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3A" w:rsidRPr="002D6908" w:rsidRDefault="0043383A" w:rsidP="00794370">
      <w:pPr>
        <w:pStyle w:val="Default"/>
        <w:jc w:val="center"/>
        <w:rPr>
          <w:b/>
          <w:sz w:val="17"/>
          <w:szCs w:val="17"/>
        </w:rPr>
      </w:pPr>
    </w:p>
    <w:p w:rsidR="00A63F36" w:rsidRPr="002D6908" w:rsidRDefault="00794370" w:rsidP="00794370">
      <w:pPr>
        <w:pStyle w:val="Default"/>
        <w:jc w:val="center"/>
        <w:rPr>
          <w:b/>
          <w:sz w:val="17"/>
          <w:szCs w:val="17"/>
        </w:rPr>
      </w:pPr>
      <w:r w:rsidRPr="002D6908">
        <w:rPr>
          <w:b/>
          <w:sz w:val="17"/>
          <w:szCs w:val="17"/>
        </w:rPr>
        <w:t>CONVOCATORIA</w:t>
      </w:r>
    </w:p>
    <w:p w:rsidR="003A2CAB" w:rsidRPr="002D6908" w:rsidRDefault="003A2CAB" w:rsidP="00A626C5">
      <w:pPr>
        <w:pStyle w:val="Default"/>
        <w:jc w:val="both"/>
        <w:rPr>
          <w:sz w:val="17"/>
          <w:szCs w:val="17"/>
        </w:rPr>
      </w:pPr>
    </w:p>
    <w:p w:rsidR="00A626C5" w:rsidRPr="002D6908" w:rsidRDefault="00A626C5" w:rsidP="00A626C5">
      <w:pPr>
        <w:pStyle w:val="Default"/>
        <w:jc w:val="both"/>
        <w:rPr>
          <w:sz w:val="17"/>
          <w:szCs w:val="17"/>
        </w:rPr>
      </w:pPr>
      <w:r w:rsidRPr="002D6908">
        <w:rPr>
          <w:sz w:val="17"/>
          <w:szCs w:val="17"/>
        </w:rPr>
        <w:t>El Consejo Estatal Electoral de Sinaloa, con fundamento en lo que establecen los artículos 56 fracción III, 61 párrafo tercero, 62, 69, 70 y demás relativos de la Ley Electoral del Estado de Sinaloa</w:t>
      </w:r>
      <w:r w:rsidR="00996BF8" w:rsidRPr="002D6908">
        <w:rPr>
          <w:sz w:val="17"/>
          <w:szCs w:val="17"/>
        </w:rPr>
        <w:t xml:space="preserve"> y de los Lineamientos para la integración de los</w:t>
      </w:r>
      <w:r w:rsidR="0043383A" w:rsidRPr="002D6908">
        <w:rPr>
          <w:sz w:val="17"/>
          <w:szCs w:val="17"/>
        </w:rPr>
        <w:t xml:space="preserve"> veinticuatro</w:t>
      </w:r>
      <w:r w:rsidR="00996BF8" w:rsidRPr="002D6908">
        <w:rPr>
          <w:sz w:val="17"/>
          <w:szCs w:val="17"/>
        </w:rPr>
        <w:t xml:space="preserve"> Consejos Distritales y</w:t>
      </w:r>
      <w:r w:rsidR="0043383A" w:rsidRPr="002D6908">
        <w:rPr>
          <w:sz w:val="17"/>
          <w:szCs w:val="17"/>
        </w:rPr>
        <w:t xml:space="preserve"> </w:t>
      </w:r>
      <w:r w:rsidR="00EA3513" w:rsidRPr="002D6908">
        <w:rPr>
          <w:sz w:val="17"/>
          <w:szCs w:val="17"/>
        </w:rPr>
        <w:t>los cuatro</w:t>
      </w:r>
      <w:r w:rsidR="0043383A" w:rsidRPr="002D6908">
        <w:rPr>
          <w:sz w:val="17"/>
          <w:szCs w:val="17"/>
        </w:rPr>
        <w:t xml:space="preserve"> Consejos </w:t>
      </w:r>
      <w:r w:rsidR="00996BF8" w:rsidRPr="002D6908">
        <w:rPr>
          <w:sz w:val="17"/>
          <w:szCs w:val="17"/>
        </w:rPr>
        <w:t xml:space="preserve">Municipales </w:t>
      </w:r>
      <w:r w:rsidR="0043383A" w:rsidRPr="002D6908">
        <w:rPr>
          <w:sz w:val="17"/>
          <w:szCs w:val="17"/>
        </w:rPr>
        <w:t xml:space="preserve">Electorales </w:t>
      </w:r>
      <w:r w:rsidR="00996BF8" w:rsidRPr="002D6908">
        <w:rPr>
          <w:sz w:val="17"/>
          <w:szCs w:val="17"/>
        </w:rPr>
        <w:t>que funcionarán durante el proceso electoral 2013</w:t>
      </w:r>
      <w:r w:rsidRPr="002D6908">
        <w:rPr>
          <w:sz w:val="17"/>
          <w:szCs w:val="17"/>
        </w:rPr>
        <w:t xml:space="preserve">, convoca a los Partidos Políticos, organizaciones de la sociedad, instituciones académicas, organismos intermedios reconocidos por la Ley, a proponer del 18 al 31 de enero de 2013, a los ciudadanos sinaloenses que cumplan con los requisitos que señala el artículo 52 de la Ley Electoral del Estado de Sinaloa, para: </w:t>
      </w:r>
    </w:p>
    <w:p w:rsidR="00A626C5" w:rsidRPr="002D6908" w:rsidRDefault="00A626C5" w:rsidP="00A626C5">
      <w:pPr>
        <w:pStyle w:val="Default"/>
        <w:jc w:val="both"/>
        <w:rPr>
          <w:b/>
          <w:bCs/>
          <w:sz w:val="17"/>
          <w:szCs w:val="17"/>
        </w:rPr>
      </w:pPr>
    </w:p>
    <w:p w:rsidR="00A626C5" w:rsidRPr="002D6908" w:rsidRDefault="00A626C5" w:rsidP="00EF2412">
      <w:pPr>
        <w:pStyle w:val="Default"/>
        <w:jc w:val="center"/>
        <w:rPr>
          <w:sz w:val="17"/>
          <w:szCs w:val="17"/>
        </w:rPr>
      </w:pPr>
      <w:r w:rsidRPr="002D6908">
        <w:rPr>
          <w:b/>
          <w:bCs/>
          <w:sz w:val="17"/>
          <w:szCs w:val="17"/>
        </w:rPr>
        <w:t>Ocupar los cargos de Presidentes y Consejeros Ciudadanos de los Consejos Distritales y Municipales Electorales, para el Proceso Electoral 2013</w:t>
      </w:r>
    </w:p>
    <w:p w:rsidR="00A626C5" w:rsidRPr="002D6908" w:rsidRDefault="00A626C5" w:rsidP="00A626C5">
      <w:pPr>
        <w:pStyle w:val="Default"/>
        <w:jc w:val="both"/>
        <w:rPr>
          <w:sz w:val="17"/>
          <w:szCs w:val="17"/>
        </w:rPr>
      </w:pPr>
    </w:p>
    <w:p w:rsidR="00A626C5" w:rsidRPr="002D6908" w:rsidRDefault="00A626C5" w:rsidP="00A626C5">
      <w:pPr>
        <w:pStyle w:val="Default"/>
        <w:jc w:val="both"/>
        <w:rPr>
          <w:sz w:val="17"/>
          <w:szCs w:val="17"/>
        </w:rPr>
      </w:pPr>
      <w:r w:rsidRPr="002D6908">
        <w:rPr>
          <w:sz w:val="17"/>
          <w:szCs w:val="17"/>
        </w:rPr>
        <w:t xml:space="preserve">Las propuestas deberán acompañarse de la documentación que acredite los requisitos del ciudadano, a saber: </w:t>
      </w:r>
    </w:p>
    <w:p w:rsidR="00A626C5" w:rsidRPr="002D6908" w:rsidRDefault="00A626C5" w:rsidP="00A626C5">
      <w:pPr>
        <w:pStyle w:val="Default"/>
        <w:ind w:left="708"/>
        <w:jc w:val="both"/>
        <w:rPr>
          <w:sz w:val="17"/>
          <w:szCs w:val="17"/>
        </w:rPr>
      </w:pPr>
    </w:p>
    <w:p w:rsidR="003A2CAB" w:rsidRPr="002D6908" w:rsidRDefault="00A626C5" w:rsidP="003A2CAB">
      <w:pPr>
        <w:pStyle w:val="Default"/>
        <w:ind w:left="708"/>
        <w:jc w:val="both"/>
        <w:rPr>
          <w:sz w:val="17"/>
          <w:szCs w:val="17"/>
        </w:rPr>
      </w:pPr>
      <w:r w:rsidRPr="002D6908">
        <w:rPr>
          <w:sz w:val="17"/>
          <w:szCs w:val="17"/>
        </w:rPr>
        <w:t xml:space="preserve">1. </w:t>
      </w:r>
      <w:r w:rsidR="003A2CAB" w:rsidRPr="002D6908">
        <w:rPr>
          <w:rFonts w:eastAsia="Calibri"/>
          <w:sz w:val="17"/>
          <w:szCs w:val="17"/>
        </w:rPr>
        <w:t xml:space="preserve">Escrito individual de propuesta, preferentemente en hoja </w:t>
      </w:r>
      <w:proofErr w:type="spellStart"/>
      <w:r w:rsidR="003A2CAB" w:rsidRPr="002D6908">
        <w:rPr>
          <w:rFonts w:eastAsia="Calibri"/>
          <w:sz w:val="17"/>
          <w:szCs w:val="17"/>
        </w:rPr>
        <w:t>membretada</w:t>
      </w:r>
      <w:proofErr w:type="spellEnd"/>
      <w:r w:rsidR="003A2CAB" w:rsidRPr="002D6908">
        <w:rPr>
          <w:rFonts w:eastAsia="Calibri"/>
          <w:sz w:val="17"/>
          <w:szCs w:val="17"/>
        </w:rPr>
        <w:t xml:space="preserve"> del organismo; firmada por quién lo representa. En la propuesta deberá especificarse con claridad el cargo para el que se propone al ciudadano: Presidente, Consejero Ciudadano, o para ambos cargos. Así mismo, deberá señalarse el municipio al que corresponda la propuesta.</w:t>
      </w:r>
    </w:p>
    <w:p w:rsidR="003A2CAB" w:rsidRPr="002D6908" w:rsidRDefault="003A2CAB" w:rsidP="003A2CAB">
      <w:pPr>
        <w:pStyle w:val="Default"/>
        <w:ind w:left="708"/>
        <w:jc w:val="both"/>
        <w:rPr>
          <w:sz w:val="17"/>
          <w:szCs w:val="17"/>
        </w:rPr>
      </w:pPr>
    </w:p>
    <w:p w:rsidR="009418C3" w:rsidRPr="002D6908" w:rsidRDefault="00A626C5" w:rsidP="009418C3">
      <w:pPr>
        <w:autoSpaceDE w:val="0"/>
        <w:autoSpaceDN w:val="0"/>
        <w:adjustRightInd w:val="0"/>
        <w:ind w:left="708"/>
        <w:jc w:val="both"/>
        <w:rPr>
          <w:rFonts w:ascii="Arial" w:hAnsi="Arial" w:cs="Arial"/>
          <w:sz w:val="17"/>
          <w:szCs w:val="17"/>
          <w:lang w:eastAsia="es-MX"/>
        </w:rPr>
      </w:pPr>
      <w:r w:rsidRPr="002D6908">
        <w:rPr>
          <w:rFonts w:ascii="Arial" w:hAnsi="Arial" w:cs="Arial"/>
          <w:sz w:val="17"/>
          <w:szCs w:val="17"/>
        </w:rPr>
        <w:t>2. Copia legible del acta de nacimiento</w:t>
      </w:r>
      <w:r w:rsidR="00AE28F9">
        <w:rPr>
          <w:rFonts w:ascii="Arial" w:hAnsi="Arial" w:cs="Arial"/>
          <w:sz w:val="17"/>
          <w:szCs w:val="17"/>
        </w:rPr>
        <w:t xml:space="preserve"> para acreditar que es ciudadano sinaloense y que cuente con más de treinta años de edad al día de su designación</w:t>
      </w:r>
      <w:r w:rsidRPr="002D6908">
        <w:rPr>
          <w:rFonts w:ascii="Arial" w:hAnsi="Arial" w:cs="Arial"/>
          <w:sz w:val="17"/>
          <w:szCs w:val="17"/>
        </w:rPr>
        <w:t xml:space="preserve">. En el caso de los ciudadanos sinaloenses por vecindad (es decir, no nacidos en territorio sinaloense) deberán presentar también, en original, constancia de residencia emitida por el Ayuntamiento respectivo con fecha no anterior a los tres meses previos a la presentación de la propuesta. </w:t>
      </w:r>
      <w:r w:rsidR="009418C3" w:rsidRPr="002D6908">
        <w:rPr>
          <w:rFonts w:ascii="Arial" w:hAnsi="Arial" w:cs="Arial"/>
          <w:bCs/>
          <w:sz w:val="17"/>
          <w:szCs w:val="17"/>
        </w:rPr>
        <w:t xml:space="preserve">En este caso, el documento  debe hacer constar que el ciudadano mexicano es avecindado en Sinaloa </w:t>
      </w:r>
      <w:r w:rsidR="009418C3" w:rsidRPr="002D6908">
        <w:rPr>
          <w:rFonts w:ascii="Arial" w:hAnsi="Arial" w:cs="Arial"/>
          <w:sz w:val="17"/>
          <w:szCs w:val="17"/>
          <w:lang w:eastAsia="es-MX"/>
        </w:rPr>
        <w:t xml:space="preserve">por más de dos años consecutivos.  </w:t>
      </w:r>
    </w:p>
    <w:p w:rsidR="00A626C5" w:rsidRPr="002D6908" w:rsidRDefault="00A626C5" w:rsidP="009418C3">
      <w:pPr>
        <w:pStyle w:val="Default"/>
        <w:ind w:firstLine="708"/>
        <w:jc w:val="both"/>
        <w:rPr>
          <w:sz w:val="17"/>
          <w:szCs w:val="17"/>
        </w:rPr>
      </w:pPr>
      <w:r w:rsidRPr="002D6908">
        <w:rPr>
          <w:sz w:val="17"/>
          <w:szCs w:val="17"/>
        </w:rPr>
        <w:t xml:space="preserve">3. Copia por ambos lados de la credencial para votar. </w:t>
      </w:r>
    </w:p>
    <w:p w:rsidR="00A626C5" w:rsidRPr="002D6908" w:rsidRDefault="00A626C5" w:rsidP="00A626C5">
      <w:pPr>
        <w:pStyle w:val="Default"/>
        <w:ind w:left="708"/>
        <w:jc w:val="both"/>
        <w:rPr>
          <w:sz w:val="17"/>
          <w:szCs w:val="17"/>
        </w:rPr>
      </w:pPr>
    </w:p>
    <w:p w:rsidR="00A626C5" w:rsidRPr="002D6908" w:rsidRDefault="00A626C5" w:rsidP="00A626C5">
      <w:pPr>
        <w:pStyle w:val="Default"/>
        <w:ind w:left="708"/>
        <w:jc w:val="both"/>
        <w:rPr>
          <w:sz w:val="17"/>
          <w:szCs w:val="17"/>
        </w:rPr>
      </w:pPr>
      <w:r w:rsidRPr="002D6908">
        <w:rPr>
          <w:sz w:val="17"/>
          <w:szCs w:val="17"/>
        </w:rPr>
        <w:t xml:space="preserve">4. </w:t>
      </w:r>
      <w:r w:rsidRPr="002D6908">
        <w:rPr>
          <w:i/>
          <w:iCs/>
          <w:sz w:val="17"/>
          <w:szCs w:val="17"/>
        </w:rPr>
        <w:t xml:space="preserve">Currículum vitae </w:t>
      </w:r>
      <w:r w:rsidRPr="002D6908">
        <w:rPr>
          <w:sz w:val="17"/>
          <w:szCs w:val="17"/>
        </w:rPr>
        <w:t xml:space="preserve">actualizado, con fotografía tamaño infantil reciente y copias de los documentos que acrediten su experiencia profesional y/o electoral, (el </w:t>
      </w:r>
      <w:r w:rsidRPr="002D6908">
        <w:rPr>
          <w:i/>
          <w:iCs/>
          <w:sz w:val="17"/>
          <w:szCs w:val="17"/>
        </w:rPr>
        <w:t xml:space="preserve">currículum vitae, </w:t>
      </w:r>
      <w:r w:rsidRPr="002D6908">
        <w:rPr>
          <w:sz w:val="17"/>
          <w:szCs w:val="17"/>
        </w:rPr>
        <w:t xml:space="preserve">podrá elaborarse siguiendo el formato recomendado en la página Web del Consejo Estatal Electoral). </w:t>
      </w:r>
    </w:p>
    <w:p w:rsidR="00A626C5" w:rsidRPr="002D6908" w:rsidRDefault="00A626C5" w:rsidP="00A626C5">
      <w:pPr>
        <w:pStyle w:val="Default"/>
        <w:ind w:left="708"/>
        <w:jc w:val="both"/>
        <w:rPr>
          <w:sz w:val="17"/>
          <w:szCs w:val="17"/>
        </w:rPr>
      </w:pPr>
    </w:p>
    <w:p w:rsidR="00A626C5" w:rsidRPr="002D6908" w:rsidRDefault="00A626C5" w:rsidP="00A626C5">
      <w:pPr>
        <w:pStyle w:val="Default"/>
        <w:ind w:left="708"/>
        <w:jc w:val="both"/>
        <w:rPr>
          <w:sz w:val="17"/>
          <w:szCs w:val="17"/>
        </w:rPr>
      </w:pPr>
      <w:r w:rsidRPr="002D6908">
        <w:rPr>
          <w:sz w:val="17"/>
          <w:szCs w:val="17"/>
        </w:rPr>
        <w:t xml:space="preserve">5. Escrito bajo protesta de decir verdad, en el cual, el ciudadano propuesto manifieste: no desempeñar o haber desempeñado cargo de elección popular, ni haber sido postulado como candidato, en los cinco años inmediatos anteriores a la designación. </w:t>
      </w:r>
    </w:p>
    <w:p w:rsidR="00A626C5" w:rsidRPr="002D6908" w:rsidRDefault="00A626C5" w:rsidP="00A626C5">
      <w:pPr>
        <w:pStyle w:val="Default"/>
        <w:ind w:left="708"/>
        <w:jc w:val="both"/>
        <w:rPr>
          <w:sz w:val="17"/>
          <w:szCs w:val="17"/>
        </w:rPr>
      </w:pPr>
    </w:p>
    <w:p w:rsidR="00A626C5" w:rsidRPr="002D6908" w:rsidRDefault="00A626C5" w:rsidP="00A626C5">
      <w:pPr>
        <w:pStyle w:val="Default"/>
        <w:ind w:left="708"/>
        <w:jc w:val="both"/>
        <w:rPr>
          <w:sz w:val="17"/>
          <w:szCs w:val="17"/>
        </w:rPr>
      </w:pPr>
      <w:r w:rsidRPr="002D6908">
        <w:rPr>
          <w:sz w:val="17"/>
          <w:szCs w:val="17"/>
        </w:rPr>
        <w:t xml:space="preserve">6. Escrito bajo protesta de decir verdad, en el cual, el ciudadano propuesto manifieste: no desempeñar ni haber desempeñado cargo de dirección nacional, estatal o municipal en algún Partido Político en los tres años inmediatos anteriores a la designación. </w:t>
      </w:r>
    </w:p>
    <w:p w:rsidR="00A626C5" w:rsidRPr="002D6908" w:rsidRDefault="00A626C5" w:rsidP="00A626C5">
      <w:pPr>
        <w:pStyle w:val="Default"/>
        <w:ind w:left="708"/>
        <w:jc w:val="both"/>
        <w:rPr>
          <w:sz w:val="17"/>
          <w:szCs w:val="17"/>
        </w:rPr>
      </w:pPr>
    </w:p>
    <w:p w:rsidR="003A2CAB" w:rsidRPr="002D6908" w:rsidRDefault="00A626C5" w:rsidP="003A2CAB">
      <w:pPr>
        <w:autoSpaceDE w:val="0"/>
        <w:autoSpaceDN w:val="0"/>
        <w:adjustRightInd w:val="0"/>
        <w:spacing w:after="0" w:line="240" w:lineRule="auto"/>
        <w:ind w:left="708"/>
        <w:rPr>
          <w:rFonts w:ascii="Arial" w:hAnsi="Arial" w:cs="Arial"/>
          <w:sz w:val="17"/>
          <w:szCs w:val="17"/>
        </w:rPr>
      </w:pPr>
      <w:r w:rsidRPr="002D6908">
        <w:rPr>
          <w:rFonts w:ascii="Arial" w:hAnsi="Arial" w:cs="Arial"/>
          <w:sz w:val="17"/>
          <w:szCs w:val="17"/>
        </w:rPr>
        <w:t xml:space="preserve">7. Escrito bajo protesta de decir verdad, en el cual, el ciudadano propuesto manifieste no haber sido condenado por delito alguno, salvo que hubiese sido de carácter culposo. </w:t>
      </w:r>
    </w:p>
    <w:p w:rsidR="003A2CAB" w:rsidRPr="002D6908" w:rsidRDefault="003A2CAB" w:rsidP="003A2CAB">
      <w:pPr>
        <w:autoSpaceDE w:val="0"/>
        <w:autoSpaceDN w:val="0"/>
        <w:adjustRightInd w:val="0"/>
        <w:spacing w:after="0" w:line="240" w:lineRule="auto"/>
        <w:ind w:left="708"/>
        <w:rPr>
          <w:rFonts w:ascii="Arial" w:hAnsi="Arial" w:cs="Arial"/>
          <w:sz w:val="17"/>
          <w:szCs w:val="17"/>
        </w:rPr>
      </w:pPr>
    </w:p>
    <w:p w:rsidR="00A626C5" w:rsidRPr="002D6908" w:rsidRDefault="003A2CAB" w:rsidP="003A2CAB">
      <w:pPr>
        <w:autoSpaceDE w:val="0"/>
        <w:autoSpaceDN w:val="0"/>
        <w:adjustRightInd w:val="0"/>
        <w:ind w:left="708"/>
        <w:jc w:val="both"/>
        <w:rPr>
          <w:rFonts w:ascii="Arial" w:hAnsi="Arial" w:cs="Arial"/>
          <w:sz w:val="17"/>
          <w:szCs w:val="17"/>
        </w:rPr>
      </w:pPr>
      <w:r w:rsidRPr="002D6908">
        <w:rPr>
          <w:rFonts w:ascii="Arial" w:hAnsi="Arial" w:cs="Arial"/>
          <w:bCs/>
          <w:sz w:val="17"/>
          <w:szCs w:val="17"/>
        </w:rPr>
        <w:t xml:space="preserve">8. </w:t>
      </w:r>
      <w:r w:rsidRPr="002D6908">
        <w:rPr>
          <w:rFonts w:ascii="Arial" w:eastAsia="Calibri" w:hAnsi="Arial" w:cs="Arial"/>
          <w:bCs/>
          <w:sz w:val="17"/>
          <w:szCs w:val="17"/>
        </w:rPr>
        <w:t xml:space="preserve">Escrito bajo protesta de decir verdad, en el cual el ciudadano propuesto manifieste estar en pleno ejercicio de sus derechos políticos y civiles. </w:t>
      </w:r>
    </w:p>
    <w:p w:rsidR="00A626C5" w:rsidRPr="002D6908" w:rsidRDefault="003A2CAB" w:rsidP="00A626C5">
      <w:pPr>
        <w:pStyle w:val="Default"/>
        <w:ind w:firstLine="708"/>
        <w:jc w:val="both"/>
        <w:rPr>
          <w:sz w:val="17"/>
          <w:szCs w:val="17"/>
        </w:rPr>
      </w:pPr>
      <w:r w:rsidRPr="002D6908">
        <w:rPr>
          <w:sz w:val="17"/>
          <w:szCs w:val="17"/>
        </w:rPr>
        <w:t>9</w:t>
      </w:r>
      <w:r w:rsidR="00A626C5" w:rsidRPr="002D6908">
        <w:rPr>
          <w:sz w:val="17"/>
          <w:szCs w:val="17"/>
        </w:rPr>
        <w:t xml:space="preserve">. Carta de aceptación de la propuesta, firmada por el ciudadano referido. </w:t>
      </w:r>
    </w:p>
    <w:p w:rsidR="00A626C5" w:rsidRPr="002D6908" w:rsidRDefault="00A626C5" w:rsidP="00A626C5">
      <w:pPr>
        <w:pStyle w:val="Default"/>
        <w:jc w:val="both"/>
        <w:rPr>
          <w:sz w:val="17"/>
          <w:szCs w:val="17"/>
        </w:rPr>
      </w:pPr>
    </w:p>
    <w:p w:rsidR="00AE28F9" w:rsidRDefault="00A626C5" w:rsidP="00A626C5">
      <w:pPr>
        <w:pStyle w:val="Default"/>
        <w:jc w:val="both"/>
        <w:rPr>
          <w:sz w:val="17"/>
          <w:szCs w:val="17"/>
        </w:rPr>
      </w:pPr>
      <w:r w:rsidRPr="002D6908">
        <w:rPr>
          <w:sz w:val="17"/>
          <w:szCs w:val="17"/>
        </w:rPr>
        <w:t xml:space="preserve">Las propuestas y los documentos antes mencionados, se recibirán dentro del periodo comprendido del 18 al 31 de enero del año en curso, en horario de lunes a viernes </w:t>
      </w:r>
      <w:r w:rsidR="00C91883" w:rsidRPr="002D6908">
        <w:rPr>
          <w:sz w:val="17"/>
          <w:szCs w:val="17"/>
        </w:rPr>
        <w:t xml:space="preserve">de 9:00 a 19:00 horas </w:t>
      </w:r>
      <w:r w:rsidRPr="002D6908">
        <w:rPr>
          <w:sz w:val="17"/>
          <w:szCs w:val="17"/>
        </w:rPr>
        <w:t xml:space="preserve"> y</w:t>
      </w:r>
      <w:r w:rsidR="00C91883" w:rsidRPr="002D6908">
        <w:rPr>
          <w:sz w:val="17"/>
          <w:szCs w:val="17"/>
        </w:rPr>
        <w:t xml:space="preserve"> sábados  de 9:00 a 13</w:t>
      </w:r>
      <w:r w:rsidRPr="002D6908">
        <w:rPr>
          <w:sz w:val="17"/>
          <w:szCs w:val="17"/>
        </w:rPr>
        <w:t>:00 horas</w:t>
      </w:r>
      <w:r w:rsidRPr="002D6908">
        <w:rPr>
          <w:b/>
          <w:sz w:val="17"/>
          <w:szCs w:val="17"/>
        </w:rPr>
        <w:t xml:space="preserve"> </w:t>
      </w:r>
      <w:r w:rsidRPr="002D6908">
        <w:rPr>
          <w:sz w:val="17"/>
          <w:szCs w:val="17"/>
        </w:rPr>
        <w:t xml:space="preserve"> en los siguientes</w:t>
      </w:r>
      <w:r w:rsidR="00AE28F9">
        <w:rPr>
          <w:sz w:val="17"/>
          <w:szCs w:val="17"/>
        </w:rPr>
        <w:t xml:space="preserve"> domicilios</w:t>
      </w:r>
      <w:r w:rsidRPr="002D6908">
        <w:rPr>
          <w:sz w:val="17"/>
          <w:szCs w:val="17"/>
        </w:rPr>
        <w:t>:</w:t>
      </w:r>
    </w:p>
    <w:p w:rsidR="00A626C5" w:rsidRPr="002D6908" w:rsidRDefault="00A626C5" w:rsidP="00A626C5">
      <w:pPr>
        <w:pStyle w:val="Default"/>
        <w:jc w:val="both"/>
        <w:rPr>
          <w:sz w:val="17"/>
          <w:szCs w:val="17"/>
        </w:rPr>
      </w:pPr>
      <w:r w:rsidRPr="002D6908">
        <w:rPr>
          <w:sz w:val="17"/>
          <w:szCs w:val="17"/>
        </w:rPr>
        <w:t xml:space="preserve"> </w:t>
      </w:r>
    </w:p>
    <w:p w:rsidR="00A626C5" w:rsidRPr="002D6908" w:rsidRDefault="00A626C5" w:rsidP="00A626C5">
      <w:pPr>
        <w:pStyle w:val="Default"/>
        <w:ind w:left="708"/>
        <w:jc w:val="both"/>
        <w:rPr>
          <w:sz w:val="17"/>
          <w:szCs w:val="17"/>
        </w:rPr>
      </w:pPr>
      <w:r w:rsidRPr="002D6908">
        <w:rPr>
          <w:sz w:val="17"/>
          <w:szCs w:val="17"/>
        </w:rPr>
        <w:t>I.- Oficina regional de la Zona Norte del Consejo, sito en Calle</w:t>
      </w:r>
      <w:r w:rsidR="00A63F36" w:rsidRPr="002D6908">
        <w:rPr>
          <w:sz w:val="17"/>
          <w:szCs w:val="17"/>
        </w:rPr>
        <w:t xml:space="preserve"> Ignacio Zaragoza No. 444 norte</w:t>
      </w:r>
      <w:r w:rsidRPr="002D6908">
        <w:rPr>
          <w:sz w:val="17"/>
          <w:szCs w:val="17"/>
        </w:rPr>
        <w:t>, despacho 409 entre Callejón Rubí y Calle Heriberto Valdez, edificio San Isidro, C.P. 81200, Los Mochis,</w:t>
      </w:r>
      <w:r w:rsidR="00A63F36" w:rsidRPr="002D6908">
        <w:rPr>
          <w:sz w:val="17"/>
          <w:szCs w:val="17"/>
        </w:rPr>
        <w:t xml:space="preserve"> Ahome, </w:t>
      </w:r>
      <w:r w:rsidRPr="002D6908">
        <w:rPr>
          <w:sz w:val="17"/>
          <w:szCs w:val="17"/>
        </w:rPr>
        <w:t xml:space="preserve"> Sinaloa, lo correspondiente a los municipios de </w:t>
      </w:r>
      <w:proofErr w:type="spellStart"/>
      <w:r w:rsidRPr="002D6908">
        <w:rPr>
          <w:sz w:val="17"/>
          <w:szCs w:val="17"/>
        </w:rPr>
        <w:t>Choix</w:t>
      </w:r>
      <w:proofErr w:type="spellEnd"/>
      <w:r w:rsidRPr="002D6908">
        <w:rPr>
          <w:sz w:val="17"/>
          <w:szCs w:val="17"/>
        </w:rPr>
        <w:t xml:space="preserve">, El Fuerte, Ahome, Guasave y Sinaloa. </w:t>
      </w:r>
    </w:p>
    <w:p w:rsidR="00A626C5" w:rsidRPr="002D6908" w:rsidRDefault="00A626C5" w:rsidP="00A626C5">
      <w:pPr>
        <w:pStyle w:val="Default"/>
        <w:jc w:val="both"/>
        <w:rPr>
          <w:sz w:val="17"/>
          <w:szCs w:val="17"/>
        </w:rPr>
      </w:pPr>
    </w:p>
    <w:p w:rsidR="00A626C5" w:rsidRDefault="00A626C5" w:rsidP="00A626C5">
      <w:pPr>
        <w:pStyle w:val="Default"/>
        <w:ind w:left="708"/>
        <w:jc w:val="both"/>
        <w:rPr>
          <w:sz w:val="17"/>
          <w:szCs w:val="17"/>
        </w:rPr>
      </w:pPr>
      <w:r w:rsidRPr="002D6908">
        <w:rPr>
          <w:sz w:val="17"/>
          <w:szCs w:val="17"/>
        </w:rPr>
        <w:t xml:space="preserve">II.- Oficina regional de la Zona Sur del Consejo, Ave. Cruz Lizárraga No. 604 Local 1, Plaza Azcona, Colonia Palos Prietos, C.P. 82010, Mazatlán, Sinaloa, lo correspondiente a los municipios de </w:t>
      </w:r>
      <w:proofErr w:type="spellStart"/>
      <w:r w:rsidRPr="002D6908">
        <w:rPr>
          <w:sz w:val="17"/>
          <w:szCs w:val="17"/>
        </w:rPr>
        <w:t>Elota</w:t>
      </w:r>
      <w:proofErr w:type="spellEnd"/>
      <w:r w:rsidRPr="002D6908">
        <w:rPr>
          <w:sz w:val="17"/>
          <w:szCs w:val="17"/>
        </w:rPr>
        <w:t xml:space="preserve">, San Ignacio, Mazatlán, </w:t>
      </w:r>
      <w:r w:rsidR="006C40B5">
        <w:rPr>
          <w:sz w:val="17"/>
          <w:szCs w:val="17"/>
        </w:rPr>
        <w:t xml:space="preserve">Rosario, Concordia y </w:t>
      </w:r>
      <w:proofErr w:type="spellStart"/>
      <w:r w:rsidR="006C40B5">
        <w:rPr>
          <w:sz w:val="17"/>
          <w:szCs w:val="17"/>
        </w:rPr>
        <w:t>Escuinapa</w:t>
      </w:r>
      <w:proofErr w:type="spellEnd"/>
      <w:r w:rsidR="006C40B5">
        <w:rPr>
          <w:sz w:val="17"/>
          <w:szCs w:val="17"/>
        </w:rPr>
        <w:t>.</w:t>
      </w:r>
    </w:p>
    <w:p w:rsidR="006C40B5" w:rsidRDefault="006C40B5" w:rsidP="00A626C5">
      <w:pPr>
        <w:pStyle w:val="Default"/>
        <w:ind w:left="708"/>
        <w:jc w:val="both"/>
        <w:rPr>
          <w:sz w:val="17"/>
          <w:szCs w:val="17"/>
        </w:rPr>
      </w:pPr>
    </w:p>
    <w:p w:rsidR="006C40B5" w:rsidRPr="002D6908" w:rsidRDefault="006C40B5" w:rsidP="00A626C5">
      <w:pPr>
        <w:pStyle w:val="Default"/>
        <w:ind w:left="708"/>
        <w:jc w:val="both"/>
        <w:rPr>
          <w:sz w:val="17"/>
          <w:szCs w:val="17"/>
        </w:rPr>
      </w:pPr>
      <w:r>
        <w:rPr>
          <w:sz w:val="17"/>
          <w:szCs w:val="17"/>
        </w:rPr>
        <w:t xml:space="preserve">III.- Oficina Central del Consejo Estatal Electoral ubicada en Paseo Niños Héroes No. 352, Locales 2, 3 y 5 oriente, Colonia Centro, Culiacán, Rosales, Sinaloa, para recibir las propuestas de los ciudadanos de los municipios de: Angostura, Salvador Alvarado, </w:t>
      </w:r>
      <w:proofErr w:type="spellStart"/>
      <w:r>
        <w:rPr>
          <w:sz w:val="17"/>
          <w:szCs w:val="17"/>
        </w:rPr>
        <w:t>Badiraguato</w:t>
      </w:r>
      <w:proofErr w:type="spellEnd"/>
      <w:r>
        <w:rPr>
          <w:sz w:val="17"/>
          <w:szCs w:val="17"/>
        </w:rPr>
        <w:t xml:space="preserve">, </w:t>
      </w:r>
      <w:proofErr w:type="spellStart"/>
      <w:r>
        <w:rPr>
          <w:sz w:val="17"/>
          <w:szCs w:val="17"/>
        </w:rPr>
        <w:t>Mocorito</w:t>
      </w:r>
      <w:proofErr w:type="spellEnd"/>
      <w:r>
        <w:rPr>
          <w:sz w:val="17"/>
          <w:szCs w:val="17"/>
        </w:rPr>
        <w:t>,</w:t>
      </w:r>
      <w:r w:rsidR="004C5693">
        <w:rPr>
          <w:sz w:val="17"/>
          <w:szCs w:val="17"/>
        </w:rPr>
        <w:t xml:space="preserve"> Culiacán, </w:t>
      </w:r>
      <w:proofErr w:type="spellStart"/>
      <w:r w:rsidR="004C5693">
        <w:rPr>
          <w:sz w:val="17"/>
          <w:szCs w:val="17"/>
        </w:rPr>
        <w:t>Navolato</w:t>
      </w:r>
      <w:proofErr w:type="spellEnd"/>
      <w:r w:rsidR="004C5693">
        <w:rPr>
          <w:sz w:val="17"/>
          <w:szCs w:val="17"/>
        </w:rPr>
        <w:t xml:space="preserve"> y</w:t>
      </w:r>
      <w:r w:rsidR="002945FC">
        <w:rPr>
          <w:sz w:val="17"/>
          <w:szCs w:val="17"/>
        </w:rPr>
        <w:t xml:space="preserve"> </w:t>
      </w:r>
      <w:proofErr w:type="spellStart"/>
      <w:r>
        <w:rPr>
          <w:sz w:val="17"/>
          <w:szCs w:val="17"/>
        </w:rPr>
        <w:t>Cosalá</w:t>
      </w:r>
      <w:proofErr w:type="spellEnd"/>
      <w:r w:rsidR="004C5693">
        <w:rPr>
          <w:sz w:val="17"/>
          <w:szCs w:val="17"/>
        </w:rPr>
        <w:t>.</w:t>
      </w:r>
    </w:p>
    <w:p w:rsidR="00A626C5" w:rsidRPr="002D6908" w:rsidRDefault="00A626C5" w:rsidP="00A626C5">
      <w:pPr>
        <w:pStyle w:val="Default"/>
        <w:jc w:val="both"/>
        <w:rPr>
          <w:sz w:val="17"/>
          <w:szCs w:val="17"/>
        </w:rPr>
      </w:pPr>
    </w:p>
    <w:p w:rsidR="0059770F" w:rsidRPr="002D6908" w:rsidRDefault="0059770F" w:rsidP="00A626C5">
      <w:pPr>
        <w:pStyle w:val="Default"/>
        <w:jc w:val="both"/>
        <w:rPr>
          <w:sz w:val="17"/>
          <w:szCs w:val="17"/>
        </w:rPr>
      </w:pPr>
      <w:r w:rsidRPr="002D6908">
        <w:rPr>
          <w:sz w:val="17"/>
          <w:szCs w:val="17"/>
        </w:rPr>
        <w:t>La oficina del Consejo Estatal Electoral en Culiacán, podrá recibir las propuestas de ciudadanos de todos los municipios</w:t>
      </w:r>
      <w:r w:rsidR="00EA656E" w:rsidRPr="002D6908">
        <w:rPr>
          <w:sz w:val="17"/>
          <w:szCs w:val="17"/>
        </w:rPr>
        <w:t>.</w:t>
      </w:r>
    </w:p>
    <w:p w:rsidR="0059770F" w:rsidRPr="002D6908" w:rsidRDefault="0059770F" w:rsidP="00A626C5">
      <w:pPr>
        <w:pStyle w:val="Default"/>
        <w:jc w:val="both"/>
        <w:rPr>
          <w:sz w:val="17"/>
          <w:szCs w:val="17"/>
        </w:rPr>
      </w:pPr>
    </w:p>
    <w:p w:rsidR="00A626C5" w:rsidRPr="002D6908" w:rsidRDefault="00A626C5" w:rsidP="00A626C5">
      <w:pPr>
        <w:pStyle w:val="Default"/>
        <w:jc w:val="both"/>
        <w:rPr>
          <w:sz w:val="17"/>
          <w:szCs w:val="17"/>
        </w:rPr>
      </w:pPr>
      <w:r w:rsidRPr="002D6908">
        <w:rPr>
          <w:sz w:val="17"/>
          <w:szCs w:val="17"/>
        </w:rPr>
        <w:t xml:space="preserve">El Consejo Estatal Electoral pone a disposición de los organismos y los ciudadanos interesados, en la página Web </w:t>
      </w:r>
      <w:hyperlink r:id="rId4" w:history="1">
        <w:r w:rsidR="008A7F84" w:rsidRPr="002D6908">
          <w:rPr>
            <w:rStyle w:val="Hipervnculo"/>
            <w:sz w:val="17"/>
            <w:szCs w:val="17"/>
            <w:u w:val="none"/>
          </w:rPr>
          <w:t>www.cee-sinaloa.org.mx</w:t>
        </w:r>
      </w:hyperlink>
      <w:r w:rsidRPr="002D6908">
        <w:rPr>
          <w:sz w:val="17"/>
          <w:szCs w:val="17"/>
        </w:rPr>
        <w:t>,</w:t>
      </w:r>
      <w:r w:rsidR="008A7F84" w:rsidRPr="002D6908">
        <w:rPr>
          <w:sz w:val="17"/>
          <w:szCs w:val="17"/>
        </w:rPr>
        <w:t xml:space="preserve"> el texto de la presente convocatoria y </w:t>
      </w:r>
      <w:r w:rsidRPr="002D6908">
        <w:rPr>
          <w:sz w:val="17"/>
          <w:szCs w:val="17"/>
        </w:rPr>
        <w:t xml:space="preserve">una propuesta de formatos a llenar para el cumplimiento de los requisitos señalados en los puntos 4 al </w:t>
      </w:r>
      <w:r w:rsidR="004E3887">
        <w:rPr>
          <w:sz w:val="17"/>
          <w:szCs w:val="17"/>
        </w:rPr>
        <w:t>9</w:t>
      </w:r>
      <w:r w:rsidRPr="002D6908">
        <w:rPr>
          <w:sz w:val="17"/>
          <w:szCs w:val="17"/>
        </w:rPr>
        <w:t xml:space="preserve"> de la presente convocatoria. </w:t>
      </w:r>
    </w:p>
    <w:p w:rsidR="00A626C5" w:rsidRPr="002D6908" w:rsidRDefault="00A626C5" w:rsidP="00A626C5">
      <w:pPr>
        <w:pStyle w:val="Default"/>
        <w:jc w:val="both"/>
        <w:rPr>
          <w:sz w:val="17"/>
          <w:szCs w:val="17"/>
        </w:rPr>
      </w:pPr>
    </w:p>
    <w:p w:rsidR="00A71771" w:rsidRPr="002D6908" w:rsidRDefault="00A71771" w:rsidP="00A626C5">
      <w:pPr>
        <w:pStyle w:val="Default"/>
        <w:jc w:val="both"/>
        <w:rPr>
          <w:sz w:val="17"/>
          <w:szCs w:val="17"/>
        </w:rPr>
      </w:pPr>
      <w:r w:rsidRPr="002D6908">
        <w:rPr>
          <w:sz w:val="17"/>
          <w:szCs w:val="17"/>
        </w:rPr>
        <w:t>Para mayor información, llamar al teléfono 01800.50.50.450</w:t>
      </w:r>
      <w:r w:rsidR="00A63F36" w:rsidRPr="002D6908">
        <w:rPr>
          <w:sz w:val="17"/>
          <w:szCs w:val="17"/>
        </w:rPr>
        <w:t xml:space="preserve">. </w:t>
      </w:r>
    </w:p>
    <w:p w:rsidR="00A63F36" w:rsidRPr="002D6908" w:rsidRDefault="00A63F36" w:rsidP="00A63F36">
      <w:pPr>
        <w:pStyle w:val="Default"/>
        <w:jc w:val="both"/>
        <w:rPr>
          <w:sz w:val="17"/>
          <w:szCs w:val="17"/>
        </w:rPr>
      </w:pPr>
      <w:r w:rsidRPr="002D6908">
        <w:rPr>
          <w:sz w:val="17"/>
          <w:szCs w:val="17"/>
        </w:rPr>
        <w:t xml:space="preserve">En la ciudad de Los Mochis al 01 (668) 817 32 73 y; en Mazatlán al 01 (669) 981 27 10 o vía correo electrónico: </w:t>
      </w:r>
      <w:hyperlink r:id="rId5" w:history="1">
        <w:r w:rsidRPr="002D6908">
          <w:rPr>
            <w:rStyle w:val="Hipervnculo"/>
            <w:color w:val="auto"/>
            <w:sz w:val="17"/>
            <w:szCs w:val="17"/>
            <w:u w:val="none"/>
          </w:rPr>
          <w:t>organizacion@cee-sinaloa.org.mx</w:t>
        </w:r>
      </w:hyperlink>
      <w:r w:rsidRPr="002D6908">
        <w:rPr>
          <w:sz w:val="17"/>
          <w:szCs w:val="17"/>
        </w:rPr>
        <w:t xml:space="preserve">. </w:t>
      </w:r>
    </w:p>
    <w:p w:rsidR="00A63F36" w:rsidRPr="002D6908" w:rsidRDefault="00A63F36" w:rsidP="00A63F36">
      <w:pPr>
        <w:pStyle w:val="Default"/>
        <w:rPr>
          <w:b/>
          <w:color w:val="auto"/>
          <w:sz w:val="17"/>
          <w:szCs w:val="17"/>
        </w:rPr>
      </w:pPr>
    </w:p>
    <w:p w:rsidR="007D4847" w:rsidRPr="002D6908" w:rsidRDefault="003A2CAB" w:rsidP="007D4847">
      <w:pPr>
        <w:pStyle w:val="Default"/>
        <w:jc w:val="both"/>
        <w:rPr>
          <w:rFonts w:eastAsia="Calibri"/>
          <w:sz w:val="17"/>
          <w:szCs w:val="17"/>
        </w:rPr>
      </w:pPr>
      <w:r w:rsidRPr="002D6908">
        <w:rPr>
          <w:rFonts w:eastAsia="Calibri"/>
          <w:color w:val="auto"/>
          <w:sz w:val="17"/>
          <w:szCs w:val="17"/>
        </w:rPr>
        <w:t>Todo lo no previst</w:t>
      </w:r>
      <w:r w:rsidR="007D4847" w:rsidRPr="002D6908">
        <w:rPr>
          <w:color w:val="auto"/>
          <w:sz w:val="17"/>
          <w:szCs w:val="17"/>
        </w:rPr>
        <w:t>o en la  presente convocatoria</w:t>
      </w:r>
      <w:r w:rsidRPr="002D6908">
        <w:rPr>
          <w:rFonts w:eastAsia="Calibri"/>
          <w:color w:val="auto"/>
          <w:sz w:val="17"/>
          <w:szCs w:val="17"/>
        </w:rPr>
        <w:t xml:space="preserve">  </w:t>
      </w:r>
      <w:r w:rsidR="0032770A" w:rsidRPr="002D6908">
        <w:rPr>
          <w:color w:val="auto"/>
          <w:sz w:val="17"/>
          <w:szCs w:val="17"/>
        </w:rPr>
        <w:t xml:space="preserve">será resuelto por </w:t>
      </w:r>
      <w:r w:rsidR="005D3F27" w:rsidRPr="002D6908">
        <w:rPr>
          <w:color w:val="auto"/>
          <w:sz w:val="17"/>
          <w:szCs w:val="17"/>
        </w:rPr>
        <w:t xml:space="preserve">el Pleno del </w:t>
      </w:r>
      <w:r w:rsidR="007D4847" w:rsidRPr="002D6908">
        <w:rPr>
          <w:rFonts w:eastAsia="Calibri"/>
          <w:sz w:val="17"/>
          <w:szCs w:val="17"/>
        </w:rPr>
        <w:t>Consejo Estatal Electoral de Sinaloa</w:t>
      </w:r>
      <w:r w:rsidR="00240C2A" w:rsidRPr="002D6908">
        <w:rPr>
          <w:sz w:val="17"/>
          <w:szCs w:val="17"/>
        </w:rPr>
        <w:t>, o</w:t>
      </w:r>
      <w:r w:rsidR="007D4847" w:rsidRPr="002D6908">
        <w:rPr>
          <w:rFonts w:eastAsia="Calibri"/>
          <w:sz w:val="17"/>
          <w:szCs w:val="17"/>
        </w:rPr>
        <w:t xml:space="preserve"> la Comisión de Organización y Vigilancia Electoral, según sea el caso.</w:t>
      </w:r>
    </w:p>
    <w:p w:rsidR="003A2CAB" w:rsidRPr="002D6908" w:rsidRDefault="003A2CAB" w:rsidP="003A2CAB">
      <w:pPr>
        <w:pStyle w:val="Default"/>
        <w:rPr>
          <w:rFonts w:eastAsia="Calibri"/>
          <w:color w:val="auto"/>
          <w:sz w:val="17"/>
          <w:szCs w:val="17"/>
        </w:rPr>
      </w:pPr>
    </w:p>
    <w:p w:rsidR="00A63F36" w:rsidRPr="002D6908" w:rsidRDefault="00A63F36" w:rsidP="00A63F36">
      <w:pPr>
        <w:pStyle w:val="Default"/>
        <w:jc w:val="both"/>
        <w:rPr>
          <w:sz w:val="17"/>
          <w:szCs w:val="17"/>
        </w:rPr>
      </w:pPr>
    </w:p>
    <w:p w:rsidR="002D6908" w:rsidRPr="002D6908" w:rsidRDefault="002D6908" w:rsidP="00A63F36">
      <w:pPr>
        <w:pStyle w:val="Default"/>
        <w:jc w:val="both"/>
        <w:rPr>
          <w:sz w:val="17"/>
          <w:szCs w:val="17"/>
        </w:rPr>
      </w:pPr>
    </w:p>
    <w:p w:rsidR="002D6908" w:rsidRPr="002D6908" w:rsidRDefault="002D6908" w:rsidP="00A63F36">
      <w:pPr>
        <w:pStyle w:val="Default"/>
        <w:jc w:val="both"/>
        <w:rPr>
          <w:sz w:val="17"/>
          <w:szCs w:val="17"/>
        </w:rPr>
      </w:pPr>
    </w:p>
    <w:p w:rsidR="00A63F36" w:rsidRPr="002D6908" w:rsidRDefault="00A63F36" w:rsidP="00A63F36">
      <w:pPr>
        <w:pStyle w:val="Default"/>
        <w:jc w:val="center"/>
        <w:rPr>
          <w:color w:val="auto"/>
          <w:sz w:val="17"/>
          <w:szCs w:val="17"/>
        </w:rPr>
      </w:pPr>
    </w:p>
    <w:tbl>
      <w:tblPr>
        <w:tblW w:w="10030" w:type="dxa"/>
        <w:jc w:val="center"/>
        <w:tblLayout w:type="fixed"/>
        <w:tblLook w:val="0000"/>
      </w:tblPr>
      <w:tblGrid>
        <w:gridCol w:w="3102"/>
        <w:gridCol w:w="3585"/>
        <w:gridCol w:w="3343"/>
      </w:tblGrid>
      <w:tr w:rsidR="00EF2412" w:rsidRPr="002D6908" w:rsidTr="003A2CAB">
        <w:trPr>
          <w:trHeight w:val="561"/>
          <w:jc w:val="center"/>
        </w:trPr>
        <w:tc>
          <w:tcPr>
            <w:tcW w:w="3102" w:type="dxa"/>
          </w:tcPr>
          <w:p w:rsidR="00EF2412" w:rsidRPr="002D6908" w:rsidRDefault="00D319C1" w:rsidP="00776A68">
            <w:pPr>
              <w:pStyle w:val="Default"/>
              <w:rPr>
                <w:sz w:val="17"/>
                <w:szCs w:val="17"/>
              </w:rPr>
            </w:pPr>
            <w:r w:rsidRPr="002D6908">
              <w:rPr>
                <w:sz w:val="17"/>
                <w:szCs w:val="17"/>
              </w:rPr>
              <w:t>LIC. JACINTO PÉREZ GERARDO.</w:t>
            </w:r>
          </w:p>
          <w:p w:rsidR="00EF2412" w:rsidRPr="002D6908" w:rsidRDefault="00EF2412" w:rsidP="00776A68">
            <w:pPr>
              <w:pStyle w:val="Default"/>
              <w:rPr>
                <w:sz w:val="17"/>
                <w:szCs w:val="17"/>
              </w:rPr>
            </w:pPr>
            <w:r w:rsidRPr="002D6908">
              <w:rPr>
                <w:sz w:val="17"/>
                <w:szCs w:val="17"/>
              </w:rPr>
              <w:t xml:space="preserve">PRESIDENTE </w:t>
            </w:r>
          </w:p>
        </w:tc>
        <w:tc>
          <w:tcPr>
            <w:tcW w:w="3585" w:type="dxa"/>
          </w:tcPr>
          <w:p w:rsidR="00EF2412" w:rsidRPr="002D6908" w:rsidRDefault="00EF2412" w:rsidP="00776A68">
            <w:pPr>
              <w:pStyle w:val="Default"/>
              <w:rPr>
                <w:sz w:val="17"/>
                <w:szCs w:val="17"/>
              </w:rPr>
            </w:pPr>
            <w:r w:rsidRPr="002D6908">
              <w:rPr>
                <w:sz w:val="17"/>
                <w:szCs w:val="17"/>
              </w:rPr>
              <w:t xml:space="preserve"> </w:t>
            </w:r>
          </w:p>
        </w:tc>
        <w:tc>
          <w:tcPr>
            <w:tcW w:w="3343" w:type="dxa"/>
          </w:tcPr>
          <w:p w:rsidR="00EF2412" w:rsidRPr="002D6908" w:rsidRDefault="00D319C1" w:rsidP="00776A68">
            <w:pPr>
              <w:pStyle w:val="Default"/>
              <w:rPr>
                <w:sz w:val="17"/>
                <w:szCs w:val="17"/>
              </w:rPr>
            </w:pPr>
            <w:r w:rsidRPr="002D6908">
              <w:rPr>
                <w:sz w:val="17"/>
                <w:szCs w:val="17"/>
              </w:rPr>
              <w:t>PRO</w:t>
            </w:r>
            <w:r w:rsidR="003A2CAB" w:rsidRPr="002D6908">
              <w:rPr>
                <w:sz w:val="17"/>
                <w:szCs w:val="17"/>
              </w:rPr>
              <w:t xml:space="preserve">F. JOSÉ ENRIQUE VEGA AYALA  </w:t>
            </w:r>
          </w:p>
          <w:p w:rsidR="00EF2412" w:rsidRPr="002D6908" w:rsidRDefault="00EF2412" w:rsidP="00776A68">
            <w:pPr>
              <w:pStyle w:val="Default"/>
              <w:rPr>
                <w:sz w:val="17"/>
                <w:szCs w:val="17"/>
              </w:rPr>
            </w:pPr>
            <w:r w:rsidRPr="002D6908">
              <w:rPr>
                <w:sz w:val="17"/>
                <w:szCs w:val="17"/>
              </w:rPr>
              <w:t xml:space="preserve">SECRETARIO GENERAL </w:t>
            </w:r>
          </w:p>
        </w:tc>
      </w:tr>
    </w:tbl>
    <w:p w:rsidR="00EF2412" w:rsidRPr="002D6908" w:rsidRDefault="00EF2412" w:rsidP="002D6908">
      <w:pPr>
        <w:pStyle w:val="Default"/>
        <w:jc w:val="right"/>
        <w:rPr>
          <w:sz w:val="17"/>
          <w:szCs w:val="17"/>
        </w:rPr>
      </w:pPr>
      <w:r w:rsidRPr="002D6908">
        <w:rPr>
          <w:color w:val="auto"/>
          <w:sz w:val="17"/>
          <w:szCs w:val="17"/>
        </w:rPr>
        <w:t xml:space="preserve">                                                                                               Culiacán Rosales, Sinaloa a 1</w:t>
      </w:r>
      <w:r w:rsidR="002D6908" w:rsidRPr="002D6908">
        <w:rPr>
          <w:color w:val="auto"/>
          <w:sz w:val="17"/>
          <w:szCs w:val="17"/>
        </w:rPr>
        <w:t>7</w:t>
      </w:r>
      <w:r w:rsidRPr="002D6908">
        <w:rPr>
          <w:color w:val="auto"/>
          <w:sz w:val="17"/>
          <w:szCs w:val="17"/>
        </w:rPr>
        <w:t xml:space="preserve"> de enero de 2013.</w:t>
      </w:r>
    </w:p>
    <w:sectPr w:rsidR="00EF2412" w:rsidRPr="002D6908" w:rsidSect="004C5693">
      <w:pgSz w:w="12242" w:h="18722" w:code="258"/>
      <w:pgMar w:top="426" w:right="170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626C5"/>
    <w:rsid w:val="00000F79"/>
    <w:rsid w:val="00093997"/>
    <w:rsid w:val="00186075"/>
    <w:rsid w:val="00204CBE"/>
    <w:rsid w:val="00240C2A"/>
    <w:rsid w:val="002528A1"/>
    <w:rsid w:val="002945FC"/>
    <w:rsid w:val="002D6908"/>
    <w:rsid w:val="00324098"/>
    <w:rsid w:val="0032770A"/>
    <w:rsid w:val="00327A83"/>
    <w:rsid w:val="003A2CAB"/>
    <w:rsid w:val="004243FB"/>
    <w:rsid w:val="0043383A"/>
    <w:rsid w:val="0045721B"/>
    <w:rsid w:val="004A21C2"/>
    <w:rsid w:val="004B2DC3"/>
    <w:rsid w:val="004B7803"/>
    <w:rsid w:val="004C5693"/>
    <w:rsid w:val="004E3887"/>
    <w:rsid w:val="0059770F"/>
    <w:rsid w:val="005D3CA5"/>
    <w:rsid w:val="005D3F27"/>
    <w:rsid w:val="006C40B5"/>
    <w:rsid w:val="00773C42"/>
    <w:rsid w:val="00794370"/>
    <w:rsid w:val="007C0388"/>
    <w:rsid w:val="007D4847"/>
    <w:rsid w:val="00814B27"/>
    <w:rsid w:val="008A7F84"/>
    <w:rsid w:val="00913C0B"/>
    <w:rsid w:val="009418C3"/>
    <w:rsid w:val="0098447E"/>
    <w:rsid w:val="00992419"/>
    <w:rsid w:val="00996BF8"/>
    <w:rsid w:val="00A626C5"/>
    <w:rsid w:val="00A63F36"/>
    <w:rsid w:val="00A71771"/>
    <w:rsid w:val="00AE28DA"/>
    <w:rsid w:val="00AE28F9"/>
    <w:rsid w:val="00AE4349"/>
    <w:rsid w:val="00B66DFC"/>
    <w:rsid w:val="00B95BA2"/>
    <w:rsid w:val="00C03A1A"/>
    <w:rsid w:val="00C80CD7"/>
    <w:rsid w:val="00C91883"/>
    <w:rsid w:val="00C9433C"/>
    <w:rsid w:val="00CE3644"/>
    <w:rsid w:val="00D02DA3"/>
    <w:rsid w:val="00D319C1"/>
    <w:rsid w:val="00D72529"/>
    <w:rsid w:val="00D75C6B"/>
    <w:rsid w:val="00EA3513"/>
    <w:rsid w:val="00EA656E"/>
    <w:rsid w:val="00EC142D"/>
    <w:rsid w:val="00EF2412"/>
    <w:rsid w:val="00F800DF"/>
    <w:rsid w:val="00F8121C"/>
    <w:rsid w:val="00F843D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A626C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63F36"/>
    <w:rPr>
      <w:color w:val="0000FF" w:themeColor="hyperlink"/>
      <w:u w:val="single"/>
    </w:rPr>
  </w:style>
  <w:style w:type="paragraph" w:styleId="Textodeglobo">
    <w:name w:val="Balloon Text"/>
    <w:basedOn w:val="Normal"/>
    <w:link w:val="TextodegloboCar"/>
    <w:uiPriority w:val="99"/>
    <w:semiHidden/>
    <w:unhideWhenUsed/>
    <w:rsid w:val="00A63F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anizacion@cee-sinaloa.org.mx" TargetMode="External"/><Relationship Id="rId4" Type="http://schemas.openxmlformats.org/officeDocument/2006/relationships/hyperlink" Target="http://www.cee-sinaloa.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835</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semilla</dc:creator>
  <cp:lastModifiedBy>semilla</cp:lastModifiedBy>
  <cp:revision>14</cp:revision>
  <cp:lastPrinted>2013-01-17T18:00:00Z</cp:lastPrinted>
  <dcterms:created xsi:type="dcterms:W3CDTF">2013-01-16T19:07:00Z</dcterms:created>
  <dcterms:modified xsi:type="dcterms:W3CDTF">2013-01-17T18:00:00Z</dcterms:modified>
</cp:coreProperties>
</file>