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0A" w:rsidRPr="00842636" w:rsidRDefault="0083270A" w:rsidP="00842636">
      <w:pPr>
        <w:jc w:val="center"/>
        <w:rPr>
          <w:b/>
          <w:sz w:val="24"/>
          <w:szCs w:val="24"/>
        </w:rPr>
      </w:pPr>
      <w:r>
        <w:rPr>
          <w:noProof/>
          <w:lang w:eastAsia="es-MX"/>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41730" cy="517525"/>
            <wp:effectExtent l="19050" t="0" r="1270" b="0"/>
            <wp:wrapSquare wrapText="bothSides"/>
            <wp:docPr id="1" name="Imagen 1" descr="cid:image001.png@01D14C6B.E65DB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4C6B.E65DBE90"/>
                    <pic:cNvPicPr>
                      <a:picLocks noChangeAspect="1" noChangeArrowheads="1"/>
                    </pic:cNvPicPr>
                  </pic:nvPicPr>
                  <pic:blipFill>
                    <a:blip r:embed="rId7" r:link="rId8" cstate="print"/>
                    <a:srcRect/>
                    <a:stretch>
                      <a:fillRect/>
                    </a:stretch>
                  </pic:blipFill>
                  <pic:spPr bwMode="auto">
                    <a:xfrm>
                      <a:off x="0" y="0"/>
                      <a:ext cx="1141730" cy="517525"/>
                    </a:xfrm>
                    <a:prstGeom prst="rect">
                      <a:avLst/>
                    </a:prstGeom>
                    <a:noFill/>
                    <a:ln w="9525">
                      <a:noFill/>
                      <a:miter lim="800000"/>
                      <a:headEnd/>
                      <a:tailEnd/>
                    </a:ln>
                  </pic:spPr>
                </pic:pic>
              </a:graphicData>
            </a:graphic>
          </wp:anchor>
        </w:drawing>
      </w:r>
      <w:r w:rsidR="00FF3F18">
        <w:rPr>
          <w:b/>
          <w:sz w:val="28"/>
          <w:szCs w:val="28"/>
        </w:rPr>
        <w:t>INSTITUTO</w:t>
      </w:r>
      <w:r w:rsidR="00F57F7E">
        <w:rPr>
          <w:b/>
          <w:sz w:val="28"/>
          <w:szCs w:val="28"/>
        </w:rPr>
        <w:t xml:space="preserve"> </w:t>
      </w:r>
      <w:r w:rsidR="00FF3F18">
        <w:rPr>
          <w:b/>
          <w:sz w:val="28"/>
          <w:szCs w:val="28"/>
        </w:rPr>
        <w:t>ELECTORAL</w:t>
      </w:r>
      <w:r w:rsidR="00F57F7E">
        <w:rPr>
          <w:b/>
          <w:sz w:val="28"/>
          <w:szCs w:val="28"/>
        </w:rPr>
        <w:t xml:space="preserve"> </w:t>
      </w:r>
      <w:r w:rsidR="00FF3F18">
        <w:rPr>
          <w:b/>
          <w:sz w:val="28"/>
          <w:szCs w:val="28"/>
        </w:rPr>
        <w:t>DEL</w:t>
      </w:r>
      <w:r w:rsidR="00F57F7E">
        <w:rPr>
          <w:b/>
          <w:sz w:val="28"/>
          <w:szCs w:val="28"/>
        </w:rPr>
        <w:t xml:space="preserve"> </w:t>
      </w:r>
      <w:r w:rsidR="00FF3F18">
        <w:rPr>
          <w:b/>
          <w:sz w:val="28"/>
          <w:szCs w:val="28"/>
        </w:rPr>
        <w:t>ESTADO</w:t>
      </w:r>
      <w:r w:rsidR="00F57F7E">
        <w:rPr>
          <w:b/>
          <w:sz w:val="28"/>
          <w:szCs w:val="28"/>
        </w:rPr>
        <w:t xml:space="preserve"> </w:t>
      </w:r>
      <w:r w:rsidR="00FF3F18">
        <w:rPr>
          <w:b/>
          <w:sz w:val="28"/>
          <w:szCs w:val="28"/>
        </w:rPr>
        <w:t>DE</w:t>
      </w:r>
      <w:r w:rsidR="00F57F7E">
        <w:rPr>
          <w:b/>
          <w:sz w:val="28"/>
          <w:szCs w:val="28"/>
        </w:rPr>
        <w:t xml:space="preserve"> </w:t>
      </w:r>
      <w:r w:rsidR="00FF3F18">
        <w:rPr>
          <w:b/>
          <w:sz w:val="28"/>
          <w:szCs w:val="28"/>
        </w:rPr>
        <w:t>SINALOA</w:t>
      </w:r>
      <w:r w:rsidR="00FF3F18">
        <w:rPr>
          <w:b/>
          <w:sz w:val="28"/>
          <w:szCs w:val="28"/>
        </w:rPr>
        <w:br w:type="textWrapping" w:clear="all"/>
      </w:r>
    </w:p>
    <w:p w:rsidR="008C57D5" w:rsidRPr="003B13D3" w:rsidRDefault="008C57D5" w:rsidP="008C57D5">
      <w:pPr>
        <w:jc w:val="both"/>
        <w:rPr>
          <w:b/>
          <w:sz w:val="28"/>
          <w:szCs w:val="28"/>
        </w:rPr>
      </w:pPr>
      <w:bookmarkStart w:id="0" w:name="_GoBack"/>
      <w:bookmarkEnd w:id="0"/>
      <w:r w:rsidRPr="003B13D3">
        <w:rPr>
          <w:b/>
          <w:sz w:val="28"/>
          <w:szCs w:val="28"/>
        </w:rPr>
        <w:t>Lineamientos que deberán observar los partidos políticos, para la postulación</w:t>
      </w:r>
      <w:r w:rsidR="00842636">
        <w:rPr>
          <w:b/>
          <w:sz w:val="28"/>
          <w:szCs w:val="28"/>
        </w:rPr>
        <w:t xml:space="preserve"> de candidatos bajo la modalidad</w:t>
      </w:r>
      <w:r w:rsidRPr="003B13D3">
        <w:rPr>
          <w:b/>
          <w:sz w:val="28"/>
          <w:szCs w:val="28"/>
        </w:rPr>
        <w:t xml:space="preserve"> de candidaturas comunes durante el proceso electoral ordi</w:t>
      </w:r>
      <w:r w:rsidR="00C05D39">
        <w:rPr>
          <w:b/>
          <w:sz w:val="28"/>
          <w:szCs w:val="28"/>
        </w:rPr>
        <w:t>nario de 2015-2016</w:t>
      </w:r>
      <w:r w:rsidR="005362BD">
        <w:rPr>
          <w:b/>
          <w:sz w:val="28"/>
          <w:szCs w:val="28"/>
        </w:rPr>
        <w:t xml:space="preserve"> en el E</w:t>
      </w:r>
      <w:r w:rsidR="009F1844">
        <w:rPr>
          <w:b/>
          <w:sz w:val="28"/>
          <w:szCs w:val="28"/>
        </w:rPr>
        <w:t>stado de Sinaloa.</w:t>
      </w:r>
      <w:r w:rsidR="00F57F7E">
        <w:rPr>
          <w:b/>
          <w:sz w:val="28"/>
          <w:szCs w:val="28"/>
        </w:rPr>
        <w:t xml:space="preserve"> </w:t>
      </w:r>
    </w:p>
    <w:p w:rsidR="008C57D5" w:rsidRPr="008C57D5" w:rsidRDefault="008C57D5" w:rsidP="008C57D5">
      <w:pPr>
        <w:jc w:val="both"/>
        <w:rPr>
          <w:sz w:val="24"/>
          <w:szCs w:val="24"/>
        </w:rPr>
      </w:pPr>
      <w:r w:rsidRPr="008C57D5">
        <w:rPr>
          <w:sz w:val="24"/>
          <w:szCs w:val="24"/>
        </w:rPr>
        <w:t>Los presentes lineamientos tienen por objeto regular los requisitos y procedimientos necesarios</w:t>
      </w:r>
      <w:r w:rsidR="00F57F7E">
        <w:rPr>
          <w:sz w:val="24"/>
          <w:szCs w:val="24"/>
        </w:rPr>
        <w:t xml:space="preserve"> </w:t>
      </w:r>
      <w:r w:rsidRPr="008C57D5">
        <w:rPr>
          <w:sz w:val="24"/>
          <w:szCs w:val="24"/>
        </w:rPr>
        <w:t>para</w:t>
      </w:r>
      <w:r w:rsidR="00F57F7E">
        <w:rPr>
          <w:sz w:val="24"/>
          <w:szCs w:val="24"/>
        </w:rPr>
        <w:t xml:space="preserve"> </w:t>
      </w:r>
      <w:r w:rsidRPr="008C57D5">
        <w:rPr>
          <w:sz w:val="24"/>
          <w:szCs w:val="24"/>
        </w:rPr>
        <w:t>que</w:t>
      </w:r>
      <w:r w:rsidR="00F57F7E">
        <w:rPr>
          <w:sz w:val="24"/>
          <w:szCs w:val="24"/>
        </w:rPr>
        <w:t xml:space="preserve"> </w:t>
      </w:r>
      <w:r w:rsidRPr="008C57D5">
        <w:rPr>
          <w:sz w:val="24"/>
          <w:szCs w:val="24"/>
        </w:rPr>
        <w:t>los</w:t>
      </w:r>
      <w:r w:rsidR="00F57F7E">
        <w:rPr>
          <w:sz w:val="24"/>
          <w:szCs w:val="24"/>
        </w:rPr>
        <w:t xml:space="preserve"> </w:t>
      </w:r>
      <w:r w:rsidRPr="008C57D5">
        <w:rPr>
          <w:sz w:val="24"/>
          <w:szCs w:val="24"/>
        </w:rPr>
        <w:t>partidos</w:t>
      </w:r>
      <w:r w:rsidR="00F57F7E">
        <w:rPr>
          <w:sz w:val="24"/>
          <w:szCs w:val="24"/>
        </w:rPr>
        <w:t xml:space="preserve"> </w:t>
      </w:r>
      <w:r w:rsidRPr="008C57D5">
        <w:rPr>
          <w:sz w:val="24"/>
          <w:szCs w:val="24"/>
        </w:rPr>
        <w:t>políticos</w:t>
      </w:r>
      <w:r w:rsidR="00F57F7E">
        <w:rPr>
          <w:sz w:val="24"/>
          <w:szCs w:val="24"/>
        </w:rPr>
        <w:t xml:space="preserve"> </w:t>
      </w:r>
      <w:r w:rsidRPr="008C57D5">
        <w:rPr>
          <w:sz w:val="24"/>
          <w:szCs w:val="24"/>
        </w:rPr>
        <w:t>puedan</w:t>
      </w:r>
      <w:r w:rsidR="00F57F7E">
        <w:rPr>
          <w:sz w:val="24"/>
          <w:szCs w:val="24"/>
        </w:rPr>
        <w:t xml:space="preserve"> </w:t>
      </w:r>
      <w:r w:rsidRPr="008C57D5">
        <w:rPr>
          <w:sz w:val="24"/>
          <w:szCs w:val="24"/>
        </w:rPr>
        <w:t>postular</w:t>
      </w:r>
      <w:r w:rsidR="00F57F7E">
        <w:rPr>
          <w:sz w:val="24"/>
          <w:szCs w:val="24"/>
        </w:rPr>
        <w:t xml:space="preserve"> </w:t>
      </w:r>
      <w:r w:rsidRPr="008C57D5">
        <w:rPr>
          <w:sz w:val="24"/>
          <w:szCs w:val="24"/>
        </w:rPr>
        <w:t>candidaturas</w:t>
      </w:r>
      <w:r w:rsidR="00F57F7E">
        <w:rPr>
          <w:sz w:val="24"/>
          <w:szCs w:val="24"/>
        </w:rPr>
        <w:t xml:space="preserve"> </w:t>
      </w:r>
      <w:r w:rsidRPr="008C57D5">
        <w:rPr>
          <w:sz w:val="24"/>
          <w:szCs w:val="24"/>
        </w:rPr>
        <w:t>comunes, durante el proceso electoral ord</w:t>
      </w:r>
      <w:r w:rsidR="00C05D39">
        <w:rPr>
          <w:sz w:val="24"/>
          <w:szCs w:val="24"/>
        </w:rPr>
        <w:t>inario de 2015-2016</w:t>
      </w:r>
      <w:r w:rsidRPr="008C57D5">
        <w:rPr>
          <w:sz w:val="24"/>
          <w:szCs w:val="24"/>
        </w:rPr>
        <w:t>, en los términos siguientes:</w:t>
      </w:r>
    </w:p>
    <w:p w:rsidR="00B838E3" w:rsidRPr="008C57D5" w:rsidRDefault="008C57D5" w:rsidP="008C57D5">
      <w:pPr>
        <w:jc w:val="both"/>
        <w:rPr>
          <w:sz w:val="24"/>
          <w:szCs w:val="24"/>
        </w:rPr>
      </w:pPr>
      <w:r w:rsidRPr="008C57D5">
        <w:rPr>
          <w:sz w:val="24"/>
          <w:szCs w:val="24"/>
        </w:rPr>
        <w:t>1. Los lineamientos establecidos en el presente documento son aplicables y obligatorios para cualquiera de los partidos políticos, candidatas</w:t>
      </w:r>
      <w:r w:rsidR="00F57F7E">
        <w:rPr>
          <w:sz w:val="24"/>
          <w:szCs w:val="24"/>
        </w:rPr>
        <w:t xml:space="preserve"> </w:t>
      </w:r>
      <w:r w:rsidRPr="008C57D5">
        <w:rPr>
          <w:sz w:val="24"/>
          <w:szCs w:val="24"/>
        </w:rPr>
        <w:t>y candidatos que pretendan participar en el proceso elect</w:t>
      </w:r>
      <w:r w:rsidR="00C05D39">
        <w:rPr>
          <w:sz w:val="24"/>
          <w:szCs w:val="24"/>
        </w:rPr>
        <w:t>oral ordinario de 2015-2016</w:t>
      </w:r>
      <w:r w:rsidRPr="008C57D5">
        <w:rPr>
          <w:sz w:val="24"/>
          <w:szCs w:val="24"/>
        </w:rPr>
        <w:t>, bajo la modalidad de candidaturas comunes</w:t>
      </w:r>
      <w:r w:rsidR="009014AF">
        <w:rPr>
          <w:sz w:val="24"/>
          <w:szCs w:val="24"/>
        </w:rPr>
        <w:t>, entendiéndose por candidatura común, cuando dos o más Partidos Políticos, sin mediar coalición</w:t>
      </w:r>
      <w:r w:rsidR="00A97057">
        <w:rPr>
          <w:sz w:val="24"/>
          <w:szCs w:val="24"/>
        </w:rPr>
        <w:t xml:space="preserve"> </w:t>
      </w:r>
      <w:r w:rsidR="00A97057" w:rsidRPr="001B57B5">
        <w:rPr>
          <w:sz w:val="24"/>
          <w:szCs w:val="24"/>
        </w:rPr>
        <w:t>ni convenio</w:t>
      </w:r>
      <w:r w:rsidR="009014AF">
        <w:rPr>
          <w:sz w:val="24"/>
          <w:szCs w:val="24"/>
        </w:rPr>
        <w:t xml:space="preserve">, postulen y </w:t>
      </w:r>
      <w:r w:rsidR="00C05D39">
        <w:rPr>
          <w:sz w:val="24"/>
          <w:szCs w:val="24"/>
        </w:rPr>
        <w:t>registren al mismo candidato, fórmula</w:t>
      </w:r>
      <w:r w:rsidR="009014AF">
        <w:rPr>
          <w:sz w:val="24"/>
          <w:szCs w:val="24"/>
        </w:rPr>
        <w:t xml:space="preserve">, planilla o lista de candidatos. </w:t>
      </w:r>
    </w:p>
    <w:p w:rsidR="000C5D50" w:rsidRDefault="008C57D5" w:rsidP="008C57D5">
      <w:pPr>
        <w:jc w:val="both"/>
        <w:rPr>
          <w:sz w:val="24"/>
          <w:szCs w:val="24"/>
        </w:rPr>
      </w:pPr>
      <w:r w:rsidRPr="008C57D5">
        <w:rPr>
          <w:sz w:val="24"/>
          <w:szCs w:val="24"/>
        </w:rPr>
        <w:t>2.</w:t>
      </w:r>
      <w:r w:rsidR="00F57F7E">
        <w:rPr>
          <w:sz w:val="24"/>
          <w:szCs w:val="24"/>
        </w:rPr>
        <w:t xml:space="preserve"> </w:t>
      </w:r>
      <w:r w:rsidRPr="008C57D5">
        <w:rPr>
          <w:sz w:val="24"/>
          <w:szCs w:val="24"/>
        </w:rPr>
        <w:t>Conforme a lo establecido por el artículo</w:t>
      </w:r>
      <w:r w:rsidR="009014AF">
        <w:rPr>
          <w:sz w:val="24"/>
          <w:szCs w:val="24"/>
        </w:rPr>
        <w:t xml:space="preserve"> 61,</w:t>
      </w:r>
      <w:r w:rsidR="00EF0D83">
        <w:rPr>
          <w:sz w:val="24"/>
          <w:szCs w:val="24"/>
        </w:rPr>
        <w:t xml:space="preserve"> de la Ley de Instituciones y P</w:t>
      </w:r>
      <w:r w:rsidRPr="008C57D5">
        <w:rPr>
          <w:sz w:val="24"/>
          <w:szCs w:val="24"/>
        </w:rPr>
        <w:t>rocedimientos Electorales</w:t>
      </w:r>
      <w:r w:rsidR="00F57F7E">
        <w:rPr>
          <w:sz w:val="24"/>
          <w:szCs w:val="24"/>
        </w:rPr>
        <w:t xml:space="preserve"> </w:t>
      </w:r>
      <w:r w:rsidRPr="008C57D5">
        <w:rPr>
          <w:sz w:val="24"/>
          <w:szCs w:val="24"/>
        </w:rPr>
        <w:t>del</w:t>
      </w:r>
      <w:r w:rsidR="00F57F7E">
        <w:rPr>
          <w:sz w:val="24"/>
          <w:szCs w:val="24"/>
        </w:rPr>
        <w:t xml:space="preserve"> </w:t>
      </w:r>
      <w:r w:rsidRPr="008C57D5">
        <w:rPr>
          <w:sz w:val="24"/>
          <w:szCs w:val="24"/>
        </w:rPr>
        <w:t>Estado</w:t>
      </w:r>
      <w:r w:rsidR="00F57F7E">
        <w:rPr>
          <w:sz w:val="24"/>
          <w:szCs w:val="24"/>
        </w:rPr>
        <w:t xml:space="preserve"> </w:t>
      </w:r>
      <w:r w:rsidRPr="008C57D5">
        <w:rPr>
          <w:sz w:val="24"/>
          <w:szCs w:val="24"/>
        </w:rPr>
        <w:t>de Sinaloa,</w:t>
      </w:r>
      <w:r w:rsidR="00F57F7E">
        <w:rPr>
          <w:sz w:val="24"/>
          <w:szCs w:val="24"/>
        </w:rPr>
        <w:t xml:space="preserve"> </w:t>
      </w:r>
      <w:r w:rsidRPr="008C57D5">
        <w:rPr>
          <w:sz w:val="24"/>
          <w:szCs w:val="24"/>
        </w:rPr>
        <w:t>dos</w:t>
      </w:r>
      <w:r w:rsidR="00F57F7E">
        <w:rPr>
          <w:sz w:val="24"/>
          <w:szCs w:val="24"/>
        </w:rPr>
        <w:t xml:space="preserve"> </w:t>
      </w:r>
      <w:r w:rsidRPr="008C57D5">
        <w:rPr>
          <w:sz w:val="24"/>
          <w:szCs w:val="24"/>
        </w:rPr>
        <w:t>o</w:t>
      </w:r>
      <w:r w:rsidR="00F57F7E">
        <w:rPr>
          <w:sz w:val="24"/>
          <w:szCs w:val="24"/>
        </w:rPr>
        <w:t xml:space="preserve"> </w:t>
      </w:r>
      <w:r w:rsidRPr="008C57D5">
        <w:rPr>
          <w:sz w:val="24"/>
          <w:szCs w:val="24"/>
        </w:rPr>
        <w:t>más</w:t>
      </w:r>
      <w:r w:rsidR="00F57F7E">
        <w:rPr>
          <w:sz w:val="24"/>
          <w:szCs w:val="24"/>
        </w:rPr>
        <w:t xml:space="preserve"> </w:t>
      </w:r>
      <w:r w:rsidRPr="008C57D5">
        <w:rPr>
          <w:sz w:val="24"/>
          <w:szCs w:val="24"/>
        </w:rPr>
        <w:t>partidos</w:t>
      </w:r>
      <w:r w:rsidR="00F57F7E">
        <w:rPr>
          <w:sz w:val="24"/>
          <w:szCs w:val="24"/>
        </w:rPr>
        <w:t xml:space="preserve"> </w:t>
      </w:r>
      <w:r w:rsidRPr="008C57D5">
        <w:rPr>
          <w:sz w:val="24"/>
          <w:szCs w:val="24"/>
        </w:rPr>
        <w:t>p</w:t>
      </w:r>
      <w:r w:rsidR="00F56D47">
        <w:rPr>
          <w:sz w:val="24"/>
          <w:szCs w:val="24"/>
        </w:rPr>
        <w:t>olíticos,</w:t>
      </w:r>
      <w:r w:rsidR="00F57F7E">
        <w:rPr>
          <w:sz w:val="24"/>
          <w:szCs w:val="24"/>
        </w:rPr>
        <w:t xml:space="preserve"> </w:t>
      </w:r>
      <w:r w:rsidRPr="008C57D5">
        <w:rPr>
          <w:sz w:val="24"/>
          <w:szCs w:val="24"/>
        </w:rPr>
        <w:t>podrán postular</w:t>
      </w:r>
      <w:r w:rsidR="00F56D47">
        <w:rPr>
          <w:sz w:val="24"/>
          <w:szCs w:val="24"/>
        </w:rPr>
        <w:t xml:space="preserve"> </w:t>
      </w:r>
      <w:r w:rsidR="00635F96">
        <w:rPr>
          <w:sz w:val="24"/>
          <w:szCs w:val="24"/>
        </w:rPr>
        <w:t xml:space="preserve">y registrar al mismo candidato </w:t>
      </w:r>
      <w:r w:rsidR="00C05D39">
        <w:rPr>
          <w:sz w:val="24"/>
          <w:szCs w:val="24"/>
        </w:rPr>
        <w:t>, fó</w:t>
      </w:r>
      <w:r w:rsidR="00F56D47">
        <w:rPr>
          <w:sz w:val="24"/>
          <w:szCs w:val="24"/>
        </w:rPr>
        <w:t>rmula, planilla o lista de candidatos</w:t>
      </w:r>
      <w:r w:rsidR="00F57F7E">
        <w:rPr>
          <w:sz w:val="24"/>
          <w:szCs w:val="24"/>
        </w:rPr>
        <w:t xml:space="preserve"> </w:t>
      </w:r>
      <w:r w:rsidR="00635F96" w:rsidRPr="00635F96">
        <w:rPr>
          <w:sz w:val="24"/>
          <w:szCs w:val="24"/>
        </w:rPr>
        <w:t>para las elecciones a la</w:t>
      </w:r>
      <w:r w:rsidR="00F57F7E">
        <w:rPr>
          <w:sz w:val="24"/>
          <w:szCs w:val="24"/>
        </w:rPr>
        <w:t xml:space="preserve"> </w:t>
      </w:r>
      <w:r w:rsidR="00635F96" w:rsidRPr="00635F96">
        <w:rPr>
          <w:sz w:val="24"/>
          <w:szCs w:val="24"/>
        </w:rPr>
        <w:t>Gubernatu</w:t>
      </w:r>
      <w:r w:rsidRPr="00635F96">
        <w:rPr>
          <w:sz w:val="24"/>
          <w:szCs w:val="24"/>
        </w:rPr>
        <w:t>r</w:t>
      </w:r>
      <w:r w:rsidR="00635F96" w:rsidRPr="00635F96">
        <w:rPr>
          <w:sz w:val="24"/>
          <w:szCs w:val="24"/>
        </w:rPr>
        <w:t>a del Estado, Diputaciones</w:t>
      </w:r>
      <w:r w:rsidR="00BD23E3">
        <w:rPr>
          <w:sz w:val="24"/>
          <w:szCs w:val="24"/>
        </w:rPr>
        <w:t xml:space="preserve"> y</w:t>
      </w:r>
      <w:r w:rsidRPr="00635F96">
        <w:rPr>
          <w:sz w:val="24"/>
          <w:szCs w:val="24"/>
        </w:rPr>
        <w:t xml:space="preserve"> Ayuntamientos</w:t>
      </w:r>
      <w:r w:rsidR="009014AF">
        <w:rPr>
          <w:sz w:val="24"/>
          <w:szCs w:val="24"/>
        </w:rPr>
        <w:t xml:space="preserve"> y dicha postulación deberá ser uniforme.</w:t>
      </w:r>
      <w:r w:rsidR="00C97E33">
        <w:rPr>
          <w:sz w:val="24"/>
          <w:szCs w:val="24"/>
        </w:rPr>
        <w:t xml:space="preserve"> </w:t>
      </w:r>
      <w:r w:rsidR="00A97057">
        <w:rPr>
          <w:sz w:val="24"/>
          <w:szCs w:val="24"/>
        </w:rPr>
        <w:t>Los</w:t>
      </w:r>
      <w:r w:rsidR="00C97E33">
        <w:rPr>
          <w:sz w:val="24"/>
          <w:szCs w:val="24"/>
        </w:rPr>
        <w:t xml:space="preserve"> partidos políticos que participen</w:t>
      </w:r>
      <w:r w:rsidR="00F57F7E">
        <w:rPr>
          <w:sz w:val="24"/>
          <w:szCs w:val="24"/>
        </w:rPr>
        <w:t xml:space="preserve"> </w:t>
      </w:r>
      <w:r w:rsidR="00C97E33">
        <w:rPr>
          <w:sz w:val="24"/>
          <w:szCs w:val="24"/>
        </w:rPr>
        <w:t>en esta forma de postulación, únicamente podrán hacerlo con el mismo o los mismos partidos políticos, en todas las elecciones en que estén participando.</w:t>
      </w:r>
    </w:p>
    <w:p w:rsidR="00740E3C" w:rsidRDefault="00EE4B9B" w:rsidP="008C57D5">
      <w:pPr>
        <w:jc w:val="both"/>
        <w:rPr>
          <w:sz w:val="24"/>
          <w:szCs w:val="24"/>
        </w:rPr>
      </w:pPr>
      <w:r>
        <w:rPr>
          <w:sz w:val="24"/>
          <w:szCs w:val="24"/>
        </w:rPr>
        <w:t>3.- S</w:t>
      </w:r>
      <w:r w:rsidR="00C97E33">
        <w:rPr>
          <w:sz w:val="24"/>
          <w:szCs w:val="24"/>
        </w:rPr>
        <w:t xml:space="preserve">olo en las demarcaciones territoriales donde </w:t>
      </w:r>
      <w:r w:rsidR="00740E3C">
        <w:rPr>
          <w:sz w:val="24"/>
          <w:szCs w:val="24"/>
        </w:rPr>
        <w:t xml:space="preserve">los partidos políticos </w:t>
      </w:r>
      <w:r w:rsidR="00C97E33">
        <w:rPr>
          <w:sz w:val="24"/>
          <w:szCs w:val="24"/>
        </w:rPr>
        <w:t>participe</w:t>
      </w:r>
      <w:r w:rsidR="00740E3C">
        <w:rPr>
          <w:sz w:val="24"/>
          <w:szCs w:val="24"/>
        </w:rPr>
        <w:t>n</w:t>
      </w:r>
      <w:r w:rsidR="00C97E33">
        <w:rPr>
          <w:sz w:val="24"/>
          <w:szCs w:val="24"/>
        </w:rPr>
        <w:t xml:space="preserve"> con</w:t>
      </w:r>
      <w:r w:rsidR="00F57F7E">
        <w:rPr>
          <w:sz w:val="24"/>
          <w:szCs w:val="24"/>
        </w:rPr>
        <w:t xml:space="preserve"> </w:t>
      </w:r>
      <w:r w:rsidR="00C97E33">
        <w:rPr>
          <w:sz w:val="24"/>
          <w:szCs w:val="24"/>
        </w:rPr>
        <w:t>registro de candidatos</w:t>
      </w:r>
      <w:r w:rsidR="00740E3C">
        <w:rPr>
          <w:sz w:val="24"/>
          <w:szCs w:val="24"/>
        </w:rPr>
        <w:t>,</w:t>
      </w:r>
      <w:r w:rsidR="00C97E33">
        <w:rPr>
          <w:sz w:val="24"/>
          <w:szCs w:val="24"/>
        </w:rPr>
        <w:t xml:space="preserve"> se atenderá a la uniformidad de las elecciones en la</w:t>
      </w:r>
      <w:r w:rsidR="00740E3C">
        <w:rPr>
          <w:sz w:val="24"/>
          <w:szCs w:val="24"/>
        </w:rPr>
        <w:t xml:space="preserve"> figura de candidaturas comunes.</w:t>
      </w:r>
    </w:p>
    <w:p w:rsidR="00740E3C" w:rsidRDefault="00740E3C" w:rsidP="008C57D5">
      <w:pPr>
        <w:jc w:val="both"/>
        <w:rPr>
          <w:sz w:val="24"/>
          <w:szCs w:val="24"/>
        </w:rPr>
      </w:pPr>
      <w:r w:rsidRPr="00622A70">
        <w:rPr>
          <w:sz w:val="24"/>
          <w:szCs w:val="24"/>
        </w:rPr>
        <w:t xml:space="preserve">En caso de que alguno de los partidos políticos que formen parte de la candidatura común decida no participar en alguna demarcación </w:t>
      </w:r>
      <w:r w:rsidR="00622A70" w:rsidRPr="00622A70">
        <w:rPr>
          <w:sz w:val="24"/>
          <w:szCs w:val="24"/>
        </w:rPr>
        <w:t>territorial;</w:t>
      </w:r>
      <w:r w:rsidRPr="00622A70">
        <w:rPr>
          <w:sz w:val="24"/>
          <w:szCs w:val="24"/>
        </w:rPr>
        <w:t xml:space="preserve"> esto no implica</w:t>
      </w:r>
      <w:r w:rsidR="00622A70" w:rsidRPr="00622A70">
        <w:rPr>
          <w:sz w:val="24"/>
          <w:szCs w:val="24"/>
        </w:rPr>
        <w:t xml:space="preserve"> que él</w:t>
      </w:r>
      <w:r w:rsidR="00F57F7E">
        <w:rPr>
          <w:sz w:val="24"/>
          <w:szCs w:val="24"/>
        </w:rPr>
        <w:t xml:space="preserve"> </w:t>
      </w:r>
      <w:r w:rsidRPr="00622A70">
        <w:rPr>
          <w:sz w:val="24"/>
          <w:szCs w:val="24"/>
        </w:rPr>
        <w:t>o los otros partidos políticos que forman parte</w:t>
      </w:r>
      <w:r w:rsidR="00F57F7E">
        <w:rPr>
          <w:sz w:val="24"/>
          <w:szCs w:val="24"/>
        </w:rPr>
        <w:t xml:space="preserve"> </w:t>
      </w:r>
      <w:r w:rsidRPr="00622A70">
        <w:rPr>
          <w:sz w:val="24"/>
          <w:szCs w:val="24"/>
        </w:rPr>
        <w:t xml:space="preserve">de la candidatura común estén impedidos a participar </w:t>
      </w:r>
      <w:r w:rsidR="00622A70" w:rsidRPr="00622A70">
        <w:rPr>
          <w:sz w:val="24"/>
          <w:szCs w:val="24"/>
        </w:rPr>
        <w:t>en dicha demarcación.</w:t>
      </w:r>
      <w:r w:rsidR="00F57F7E">
        <w:rPr>
          <w:sz w:val="24"/>
          <w:szCs w:val="24"/>
        </w:rPr>
        <w:t xml:space="preserve"> </w:t>
      </w:r>
    </w:p>
    <w:p w:rsidR="00FB3B83" w:rsidRDefault="00622A70" w:rsidP="00FB3B83">
      <w:pPr>
        <w:jc w:val="both"/>
        <w:rPr>
          <w:sz w:val="24"/>
          <w:szCs w:val="24"/>
        </w:rPr>
      </w:pPr>
      <w:r>
        <w:rPr>
          <w:sz w:val="24"/>
          <w:szCs w:val="24"/>
        </w:rPr>
        <w:t>4</w:t>
      </w:r>
      <w:r w:rsidR="008C57D5" w:rsidRPr="008C57D5">
        <w:rPr>
          <w:sz w:val="24"/>
          <w:szCs w:val="24"/>
        </w:rPr>
        <w:t>.</w:t>
      </w:r>
      <w:r w:rsidR="00F57F7E">
        <w:rPr>
          <w:sz w:val="24"/>
          <w:szCs w:val="24"/>
        </w:rPr>
        <w:t xml:space="preserve"> </w:t>
      </w:r>
      <w:r w:rsidR="00AE066D">
        <w:rPr>
          <w:sz w:val="24"/>
          <w:szCs w:val="24"/>
        </w:rPr>
        <w:t>El registro de c</w:t>
      </w:r>
      <w:r>
        <w:rPr>
          <w:sz w:val="24"/>
          <w:szCs w:val="24"/>
        </w:rPr>
        <w:t xml:space="preserve">andidaturas comunes se </w:t>
      </w:r>
      <w:r w:rsidR="00FB3B83">
        <w:rPr>
          <w:sz w:val="24"/>
          <w:szCs w:val="24"/>
        </w:rPr>
        <w:t>realizará</w:t>
      </w:r>
      <w:r w:rsidR="00F57F7E">
        <w:rPr>
          <w:sz w:val="24"/>
          <w:szCs w:val="24"/>
        </w:rPr>
        <w:t xml:space="preserve"> </w:t>
      </w:r>
      <w:r w:rsidR="00AE066D">
        <w:rPr>
          <w:sz w:val="24"/>
          <w:szCs w:val="24"/>
        </w:rPr>
        <w:t>en los plazos y condiciones establecidos por los artículos 188 y</w:t>
      </w:r>
      <w:r w:rsidR="00FB3B83">
        <w:rPr>
          <w:sz w:val="24"/>
          <w:szCs w:val="24"/>
        </w:rPr>
        <w:t xml:space="preserve"> 190 de la Ley de Instituciones y P</w:t>
      </w:r>
      <w:r w:rsidR="00AE066D">
        <w:rPr>
          <w:sz w:val="24"/>
          <w:szCs w:val="24"/>
        </w:rPr>
        <w:t xml:space="preserve">rocedimientos </w:t>
      </w:r>
      <w:r w:rsidR="00FB3B83">
        <w:rPr>
          <w:sz w:val="24"/>
          <w:szCs w:val="24"/>
        </w:rPr>
        <w:t>Electorales del E</w:t>
      </w:r>
      <w:r w:rsidR="00AE066D">
        <w:rPr>
          <w:sz w:val="24"/>
          <w:szCs w:val="24"/>
        </w:rPr>
        <w:t>stado de Sinaloa, y co</w:t>
      </w:r>
      <w:r w:rsidR="00FB3B83">
        <w:rPr>
          <w:sz w:val="24"/>
          <w:szCs w:val="24"/>
        </w:rPr>
        <w:t>n apego a lo establecido en el R</w:t>
      </w:r>
      <w:r w:rsidR="00AE066D">
        <w:rPr>
          <w:sz w:val="24"/>
          <w:szCs w:val="24"/>
        </w:rPr>
        <w:t xml:space="preserve">eglamento para el </w:t>
      </w:r>
      <w:r w:rsidR="00AE066D">
        <w:rPr>
          <w:sz w:val="24"/>
          <w:szCs w:val="24"/>
        </w:rPr>
        <w:lastRenderedPageBreak/>
        <w:t>registro de candidaturas a o</w:t>
      </w:r>
      <w:r w:rsidR="00B7020E">
        <w:rPr>
          <w:sz w:val="24"/>
          <w:szCs w:val="24"/>
        </w:rPr>
        <w:t>cupar cargos de elección popular y los lineamientos para establecer el proceso de captura que emita el Instituto Nacional Electoral.</w:t>
      </w:r>
    </w:p>
    <w:p w:rsidR="00FB3B83" w:rsidRDefault="00FB3B83" w:rsidP="007F16C1">
      <w:pPr>
        <w:pStyle w:val="Texto"/>
        <w:spacing w:after="100" w:afterAutospacing="1" w:line="240" w:lineRule="auto"/>
        <w:ind w:firstLine="0"/>
        <w:rPr>
          <w:rFonts w:asciiTheme="minorHAnsi" w:hAnsiTheme="minorHAnsi"/>
          <w:sz w:val="24"/>
          <w:szCs w:val="24"/>
        </w:rPr>
      </w:pPr>
      <w:r>
        <w:rPr>
          <w:rFonts w:asciiTheme="minorHAnsi" w:hAnsiTheme="minorHAnsi"/>
          <w:sz w:val="24"/>
          <w:szCs w:val="24"/>
        </w:rPr>
        <w:t xml:space="preserve">5.-No podrán formar parte de una candidatura común, los candidatos independientes ni las coaliciones. </w:t>
      </w:r>
    </w:p>
    <w:p w:rsidR="00FB3B83" w:rsidRPr="00FB3B83" w:rsidRDefault="00FB3B83" w:rsidP="007F16C1">
      <w:pPr>
        <w:pStyle w:val="Texto"/>
        <w:spacing w:after="100" w:afterAutospacing="1" w:line="240" w:lineRule="auto"/>
        <w:ind w:firstLine="0"/>
        <w:rPr>
          <w:rFonts w:asciiTheme="minorHAnsi" w:hAnsiTheme="minorHAnsi"/>
          <w:sz w:val="24"/>
          <w:szCs w:val="24"/>
        </w:rPr>
      </w:pPr>
      <w:r>
        <w:rPr>
          <w:rFonts w:ascii="Calibri" w:hAnsi="Calibri"/>
          <w:sz w:val="24"/>
          <w:szCs w:val="24"/>
        </w:rPr>
        <w:t>6</w:t>
      </w:r>
      <w:r w:rsidR="00462562" w:rsidRPr="00FB3B83">
        <w:rPr>
          <w:rFonts w:asciiTheme="minorHAnsi" w:hAnsiTheme="minorHAnsi"/>
          <w:sz w:val="24"/>
          <w:szCs w:val="24"/>
        </w:rPr>
        <w:t>.- Los</w:t>
      </w:r>
      <w:r w:rsidR="00F57F7E">
        <w:rPr>
          <w:rFonts w:asciiTheme="minorHAnsi" w:hAnsiTheme="minorHAnsi"/>
          <w:sz w:val="24"/>
          <w:szCs w:val="24"/>
        </w:rPr>
        <w:t xml:space="preserve"> </w:t>
      </w:r>
      <w:r w:rsidR="00462562" w:rsidRPr="00FB3B83">
        <w:rPr>
          <w:rFonts w:asciiTheme="minorHAnsi" w:hAnsiTheme="minorHAnsi"/>
          <w:sz w:val="24"/>
          <w:szCs w:val="24"/>
        </w:rPr>
        <w:t>partidos políticos que hayan renunciado a la candidatura común conservaran su derecho a registrar candidatos siempre y cuando se haga en los plazos que señala la ley</w:t>
      </w:r>
      <w:r w:rsidR="001F0870" w:rsidRPr="00FB3B83">
        <w:rPr>
          <w:rFonts w:asciiTheme="minorHAnsi" w:hAnsiTheme="minorHAnsi"/>
          <w:sz w:val="24"/>
          <w:szCs w:val="24"/>
        </w:rPr>
        <w:t>.</w:t>
      </w:r>
    </w:p>
    <w:p w:rsidR="001F0870" w:rsidRPr="003B4ECA" w:rsidRDefault="00FB3B83" w:rsidP="007F16C1">
      <w:pPr>
        <w:pStyle w:val="Texto"/>
        <w:spacing w:after="100" w:afterAutospacing="1" w:line="240" w:lineRule="auto"/>
        <w:ind w:firstLine="0"/>
        <w:rPr>
          <w:rFonts w:asciiTheme="minorHAnsi" w:hAnsiTheme="minorHAnsi"/>
          <w:sz w:val="24"/>
          <w:szCs w:val="24"/>
        </w:rPr>
      </w:pPr>
      <w:r>
        <w:rPr>
          <w:rFonts w:asciiTheme="minorHAnsi" w:hAnsiTheme="minorHAnsi"/>
          <w:sz w:val="24"/>
          <w:szCs w:val="24"/>
        </w:rPr>
        <w:t>7</w:t>
      </w:r>
      <w:r w:rsidR="001F0870">
        <w:rPr>
          <w:rFonts w:asciiTheme="minorHAnsi" w:hAnsiTheme="minorHAnsi"/>
          <w:sz w:val="24"/>
          <w:szCs w:val="24"/>
        </w:rPr>
        <w:t xml:space="preserve">.- </w:t>
      </w:r>
      <w:r w:rsidR="003B4ECA">
        <w:rPr>
          <w:rFonts w:asciiTheme="minorHAnsi" w:hAnsiTheme="minorHAnsi"/>
          <w:sz w:val="24"/>
          <w:szCs w:val="24"/>
        </w:rPr>
        <w:t>El consejo General notificará</w:t>
      </w:r>
      <w:r w:rsidR="00F57F7E">
        <w:rPr>
          <w:rFonts w:asciiTheme="minorHAnsi" w:hAnsiTheme="minorHAnsi"/>
          <w:sz w:val="24"/>
          <w:szCs w:val="24"/>
        </w:rPr>
        <w:t xml:space="preserve"> </w:t>
      </w:r>
      <w:r w:rsidR="001F0870" w:rsidRPr="003B4ECA">
        <w:rPr>
          <w:rFonts w:asciiTheme="minorHAnsi" w:hAnsiTheme="minorHAnsi"/>
          <w:sz w:val="24"/>
          <w:szCs w:val="24"/>
        </w:rPr>
        <w:t>a los partidos correspondientes, las renuncias que los candidatos comunes le presentaren a aquél en forma directa</w:t>
      </w:r>
      <w:r w:rsidRPr="003B4ECA">
        <w:rPr>
          <w:rFonts w:asciiTheme="minorHAnsi" w:hAnsiTheme="minorHAnsi"/>
          <w:sz w:val="24"/>
          <w:szCs w:val="24"/>
        </w:rPr>
        <w:t>, conservando</w:t>
      </w:r>
      <w:r w:rsidR="003B4ECA">
        <w:rPr>
          <w:rFonts w:asciiTheme="minorHAnsi" w:hAnsiTheme="minorHAnsi"/>
          <w:sz w:val="24"/>
          <w:szCs w:val="24"/>
        </w:rPr>
        <w:t xml:space="preserve"> los partidos políticos </w:t>
      </w:r>
      <w:r w:rsidRPr="003B4ECA">
        <w:rPr>
          <w:rFonts w:asciiTheme="minorHAnsi" w:hAnsiTheme="minorHAnsi"/>
          <w:sz w:val="24"/>
          <w:szCs w:val="24"/>
        </w:rPr>
        <w:t>el derecho a registrar otro candidato</w:t>
      </w:r>
      <w:r w:rsidR="003B4ECA">
        <w:rPr>
          <w:rFonts w:asciiTheme="minorHAnsi" w:hAnsiTheme="minorHAnsi"/>
          <w:sz w:val="24"/>
          <w:szCs w:val="24"/>
        </w:rPr>
        <w:t xml:space="preserve"> común,</w:t>
      </w:r>
      <w:r w:rsidRPr="003B4ECA">
        <w:rPr>
          <w:rFonts w:asciiTheme="minorHAnsi" w:hAnsiTheme="minorHAnsi"/>
          <w:sz w:val="24"/>
          <w:szCs w:val="24"/>
        </w:rPr>
        <w:t xml:space="preserve"> siempre y cuando se realice dentro de los plazos establecidos </w:t>
      </w:r>
      <w:r w:rsidR="003B4ECA">
        <w:rPr>
          <w:rFonts w:asciiTheme="minorHAnsi" w:hAnsiTheme="minorHAnsi"/>
          <w:sz w:val="24"/>
          <w:szCs w:val="24"/>
        </w:rPr>
        <w:t>por la L</w:t>
      </w:r>
      <w:r w:rsidR="003B4ECA" w:rsidRPr="003B4ECA">
        <w:rPr>
          <w:rFonts w:asciiTheme="minorHAnsi" w:hAnsiTheme="minorHAnsi"/>
          <w:sz w:val="24"/>
          <w:szCs w:val="24"/>
        </w:rPr>
        <w:t>ey.</w:t>
      </w:r>
    </w:p>
    <w:p w:rsidR="008C57D5" w:rsidRPr="009430F7" w:rsidRDefault="003B4ECA" w:rsidP="009430F7">
      <w:pPr>
        <w:spacing w:after="100" w:afterAutospacing="1" w:line="240" w:lineRule="auto"/>
        <w:jc w:val="both"/>
        <w:rPr>
          <w:sz w:val="24"/>
          <w:szCs w:val="24"/>
        </w:rPr>
      </w:pPr>
      <w:r w:rsidRPr="003B4ECA">
        <w:rPr>
          <w:sz w:val="24"/>
          <w:szCs w:val="24"/>
          <w:lang w:val="es-ES"/>
        </w:rPr>
        <w:t>8</w:t>
      </w:r>
      <w:r w:rsidR="00AE066D" w:rsidRPr="003B4ECA">
        <w:rPr>
          <w:sz w:val="24"/>
          <w:szCs w:val="24"/>
        </w:rPr>
        <w:t>.-Los partidos políticos que postulen una candidatura común, deberán acompañar</w:t>
      </w:r>
      <w:r w:rsidR="00F57F7E">
        <w:rPr>
          <w:sz w:val="24"/>
          <w:szCs w:val="24"/>
        </w:rPr>
        <w:t xml:space="preserve"> </w:t>
      </w:r>
      <w:r w:rsidRPr="003B4ECA">
        <w:rPr>
          <w:sz w:val="24"/>
          <w:szCs w:val="24"/>
        </w:rPr>
        <w:t xml:space="preserve">a la solicitud de registro, </w:t>
      </w:r>
      <w:r w:rsidR="00AE066D" w:rsidRPr="003B4ECA">
        <w:rPr>
          <w:sz w:val="24"/>
          <w:szCs w:val="24"/>
        </w:rPr>
        <w:t>el consentimiento por escrito tanto</w:t>
      </w:r>
      <w:r w:rsidRPr="003B4ECA">
        <w:rPr>
          <w:sz w:val="24"/>
          <w:szCs w:val="24"/>
        </w:rPr>
        <w:t xml:space="preserve"> de la o el ciudadano postulado, como del </w:t>
      </w:r>
      <w:r w:rsidR="00C05D39" w:rsidRPr="003B4ECA">
        <w:rPr>
          <w:sz w:val="24"/>
          <w:szCs w:val="24"/>
        </w:rPr>
        <w:t>primer partido que solicitó</w:t>
      </w:r>
      <w:r w:rsidRPr="003B4ECA">
        <w:rPr>
          <w:sz w:val="24"/>
          <w:szCs w:val="24"/>
        </w:rPr>
        <w:t xml:space="preserve"> el registro.</w:t>
      </w:r>
      <w:r w:rsidR="00A73139" w:rsidRPr="003B4ECA">
        <w:rPr>
          <w:sz w:val="24"/>
          <w:szCs w:val="24"/>
        </w:rPr>
        <w:t xml:space="preserve"> </w:t>
      </w:r>
    </w:p>
    <w:p w:rsidR="008C57D5" w:rsidRPr="002A79E7" w:rsidRDefault="009430F7" w:rsidP="002A79E7">
      <w:r>
        <w:t>9</w:t>
      </w:r>
      <w:r w:rsidR="002A79E7" w:rsidRPr="003B4ECA">
        <w:rPr>
          <w:sz w:val="24"/>
          <w:szCs w:val="24"/>
        </w:rPr>
        <w:t>.-</w:t>
      </w:r>
      <w:r w:rsidR="00247552" w:rsidRPr="003B4ECA">
        <w:rPr>
          <w:sz w:val="24"/>
          <w:szCs w:val="24"/>
        </w:rPr>
        <w:t xml:space="preserve"> El</w:t>
      </w:r>
      <w:r w:rsidR="008C57D5" w:rsidRPr="003B4ECA">
        <w:rPr>
          <w:sz w:val="24"/>
          <w:szCs w:val="24"/>
        </w:rPr>
        <w:t xml:space="preserve"> consentimiento de la postulación por candidatura común</w:t>
      </w:r>
      <w:r w:rsidR="008C57D5">
        <w:t xml:space="preserve"> previsto en el artículo</w:t>
      </w:r>
      <w:r w:rsidR="00F57F7E">
        <w:t xml:space="preserve"> </w:t>
      </w:r>
      <w:r w:rsidR="008C57D5">
        <w:t>61,</w:t>
      </w:r>
      <w:r w:rsidR="00F57F7E">
        <w:t xml:space="preserve"> </w:t>
      </w:r>
      <w:r w:rsidR="008C57D5">
        <w:t>párrafo</w:t>
      </w:r>
      <w:r w:rsidR="00F57F7E">
        <w:t xml:space="preserve"> </w:t>
      </w:r>
      <w:r w:rsidR="008C57D5">
        <w:t>primero,</w:t>
      </w:r>
      <w:r w:rsidR="00F57F7E">
        <w:t xml:space="preserve"> </w:t>
      </w:r>
      <w:r w:rsidR="008C57D5">
        <w:t>de</w:t>
      </w:r>
      <w:r w:rsidR="00F57F7E">
        <w:t xml:space="preserve"> </w:t>
      </w:r>
      <w:r w:rsidR="008C57D5">
        <w:t>la</w:t>
      </w:r>
      <w:r w:rsidR="00F57F7E">
        <w:t xml:space="preserve"> </w:t>
      </w:r>
      <w:r w:rsidR="008C57D5">
        <w:t>Ley de Instituciones y procedimientos electorales del Estado de Sinaloa, deberá contener por lo menos, lo siguiente:</w:t>
      </w:r>
    </w:p>
    <w:p w:rsidR="008C57D5" w:rsidRPr="008C57D5" w:rsidRDefault="007F16C1" w:rsidP="008C57D5">
      <w:pPr>
        <w:jc w:val="both"/>
        <w:rPr>
          <w:sz w:val="24"/>
          <w:szCs w:val="24"/>
        </w:rPr>
      </w:pPr>
      <w:r>
        <w:rPr>
          <w:sz w:val="24"/>
          <w:szCs w:val="24"/>
        </w:rPr>
        <w:t xml:space="preserve">I. </w:t>
      </w:r>
      <w:r w:rsidR="008C57D5" w:rsidRPr="008C57D5">
        <w:rPr>
          <w:sz w:val="24"/>
          <w:szCs w:val="24"/>
        </w:rPr>
        <w:t xml:space="preserve">Nombre completo y apellidos de la </w:t>
      </w:r>
      <w:r w:rsidR="003B4ECA">
        <w:rPr>
          <w:sz w:val="24"/>
          <w:szCs w:val="24"/>
        </w:rPr>
        <w:t xml:space="preserve">o el </w:t>
      </w:r>
      <w:r w:rsidR="000A17C1">
        <w:rPr>
          <w:sz w:val="24"/>
          <w:szCs w:val="24"/>
        </w:rPr>
        <w:t>candidato, integrantes de la fórmula, integrantes de la planilla o de la lista de candidatos</w:t>
      </w:r>
      <w:r w:rsidR="00F57F7E">
        <w:rPr>
          <w:sz w:val="24"/>
          <w:szCs w:val="24"/>
        </w:rPr>
        <w:t xml:space="preserve"> </w:t>
      </w:r>
      <w:r w:rsidR="008C57D5" w:rsidRPr="008C57D5">
        <w:rPr>
          <w:sz w:val="24"/>
          <w:szCs w:val="24"/>
        </w:rPr>
        <w:t>que será</w:t>
      </w:r>
      <w:r w:rsidR="000A17C1">
        <w:rPr>
          <w:sz w:val="24"/>
          <w:szCs w:val="24"/>
        </w:rPr>
        <w:t>n</w:t>
      </w:r>
      <w:r w:rsidR="008C57D5" w:rsidRPr="008C57D5">
        <w:rPr>
          <w:sz w:val="24"/>
          <w:szCs w:val="24"/>
        </w:rPr>
        <w:t xml:space="preserve"> postulado</w:t>
      </w:r>
      <w:r w:rsidR="000A17C1">
        <w:rPr>
          <w:sz w:val="24"/>
          <w:szCs w:val="24"/>
        </w:rPr>
        <w:t>s</w:t>
      </w:r>
      <w:r w:rsidR="008C57D5" w:rsidRPr="008C57D5">
        <w:rPr>
          <w:sz w:val="24"/>
          <w:szCs w:val="24"/>
        </w:rPr>
        <w:t xml:space="preserve"> de manera común;</w:t>
      </w:r>
    </w:p>
    <w:p w:rsidR="008C57D5" w:rsidRPr="008C57D5" w:rsidRDefault="008C57D5" w:rsidP="008C57D5">
      <w:pPr>
        <w:jc w:val="both"/>
        <w:rPr>
          <w:sz w:val="24"/>
          <w:szCs w:val="24"/>
        </w:rPr>
      </w:pPr>
      <w:r w:rsidRPr="008C57D5">
        <w:rPr>
          <w:sz w:val="24"/>
          <w:szCs w:val="24"/>
        </w:rPr>
        <w:t>II.</w:t>
      </w:r>
      <w:r w:rsidR="00F57F7E">
        <w:rPr>
          <w:sz w:val="24"/>
          <w:szCs w:val="24"/>
        </w:rPr>
        <w:t xml:space="preserve"> </w:t>
      </w:r>
      <w:r w:rsidRPr="008C57D5">
        <w:rPr>
          <w:sz w:val="24"/>
          <w:szCs w:val="24"/>
        </w:rPr>
        <w:t>Cargo para el que se le postula;</w:t>
      </w:r>
    </w:p>
    <w:p w:rsidR="008C57D5" w:rsidRPr="008C57D5" w:rsidRDefault="007F16C1" w:rsidP="008C57D5">
      <w:pPr>
        <w:jc w:val="both"/>
        <w:rPr>
          <w:sz w:val="24"/>
          <w:szCs w:val="24"/>
        </w:rPr>
      </w:pPr>
      <w:r>
        <w:rPr>
          <w:sz w:val="24"/>
          <w:szCs w:val="24"/>
        </w:rPr>
        <w:t>III.</w:t>
      </w:r>
      <w:r w:rsidR="00F57F7E">
        <w:rPr>
          <w:sz w:val="24"/>
          <w:szCs w:val="24"/>
        </w:rPr>
        <w:t xml:space="preserve"> </w:t>
      </w:r>
      <w:r w:rsidR="008C57D5" w:rsidRPr="008C57D5">
        <w:rPr>
          <w:sz w:val="24"/>
          <w:szCs w:val="24"/>
        </w:rPr>
        <w:t>Declaración expresa de la aceptación de la candidatura común;</w:t>
      </w:r>
    </w:p>
    <w:p w:rsidR="008C57D5" w:rsidRDefault="007F16C1" w:rsidP="008C57D5">
      <w:pPr>
        <w:jc w:val="both"/>
        <w:rPr>
          <w:sz w:val="24"/>
          <w:szCs w:val="24"/>
        </w:rPr>
      </w:pPr>
      <w:r>
        <w:rPr>
          <w:sz w:val="24"/>
          <w:szCs w:val="24"/>
        </w:rPr>
        <w:t xml:space="preserve">IV. </w:t>
      </w:r>
      <w:r w:rsidR="008C57D5" w:rsidRPr="008C57D5">
        <w:rPr>
          <w:sz w:val="24"/>
          <w:szCs w:val="24"/>
        </w:rPr>
        <w:t>Denominación</w:t>
      </w:r>
      <w:r w:rsidR="00F57F7E">
        <w:rPr>
          <w:sz w:val="24"/>
          <w:szCs w:val="24"/>
        </w:rPr>
        <w:t xml:space="preserve"> </w:t>
      </w:r>
      <w:r w:rsidR="008C57D5" w:rsidRPr="008C57D5">
        <w:rPr>
          <w:sz w:val="24"/>
          <w:szCs w:val="24"/>
        </w:rPr>
        <w:t>de</w:t>
      </w:r>
      <w:r w:rsidR="00F57F7E">
        <w:rPr>
          <w:sz w:val="24"/>
          <w:szCs w:val="24"/>
        </w:rPr>
        <w:t xml:space="preserve"> </w:t>
      </w:r>
      <w:r w:rsidR="008C57D5" w:rsidRPr="008C57D5">
        <w:rPr>
          <w:sz w:val="24"/>
          <w:szCs w:val="24"/>
        </w:rPr>
        <w:t>los</w:t>
      </w:r>
      <w:r w:rsidR="00F57F7E">
        <w:rPr>
          <w:sz w:val="24"/>
          <w:szCs w:val="24"/>
        </w:rPr>
        <w:t xml:space="preserve"> </w:t>
      </w:r>
      <w:r w:rsidR="008C57D5" w:rsidRPr="008C57D5">
        <w:rPr>
          <w:sz w:val="24"/>
          <w:szCs w:val="24"/>
        </w:rPr>
        <w:t>partidos</w:t>
      </w:r>
      <w:r w:rsidR="00F57F7E">
        <w:rPr>
          <w:sz w:val="24"/>
          <w:szCs w:val="24"/>
        </w:rPr>
        <w:t xml:space="preserve"> </w:t>
      </w:r>
      <w:r w:rsidR="008C57D5" w:rsidRPr="008C57D5">
        <w:rPr>
          <w:sz w:val="24"/>
          <w:szCs w:val="24"/>
        </w:rPr>
        <w:t>políticos</w:t>
      </w:r>
      <w:r w:rsidR="00F57F7E">
        <w:rPr>
          <w:sz w:val="24"/>
          <w:szCs w:val="24"/>
        </w:rPr>
        <w:t xml:space="preserve"> </w:t>
      </w:r>
      <w:r w:rsidR="008C57D5" w:rsidRPr="008C57D5">
        <w:rPr>
          <w:sz w:val="24"/>
          <w:szCs w:val="24"/>
        </w:rPr>
        <w:t>que</w:t>
      </w:r>
      <w:r w:rsidR="00F57F7E">
        <w:rPr>
          <w:sz w:val="24"/>
          <w:szCs w:val="24"/>
        </w:rPr>
        <w:t xml:space="preserve"> </w:t>
      </w:r>
      <w:r w:rsidR="008C57D5" w:rsidRPr="008C57D5">
        <w:rPr>
          <w:sz w:val="24"/>
          <w:szCs w:val="24"/>
        </w:rPr>
        <w:t>pretenden</w:t>
      </w:r>
      <w:r w:rsidR="00F57F7E">
        <w:rPr>
          <w:sz w:val="24"/>
          <w:szCs w:val="24"/>
        </w:rPr>
        <w:t xml:space="preserve"> </w:t>
      </w:r>
      <w:r w:rsidR="008C57D5" w:rsidRPr="008C57D5">
        <w:rPr>
          <w:sz w:val="24"/>
          <w:szCs w:val="24"/>
        </w:rPr>
        <w:t>postular c</w:t>
      </w:r>
      <w:r w:rsidR="000A17C1">
        <w:rPr>
          <w:sz w:val="24"/>
          <w:szCs w:val="24"/>
        </w:rPr>
        <w:t xml:space="preserve">andidaturas comunes; </w:t>
      </w:r>
    </w:p>
    <w:p w:rsidR="000A17C1" w:rsidRPr="008C57D5" w:rsidRDefault="000A17C1" w:rsidP="008C57D5">
      <w:pPr>
        <w:jc w:val="both"/>
        <w:rPr>
          <w:sz w:val="24"/>
          <w:szCs w:val="24"/>
        </w:rPr>
      </w:pPr>
      <w:r>
        <w:rPr>
          <w:sz w:val="24"/>
          <w:szCs w:val="24"/>
        </w:rPr>
        <w:t>V.-</w:t>
      </w:r>
      <w:r w:rsidR="00830807">
        <w:rPr>
          <w:sz w:val="24"/>
          <w:szCs w:val="24"/>
        </w:rPr>
        <w:t xml:space="preserve"> </w:t>
      </w:r>
      <w:r w:rsidR="001772CC">
        <w:rPr>
          <w:sz w:val="24"/>
          <w:szCs w:val="24"/>
        </w:rPr>
        <w:t>D</w:t>
      </w:r>
      <w:r w:rsidR="00830807">
        <w:rPr>
          <w:sz w:val="24"/>
          <w:szCs w:val="24"/>
        </w:rPr>
        <w:t xml:space="preserve">eberá manifestar a que </w:t>
      </w:r>
      <w:r w:rsidR="00830807" w:rsidRPr="00830807">
        <w:rPr>
          <w:sz w:val="24"/>
          <w:szCs w:val="24"/>
        </w:rPr>
        <w:t xml:space="preserve">grupo parlamentario o fracción partidista </w:t>
      </w:r>
      <w:r w:rsidR="001772CC">
        <w:rPr>
          <w:sz w:val="24"/>
          <w:szCs w:val="24"/>
        </w:rPr>
        <w:t>representará</w:t>
      </w:r>
      <w:r w:rsidR="00F57F7E">
        <w:rPr>
          <w:sz w:val="24"/>
          <w:szCs w:val="24"/>
        </w:rPr>
        <w:t xml:space="preserve"> </w:t>
      </w:r>
      <w:r w:rsidR="001772CC">
        <w:rPr>
          <w:sz w:val="24"/>
          <w:szCs w:val="24"/>
        </w:rPr>
        <w:t>en caso de que resulten</w:t>
      </w:r>
      <w:r w:rsidR="001772CC" w:rsidRPr="001772CC">
        <w:rPr>
          <w:sz w:val="24"/>
          <w:szCs w:val="24"/>
        </w:rPr>
        <w:t xml:space="preserve"> electos</w:t>
      </w:r>
      <w:r w:rsidR="001772CC">
        <w:rPr>
          <w:sz w:val="24"/>
          <w:szCs w:val="24"/>
        </w:rPr>
        <w:t>.</w:t>
      </w:r>
    </w:p>
    <w:p w:rsidR="000A17C1" w:rsidRDefault="007F16C1" w:rsidP="002A79E7">
      <w:pPr>
        <w:jc w:val="both"/>
        <w:rPr>
          <w:sz w:val="24"/>
          <w:szCs w:val="24"/>
        </w:rPr>
      </w:pPr>
      <w:r>
        <w:rPr>
          <w:sz w:val="24"/>
          <w:szCs w:val="24"/>
        </w:rPr>
        <w:t>V</w:t>
      </w:r>
      <w:r w:rsidR="000A17C1">
        <w:rPr>
          <w:sz w:val="24"/>
          <w:szCs w:val="24"/>
        </w:rPr>
        <w:t>I</w:t>
      </w:r>
      <w:r>
        <w:rPr>
          <w:sz w:val="24"/>
          <w:szCs w:val="24"/>
        </w:rPr>
        <w:t>.</w:t>
      </w:r>
      <w:r w:rsidR="008C57D5" w:rsidRPr="008C57D5">
        <w:rPr>
          <w:sz w:val="24"/>
          <w:szCs w:val="24"/>
        </w:rPr>
        <w:t xml:space="preserve"> Firma autógrafa de la ciudadana o ciudadano que será registrado para contender en la modalidad de candidatura común.</w:t>
      </w:r>
    </w:p>
    <w:p w:rsidR="00FC09A1" w:rsidRPr="007F16C1" w:rsidRDefault="009430F7" w:rsidP="002A79E7">
      <w:pPr>
        <w:jc w:val="both"/>
        <w:rPr>
          <w:color w:val="0D0D0D" w:themeColor="text1" w:themeTint="F2"/>
          <w:sz w:val="24"/>
          <w:szCs w:val="24"/>
        </w:rPr>
      </w:pPr>
      <w:r>
        <w:rPr>
          <w:sz w:val="24"/>
          <w:szCs w:val="24"/>
        </w:rPr>
        <w:t>10</w:t>
      </w:r>
      <w:r w:rsidR="007F16C1">
        <w:rPr>
          <w:sz w:val="24"/>
          <w:szCs w:val="24"/>
        </w:rPr>
        <w:t xml:space="preserve">.- </w:t>
      </w:r>
      <w:r w:rsidR="007F16C1" w:rsidRPr="007F16C1">
        <w:rPr>
          <w:color w:val="0D0D0D" w:themeColor="text1" w:themeTint="F2"/>
          <w:sz w:val="24"/>
          <w:szCs w:val="24"/>
        </w:rPr>
        <w:t xml:space="preserve">La solicitud de registro de candidaturas comunes, además de satisfacer los requisitos señalados en el artículo 190 de la Ley </w:t>
      </w:r>
      <w:r w:rsidR="001772CC">
        <w:rPr>
          <w:color w:val="0D0D0D" w:themeColor="text1" w:themeTint="F2"/>
          <w:sz w:val="24"/>
          <w:szCs w:val="24"/>
        </w:rPr>
        <w:t xml:space="preserve">de Instituciones y Procedimientos Electorales del Estado de Sinaloa, </w:t>
      </w:r>
      <w:r w:rsidR="007F16C1" w:rsidRPr="007F16C1">
        <w:rPr>
          <w:color w:val="0D0D0D" w:themeColor="text1" w:themeTint="F2"/>
          <w:sz w:val="24"/>
          <w:szCs w:val="24"/>
        </w:rPr>
        <w:t>deberá acompañarse del documento donde se asiente el consentimiento expreso de los partidos que postulen y en su caso registren al mismo candidato, fórmula, planilla o lista de candidatos.</w:t>
      </w:r>
    </w:p>
    <w:p w:rsidR="008C57D5" w:rsidRPr="008C57D5" w:rsidRDefault="009430F7" w:rsidP="008C57D5">
      <w:pPr>
        <w:jc w:val="both"/>
        <w:rPr>
          <w:sz w:val="24"/>
          <w:szCs w:val="24"/>
        </w:rPr>
      </w:pPr>
      <w:r>
        <w:rPr>
          <w:sz w:val="24"/>
          <w:szCs w:val="24"/>
        </w:rPr>
        <w:lastRenderedPageBreak/>
        <w:t>11</w:t>
      </w:r>
      <w:r w:rsidR="008C57D5" w:rsidRPr="008C57D5">
        <w:rPr>
          <w:sz w:val="24"/>
          <w:szCs w:val="24"/>
        </w:rPr>
        <w:t>.</w:t>
      </w:r>
      <w:r w:rsidR="009F1844">
        <w:rPr>
          <w:sz w:val="24"/>
          <w:szCs w:val="24"/>
        </w:rPr>
        <w:t>-</w:t>
      </w:r>
      <w:r w:rsidR="008C57D5" w:rsidRPr="008C57D5">
        <w:rPr>
          <w:sz w:val="24"/>
          <w:szCs w:val="24"/>
        </w:rPr>
        <w:t xml:space="preserve"> Los</w:t>
      </w:r>
      <w:r w:rsidR="00F57F7E">
        <w:rPr>
          <w:sz w:val="24"/>
          <w:szCs w:val="24"/>
        </w:rPr>
        <w:t xml:space="preserve"> </w:t>
      </w:r>
      <w:r w:rsidR="008C57D5" w:rsidRPr="008C57D5">
        <w:rPr>
          <w:sz w:val="24"/>
          <w:szCs w:val="24"/>
        </w:rPr>
        <w:t>partidos</w:t>
      </w:r>
      <w:r w:rsidR="00F57F7E">
        <w:rPr>
          <w:sz w:val="24"/>
          <w:szCs w:val="24"/>
        </w:rPr>
        <w:t xml:space="preserve"> </w:t>
      </w:r>
      <w:r w:rsidR="008C57D5" w:rsidRPr="008C57D5">
        <w:rPr>
          <w:sz w:val="24"/>
          <w:szCs w:val="24"/>
        </w:rPr>
        <w:t>políticos</w:t>
      </w:r>
      <w:r w:rsidR="00F57F7E">
        <w:rPr>
          <w:sz w:val="24"/>
          <w:szCs w:val="24"/>
        </w:rPr>
        <w:t xml:space="preserve"> </w:t>
      </w:r>
      <w:r w:rsidR="008C57D5" w:rsidRPr="008C57D5">
        <w:rPr>
          <w:sz w:val="24"/>
          <w:szCs w:val="24"/>
        </w:rPr>
        <w:t>que</w:t>
      </w:r>
      <w:r w:rsidR="00F57F7E">
        <w:rPr>
          <w:sz w:val="24"/>
          <w:szCs w:val="24"/>
        </w:rPr>
        <w:t xml:space="preserve"> </w:t>
      </w:r>
      <w:r w:rsidR="008C57D5" w:rsidRPr="008C57D5">
        <w:rPr>
          <w:sz w:val="24"/>
          <w:szCs w:val="24"/>
        </w:rPr>
        <w:t>presenten</w:t>
      </w:r>
      <w:r w:rsidR="00F57F7E">
        <w:rPr>
          <w:sz w:val="24"/>
          <w:szCs w:val="24"/>
        </w:rPr>
        <w:t xml:space="preserve"> </w:t>
      </w:r>
      <w:r w:rsidR="008C57D5" w:rsidRPr="008C57D5">
        <w:rPr>
          <w:sz w:val="24"/>
          <w:szCs w:val="24"/>
        </w:rPr>
        <w:t>candidaturas</w:t>
      </w:r>
      <w:r w:rsidR="00F57F7E">
        <w:rPr>
          <w:sz w:val="24"/>
          <w:szCs w:val="24"/>
        </w:rPr>
        <w:t xml:space="preserve"> </w:t>
      </w:r>
      <w:r w:rsidR="008C57D5" w:rsidRPr="008C57D5">
        <w:rPr>
          <w:sz w:val="24"/>
          <w:szCs w:val="24"/>
        </w:rPr>
        <w:t>comunes</w:t>
      </w:r>
      <w:r w:rsidR="00F57F7E">
        <w:rPr>
          <w:sz w:val="24"/>
          <w:szCs w:val="24"/>
        </w:rPr>
        <w:t xml:space="preserve"> </w:t>
      </w:r>
      <w:r w:rsidR="008C57D5" w:rsidRPr="008C57D5">
        <w:rPr>
          <w:sz w:val="24"/>
          <w:szCs w:val="24"/>
        </w:rPr>
        <w:t>conservarán</w:t>
      </w:r>
      <w:r w:rsidR="00F57F7E">
        <w:rPr>
          <w:sz w:val="24"/>
          <w:szCs w:val="24"/>
        </w:rPr>
        <w:t xml:space="preserve"> </w:t>
      </w:r>
      <w:r w:rsidR="008C57D5" w:rsidRPr="008C57D5">
        <w:rPr>
          <w:sz w:val="24"/>
          <w:szCs w:val="24"/>
        </w:rPr>
        <w:t>su personalidad jurídica, derechos, obligaciones, emblema, color o colores con que participen,</w:t>
      </w:r>
      <w:r w:rsidR="00F57F7E">
        <w:rPr>
          <w:sz w:val="24"/>
          <w:szCs w:val="24"/>
        </w:rPr>
        <w:t xml:space="preserve"> </w:t>
      </w:r>
      <w:r w:rsidR="008C57D5" w:rsidRPr="008C57D5">
        <w:rPr>
          <w:sz w:val="24"/>
          <w:szCs w:val="24"/>
        </w:rPr>
        <w:t>la</w:t>
      </w:r>
      <w:r w:rsidR="00F57F7E">
        <w:rPr>
          <w:sz w:val="24"/>
          <w:szCs w:val="24"/>
        </w:rPr>
        <w:t xml:space="preserve"> </w:t>
      </w:r>
      <w:r w:rsidR="008C57D5" w:rsidRPr="008C57D5">
        <w:rPr>
          <w:sz w:val="24"/>
          <w:szCs w:val="24"/>
        </w:rPr>
        <w:t>plataforma</w:t>
      </w:r>
      <w:r w:rsidR="00F57F7E">
        <w:rPr>
          <w:sz w:val="24"/>
          <w:szCs w:val="24"/>
        </w:rPr>
        <w:t xml:space="preserve"> </w:t>
      </w:r>
      <w:r w:rsidR="008C57D5" w:rsidRPr="008C57D5">
        <w:rPr>
          <w:sz w:val="24"/>
          <w:szCs w:val="24"/>
        </w:rPr>
        <w:t>electoral</w:t>
      </w:r>
      <w:r w:rsidR="00F57F7E">
        <w:rPr>
          <w:sz w:val="24"/>
          <w:szCs w:val="24"/>
        </w:rPr>
        <w:t xml:space="preserve"> </w:t>
      </w:r>
      <w:r w:rsidR="008C57D5" w:rsidRPr="008C57D5">
        <w:rPr>
          <w:sz w:val="24"/>
          <w:szCs w:val="24"/>
        </w:rPr>
        <w:t>que</w:t>
      </w:r>
      <w:r w:rsidR="00F57F7E">
        <w:rPr>
          <w:sz w:val="24"/>
          <w:szCs w:val="24"/>
        </w:rPr>
        <w:t xml:space="preserve"> </w:t>
      </w:r>
      <w:r w:rsidR="008C57D5" w:rsidRPr="008C57D5">
        <w:rPr>
          <w:sz w:val="24"/>
          <w:szCs w:val="24"/>
        </w:rPr>
        <w:t>ofrezcan</w:t>
      </w:r>
      <w:r w:rsidR="00F57F7E">
        <w:rPr>
          <w:sz w:val="24"/>
          <w:szCs w:val="24"/>
        </w:rPr>
        <w:t xml:space="preserve"> </w:t>
      </w:r>
      <w:r w:rsidR="008C57D5" w:rsidRPr="008C57D5">
        <w:rPr>
          <w:sz w:val="24"/>
          <w:szCs w:val="24"/>
        </w:rPr>
        <w:t>a</w:t>
      </w:r>
      <w:r w:rsidR="00F57F7E">
        <w:rPr>
          <w:sz w:val="24"/>
          <w:szCs w:val="24"/>
        </w:rPr>
        <w:t xml:space="preserve"> </w:t>
      </w:r>
      <w:r w:rsidR="008C57D5" w:rsidRPr="008C57D5">
        <w:rPr>
          <w:sz w:val="24"/>
          <w:szCs w:val="24"/>
        </w:rPr>
        <w:t>la</w:t>
      </w:r>
      <w:r w:rsidR="00F57F7E">
        <w:rPr>
          <w:sz w:val="24"/>
          <w:szCs w:val="24"/>
        </w:rPr>
        <w:t xml:space="preserve"> </w:t>
      </w:r>
      <w:r w:rsidR="008C57D5" w:rsidRPr="008C57D5">
        <w:rPr>
          <w:sz w:val="24"/>
          <w:szCs w:val="24"/>
        </w:rPr>
        <w:t>ciudadanía</w:t>
      </w:r>
      <w:r w:rsidR="00F57F7E">
        <w:rPr>
          <w:sz w:val="24"/>
          <w:szCs w:val="24"/>
        </w:rPr>
        <w:t xml:space="preserve"> </w:t>
      </w:r>
      <w:r w:rsidR="008C57D5" w:rsidRPr="008C57D5">
        <w:rPr>
          <w:sz w:val="24"/>
          <w:szCs w:val="24"/>
        </w:rPr>
        <w:t>y</w:t>
      </w:r>
      <w:r w:rsidR="00F57F7E">
        <w:rPr>
          <w:sz w:val="24"/>
          <w:szCs w:val="24"/>
        </w:rPr>
        <w:t xml:space="preserve"> </w:t>
      </w:r>
      <w:r w:rsidR="008C57D5" w:rsidRPr="008C57D5">
        <w:rPr>
          <w:sz w:val="24"/>
          <w:szCs w:val="24"/>
        </w:rPr>
        <w:t>el financiamiento</w:t>
      </w:r>
      <w:r w:rsidR="00F57F7E">
        <w:rPr>
          <w:sz w:val="24"/>
          <w:szCs w:val="24"/>
        </w:rPr>
        <w:t xml:space="preserve"> </w:t>
      </w:r>
      <w:r w:rsidR="008C57D5" w:rsidRPr="008C57D5">
        <w:rPr>
          <w:sz w:val="24"/>
          <w:szCs w:val="24"/>
        </w:rPr>
        <w:t xml:space="preserve">público que les sea otorgado, </w:t>
      </w:r>
      <w:r w:rsidR="008C57D5" w:rsidRPr="00691746">
        <w:rPr>
          <w:sz w:val="24"/>
          <w:szCs w:val="24"/>
        </w:rPr>
        <w:t>así como la representación</w:t>
      </w:r>
      <w:r w:rsidR="00F57F7E">
        <w:rPr>
          <w:sz w:val="24"/>
          <w:szCs w:val="24"/>
        </w:rPr>
        <w:t xml:space="preserve"> </w:t>
      </w:r>
      <w:r w:rsidR="008C57D5" w:rsidRPr="00691746">
        <w:rPr>
          <w:sz w:val="24"/>
          <w:szCs w:val="24"/>
        </w:rPr>
        <w:t>que hayan acreditado ante los órganos electorales en los términ</w:t>
      </w:r>
      <w:r w:rsidR="008C57D5" w:rsidRPr="008C57D5">
        <w:rPr>
          <w:sz w:val="24"/>
          <w:szCs w:val="24"/>
        </w:rPr>
        <w:t>os de la Ley de Instituciones y procedimientos Elec</w:t>
      </w:r>
      <w:r w:rsidR="00344E2E">
        <w:rPr>
          <w:sz w:val="24"/>
          <w:szCs w:val="24"/>
        </w:rPr>
        <w:t>torales</w:t>
      </w:r>
      <w:r w:rsidR="00F57F7E">
        <w:rPr>
          <w:sz w:val="24"/>
          <w:szCs w:val="24"/>
        </w:rPr>
        <w:t xml:space="preserve"> </w:t>
      </w:r>
      <w:r w:rsidR="00344E2E">
        <w:rPr>
          <w:sz w:val="24"/>
          <w:szCs w:val="24"/>
        </w:rPr>
        <w:t>del Estado de Sinaloa; por lo que no podrán tener un representante común ante dichos órganos electorales.</w:t>
      </w:r>
    </w:p>
    <w:p w:rsidR="008F2AA8" w:rsidRPr="007F16C1" w:rsidRDefault="009430F7" w:rsidP="008F2AA8">
      <w:pPr>
        <w:spacing w:after="0" w:line="240" w:lineRule="auto"/>
        <w:jc w:val="both"/>
        <w:rPr>
          <w:rFonts w:cs="Arial"/>
          <w:sz w:val="24"/>
          <w:szCs w:val="24"/>
        </w:rPr>
      </w:pPr>
      <w:r>
        <w:rPr>
          <w:sz w:val="24"/>
          <w:szCs w:val="24"/>
        </w:rPr>
        <w:t>12</w:t>
      </w:r>
      <w:r w:rsidR="008F2AA8" w:rsidRPr="007F16C1">
        <w:rPr>
          <w:sz w:val="24"/>
          <w:szCs w:val="24"/>
        </w:rPr>
        <w:t xml:space="preserve">.- </w:t>
      </w:r>
      <w:r w:rsidR="008F2AA8" w:rsidRPr="007F16C1">
        <w:rPr>
          <w:rFonts w:cs="Arial"/>
          <w:sz w:val="24"/>
          <w:szCs w:val="24"/>
        </w:rPr>
        <w:t>Para el escrutinio y el cómputo de los votos, los integrantes de las Mesas Directivas de Casilla, observarán las siguientes reglas:</w:t>
      </w:r>
    </w:p>
    <w:p w:rsidR="008F2AA8" w:rsidRDefault="008F2AA8" w:rsidP="008C57D5">
      <w:pPr>
        <w:jc w:val="both"/>
        <w:rPr>
          <w:sz w:val="24"/>
          <w:szCs w:val="24"/>
        </w:rPr>
      </w:pPr>
      <w:r w:rsidRPr="007F16C1">
        <w:rPr>
          <w:rFonts w:cs="Arial"/>
          <w:sz w:val="24"/>
          <w:szCs w:val="24"/>
        </w:rPr>
        <w:t>En el caso de candidatos postulados por una coalición si el elector marca el cuadro de más de un partido de los que lo postulan, este voto se computará únicamente para el candidato o candidatos de que se trate, sin que se tome en cuenta para un partido político postulante en específico. En el supuesto de que el elector marque dos o más emblemas de partidos que participan en una coalición o candidatura común, los votos deberán registrarse en el apartado correspondiente en el acta de escrutinio y cómputo, sumarse y repartirse equitativamente entre ellos y de existir fracción, los votos correspondientes se asignarán a los partidos de más alta votación. En el supuesto de que el elector marque más de un cuadro, diferente a aquellos partidos políticos que postulen la candidatura, este voto será nulo. El Secretario registrará en el acta respectiva el número de votos nulos.</w:t>
      </w:r>
    </w:p>
    <w:p w:rsidR="008C57D5" w:rsidRPr="008C57D5" w:rsidRDefault="00CB68C0" w:rsidP="008C57D5">
      <w:pPr>
        <w:jc w:val="both"/>
        <w:rPr>
          <w:sz w:val="24"/>
          <w:szCs w:val="24"/>
        </w:rPr>
      </w:pPr>
      <w:r>
        <w:rPr>
          <w:sz w:val="24"/>
          <w:szCs w:val="24"/>
        </w:rPr>
        <w:t>1</w:t>
      </w:r>
      <w:r w:rsidR="00926F04">
        <w:rPr>
          <w:sz w:val="24"/>
          <w:szCs w:val="24"/>
        </w:rPr>
        <w:t>3</w:t>
      </w:r>
      <w:r w:rsidR="008C57D5" w:rsidRPr="008C57D5">
        <w:rPr>
          <w:sz w:val="24"/>
          <w:szCs w:val="24"/>
        </w:rPr>
        <w:t>. Para el escrutinio y cómputo de la votación recibida en candidatura común, si en la</w:t>
      </w:r>
      <w:r w:rsidR="00F57F7E">
        <w:rPr>
          <w:sz w:val="24"/>
          <w:szCs w:val="24"/>
        </w:rPr>
        <w:t xml:space="preserve"> </w:t>
      </w:r>
      <w:r w:rsidR="008C57D5" w:rsidRPr="008C57D5">
        <w:rPr>
          <w:sz w:val="24"/>
          <w:szCs w:val="24"/>
        </w:rPr>
        <w:t>boleta</w:t>
      </w:r>
      <w:r w:rsidR="00F57F7E">
        <w:rPr>
          <w:sz w:val="24"/>
          <w:szCs w:val="24"/>
        </w:rPr>
        <w:t xml:space="preserve"> </w:t>
      </w:r>
      <w:r w:rsidR="008C57D5" w:rsidRPr="008C57D5">
        <w:rPr>
          <w:sz w:val="24"/>
          <w:szCs w:val="24"/>
        </w:rPr>
        <w:t>electoral</w:t>
      </w:r>
      <w:r w:rsidR="00F57F7E">
        <w:rPr>
          <w:sz w:val="24"/>
          <w:szCs w:val="24"/>
        </w:rPr>
        <w:t xml:space="preserve"> </w:t>
      </w:r>
      <w:r w:rsidR="008C57D5" w:rsidRPr="008C57D5">
        <w:rPr>
          <w:sz w:val="24"/>
          <w:szCs w:val="24"/>
        </w:rPr>
        <w:t>aparecen</w:t>
      </w:r>
      <w:r w:rsidR="00F57F7E">
        <w:rPr>
          <w:sz w:val="24"/>
          <w:szCs w:val="24"/>
        </w:rPr>
        <w:t xml:space="preserve"> </w:t>
      </w:r>
      <w:r w:rsidR="008C57D5" w:rsidRPr="008C57D5">
        <w:rPr>
          <w:sz w:val="24"/>
          <w:szCs w:val="24"/>
        </w:rPr>
        <w:t>cruzados</w:t>
      </w:r>
      <w:r w:rsidR="00F57F7E">
        <w:rPr>
          <w:sz w:val="24"/>
          <w:szCs w:val="24"/>
        </w:rPr>
        <w:t xml:space="preserve"> </w:t>
      </w:r>
      <w:r w:rsidR="008C57D5" w:rsidRPr="008C57D5">
        <w:rPr>
          <w:sz w:val="24"/>
          <w:szCs w:val="24"/>
        </w:rPr>
        <w:t>más</w:t>
      </w:r>
      <w:r w:rsidR="00F57F7E">
        <w:rPr>
          <w:sz w:val="24"/>
          <w:szCs w:val="24"/>
        </w:rPr>
        <w:t xml:space="preserve"> </w:t>
      </w:r>
      <w:r w:rsidR="008C57D5" w:rsidRPr="008C57D5">
        <w:rPr>
          <w:sz w:val="24"/>
          <w:szCs w:val="24"/>
        </w:rPr>
        <w:t>de</w:t>
      </w:r>
      <w:r w:rsidR="00F57F7E">
        <w:rPr>
          <w:sz w:val="24"/>
          <w:szCs w:val="24"/>
        </w:rPr>
        <w:t xml:space="preserve"> </w:t>
      </w:r>
      <w:r w:rsidR="008C57D5" w:rsidRPr="008C57D5">
        <w:rPr>
          <w:sz w:val="24"/>
          <w:szCs w:val="24"/>
        </w:rPr>
        <w:t>uno</w:t>
      </w:r>
      <w:r w:rsidR="00F57F7E">
        <w:rPr>
          <w:sz w:val="24"/>
          <w:szCs w:val="24"/>
        </w:rPr>
        <w:t xml:space="preserve"> </w:t>
      </w:r>
      <w:r w:rsidR="008C57D5" w:rsidRPr="008C57D5">
        <w:rPr>
          <w:sz w:val="24"/>
          <w:szCs w:val="24"/>
        </w:rPr>
        <w:t>de</w:t>
      </w:r>
      <w:r w:rsidR="00F57F7E">
        <w:rPr>
          <w:sz w:val="24"/>
          <w:szCs w:val="24"/>
        </w:rPr>
        <w:t xml:space="preserve"> </w:t>
      </w:r>
      <w:r w:rsidR="008C57D5" w:rsidRPr="008C57D5">
        <w:rPr>
          <w:sz w:val="24"/>
          <w:szCs w:val="24"/>
        </w:rPr>
        <w:t>los</w:t>
      </w:r>
      <w:r w:rsidR="00F57F7E">
        <w:rPr>
          <w:sz w:val="24"/>
          <w:szCs w:val="24"/>
        </w:rPr>
        <w:t xml:space="preserve"> </w:t>
      </w:r>
      <w:r w:rsidR="008C57D5" w:rsidRPr="008C57D5">
        <w:rPr>
          <w:sz w:val="24"/>
          <w:szCs w:val="24"/>
        </w:rPr>
        <w:t>emblemas</w:t>
      </w:r>
      <w:r w:rsidR="00F57F7E">
        <w:rPr>
          <w:sz w:val="24"/>
          <w:szCs w:val="24"/>
        </w:rPr>
        <w:t xml:space="preserve"> </w:t>
      </w:r>
      <w:r w:rsidR="008C57D5" w:rsidRPr="008C57D5">
        <w:rPr>
          <w:sz w:val="24"/>
          <w:szCs w:val="24"/>
        </w:rPr>
        <w:t>de</w:t>
      </w:r>
      <w:r w:rsidR="00F57F7E">
        <w:rPr>
          <w:sz w:val="24"/>
          <w:szCs w:val="24"/>
        </w:rPr>
        <w:t xml:space="preserve"> </w:t>
      </w:r>
      <w:r w:rsidR="008C57D5" w:rsidRPr="008C57D5">
        <w:rPr>
          <w:sz w:val="24"/>
          <w:szCs w:val="24"/>
        </w:rPr>
        <w:t>los partidos políticos que participan bajo dicha modalidad, se asignará el voto a la candidata o candidato, lo que deberá consignarse en el apartado respectivo del acta de escrut</w:t>
      </w:r>
      <w:r w:rsidR="008C57D5">
        <w:rPr>
          <w:sz w:val="24"/>
          <w:szCs w:val="24"/>
        </w:rPr>
        <w:t>inio y cómputo correspondiente</w:t>
      </w:r>
      <w:r w:rsidR="008F2AA8">
        <w:rPr>
          <w:sz w:val="24"/>
          <w:szCs w:val="24"/>
        </w:rPr>
        <w:t>.</w:t>
      </w:r>
    </w:p>
    <w:p w:rsidR="00691746" w:rsidRPr="008C57D5" w:rsidRDefault="00CB68C0" w:rsidP="008C57D5">
      <w:pPr>
        <w:jc w:val="both"/>
        <w:rPr>
          <w:sz w:val="24"/>
          <w:szCs w:val="24"/>
        </w:rPr>
      </w:pPr>
      <w:r>
        <w:rPr>
          <w:sz w:val="24"/>
          <w:szCs w:val="24"/>
        </w:rPr>
        <w:t>1</w:t>
      </w:r>
      <w:r w:rsidR="00926F04">
        <w:rPr>
          <w:sz w:val="24"/>
          <w:szCs w:val="24"/>
        </w:rPr>
        <w:t>4</w:t>
      </w:r>
      <w:r w:rsidR="008C57D5" w:rsidRPr="008C57D5">
        <w:rPr>
          <w:sz w:val="24"/>
          <w:szCs w:val="24"/>
        </w:rPr>
        <w:t>. La suma de los votos emitidos en la forma señalada en el numeral que precede, en el momento del escrutinio y cómputo</w:t>
      </w:r>
      <w:r w:rsidR="00F57F7E">
        <w:rPr>
          <w:sz w:val="24"/>
          <w:szCs w:val="24"/>
        </w:rPr>
        <w:t xml:space="preserve"> </w:t>
      </w:r>
      <w:r w:rsidR="008C57D5" w:rsidRPr="008C57D5">
        <w:rPr>
          <w:sz w:val="24"/>
          <w:szCs w:val="24"/>
        </w:rPr>
        <w:t>en la sesión</w:t>
      </w:r>
      <w:r w:rsidR="00F57F7E">
        <w:rPr>
          <w:sz w:val="24"/>
          <w:szCs w:val="24"/>
        </w:rPr>
        <w:t xml:space="preserve"> </w:t>
      </w:r>
      <w:r w:rsidR="008C57D5" w:rsidRPr="008C57D5">
        <w:rPr>
          <w:sz w:val="24"/>
          <w:szCs w:val="24"/>
        </w:rPr>
        <w:t>de cómputo</w:t>
      </w:r>
      <w:r w:rsidR="00F57F7E">
        <w:rPr>
          <w:sz w:val="24"/>
          <w:szCs w:val="24"/>
        </w:rPr>
        <w:t xml:space="preserve"> </w:t>
      </w:r>
      <w:r w:rsidR="008C57D5" w:rsidRPr="008C57D5">
        <w:rPr>
          <w:sz w:val="24"/>
          <w:szCs w:val="24"/>
        </w:rPr>
        <w:t>de los</w:t>
      </w:r>
      <w:r w:rsidR="00F57F7E">
        <w:rPr>
          <w:sz w:val="24"/>
          <w:szCs w:val="24"/>
        </w:rPr>
        <w:t xml:space="preserve"> </w:t>
      </w:r>
      <w:r w:rsidR="008C57D5" w:rsidRPr="008C57D5">
        <w:rPr>
          <w:sz w:val="24"/>
          <w:szCs w:val="24"/>
        </w:rPr>
        <w:t>Consejos</w:t>
      </w:r>
      <w:r w:rsidR="00F57F7E">
        <w:rPr>
          <w:sz w:val="24"/>
          <w:szCs w:val="24"/>
        </w:rPr>
        <w:t xml:space="preserve"> </w:t>
      </w:r>
      <w:r w:rsidR="008C57D5" w:rsidRPr="008C57D5">
        <w:rPr>
          <w:sz w:val="24"/>
          <w:szCs w:val="24"/>
        </w:rPr>
        <w:t>Distritales</w:t>
      </w:r>
      <w:r w:rsidR="00F57F7E">
        <w:rPr>
          <w:sz w:val="24"/>
          <w:szCs w:val="24"/>
        </w:rPr>
        <w:t xml:space="preserve"> </w:t>
      </w:r>
      <w:r w:rsidR="008C57D5" w:rsidRPr="008C57D5">
        <w:rPr>
          <w:sz w:val="24"/>
          <w:szCs w:val="24"/>
        </w:rPr>
        <w:t>y Municipales,</w:t>
      </w:r>
      <w:r w:rsidR="00F57F7E">
        <w:rPr>
          <w:sz w:val="24"/>
          <w:szCs w:val="24"/>
        </w:rPr>
        <w:t xml:space="preserve"> </w:t>
      </w:r>
      <w:r w:rsidR="008C57D5" w:rsidRPr="008C57D5">
        <w:rPr>
          <w:sz w:val="24"/>
          <w:szCs w:val="24"/>
        </w:rPr>
        <w:t>se distribuirán igualitariamente entre los partidos políticos que postularon la candidatura común, para el efecto de asignación de diputados o regidores por el principio de representación proporcional o para la obtención de la votación efectiva de cada instituto político. De existir fracciones, los votos sobrantes serán asignados al partido de más alta votación.</w:t>
      </w:r>
    </w:p>
    <w:p w:rsidR="008C57D5" w:rsidRDefault="008F2AA8" w:rsidP="008C57D5">
      <w:pPr>
        <w:jc w:val="both"/>
        <w:rPr>
          <w:sz w:val="24"/>
          <w:szCs w:val="24"/>
        </w:rPr>
      </w:pPr>
      <w:r>
        <w:rPr>
          <w:sz w:val="24"/>
          <w:szCs w:val="24"/>
        </w:rPr>
        <w:t>1</w:t>
      </w:r>
      <w:r w:rsidR="00926F04">
        <w:rPr>
          <w:sz w:val="24"/>
          <w:szCs w:val="24"/>
        </w:rPr>
        <w:t>5</w:t>
      </w:r>
      <w:r w:rsidR="008C57D5" w:rsidRPr="008C57D5">
        <w:rPr>
          <w:sz w:val="24"/>
          <w:szCs w:val="24"/>
        </w:rPr>
        <w:t>. En el escrutinio y cómputo, queda prohibido sumar o ceder los votos obtenidos por un partido o candidato en favor de partidos o candidatos que no formaron parte del registro común.</w:t>
      </w:r>
    </w:p>
    <w:p w:rsidR="004A5819" w:rsidRPr="008C57D5" w:rsidRDefault="004A5819" w:rsidP="008C57D5">
      <w:pPr>
        <w:jc w:val="both"/>
        <w:rPr>
          <w:sz w:val="24"/>
          <w:szCs w:val="24"/>
        </w:rPr>
      </w:pPr>
      <w:r>
        <w:rPr>
          <w:sz w:val="24"/>
          <w:szCs w:val="24"/>
        </w:rPr>
        <w:t>Tampoco es posible que los partidos que postularon la candidatura común, se cedan o transfieran entre sí, los votos obtenidos.</w:t>
      </w:r>
    </w:p>
    <w:p w:rsidR="00CA0F6B" w:rsidRPr="004017D5" w:rsidRDefault="00CB68C0" w:rsidP="008C57D5">
      <w:pPr>
        <w:jc w:val="both"/>
        <w:rPr>
          <w:sz w:val="24"/>
          <w:szCs w:val="24"/>
        </w:rPr>
      </w:pPr>
      <w:r>
        <w:rPr>
          <w:sz w:val="24"/>
          <w:szCs w:val="24"/>
        </w:rPr>
        <w:lastRenderedPageBreak/>
        <w:t>1</w:t>
      </w:r>
      <w:r w:rsidR="00926F04">
        <w:rPr>
          <w:sz w:val="24"/>
          <w:szCs w:val="24"/>
        </w:rPr>
        <w:t>6</w:t>
      </w:r>
      <w:r w:rsidR="008C57D5" w:rsidRPr="008C57D5">
        <w:rPr>
          <w:sz w:val="24"/>
          <w:szCs w:val="24"/>
        </w:rPr>
        <w:t>. Una vez concluido el escrutinio y cómputo en la casilla deberá consignarse en el acta respectiva el total de votos obtenidos</w:t>
      </w:r>
      <w:r w:rsidR="00F57F7E">
        <w:rPr>
          <w:sz w:val="24"/>
          <w:szCs w:val="24"/>
        </w:rPr>
        <w:t xml:space="preserve"> </w:t>
      </w:r>
      <w:r w:rsidR="008C57D5" w:rsidRPr="008C57D5">
        <w:rPr>
          <w:sz w:val="24"/>
          <w:szCs w:val="24"/>
        </w:rPr>
        <w:t>por</w:t>
      </w:r>
      <w:r w:rsidR="00691746">
        <w:rPr>
          <w:sz w:val="24"/>
          <w:szCs w:val="24"/>
        </w:rPr>
        <w:t xml:space="preserve"> las</w:t>
      </w:r>
      <w:r w:rsidR="00F57F7E">
        <w:rPr>
          <w:sz w:val="24"/>
          <w:szCs w:val="24"/>
        </w:rPr>
        <w:t xml:space="preserve"> </w:t>
      </w:r>
      <w:r w:rsidR="008C57D5">
        <w:rPr>
          <w:sz w:val="24"/>
          <w:szCs w:val="24"/>
        </w:rPr>
        <w:t>o los candidatos</w:t>
      </w:r>
      <w:r w:rsidR="00F57F7E">
        <w:rPr>
          <w:sz w:val="24"/>
          <w:szCs w:val="24"/>
        </w:rPr>
        <w:t xml:space="preserve"> </w:t>
      </w:r>
      <w:r w:rsidR="008C57D5">
        <w:rPr>
          <w:sz w:val="24"/>
          <w:szCs w:val="24"/>
        </w:rPr>
        <w:t xml:space="preserve">comunes, </w:t>
      </w:r>
      <w:r w:rsidR="008C57D5" w:rsidRPr="004017D5">
        <w:rPr>
          <w:sz w:val="24"/>
          <w:szCs w:val="24"/>
        </w:rPr>
        <w:t>igualmente,</w:t>
      </w:r>
      <w:r w:rsidR="00F57F7E">
        <w:rPr>
          <w:sz w:val="24"/>
          <w:szCs w:val="24"/>
        </w:rPr>
        <w:t xml:space="preserve"> </w:t>
      </w:r>
      <w:r w:rsidR="008C57D5" w:rsidRPr="004017D5">
        <w:rPr>
          <w:sz w:val="24"/>
          <w:szCs w:val="24"/>
        </w:rPr>
        <w:t>en</w:t>
      </w:r>
      <w:r w:rsidR="00F57F7E">
        <w:rPr>
          <w:sz w:val="24"/>
          <w:szCs w:val="24"/>
        </w:rPr>
        <w:t xml:space="preserve"> </w:t>
      </w:r>
      <w:r w:rsidR="008C57D5" w:rsidRPr="004017D5">
        <w:rPr>
          <w:sz w:val="24"/>
          <w:szCs w:val="24"/>
        </w:rPr>
        <w:t>el</w:t>
      </w:r>
      <w:r w:rsidR="00F57F7E">
        <w:rPr>
          <w:sz w:val="24"/>
          <w:szCs w:val="24"/>
        </w:rPr>
        <w:t xml:space="preserve"> </w:t>
      </w:r>
      <w:r w:rsidR="008C57D5" w:rsidRPr="004017D5">
        <w:rPr>
          <w:sz w:val="24"/>
          <w:szCs w:val="24"/>
        </w:rPr>
        <w:t>acta</w:t>
      </w:r>
      <w:r w:rsidR="00F57F7E">
        <w:rPr>
          <w:sz w:val="24"/>
          <w:szCs w:val="24"/>
        </w:rPr>
        <w:t xml:space="preserve"> </w:t>
      </w:r>
      <w:r w:rsidR="008C57D5" w:rsidRPr="004017D5">
        <w:rPr>
          <w:sz w:val="24"/>
          <w:szCs w:val="24"/>
        </w:rPr>
        <w:t>de</w:t>
      </w:r>
      <w:r w:rsidR="00F57F7E">
        <w:rPr>
          <w:sz w:val="24"/>
          <w:szCs w:val="24"/>
        </w:rPr>
        <w:t xml:space="preserve"> </w:t>
      </w:r>
      <w:r w:rsidR="008C57D5" w:rsidRPr="004017D5">
        <w:rPr>
          <w:sz w:val="24"/>
          <w:szCs w:val="24"/>
        </w:rPr>
        <w:t>cómputo</w:t>
      </w:r>
      <w:r w:rsidR="00F57F7E">
        <w:rPr>
          <w:sz w:val="24"/>
          <w:szCs w:val="24"/>
        </w:rPr>
        <w:t xml:space="preserve"> </w:t>
      </w:r>
      <w:r w:rsidR="008C57D5" w:rsidRPr="004017D5">
        <w:rPr>
          <w:sz w:val="24"/>
          <w:szCs w:val="24"/>
        </w:rPr>
        <w:t>distrital</w:t>
      </w:r>
      <w:r w:rsidR="00F57F7E">
        <w:rPr>
          <w:sz w:val="24"/>
          <w:szCs w:val="24"/>
        </w:rPr>
        <w:t xml:space="preserve"> </w:t>
      </w:r>
      <w:r w:rsidR="008C57D5" w:rsidRPr="004017D5">
        <w:rPr>
          <w:sz w:val="24"/>
          <w:szCs w:val="24"/>
        </w:rPr>
        <w:t>o</w:t>
      </w:r>
      <w:r w:rsidR="00F57F7E">
        <w:rPr>
          <w:sz w:val="24"/>
          <w:szCs w:val="24"/>
        </w:rPr>
        <w:t xml:space="preserve"> </w:t>
      </w:r>
      <w:r w:rsidR="008C57D5" w:rsidRPr="004017D5">
        <w:rPr>
          <w:sz w:val="24"/>
          <w:szCs w:val="24"/>
        </w:rPr>
        <w:t>municipal</w:t>
      </w:r>
      <w:r w:rsidR="00F57F7E">
        <w:rPr>
          <w:sz w:val="24"/>
          <w:szCs w:val="24"/>
        </w:rPr>
        <w:t xml:space="preserve"> </w:t>
      </w:r>
      <w:r w:rsidR="008C57D5" w:rsidRPr="004017D5">
        <w:rPr>
          <w:sz w:val="24"/>
          <w:szCs w:val="24"/>
        </w:rPr>
        <w:t>y</w:t>
      </w:r>
      <w:r w:rsidR="00F57F7E">
        <w:rPr>
          <w:sz w:val="24"/>
          <w:szCs w:val="24"/>
        </w:rPr>
        <w:t xml:space="preserve"> </w:t>
      </w:r>
      <w:r w:rsidR="008C57D5" w:rsidRPr="004017D5">
        <w:rPr>
          <w:sz w:val="24"/>
          <w:szCs w:val="24"/>
        </w:rPr>
        <w:t>en</w:t>
      </w:r>
      <w:r w:rsidR="00F57F7E">
        <w:rPr>
          <w:sz w:val="24"/>
          <w:szCs w:val="24"/>
        </w:rPr>
        <w:t xml:space="preserve"> </w:t>
      </w:r>
      <w:r w:rsidR="008C57D5" w:rsidRPr="004017D5">
        <w:rPr>
          <w:sz w:val="24"/>
          <w:szCs w:val="24"/>
        </w:rPr>
        <w:t>el</w:t>
      </w:r>
      <w:r w:rsidR="00F57F7E">
        <w:rPr>
          <w:sz w:val="24"/>
          <w:szCs w:val="24"/>
        </w:rPr>
        <w:t xml:space="preserve"> </w:t>
      </w:r>
      <w:r w:rsidR="008C57D5" w:rsidRPr="004017D5">
        <w:rPr>
          <w:sz w:val="24"/>
          <w:szCs w:val="24"/>
        </w:rPr>
        <w:t>acta circunstanciada de la declaración de validez de la elección se hará constar la sumatoria</w:t>
      </w:r>
      <w:r w:rsidR="00F57F7E">
        <w:rPr>
          <w:sz w:val="24"/>
          <w:szCs w:val="24"/>
        </w:rPr>
        <w:t xml:space="preserve"> </w:t>
      </w:r>
      <w:r w:rsidR="008C57D5" w:rsidRPr="004017D5">
        <w:rPr>
          <w:sz w:val="24"/>
          <w:szCs w:val="24"/>
        </w:rPr>
        <w:t>de votos</w:t>
      </w:r>
      <w:r w:rsidR="00F57F7E">
        <w:rPr>
          <w:sz w:val="24"/>
          <w:szCs w:val="24"/>
        </w:rPr>
        <w:t xml:space="preserve"> </w:t>
      </w:r>
      <w:r w:rsidR="008C57D5" w:rsidRPr="004017D5">
        <w:rPr>
          <w:sz w:val="24"/>
          <w:szCs w:val="24"/>
        </w:rPr>
        <w:t>obtenidos</w:t>
      </w:r>
      <w:r w:rsidR="00F57F7E">
        <w:rPr>
          <w:sz w:val="24"/>
          <w:szCs w:val="24"/>
        </w:rPr>
        <w:t xml:space="preserve"> </w:t>
      </w:r>
      <w:r w:rsidR="008C57D5" w:rsidRPr="004017D5">
        <w:rPr>
          <w:sz w:val="24"/>
          <w:szCs w:val="24"/>
        </w:rPr>
        <w:t>por</w:t>
      </w:r>
      <w:r w:rsidR="00F57F7E">
        <w:rPr>
          <w:sz w:val="24"/>
          <w:szCs w:val="24"/>
        </w:rPr>
        <w:t xml:space="preserve"> </w:t>
      </w:r>
      <w:r w:rsidR="008C57D5" w:rsidRPr="004017D5">
        <w:rPr>
          <w:sz w:val="24"/>
          <w:szCs w:val="24"/>
        </w:rPr>
        <w:t>cada</w:t>
      </w:r>
      <w:r w:rsidR="00F57F7E">
        <w:rPr>
          <w:sz w:val="24"/>
          <w:szCs w:val="24"/>
        </w:rPr>
        <w:t xml:space="preserve"> </w:t>
      </w:r>
      <w:r w:rsidR="008C57D5" w:rsidRPr="004017D5">
        <w:rPr>
          <w:sz w:val="24"/>
          <w:szCs w:val="24"/>
        </w:rPr>
        <w:t>partido</w:t>
      </w:r>
      <w:r w:rsidR="00F57F7E">
        <w:rPr>
          <w:sz w:val="24"/>
          <w:szCs w:val="24"/>
        </w:rPr>
        <w:t xml:space="preserve"> </w:t>
      </w:r>
      <w:r w:rsidR="008C57D5" w:rsidRPr="004017D5">
        <w:rPr>
          <w:sz w:val="24"/>
          <w:szCs w:val="24"/>
        </w:rPr>
        <w:t>que</w:t>
      </w:r>
      <w:r w:rsidR="00F57F7E">
        <w:rPr>
          <w:sz w:val="24"/>
          <w:szCs w:val="24"/>
        </w:rPr>
        <w:t xml:space="preserve"> </w:t>
      </w:r>
      <w:r w:rsidR="00CA0F6B" w:rsidRPr="004017D5">
        <w:rPr>
          <w:sz w:val="24"/>
          <w:szCs w:val="24"/>
        </w:rPr>
        <w:t>forma parte de la</w:t>
      </w:r>
      <w:r w:rsidR="00F57F7E">
        <w:rPr>
          <w:sz w:val="24"/>
          <w:szCs w:val="24"/>
        </w:rPr>
        <w:t xml:space="preserve"> </w:t>
      </w:r>
      <w:r w:rsidR="008C57D5" w:rsidRPr="004017D5">
        <w:rPr>
          <w:sz w:val="24"/>
          <w:szCs w:val="24"/>
        </w:rPr>
        <w:t>candid</w:t>
      </w:r>
      <w:r w:rsidR="00CA0F6B" w:rsidRPr="004017D5">
        <w:rPr>
          <w:sz w:val="24"/>
          <w:szCs w:val="24"/>
        </w:rPr>
        <w:t xml:space="preserve">atura común, </w:t>
      </w:r>
      <w:r w:rsidR="008C57D5" w:rsidRPr="004017D5">
        <w:rPr>
          <w:sz w:val="24"/>
          <w:szCs w:val="24"/>
        </w:rPr>
        <w:t>más los votos recibidos</w:t>
      </w:r>
      <w:r w:rsidR="00CA0F6B" w:rsidRPr="004017D5">
        <w:rPr>
          <w:sz w:val="24"/>
          <w:szCs w:val="24"/>
        </w:rPr>
        <w:t xml:space="preserve"> por el candidato.</w:t>
      </w:r>
    </w:p>
    <w:p w:rsidR="005E4650" w:rsidRPr="00626CA5" w:rsidRDefault="001772CC" w:rsidP="002C264F">
      <w:pPr>
        <w:jc w:val="both"/>
        <w:rPr>
          <w:sz w:val="24"/>
          <w:szCs w:val="24"/>
        </w:rPr>
      </w:pPr>
      <w:r w:rsidRPr="00626CA5">
        <w:rPr>
          <w:sz w:val="24"/>
          <w:szCs w:val="24"/>
        </w:rPr>
        <w:t>1</w:t>
      </w:r>
      <w:r w:rsidR="00CA0F6B" w:rsidRPr="00626CA5">
        <w:rPr>
          <w:sz w:val="24"/>
          <w:szCs w:val="24"/>
        </w:rPr>
        <w:t>7</w:t>
      </w:r>
      <w:r w:rsidR="000753C7" w:rsidRPr="00626CA5">
        <w:rPr>
          <w:sz w:val="24"/>
          <w:szCs w:val="24"/>
        </w:rPr>
        <w:t>.-La</w:t>
      </w:r>
      <w:r w:rsidR="00F57F7E">
        <w:rPr>
          <w:sz w:val="24"/>
          <w:szCs w:val="24"/>
        </w:rPr>
        <w:t xml:space="preserve"> </w:t>
      </w:r>
      <w:r w:rsidR="000753C7" w:rsidRPr="00626CA5">
        <w:rPr>
          <w:sz w:val="24"/>
          <w:szCs w:val="24"/>
        </w:rPr>
        <w:t>asignación de los lugares de uso común de que</w:t>
      </w:r>
      <w:r w:rsidR="00F57F7E">
        <w:rPr>
          <w:sz w:val="24"/>
          <w:szCs w:val="24"/>
        </w:rPr>
        <w:t xml:space="preserve"> </w:t>
      </w:r>
      <w:r w:rsidR="000753C7" w:rsidRPr="00626CA5">
        <w:rPr>
          <w:sz w:val="24"/>
          <w:szCs w:val="24"/>
        </w:rPr>
        <w:t>se dispongan</w:t>
      </w:r>
      <w:r w:rsidR="00F57F7E">
        <w:rPr>
          <w:sz w:val="24"/>
          <w:szCs w:val="24"/>
        </w:rPr>
        <w:t xml:space="preserve"> </w:t>
      </w:r>
      <w:r w:rsidR="000753C7" w:rsidRPr="00626CA5">
        <w:rPr>
          <w:sz w:val="24"/>
          <w:szCs w:val="24"/>
        </w:rPr>
        <w:t>para la colocación y pinta de propaganda, se hará de conformidad al acuerdo</w:t>
      </w:r>
      <w:r w:rsidR="00F57F7E">
        <w:rPr>
          <w:sz w:val="24"/>
          <w:szCs w:val="24"/>
        </w:rPr>
        <w:t xml:space="preserve"> </w:t>
      </w:r>
      <w:r w:rsidR="000753C7" w:rsidRPr="00626CA5">
        <w:rPr>
          <w:sz w:val="24"/>
          <w:szCs w:val="24"/>
        </w:rPr>
        <w:t>que para tal efec</w:t>
      </w:r>
      <w:r w:rsidR="00626CA5" w:rsidRPr="00626CA5">
        <w:rPr>
          <w:sz w:val="24"/>
          <w:szCs w:val="24"/>
        </w:rPr>
        <w:t>to emita el Consejo respectivo, con sujeción a las previsiones de la normatividad aplicable.</w:t>
      </w:r>
    </w:p>
    <w:p w:rsidR="00147B84" w:rsidRPr="004E005F" w:rsidRDefault="00190D13" w:rsidP="002C264F">
      <w:pPr>
        <w:jc w:val="both"/>
        <w:rPr>
          <w:sz w:val="24"/>
          <w:szCs w:val="24"/>
        </w:rPr>
      </w:pPr>
      <w:r w:rsidRPr="004E005F">
        <w:rPr>
          <w:sz w:val="24"/>
          <w:szCs w:val="24"/>
        </w:rPr>
        <w:t>18</w:t>
      </w:r>
      <w:r w:rsidR="008C57D5" w:rsidRPr="004E005F">
        <w:rPr>
          <w:sz w:val="24"/>
          <w:szCs w:val="24"/>
        </w:rPr>
        <w:t xml:space="preserve">. </w:t>
      </w:r>
      <w:r w:rsidR="00890697">
        <w:rPr>
          <w:sz w:val="24"/>
          <w:szCs w:val="24"/>
        </w:rPr>
        <w:t>Las situaciones no previstas en los presentes Lineamientos serán resueltas por la Comisi</w:t>
      </w:r>
      <w:r w:rsidR="00EE65B8">
        <w:rPr>
          <w:sz w:val="24"/>
          <w:szCs w:val="24"/>
        </w:rPr>
        <w:t>ón de Prerrogativas de</w:t>
      </w:r>
      <w:r w:rsidR="00890697">
        <w:rPr>
          <w:sz w:val="24"/>
          <w:szCs w:val="24"/>
        </w:rPr>
        <w:t xml:space="preserve"> Partidos Políticos del Instituto. E</w:t>
      </w:r>
      <w:r w:rsidR="00147B84">
        <w:rPr>
          <w:sz w:val="24"/>
          <w:szCs w:val="24"/>
        </w:rPr>
        <w:t>n caso de que se presente controversia</w:t>
      </w:r>
      <w:r w:rsidR="00890697">
        <w:rPr>
          <w:sz w:val="24"/>
          <w:szCs w:val="24"/>
        </w:rPr>
        <w:t xml:space="preserve"> de importancia y trascendencia</w:t>
      </w:r>
      <w:r w:rsidR="00147B84">
        <w:rPr>
          <w:sz w:val="24"/>
          <w:szCs w:val="24"/>
        </w:rPr>
        <w:t xml:space="preserve"> en la aplicación o interpretación de los presentes Lineamientos, la misma será resuelta por el Consejo General</w:t>
      </w:r>
      <w:r w:rsidR="00E913AF">
        <w:rPr>
          <w:sz w:val="24"/>
          <w:szCs w:val="24"/>
        </w:rPr>
        <w:t>.</w:t>
      </w:r>
    </w:p>
    <w:p w:rsidR="00C36E1C" w:rsidRPr="00F57F7E" w:rsidRDefault="00E53388" w:rsidP="00E53388">
      <w:pPr>
        <w:jc w:val="center"/>
        <w:rPr>
          <w:b/>
        </w:rPr>
      </w:pPr>
      <w:r w:rsidRPr="00F57F7E">
        <w:rPr>
          <w:b/>
        </w:rPr>
        <w:t>TRANSITORIOS</w:t>
      </w:r>
    </w:p>
    <w:p w:rsidR="00E53388" w:rsidRDefault="00842636" w:rsidP="00AC52EF">
      <w:pPr>
        <w:jc w:val="both"/>
      </w:pPr>
      <w:r>
        <w:t>PRIMERO: El presente Lineamiento</w:t>
      </w:r>
      <w:r w:rsidR="001F0870">
        <w:t xml:space="preserve"> entrará</w:t>
      </w:r>
      <w:r w:rsidR="00E53388">
        <w:t xml:space="preserve"> en vigor a partir del día siguiente de su publicación en el Periódico Oficial “El Estado de Sinaloa”.</w:t>
      </w:r>
    </w:p>
    <w:p w:rsidR="00CB68C0" w:rsidRDefault="00842636" w:rsidP="00CB68C0">
      <w:pPr>
        <w:jc w:val="both"/>
      </w:pPr>
      <w:r>
        <w:t>SEGUNDO: El presente Lineamiento</w:t>
      </w:r>
      <w:r w:rsidR="00406F9D">
        <w:t xml:space="preserve"> deroga el Titulo Q</w:t>
      </w:r>
      <w:r w:rsidR="00E53388">
        <w:t>uinto del Reglamento para el registro de Candidaturas a ocupar cargos de E</w:t>
      </w:r>
      <w:r w:rsidR="00C36E1C">
        <w:t xml:space="preserve">lección </w:t>
      </w:r>
      <w:r w:rsidR="00E53388">
        <w:t>P</w:t>
      </w:r>
      <w:r w:rsidR="00C36E1C">
        <w:t>opular</w:t>
      </w:r>
      <w:r w:rsidR="00E53388">
        <w:t>, aprobado por el Instituto Electoral</w:t>
      </w:r>
      <w:r w:rsidR="00F57F7E">
        <w:t xml:space="preserve"> </w:t>
      </w:r>
      <w:r w:rsidR="00E53388">
        <w:t>del Estado de S</w:t>
      </w:r>
      <w:r w:rsidR="00CB68C0">
        <w:t xml:space="preserve">inaloa según acuerdo </w:t>
      </w:r>
      <w:r w:rsidR="00190D13">
        <w:t>número</w:t>
      </w:r>
      <w:r w:rsidR="00CB68C0">
        <w:t xml:space="preserve"> IEES/CG040/15,</w:t>
      </w:r>
      <w:r w:rsidR="00190D13">
        <w:t xml:space="preserve"> de la</w:t>
      </w:r>
      <w:r w:rsidR="00CB68C0">
        <w:t xml:space="preserve"> cuarta sesión ordinaria</w:t>
      </w:r>
      <w:r w:rsidR="00F57F7E">
        <w:t xml:space="preserve"> </w:t>
      </w:r>
      <w:r w:rsidR="00CB68C0">
        <w:t>del día 18 de diciembre de 2015.-</w:t>
      </w:r>
    </w:p>
    <w:p w:rsidR="00C36E1C" w:rsidRPr="00247552" w:rsidRDefault="00C36E1C" w:rsidP="00CB68C0">
      <w:pPr>
        <w:jc w:val="both"/>
        <w:rPr>
          <w:color w:val="FF0000"/>
        </w:rPr>
      </w:pPr>
    </w:p>
    <w:sectPr w:rsidR="00C36E1C" w:rsidRPr="00247552" w:rsidSect="00FE6B0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5D" w:rsidRDefault="0007485D" w:rsidP="00B80BF3">
      <w:pPr>
        <w:spacing w:after="0" w:line="240" w:lineRule="auto"/>
      </w:pPr>
      <w:r>
        <w:separator/>
      </w:r>
    </w:p>
  </w:endnote>
  <w:endnote w:type="continuationSeparator" w:id="0">
    <w:p w:rsidR="0007485D" w:rsidRDefault="0007485D" w:rsidP="00B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242397"/>
      <w:docPartObj>
        <w:docPartGallery w:val="Page Numbers (Bottom of Page)"/>
        <w:docPartUnique/>
      </w:docPartObj>
    </w:sdtPr>
    <w:sdtEndPr/>
    <w:sdtContent>
      <w:p w:rsidR="00B80BF3" w:rsidRDefault="00A661D9">
        <w:pPr>
          <w:pStyle w:val="Piedepgina"/>
          <w:jc w:val="right"/>
        </w:pPr>
        <w:r>
          <w:fldChar w:fldCharType="begin"/>
        </w:r>
        <w:r w:rsidR="00B80BF3">
          <w:instrText>PAGE   \* MERGEFORMAT</w:instrText>
        </w:r>
        <w:r>
          <w:fldChar w:fldCharType="separate"/>
        </w:r>
        <w:r w:rsidR="00F57F7E" w:rsidRPr="00F57F7E">
          <w:rPr>
            <w:noProof/>
            <w:lang w:val="es-ES"/>
          </w:rPr>
          <w:t>4</w:t>
        </w:r>
        <w:r>
          <w:fldChar w:fldCharType="end"/>
        </w:r>
      </w:p>
    </w:sdtContent>
  </w:sdt>
  <w:p w:rsidR="00B80BF3" w:rsidRDefault="00B80B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5D" w:rsidRDefault="0007485D" w:rsidP="00B80BF3">
      <w:pPr>
        <w:spacing w:after="0" w:line="240" w:lineRule="auto"/>
      </w:pPr>
      <w:r>
        <w:separator/>
      </w:r>
    </w:p>
  </w:footnote>
  <w:footnote w:type="continuationSeparator" w:id="0">
    <w:p w:rsidR="0007485D" w:rsidRDefault="0007485D" w:rsidP="00B80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C57D5"/>
    <w:rsid w:val="00026775"/>
    <w:rsid w:val="0007485D"/>
    <w:rsid w:val="000753C7"/>
    <w:rsid w:val="000A17C1"/>
    <w:rsid w:val="000C5D50"/>
    <w:rsid w:val="00137F8E"/>
    <w:rsid w:val="00147B84"/>
    <w:rsid w:val="00156946"/>
    <w:rsid w:val="001772CC"/>
    <w:rsid w:val="00190D13"/>
    <w:rsid w:val="001B57B5"/>
    <w:rsid w:val="001D52F5"/>
    <w:rsid w:val="001F0870"/>
    <w:rsid w:val="00247552"/>
    <w:rsid w:val="00257584"/>
    <w:rsid w:val="002A79E7"/>
    <w:rsid w:val="002C264F"/>
    <w:rsid w:val="00317F05"/>
    <w:rsid w:val="00326C05"/>
    <w:rsid w:val="00344E2E"/>
    <w:rsid w:val="003B13D3"/>
    <w:rsid w:val="003B4ECA"/>
    <w:rsid w:val="003E328B"/>
    <w:rsid w:val="004017D5"/>
    <w:rsid w:val="00406F9D"/>
    <w:rsid w:val="00462562"/>
    <w:rsid w:val="00480877"/>
    <w:rsid w:val="004A5819"/>
    <w:rsid w:val="004E005F"/>
    <w:rsid w:val="005362BD"/>
    <w:rsid w:val="005400CF"/>
    <w:rsid w:val="005522CB"/>
    <w:rsid w:val="00595DDA"/>
    <w:rsid w:val="005B5E85"/>
    <w:rsid w:val="005E4650"/>
    <w:rsid w:val="00622A70"/>
    <w:rsid w:val="00626CA5"/>
    <w:rsid w:val="00635F96"/>
    <w:rsid w:val="00691746"/>
    <w:rsid w:val="006949CE"/>
    <w:rsid w:val="007341D1"/>
    <w:rsid w:val="00740E3C"/>
    <w:rsid w:val="007B1343"/>
    <w:rsid w:val="007F16C1"/>
    <w:rsid w:val="007F1782"/>
    <w:rsid w:val="00830807"/>
    <w:rsid w:val="0083270A"/>
    <w:rsid w:val="00842636"/>
    <w:rsid w:val="008652DF"/>
    <w:rsid w:val="00890697"/>
    <w:rsid w:val="008C57D5"/>
    <w:rsid w:val="008F2AA8"/>
    <w:rsid w:val="009014AF"/>
    <w:rsid w:val="0092077B"/>
    <w:rsid w:val="00926F04"/>
    <w:rsid w:val="009430F7"/>
    <w:rsid w:val="00972DB4"/>
    <w:rsid w:val="009A6E5B"/>
    <w:rsid w:val="009F1844"/>
    <w:rsid w:val="00A661D9"/>
    <w:rsid w:val="00A71994"/>
    <w:rsid w:val="00A73139"/>
    <w:rsid w:val="00A97057"/>
    <w:rsid w:val="00AC52EF"/>
    <w:rsid w:val="00AE066D"/>
    <w:rsid w:val="00B55E0A"/>
    <w:rsid w:val="00B7020E"/>
    <w:rsid w:val="00B80BF3"/>
    <w:rsid w:val="00B838E3"/>
    <w:rsid w:val="00BD23E3"/>
    <w:rsid w:val="00C05D39"/>
    <w:rsid w:val="00C36E1C"/>
    <w:rsid w:val="00C7337D"/>
    <w:rsid w:val="00C8463C"/>
    <w:rsid w:val="00C97E33"/>
    <w:rsid w:val="00CA0F6B"/>
    <w:rsid w:val="00CB68C0"/>
    <w:rsid w:val="00CE7316"/>
    <w:rsid w:val="00D03FBC"/>
    <w:rsid w:val="00D31D64"/>
    <w:rsid w:val="00D3234F"/>
    <w:rsid w:val="00D52997"/>
    <w:rsid w:val="00D921BC"/>
    <w:rsid w:val="00E0521F"/>
    <w:rsid w:val="00E53388"/>
    <w:rsid w:val="00E913AF"/>
    <w:rsid w:val="00E95D0E"/>
    <w:rsid w:val="00EC564C"/>
    <w:rsid w:val="00EE4B9B"/>
    <w:rsid w:val="00EE65B8"/>
    <w:rsid w:val="00EF0D83"/>
    <w:rsid w:val="00F074B8"/>
    <w:rsid w:val="00F32094"/>
    <w:rsid w:val="00F56D47"/>
    <w:rsid w:val="00F57F7E"/>
    <w:rsid w:val="00FA573D"/>
    <w:rsid w:val="00FB3B83"/>
    <w:rsid w:val="00FC09A1"/>
    <w:rsid w:val="00FE6B04"/>
    <w:rsid w:val="00FF3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91599-18D9-48E4-B9BC-C5BFB728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0B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BF3"/>
  </w:style>
  <w:style w:type="paragraph" w:styleId="Piedepgina">
    <w:name w:val="footer"/>
    <w:basedOn w:val="Normal"/>
    <w:link w:val="PiedepginaCar"/>
    <w:uiPriority w:val="99"/>
    <w:unhideWhenUsed/>
    <w:rsid w:val="00B80B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BF3"/>
  </w:style>
  <w:style w:type="paragraph" w:customStyle="1" w:styleId="Texto">
    <w:name w:val="Texto"/>
    <w:basedOn w:val="Normal"/>
    <w:link w:val="TextoCar"/>
    <w:rsid w:val="00AC52E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C52EF"/>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8327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70A"/>
    <w:rPr>
      <w:rFonts w:ascii="Tahoma" w:hAnsi="Tahoma" w:cs="Tahoma"/>
      <w:sz w:val="16"/>
      <w:szCs w:val="16"/>
    </w:rPr>
  </w:style>
  <w:style w:type="paragraph" w:styleId="Prrafodelista">
    <w:name w:val="List Paragraph"/>
    <w:basedOn w:val="Normal"/>
    <w:uiPriority w:val="34"/>
    <w:qFormat/>
    <w:rsid w:val="00B83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80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4C6B.E65DBE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0F599-7004-49D8-AAC2-FFCEB359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1339</Words>
  <Characters>7369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RobertoU</cp:lastModifiedBy>
  <cp:revision>54</cp:revision>
  <cp:lastPrinted>2016-01-18T16:54:00Z</cp:lastPrinted>
  <dcterms:created xsi:type="dcterms:W3CDTF">2016-01-09T01:10:00Z</dcterms:created>
  <dcterms:modified xsi:type="dcterms:W3CDTF">2016-01-18T16:55:00Z</dcterms:modified>
</cp:coreProperties>
</file>