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1C86" w:rsidRPr="009A1A90" w:rsidRDefault="00B91C86" w:rsidP="009A1A90">
      <w:pPr>
        <w:tabs>
          <w:tab w:val="right" w:leader="hyphen" w:pos="8817"/>
        </w:tabs>
        <w:spacing w:after="0"/>
        <w:jc w:val="right"/>
        <w:rPr>
          <w:b/>
        </w:rPr>
      </w:pPr>
      <w:r w:rsidRPr="009A1A90">
        <w:rPr>
          <w:b/>
        </w:rPr>
        <w:t xml:space="preserve">CONSEJO GENERAL </w:t>
      </w:r>
    </w:p>
    <w:p w:rsidR="00B91C86" w:rsidRPr="009A1A90" w:rsidRDefault="00B91C86" w:rsidP="009A1A90">
      <w:pPr>
        <w:tabs>
          <w:tab w:val="right" w:leader="hyphen" w:pos="8817"/>
        </w:tabs>
        <w:spacing w:after="0"/>
        <w:jc w:val="right"/>
      </w:pPr>
      <w:r w:rsidRPr="009A1A90">
        <w:rPr>
          <w:b/>
        </w:rPr>
        <w:t>EXP</w:t>
      </w:r>
      <w:r w:rsidR="004A5C1D" w:rsidRPr="009A1A90">
        <w:rPr>
          <w:b/>
        </w:rPr>
        <w:t xml:space="preserve">. </w:t>
      </w:r>
      <w:r w:rsidRPr="009A1A90">
        <w:rPr>
          <w:b/>
          <w:bCs/>
        </w:rPr>
        <w:t>Q-003/2015</w:t>
      </w:r>
      <w:r w:rsidRPr="009A1A90">
        <w:t xml:space="preserve"> </w:t>
      </w:r>
    </w:p>
    <w:p w:rsidR="00B91C86" w:rsidRPr="009A1A90" w:rsidRDefault="00B91C86" w:rsidP="009A1A90">
      <w:pPr>
        <w:tabs>
          <w:tab w:val="right" w:leader="hyphen" w:pos="8817"/>
        </w:tabs>
        <w:spacing w:after="0"/>
        <w:ind w:left="4111"/>
      </w:pPr>
    </w:p>
    <w:p w:rsidR="00AB1BFC" w:rsidRPr="009A1A90" w:rsidRDefault="00AB1BFC" w:rsidP="009A1A90">
      <w:pPr>
        <w:pStyle w:val="Textoindependiente2"/>
        <w:tabs>
          <w:tab w:val="right" w:leader="hyphen" w:pos="8817"/>
        </w:tabs>
        <w:ind w:right="49"/>
        <w:rPr>
          <w:b/>
          <w:bCs/>
        </w:rPr>
      </w:pPr>
      <w:r w:rsidRPr="009A1A90">
        <w:rPr>
          <w:b/>
          <w:bCs/>
        </w:rPr>
        <w:t>RESOLUCIÓN</w:t>
      </w:r>
      <w:r w:rsidRPr="009A1A90">
        <w:rPr>
          <w:b/>
        </w:rPr>
        <w:t xml:space="preserve"> </w:t>
      </w:r>
      <w:r w:rsidR="00DD4648" w:rsidRPr="009A1A90">
        <w:rPr>
          <w:b/>
        </w:rPr>
        <w:t xml:space="preserve">RELATIVO AL </w:t>
      </w:r>
      <w:r w:rsidRPr="009A1A90">
        <w:rPr>
          <w:b/>
          <w:bCs/>
        </w:rPr>
        <w:t xml:space="preserve">PROCEDIMIENTO SANCIONADOR ORDINARIO </w:t>
      </w:r>
      <w:r w:rsidR="00DD4648" w:rsidRPr="009A1A90">
        <w:rPr>
          <w:b/>
          <w:bCs/>
        </w:rPr>
        <w:t xml:space="preserve">DERIVADO DE LA QUEJA </w:t>
      </w:r>
      <w:r w:rsidR="00D60420" w:rsidRPr="009A1A90">
        <w:rPr>
          <w:b/>
          <w:bCs/>
        </w:rPr>
        <w:t>PRESENTADA POR EL C. JORGE HERNÁNDEZ CHÁ</w:t>
      </w:r>
      <w:r w:rsidRPr="009A1A90">
        <w:rPr>
          <w:b/>
          <w:bCs/>
        </w:rPr>
        <w:t>VEZ,</w:t>
      </w:r>
      <w:r w:rsidR="00891533">
        <w:rPr>
          <w:b/>
          <w:bCs/>
        </w:rPr>
        <w:t xml:space="preserve"> </w:t>
      </w:r>
      <w:r w:rsidRPr="009A1A90">
        <w:rPr>
          <w:b/>
          <w:bCs/>
        </w:rPr>
        <w:t xml:space="preserve">POR SU PROPIO DERECHO, EN CONTRA DE LA C. </w:t>
      </w:r>
      <w:r w:rsidR="00D60420" w:rsidRPr="009A1A90">
        <w:rPr>
          <w:b/>
          <w:bCs/>
        </w:rPr>
        <w:t>FRANCISCA CORRALES CORRALES, ASÍ</w:t>
      </w:r>
      <w:r w:rsidRPr="009A1A90">
        <w:rPr>
          <w:b/>
          <w:bCs/>
        </w:rPr>
        <w:t xml:space="preserve"> COMO DEL PARTIDO REVOLUCIONARIO INSTITUCIONAL Y QUIEN RESULTE RESPONSABLE</w:t>
      </w:r>
      <w:r w:rsidR="00D60420" w:rsidRPr="009A1A90">
        <w:rPr>
          <w:b/>
          <w:bCs/>
        </w:rPr>
        <w:t>,</w:t>
      </w:r>
      <w:r w:rsidRPr="009A1A90">
        <w:rPr>
          <w:b/>
          <w:bCs/>
        </w:rPr>
        <w:t xml:space="preserve"> POR PRESUNTOS HECHOS QUE A JUICIO DEL QUEJOSO SE CONSIDERAN VIOLATORIOS A LA NORMATIVIDAD ELECTORAL, EN RELACIÓN A PRESUNTOS</w:t>
      </w:r>
      <w:r w:rsidR="00DD4648" w:rsidRPr="009A1A90">
        <w:rPr>
          <w:b/>
          <w:bCs/>
        </w:rPr>
        <w:t xml:space="preserve"> ACTOS ANTICIPADOS DE PRECAMPAÑA Y PROMOCIÓN PERSONALIZADA, MISMO QUE SE IDENTIFICA CON EL NÚMERO DE EXPEDIENTE ANOTADO AL RUBRO</w:t>
      </w:r>
      <w:r w:rsidRPr="009A1A90">
        <w:rPr>
          <w:b/>
          <w:bCs/>
        </w:rPr>
        <w:t>.</w:t>
      </w:r>
      <w:r w:rsidR="009A1A90" w:rsidRPr="009A1A90">
        <w:rPr>
          <w:b/>
          <w:bCs/>
        </w:rPr>
        <w:tab/>
      </w:r>
    </w:p>
    <w:p w:rsidR="00DD4648" w:rsidRPr="009A1A90" w:rsidRDefault="00DD4648" w:rsidP="009A1A90">
      <w:pPr>
        <w:pStyle w:val="Textoindependiente2"/>
        <w:tabs>
          <w:tab w:val="right" w:leader="hyphen" w:pos="8817"/>
        </w:tabs>
        <w:ind w:right="49"/>
        <w:rPr>
          <w:b/>
        </w:rPr>
      </w:pPr>
    </w:p>
    <w:p w:rsidR="004A5C1D" w:rsidRPr="009A1A90" w:rsidRDefault="00DD4648" w:rsidP="009A1A90">
      <w:pPr>
        <w:tabs>
          <w:tab w:val="right" w:leader="hyphen" w:pos="8817"/>
        </w:tabs>
        <w:jc w:val="both"/>
        <w:rPr>
          <w:rFonts w:ascii="Arial" w:hAnsi="Arial" w:cs="Arial"/>
          <w:sz w:val="24"/>
          <w:szCs w:val="24"/>
        </w:rPr>
      </w:pPr>
      <w:r w:rsidRPr="009A1A90">
        <w:rPr>
          <w:rFonts w:ascii="Arial" w:hAnsi="Arial" w:cs="Arial"/>
          <w:sz w:val="24"/>
          <w:szCs w:val="24"/>
        </w:rPr>
        <w:t>---</w:t>
      </w:r>
      <w:r w:rsidR="004A5C1D" w:rsidRPr="009A1A90">
        <w:rPr>
          <w:rFonts w:ascii="Arial" w:hAnsi="Arial" w:cs="Arial"/>
          <w:sz w:val="24"/>
          <w:szCs w:val="24"/>
        </w:rPr>
        <w:t xml:space="preserve">Culiacán, </w:t>
      </w:r>
      <w:r w:rsidRPr="009A1A90">
        <w:rPr>
          <w:rFonts w:ascii="Arial" w:hAnsi="Arial" w:cs="Arial"/>
          <w:sz w:val="24"/>
          <w:szCs w:val="24"/>
        </w:rPr>
        <w:t xml:space="preserve">Rosales, </w:t>
      </w:r>
      <w:r w:rsidR="004A5C1D" w:rsidRPr="009A1A90">
        <w:rPr>
          <w:rFonts w:ascii="Arial" w:hAnsi="Arial" w:cs="Arial"/>
          <w:sz w:val="24"/>
          <w:szCs w:val="24"/>
        </w:rPr>
        <w:t>Sinaloa</w:t>
      </w:r>
      <w:r w:rsidRPr="009A1A90">
        <w:rPr>
          <w:rFonts w:ascii="Arial" w:hAnsi="Arial" w:cs="Arial"/>
          <w:sz w:val="24"/>
          <w:szCs w:val="24"/>
        </w:rPr>
        <w:t>, a 04 de febrero de 2016.</w:t>
      </w:r>
      <w:r w:rsidR="009A1A90" w:rsidRPr="009A1A90">
        <w:rPr>
          <w:rFonts w:ascii="Arial" w:hAnsi="Arial" w:cs="Arial"/>
          <w:sz w:val="24"/>
          <w:szCs w:val="24"/>
        </w:rPr>
        <w:tab/>
      </w:r>
    </w:p>
    <w:p w:rsidR="002D457B" w:rsidRPr="009A1A90" w:rsidRDefault="002D457B" w:rsidP="009A1A90">
      <w:pPr>
        <w:pStyle w:val="Textoindependiente2"/>
        <w:tabs>
          <w:tab w:val="right" w:leader="hyphen" w:pos="8817"/>
        </w:tabs>
        <w:ind w:right="49"/>
      </w:pPr>
      <w:r w:rsidRPr="009A1A90">
        <w:t xml:space="preserve">---V I S T O S para resolver los autos del expediente identificado al rubro, y: </w:t>
      </w:r>
      <w:r w:rsidRPr="009A1A90">
        <w:tab/>
      </w:r>
    </w:p>
    <w:p w:rsidR="002D457B" w:rsidRPr="009A1A90" w:rsidRDefault="002D457B" w:rsidP="009A1A90">
      <w:pPr>
        <w:tabs>
          <w:tab w:val="right" w:leader="hyphen" w:pos="8817"/>
        </w:tabs>
        <w:jc w:val="both"/>
        <w:rPr>
          <w:rFonts w:ascii="Arial" w:hAnsi="Arial" w:cs="Arial"/>
          <w:sz w:val="24"/>
          <w:szCs w:val="24"/>
        </w:rPr>
      </w:pPr>
    </w:p>
    <w:p w:rsidR="004A5C1D" w:rsidRPr="009A1A90" w:rsidRDefault="009A1A90" w:rsidP="009A1A90">
      <w:pPr>
        <w:tabs>
          <w:tab w:val="right" w:leader="hyphen" w:pos="8817"/>
        </w:tabs>
        <w:jc w:val="center"/>
        <w:rPr>
          <w:rFonts w:ascii="Arial" w:hAnsi="Arial" w:cs="Arial"/>
          <w:b/>
          <w:sz w:val="24"/>
          <w:szCs w:val="24"/>
        </w:rPr>
      </w:pPr>
      <w:r>
        <w:rPr>
          <w:rFonts w:ascii="Arial" w:hAnsi="Arial" w:cs="Arial"/>
          <w:b/>
          <w:sz w:val="24"/>
          <w:szCs w:val="24"/>
        </w:rPr>
        <w:t>--------------------------------------</w:t>
      </w:r>
      <w:r w:rsidR="004A5C1D" w:rsidRPr="009A1A90">
        <w:rPr>
          <w:rFonts w:ascii="Arial" w:hAnsi="Arial" w:cs="Arial"/>
          <w:b/>
          <w:sz w:val="24"/>
          <w:szCs w:val="24"/>
        </w:rPr>
        <w:t>R E S U L T A N D O</w:t>
      </w:r>
      <w:r>
        <w:rPr>
          <w:rFonts w:ascii="Arial" w:hAnsi="Arial" w:cs="Arial"/>
          <w:b/>
          <w:sz w:val="24"/>
          <w:szCs w:val="24"/>
        </w:rPr>
        <w:tab/>
      </w:r>
    </w:p>
    <w:p w:rsidR="002D457B" w:rsidRPr="009A1A90" w:rsidRDefault="002D457B" w:rsidP="009A1A90">
      <w:pPr>
        <w:tabs>
          <w:tab w:val="right" w:leader="hyphen" w:pos="8817"/>
        </w:tabs>
        <w:jc w:val="both"/>
        <w:rPr>
          <w:rFonts w:ascii="Arial" w:hAnsi="Arial" w:cs="Arial"/>
          <w:b/>
          <w:sz w:val="24"/>
          <w:szCs w:val="24"/>
        </w:rPr>
      </w:pPr>
      <w:r w:rsidRPr="009A1A90">
        <w:rPr>
          <w:rFonts w:ascii="Arial" w:hAnsi="Arial" w:cs="Arial"/>
          <w:b/>
          <w:bCs/>
          <w:sz w:val="24"/>
          <w:szCs w:val="24"/>
        </w:rPr>
        <w:t>Presentación de la queja.</w:t>
      </w:r>
    </w:p>
    <w:p w:rsidR="00DE4BE1" w:rsidRPr="009A1A90" w:rsidRDefault="00DD4648" w:rsidP="009A1A90">
      <w:pPr>
        <w:tabs>
          <w:tab w:val="right" w:leader="hyphen" w:pos="8817"/>
        </w:tabs>
        <w:jc w:val="both"/>
        <w:rPr>
          <w:rFonts w:ascii="Arial" w:hAnsi="Arial" w:cs="Arial"/>
          <w:sz w:val="24"/>
          <w:szCs w:val="24"/>
        </w:rPr>
      </w:pPr>
      <w:r w:rsidRPr="009A1A90">
        <w:rPr>
          <w:rFonts w:ascii="Arial" w:hAnsi="Arial" w:cs="Arial"/>
          <w:sz w:val="24"/>
          <w:szCs w:val="24"/>
        </w:rPr>
        <w:t xml:space="preserve">---1.- </w:t>
      </w:r>
      <w:r w:rsidR="004A5C1D" w:rsidRPr="009A1A90">
        <w:rPr>
          <w:rFonts w:ascii="Arial" w:hAnsi="Arial" w:cs="Arial"/>
          <w:sz w:val="24"/>
          <w:szCs w:val="24"/>
        </w:rPr>
        <w:t>El veintitrés de octubre de dos mil quince, se recibió en</w:t>
      </w:r>
      <w:r w:rsidR="002D457B" w:rsidRPr="009A1A90">
        <w:rPr>
          <w:rFonts w:ascii="Arial" w:hAnsi="Arial" w:cs="Arial"/>
          <w:sz w:val="24"/>
          <w:szCs w:val="24"/>
        </w:rPr>
        <w:t xml:space="preserve"> la</w:t>
      </w:r>
      <w:r w:rsidR="004A5C1D" w:rsidRPr="009A1A90">
        <w:rPr>
          <w:rFonts w:ascii="Arial" w:hAnsi="Arial" w:cs="Arial"/>
          <w:sz w:val="24"/>
          <w:szCs w:val="24"/>
        </w:rPr>
        <w:t xml:space="preserve"> Secretaría Ejecutiva del Instituto Electoral del Estado de Sinaloa, el escrito de queja firmado por el C. Jorge Hernández Chávez, en contra de la C. Francisca Corrales Corrales en su calidad de otrora Diputada Federal, así como </w:t>
      </w:r>
      <w:r w:rsidR="00F32431" w:rsidRPr="009A1A90">
        <w:rPr>
          <w:rFonts w:ascii="Arial" w:hAnsi="Arial" w:cs="Arial"/>
          <w:sz w:val="24"/>
          <w:szCs w:val="24"/>
        </w:rPr>
        <w:t>del</w:t>
      </w:r>
      <w:r w:rsidR="004A5C1D" w:rsidRPr="009A1A90">
        <w:rPr>
          <w:rFonts w:ascii="Arial" w:hAnsi="Arial" w:cs="Arial"/>
          <w:sz w:val="24"/>
          <w:szCs w:val="24"/>
        </w:rPr>
        <w:t xml:space="preserve"> Partido </w:t>
      </w:r>
      <w:r w:rsidR="00F32431" w:rsidRPr="009A1A90">
        <w:rPr>
          <w:rFonts w:ascii="Arial" w:hAnsi="Arial" w:cs="Arial"/>
          <w:sz w:val="24"/>
          <w:szCs w:val="24"/>
        </w:rPr>
        <w:t>Revolucio</w:t>
      </w:r>
      <w:r w:rsidR="004A5C1D" w:rsidRPr="009A1A90">
        <w:rPr>
          <w:rFonts w:ascii="Arial" w:hAnsi="Arial" w:cs="Arial"/>
          <w:sz w:val="24"/>
          <w:szCs w:val="24"/>
        </w:rPr>
        <w:t>n</w:t>
      </w:r>
      <w:r w:rsidR="00F32431" w:rsidRPr="009A1A90">
        <w:rPr>
          <w:rFonts w:ascii="Arial" w:hAnsi="Arial" w:cs="Arial"/>
          <w:sz w:val="24"/>
          <w:szCs w:val="24"/>
        </w:rPr>
        <w:t>ario Institucional</w:t>
      </w:r>
      <w:r w:rsidR="004A5C1D" w:rsidRPr="009A1A90">
        <w:rPr>
          <w:rFonts w:ascii="Arial" w:hAnsi="Arial" w:cs="Arial"/>
          <w:sz w:val="24"/>
          <w:szCs w:val="24"/>
        </w:rPr>
        <w:t xml:space="preserve"> y de quien resulte responsable, por hechos que, a decir del denunciante, podrían constituir violaciones a la normatividad electoral, </w:t>
      </w:r>
      <w:r w:rsidR="0024668D" w:rsidRPr="009A1A90">
        <w:rPr>
          <w:rFonts w:ascii="Arial" w:hAnsi="Arial" w:cs="Arial"/>
          <w:sz w:val="24"/>
          <w:szCs w:val="24"/>
        </w:rPr>
        <w:t>en relación a presuntos actos anti</w:t>
      </w:r>
      <w:r w:rsidRPr="009A1A90">
        <w:rPr>
          <w:rFonts w:ascii="Arial" w:hAnsi="Arial" w:cs="Arial"/>
          <w:sz w:val="24"/>
          <w:szCs w:val="24"/>
        </w:rPr>
        <w:t>cipados de precampaña,</w:t>
      </w:r>
      <w:r w:rsidR="0024668D" w:rsidRPr="009A1A90">
        <w:rPr>
          <w:rFonts w:ascii="Arial" w:hAnsi="Arial" w:cs="Arial"/>
          <w:sz w:val="24"/>
          <w:szCs w:val="24"/>
        </w:rPr>
        <w:t xml:space="preserve"> así como promoción personalizada atribuidos a la C. Francisca Corrales Corrales</w:t>
      </w:r>
      <w:r w:rsidR="00621A3F" w:rsidRPr="009A1A90">
        <w:rPr>
          <w:rFonts w:ascii="Arial" w:hAnsi="Arial" w:cs="Arial"/>
          <w:sz w:val="24"/>
          <w:szCs w:val="24"/>
        </w:rPr>
        <w:t>, mismos que consisten en lo siguiente:</w:t>
      </w:r>
      <w:r w:rsidR="009A1A90">
        <w:rPr>
          <w:rFonts w:ascii="Arial" w:hAnsi="Arial" w:cs="Arial"/>
          <w:sz w:val="24"/>
          <w:szCs w:val="24"/>
        </w:rPr>
        <w:tab/>
      </w:r>
    </w:p>
    <w:p w:rsidR="00621A3F" w:rsidRPr="009A1A90" w:rsidRDefault="00621A3F" w:rsidP="009A1A90">
      <w:pPr>
        <w:pStyle w:val="Prrafodelista"/>
        <w:numPr>
          <w:ilvl w:val="0"/>
          <w:numId w:val="9"/>
        </w:numPr>
        <w:tabs>
          <w:tab w:val="right" w:leader="hyphen" w:pos="8817"/>
        </w:tabs>
        <w:jc w:val="both"/>
        <w:rPr>
          <w:rFonts w:ascii="Arial" w:hAnsi="Arial" w:cs="Arial"/>
          <w:sz w:val="24"/>
          <w:szCs w:val="24"/>
        </w:rPr>
      </w:pPr>
      <w:r w:rsidRPr="009A1A90">
        <w:rPr>
          <w:rFonts w:ascii="Arial" w:hAnsi="Arial" w:cs="Arial"/>
          <w:sz w:val="24"/>
          <w:szCs w:val="24"/>
        </w:rPr>
        <w:t>Manifestaciones públicas re</w:t>
      </w:r>
      <w:r w:rsidR="007220BB" w:rsidRPr="009A1A90">
        <w:rPr>
          <w:rFonts w:ascii="Arial" w:hAnsi="Arial" w:cs="Arial"/>
          <w:sz w:val="24"/>
          <w:szCs w:val="24"/>
        </w:rPr>
        <w:t>alizadas por la otrora Diputada F</w:t>
      </w:r>
      <w:r w:rsidRPr="009A1A90">
        <w:rPr>
          <w:rFonts w:ascii="Arial" w:hAnsi="Arial" w:cs="Arial"/>
          <w:sz w:val="24"/>
          <w:szCs w:val="24"/>
        </w:rPr>
        <w:t xml:space="preserve">ederal </w:t>
      </w:r>
      <w:r w:rsidR="00965698" w:rsidRPr="009A1A90">
        <w:rPr>
          <w:rFonts w:ascii="Arial" w:hAnsi="Arial" w:cs="Arial"/>
          <w:sz w:val="24"/>
          <w:szCs w:val="24"/>
        </w:rPr>
        <w:t xml:space="preserve">a través de la red social Facebook en su página personal, así como </w:t>
      </w:r>
      <w:r w:rsidRPr="009A1A90">
        <w:rPr>
          <w:rFonts w:ascii="Arial" w:hAnsi="Arial" w:cs="Arial"/>
          <w:sz w:val="24"/>
          <w:szCs w:val="24"/>
        </w:rPr>
        <w:t>en diversos medios de comunicación</w:t>
      </w:r>
      <w:r w:rsidR="00965698" w:rsidRPr="009A1A90">
        <w:rPr>
          <w:rFonts w:ascii="Arial" w:hAnsi="Arial" w:cs="Arial"/>
          <w:sz w:val="24"/>
          <w:szCs w:val="24"/>
        </w:rPr>
        <w:t xml:space="preserve"> respecto de su interés de participar como candidata a la alcaldía del municipio de Mazatlán, y en su carácter de Diputada Federal ha contratado y ordenado la colocación de anuncios espectaculares en la vía pública en diversos puntos de la ciudad de Mazatlán, Sinaloa</w:t>
      </w:r>
      <w:r w:rsidR="00017770" w:rsidRPr="009A1A90">
        <w:rPr>
          <w:rFonts w:ascii="Arial" w:hAnsi="Arial" w:cs="Arial"/>
          <w:sz w:val="24"/>
          <w:szCs w:val="24"/>
        </w:rPr>
        <w:t>, a razón de su informe de actividades, hechos que, en su concepto, se encuentran encaminados a la promoción personalizada, mediante la utilización de recursos públicos y a la vez actos anticipados de precampaña.</w:t>
      </w:r>
    </w:p>
    <w:p w:rsidR="00017770" w:rsidRPr="009A1A90" w:rsidRDefault="00017770" w:rsidP="009A1A90">
      <w:pPr>
        <w:pStyle w:val="Prrafodelista"/>
        <w:tabs>
          <w:tab w:val="right" w:leader="hyphen" w:pos="8817"/>
        </w:tabs>
        <w:ind w:left="0"/>
        <w:jc w:val="both"/>
        <w:rPr>
          <w:rFonts w:ascii="Arial" w:hAnsi="Arial" w:cs="Arial"/>
          <w:sz w:val="24"/>
          <w:szCs w:val="24"/>
        </w:rPr>
      </w:pPr>
    </w:p>
    <w:p w:rsidR="00953EDA" w:rsidRPr="009A1A90" w:rsidRDefault="00B91C86" w:rsidP="009A1A90">
      <w:pPr>
        <w:pStyle w:val="Prrafodelista"/>
        <w:tabs>
          <w:tab w:val="right" w:leader="hyphen" w:pos="8817"/>
        </w:tabs>
        <w:ind w:left="0"/>
        <w:jc w:val="both"/>
        <w:rPr>
          <w:rFonts w:ascii="Arial" w:hAnsi="Arial" w:cs="Arial"/>
          <w:sz w:val="24"/>
          <w:szCs w:val="24"/>
        </w:rPr>
      </w:pPr>
      <w:r w:rsidRPr="009A1A90">
        <w:rPr>
          <w:rFonts w:ascii="Arial" w:hAnsi="Arial" w:cs="Arial"/>
          <w:sz w:val="24"/>
          <w:szCs w:val="24"/>
        </w:rPr>
        <w:lastRenderedPageBreak/>
        <w:t xml:space="preserve">A dicho escrito, </w:t>
      </w:r>
      <w:r w:rsidR="00953EDA" w:rsidRPr="009A1A90">
        <w:rPr>
          <w:rFonts w:ascii="Arial" w:hAnsi="Arial" w:cs="Arial"/>
          <w:sz w:val="24"/>
          <w:szCs w:val="24"/>
        </w:rPr>
        <w:t>e</w:t>
      </w:r>
      <w:r w:rsidRPr="009A1A90">
        <w:rPr>
          <w:rFonts w:ascii="Arial" w:hAnsi="Arial" w:cs="Arial"/>
          <w:sz w:val="24"/>
          <w:szCs w:val="24"/>
        </w:rPr>
        <w:t>l quejos</w:t>
      </w:r>
      <w:r w:rsidR="00953EDA" w:rsidRPr="009A1A90">
        <w:rPr>
          <w:rFonts w:ascii="Arial" w:hAnsi="Arial" w:cs="Arial"/>
          <w:sz w:val="24"/>
          <w:szCs w:val="24"/>
        </w:rPr>
        <w:t>o</w:t>
      </w:r>
      <w:r w:rsidRPr="009A1A90">
        <w:rPr>
          <w:rFonts w:ascii="Arial" w:hAnsi="Arial" w:cs="Arial"/>
          <w:sz w:val="24"/>
          <w:szCs w:val="24"/>
        </w:rPr>
        <w:t xml:space="preserve"> adjuntó lo siguiente: </w:t>
      </w:r>
    </w:p>
    <w:p w:rsidR="00953EDA" w:rsidRPr="009A1A90" w:rsidRDefault="00953EDA" w:rsidP="009A1A90">
      <w:pPr>
        <w:pStyle w:val="Prrafodelista"/>
        <w:tabs>
          <w:tab w:val="right" w:leader="hyphen" w:pos="8817"/>
        </w:tabs>
        <w:ind w:left="0"/>
        <w:jc w:val="both"/>
        <w:rPr>
          <w:rFonts w:ascii="Arial" w:hAnsi="Arial" w:cs="Arial"/>
          <w:sz w:val="24"/>
          <w:szCs w:val="24"/>
        </w:rPr>
      </w:pPr>
    </w:p>
    <w:p w:rsidR="00953EDA" w:rsidRPr="009A1A90" w:rsidRDefault="00953EDA" w:rsidP="009A1A90">
      <w:pPr>
        <w:pStyle w:val="Prrafodelista"/>
        <w:numPr>
          <w:ilvl w:val="0"/>
          <w:numId w:val="2"/>
        </w:numPr>
        <w:tabs>
          <w:tab w:val="right" w:leader="hyphen" w:pos="8817"/>
        </w:tabs>
        <w:jc w:val="both"/>
        <w:rPr>
          <w:rFonts w:ascii="Arial" w:hAnsi="Arial" w:cs="Arial"/>
          <w:sz w:val="24"/>
          <w:szCs w:val="24"/>
        </w:rPr>
      </w:pPr>
      <w:r w:rsidRPr="009A1A90">
        <w:rPr>
          <w:rFonts w:ascii="Arial" w:hAnsi="Arial" w:cs="Arial"/>
          <w:sz w:val="24"/>
          <w:szCs w:val="24"/>
        </w:rPr>
        <w:t>Copia certificada de credencial de elector,</w:t>
      </w:r>
    </w:p>
    <w:p w:rsidR="00953EDA" w:rsidRPr="009A1A90" w:rsidRDefault="00953EDA" w:rsidP="009A1A90">
      <w:pPr>
        <w:pStyle w:val="Prrafodelista"/>
        <w:numPr>
          <w:ilvl w:val="0"/>
          <w:numId w:val="2"/>
        </w:numPr>
        <w:tabs>
          <w:tab w:val="right" w:leader="hyphen" w:pos="8817"/>
        </w:tabs>
        <w:jc w:val="both"/>
        <w:rPr>
          <w:rFonts w:ascii="Arial" w:hAnsi="Arial" w:cs="Arial"/>
          <w:sz w:val="24"/>
          <w:szCs w:val="24"/>
        </w:rPr>
      </w:pPr>
      <w:r w:rsidRPr="009A1A90">
        <w:rPr>
          <w:rFonts w:ascii="Arial" w:hAnsi="Arial" w:cs="Arial"/>
          <w:sz w:val="24"/>
          <w:szCs w:val="24"/>
        </w:rPr>
        <w:t xml:space="preserve">Copia certificada de acta de nacimiento, </w:t>
      </w:r>
    </w:p>
    <w:p w:rsidR="00953EDA" w:rsidRPr="009A1A90" w:rsidRDefault="00953EDA" w:rsidP="009A1A90">
      <w:pPr>
        <w:pStyle w:val="Prrafodelista"/>
        <w:numPr>
          <w:ilvl w:val="0"/>
          <w:numId w:val="2"/>
        </w:numPr>
        <w:tabs>
          <w:tab w:val="right" w:leader="hyphen" w:pos="8817"/>
        </w:tabs>
        <w:jc w:val="both"/>
        <w:rPr>
          <w:rFonts w:ascii="Arial" w:hAnsi="Arial" w:cs="Arial"/>
          <w:sz w:val="24"/>
          <w:szCs w:val="24"/>
        </w:rPr>
      </w:pPr>
      <w:r w:rsidRPr="009A1A90">
        <w:rPr>
          <w:rFonts w:ascii="Arial" w:hAnsi="Arial" w:cs="Arial"/>
          <w:sz w:val="24"/>
          <w:szCs w:val="24"/>
        </w:rPr>
        <w:t xml:space="preserve">14 fotografías </w:t>
      </w:r>
    </w:p>
    <w:p w:rsidR="00953EDA" w:rsidRPr="009A1A90" w:rsidRDefault="00953EDA" w:rsidP="009A1A90">
      <w:pPr>
        <w:pStyle w:val="Prrafodelista"/>
        <w:numPr>
          <w:ilvl w:val="0"/>
          <w:numId w:val="2"/>
        </w:numPr>
        <w:tabs>
          <w:tab w:val="right" w:leader="hyphen" w:pos="8817"/>
        </w:tabs>
        <w:jc w:val="both"/>
        <w:rPr>
          <w:rFonts w:ascii="Arial" w:hAnsi="Arial" w:cs="Arial"/>
          <w:sz w:val="24"/>
          <w:szCs w:val="24"/>
        </w:rPr>
      </w:pPr>
      <w:r w:rsidRPr="009A1A90">
        <w:rPr>
          <w:rFonts w:ascii="Arial" w:hAnsi="Arial" w:cs="Arial"/>
          <w:sz w:val="24"/>
          <w:szCs w:val="24"/>
        </w:rPr>
        <w:t>Dos discos compactos</w:t>
      </w:r>
    </w:p>
    <w:p w:rsidR="002D457B" w:rsidRPr="009A1A90" w:rsidRDefault="002D457B" w:rsidP="009A1A90">
      <w:pPr>
        <w:tabs>
          <w:tab w:val="right" w:leader="hyphen" w:pos="8817"/>
        </w:tabs>
        <w:jc w:val="both"/>
        <w:rPr>
          <w:rFonts w:ascii="Arial" w:hAnsi="Arial" w:cs="Arial"/>
          <w:b/>
          <w:sz w:val="24"/>
          <w:szCs w:val="24"/>
        </w:rPr>
      </w:pPr>
      <w:r w:rsidRPr="009A1A90">
        <w:rPr>
          <w:rFonts w:ascii="Arial" w:hAnsi="Arial" w:cs="Arial"/>
          <w:b/>
          <w:sz w:val="24"/>
          <w:szCs w:val="24"/>
        </w:rPr>
        <w:t>Acuerdo y su notificación para requerir la ratificación de la queja</w:t>
      </w:r>
      <w:r w:rsidR="000779C3" w:rsidRPr="009A1A90">
        <w:rPr>
          <w:rFonts w:ascii="Arial" w:hAnsi="Arial" w:cs="Arial"/>
          <w:b/>
          <w:sz w:val="24"/>
          <w:szCs w:val="24"/>
        </w:rPr>
        <w:t>.</w:t>
      </w:r>
    </w:p>
    <w:p w:rsidR="001A1960" w:rsidRPr="009A1A90" w:rsidRDefault="00DD4648" w:rsidP="009A1A90">
      <w:pPr>
        <w:tabs>
          <w:tab w:val="right" w:leader="hyphen" w:pos="8817"/>
        </w:tabs>
        <w:jc w:val="both"/>
        <w:rPr>
          <w:rFonts w:ascii="Arial" w:hAnsi="Arial" w:cs="Arial"/>
          <w:sz w:val="24"/>
          <w:szCs w:val="24"/>
        </w:rPr>
      </w:pPr>
      <w:r w:rsidRPr="009A1A90">
        <w:rPr>
          <w:rFonts w:ascii="Arial" w:hAnsi="Arial" w:cs="Arial"/>
          <w:sz w:val="24"/>
          <w:szCs w:val="24"/>
        </w:rPr>
        <w:t xml:space="preserve">---2.- </w:t>
      </w:r>
      <w:r w:rsidR="00B91C86" w:rsidRPr="009A1A90">
        <w:rPr>
          <w:rFonts w:ascii="Arial" w:hAnsi="Arial" w:cs="Arial"/>
          <w:sz w:val="24"/>
          <w:szCs w:val="24"/>
        </w:rPr>
        <w:t xml:space="preserve">Mediante proveído de </w:t>
      </w:r>
      <w:r w:rsidR="0024668D" w:rsidRPr="009A1A90">
        <w:rPr>
          <w:rFonts w:ascii="Arial" w:hAnsi="Arial" w:cs="Arial"/>
          <w:sz w:val="24"/>
          <w:szCs w:val="24"/>
        </w:rPr>
        <w:t>veintiocho</w:t>
      </w:r>
      <w:r w:rsidR="00B91C86" w:rsidRPr="009A1A90">
        <w:rPr>
          <w:rFonts w:ascii="Arial" w:hAnsi="Arial" w:cs="Arial"/>
          <w:sz w:val="24"/>
          <w:szCs w:val="24"/>
        </w:rPr>
        <w:t xml:space="preserve"> de</w:t>
      </w:r>
      <w:r w:rsidR="0024668D" w:rsidRPr="009A1A90">
        <w:rPr>
          <w:rFonts w:ascii="Arial" w:hAnsi="Arial" w:cs="Arial"/>
          <w:sz w:val="24"/>
          <w:szCs w:val="24"/>
        </w:rPr>
        <w:t xml:space="preserve"> octubre</w:t>
      </w:r>
      <w:r w:rsidR="00B91C86" w:rsidRPr="009A1A90">
        <w:rPr>
          <w:rFonts w:ascii="Arial" w:hAnsi="Arial" w:cs="Arial"/>
          <w:sz w:val="24"/>
          <w:szCs w:val="24"/>
        </w:rPr>
        <w:t xml:space="preserve"> de dos mil quince, el Secretar</w:t>
      </w:r>
      <w:r w:rsidR="0024668D" w:rsidRPr="009A1A90">
        <w:rPr>
          <w:rFonts w:ascii="Arial" w:hAnsi="Arial" w:cs="Arial"/>
          <w:sz w:val="24"/>
          <w:szCs w:val="24"/>
        </w:rPr>
        <w:t>io Ejecutivo</w:t>
      </w:r>
      <w:r w:rsidR="00B91C86" w:rsidRPr="009A1A90">
        <w:rPr>
          <w:rFonts w:ascii="Arial" w:hAnsi="Arial" w:cs="Arial"/>
          <w:sz w:val="24"/>
          <w:szCs w:val="24"/>
        </w:rPr>
        <w:t xml:space="preserve"> del Instituto Electoral</w:t>
      </w:r>
      <w:r w:rsidR="0024668D" w:rsidRPr="009A1A90">
        <w:rPr>
          <w:rFonts w:ascii="Arial" w:hAnsi="Arial" w:cs="Arial"/>
          <w:sz w:val="24"/>
          <w:szCs w:val="24"/>
        </w:rPr>
        <w:t xml:space="preserve"> del Estado de Sinaloa</w:t>
      </w:r>
      <w:r w:rsidR="00B91C86" w:rsidRPr="009A1A90">
        <w:rPr>
          <w:rFonts w:ascii="Arial" w:hAnsi="Arial" w:cs="Arial"/>
          <w:sz w:val="24"/>
          <w:szCs w:val="24"/>
        </w:rPr>
        <w:t xml:space="preserve">, tuvo por recibida la denuncia presentada </w:t>
      </w:r>
      <w:r w:rsidR="0024668D" w:rsidRPr="009A1A90">
        <w:rPr>
          <w:rFonts w:ascii="Arial" w:hAnsi="Arial" w:cs="Arial"/>
          <w:sz w:val="24"/>
          <w:szCs w:val="24"/>
        </w:rPr>
        <w:t>registrando dicho documento en el libro de gobierno correspondiente, con el número de expediente Q-003/2015,</w:t>
      </w:r>
      <w:r w:rsidR="00891533">
        <w:rPr>
          <w:rFonts w:ascii="Arial" w:hAnsi="Arial" w:cs="Arial"/>
          <w:sz w:val="24"/>
          <w:szCs w:val="24"/>
        </w:rPr>
        <w:t xml:space="preserve"> </w:t>
      </w:r>
      <w:r w:rsidR="001A1960" w:rsidRPr="009A1A90">
        <w:rPr>
          <w:rFonts w:ascii="Arial" w:hAnsi="Arial" w:cs="Arial"/>
          <w:sz w:val="24"/>
          <w:szCs w:val="24"/>
        </w:rPr>
        <w:t>de igual modo, con fundamento en lo dispuesto en el artículo 295, octavo párrafo, fracción I de</w:t>
      </w:r>
      <w:r w:rsidR="00891533">
        <w:rPr>
          <w:rFonts w:ascii="Arial" w:hAnsi="Arial" w:cs="Arial"/>
          <w:sz w:val="24"/>
          <w:szCs w:val="24"/>
        </w:rPr>
        <w:t xml:space="preserve"> </w:t>
      </w:r>
      <w:r w:rsidR="001A1960" w:rsidRPr="009A1A90">
        <w:rPr>
          <w:rFonts w:ascii="Arial" w:hAnsi="Arial" w:cs="Arial"/>
          <w:sz w:val="24"/>
          <w:szCs w:val="24"/>
        </w:rPr>
        <w:t>la Ley de Instituciones y Procedimientos Electorales del Estado de Sinaloa, informa a los integrantes del Consejo General del Instituto Electoral del Estado de Sinaloa sobre la presentación de la denuncia y el registro de la misma, y previno a</w:t>
      </w:r>
      <w:r w:rsidR="00B91C86" w:rsidRPr="009A1A90">
        <w:rPr>
          <w:rFonts w:ascii="Arial" w:hAnsi="Arial" w:cs="Arial"/>
          <w:sz w:val="24"/>
          <w:szCs w:val="24"/>
        </w:rPr>
        <w:t>l quejos</w:t>
      </w:r>
      <w:r w:rsidR="001A1960" w:rsidRPr="009A1A90">
        <w:rPr>
          <w:rFonts w:ascii="Arial" w:hAnsi="Arial" w:cs="Arial"/>
          <w:sz w:val="24"/>
          <w:szCs w:val="24"/>
        </w:rPr>
        <w:t>o</w:t>
      </w:r>
      <w:r w:rsidR="00B91C86" w:rsidRPr="009A1A90">
        <w:rPr>
          <w:rFonts w:ascii="Arial" w:hAnsi="Arial" w:cs="Arial"/>
          <w:sz w:val="24"/>
          <w:szCs w:val="24"/>
        </w:rPr>
        <w:t xml:space="preserve"> a efecto de que en el término de tres días ratificara su denuncia; </w:t>
      </w:r>
      <w:r w:rsidR="00574774" w:rsidRPr="009A1A90">
        <w:rPr>
          <w:rFonts w:ascii="Arial" w:hAnsi="Arial" w:cs="Arial"/>
          <w:sz w:val="24"/>
          <w:szCs w:val="24"/>
        </w:rPr>
        <w:t>de igual manera, advirtiéndose que el promovente fue omiso en señalar el domicilio de la presunta infractora, se le requirió a efecto de que señalara dicho domicilio, comparecencia que debería realizar dentro del término de tres días contados a partir de la notificación a la citación, apercibido que de no hacerlo, se le tendría por no formulada la queja.</w:t>
      </w:r>
      <w:r w:rsidR="009A1A90">
        <w:rPr>
          <w:rFonts w:ascii="Arial" w:hAnsi="Arial" w:cs="Arial"/>
          <w:sz w:val="24"/>
          <w:szCs w:val="24"/>
        </w:rPr>
        <w:tab/>
      </w:r>
    </w:p>
    <w:p w:rsidR="000779C3" w:rsidRPr="009A1A90" w:rsidRDefault="000779C3" w:rsidP="009A1A90">
      <w:pPr>
        <w:tabs>
          <w:tab w:val="right" w:leader="hyphen" w:pos="8817"/>
        </w:tabs>
        <w:ind w:right="-518"/>
        <w:jc w:val="both"/>
        <w:rPr>
          <w:rFonts w:ascii="Arial" w:hAnsi="Arial" w:cs="Arial"/>
          <w:b/>
          <w:sz w:val="24"/>
          <w:szCs w:val="24"/>
        </w:rPr>
      </w:pPr>
      <w:r w:rsidRPr="009A1A90">
        <w:rPr>
          <w:rFonts w:ascii="Arial" w:hAnsi="Arial" w:cs="Arial"/>
          <w:b/>
          <w:sz w:val="24"/>
          <w:szCs w:val="24"/>
        </w:rPr>
        <w:t>Ratificación de la queja.</w:t>
      </w:r>
    </w:p>
    <w:p w:rsidR="007A76B5" w:rsidRPr="009A1A90" w:rsidRDefault="00DD4648" w:rsidP="009A1A90">
      <w:pPr>
        <w:tabs>
          <w:tab w:val="right" w:leader="hyphen" w:pos="8817"/>
        </w:tabs>
        <w:jc w:val="both"/>
        <w:rPr>
          <w:rFonts w:ascii="Arial" w:hAnsi="Arial" w:cs="Arial"/>
          <w:sz w:val="24"/>
          <w:szCs w:val="24"/>
        </w:rPr>
      </w:pPr>
      <w:r w:rsidRPr="009A1A90">
        <w:rPr>
          <w:rFonts w:ascii="Arial" w:hAnsi="Arial" w:cs="Arial"/>
          <w:sz w:val="24"/>
          <w:szCs w:val="24"/>
        </w:rPr>
        <w:t xml:space="preserve">---3.- </w:t>
      </w:r>
      <w:r w:rsidR="007A76B5" w:rsidRPr="009A1A90">
        <w:rPr>
          <w:rFonts w:ascii="Arial" w:hAnsi="Arial" w:cs="Arial"/>
          <w:sz w:val="24"/>
          <w:szCs w:val="24"/>
        </w:rPr>
        <w:t xml:space="preserve">El día 30 de octubre de 2015, encontrándose dentro del plazo que se menciona en el </w:t>
      </w:r>
      <w:r w:rsidR="000779C3" w:rsidRPr="009A1A90">
        <w:rPr>
          <w:rFonts w:ascii="Arial" w:hAnsi="Arial" w:cs="Arial"/>
          <w:sz w:val="24"/>
          <w:szCs w:val="24"/>
        </w:rPr>
        <w:t>numeral</w:t>
      </w:r>
      <w:r w:rsidR="007A76B5" w:rsidRPr="009A1A90">
        <w:rPr>
          <w:rFonts w:ascii="Arial" w:hAnsi="Arial" w:cs="Arial"/>
          <w:sz w:val="24"/>
          <w:szCs w:val="24"/>
        </w:rPr>
        <w:t xml:space="preserve"> anterior, el C. Jorge Hernández Chávez, compareció ante el Secretario Ejecutivo del I</w:t>
      </w:r>
      <w:r w:rsidR="00D60420" w:rsidRPr="009A1A90">
        <w:rPr>
          <w:rFonts w:ascii="Arial" w:hAnsi="Arial" w:cs="Arial"/>
          <w:sz w:val="24"/>
          <w:szCs w:val="24"/>
        </w:rPr>
        <w:t>nstituto</w:t>
      </w:r>
      <w:r w:rsidR="007A76B5" w:rsidRPr="009A1A90">
        <w:rPr>
          <w:rFonts w:ascii="Arial" w:hAnsi="Arial" w:cs="Arial"/>
          <w:sz w:val="24"/>
          <w:szCs w:val="24"/>
        </w:rPr>
        <w:t xml:space="preserve">, manifestando que comparece a ratificar su escrito de fecha 22 de octubre de 2015, mediante el cual interpone queja en contra de la C. Francisca Corrales Corrales, lo que realiza para los efectos legales que correspondan, levantando constancia por la que se le tiene por ratificado su escrito de queja, dando con ello cumplimiento a lo ordenado por auto de fecha 28 de octubre de 2015, constancia que quedó agregada al expediente correspondiente; </w:t>
      </w:r>
      <w:r w:rsidR="000E4187" w:rsidRPr="009A1A90">
        <w:rPr>
          <w:rFonts w:ascii="Arial" w:hAnsi="Arial" w:cs="Arial"/>
          <w:sz w:val="24"/>
          <w:szCs w:val="24"/>
        </w:rPr>
        <w:t>d</w:t>
      </w:r>
      <w:r w:rsidR="007A76B5" w:rsidRPr="009A1A90">
        <w:rPr>
          <w:rFonts w:ascii="Arial" w:hAnsi="Arial" w:cs="Arial"/>
          <w:sz w:val="24"/>
          <w:szCs w:val="24"/>
        </w:rPr>
        <w:t>e igual forma, se da cuenta que el C. Jorge Hernández Chávez, presenta escrito por el que viene señalando el domicilio de la presunta infractora</w:t>
      </w:r>
      <w:r w:rsidR="000E4187" w:rsidRPr="009A1A90">
        <w:rPr>
          <w:rFonts w:ascii="Arial" w:hAnsi="Arial" w:cs="Arial"/>
          <w:sz w:val="24"/>
          <w:szCs w:val="24"/>
        </w:rPr>
        <w:t xml:space="preserve"> y el Partido Revolucionario Institucional con sede en Mazatlán, Sinaloa</w:t>
      </w:r>
      <w:r w:rsidR="007A76B5" w:rsidRPr="009A1A90">
        <w:rPr>
          <w:rFonts w:ascii="Arial" w:hAnsi="Arial" w:cs="Arial"/>
          <w:sz w:val="24"/>
          <w:szCs w:val="24"/>
        </w:rPr>
        <w:t>.</w:t>
      </w:r>
      <w:r w:rsidR="009A1A90">
        <w:rPr>
          <w:rFonts w:ascii="Arial" w:hAnsi="Arial" w:cs="Arial"/>
          <w:sz w:val="24"/>
          <w:szCs w:val="24"/>
        </w:rPr>
        <w:tab/>
      </w:r>
    </w:p>
    <w:p w:rsidR="000779C3" w:rsidRPr="009A1A90" w:rsidRDefault="00CC7E40" w:rsidP="009A1A90">
      <w:pPr>
        <w:tabs>
          <w:tab w:val="right" w:leader="hyphen" w:pos="8817"/>
        </w:tabs>
        <w:jc w:val="both"/>
        <w:rPr>
          <w:rFonts w:ascii="Arial" w:hAnsi="Arial" w:cs="Arial"/>
          <w:sz w:val="24"/>
          <w:szCs w:val="24"/>
        </w:rPr>
      </w:pPr>
      <w:r w:rsidRPr="009A1A90">
        <w:rPr>
          <w:rFonts w:ascii="Arial" w:hAnsi="Arial" w:cs="Arial"/>
          <w:b/>
          <w:sz w:val="24"/>
          <w:szCs w:val="24"/>
        </w:rPr>
        <w:t>Acuerdo para d</w:t>
      </w:r>
      <w:r w:rsidR="000779C3" w:rsidRPr="009A1A90">
        <w:rPr>
          <w:rFonts w:ascii="Arial" w:hAnsi="Arial" w:cs="Arial"/>
          <w:b/>
          <w:sz w:val="24"/>
          <w:szCs w:val="24"/>
        </w:rPr>
        <w:t>iligencia</w:t>
      </w:r>
      <w:r w:rsidRPr="009A1A90">
        <w:rPr>
          <w:rFonts w:ascii="Arial" w:hAnsi="Arial" w:cs="Arial"/>
          <w:b/>
          <w:sz w:val="24"/>
          <w:szCs w:val="24"/>
        </w:rPr>
        <w:t>s</w:t>
      </w:r>
      <w:r w:rsidR="000779C3" w:rsidRPr="009A1A90">
        <w:rPr>
          <w:rFonts w:ascii="Arial" w:hAnsi="Arial" w:cs="Arial"/>
          <w:b/>
          <w:sz w:val="24"/>
          <w:szCs w:val="24"/>
        </w:rPr>
        <w:t xml:space="preserve"> de investigación preliminar</w:t>
      </w:r>
      <w:r w:rsidR="000779C3" w:rsidRPr="009A1A90">
        <w:rPr>
          <w:rFonts w:ascii="Arial" w:hAnsi="Arial" w:cs="Arial"/>
          <w:sz w:val="24"/>
          <w:szCs w:val="24"/>
        </w:rPr>
        <w:t>.</w:t>
      </w:r>
    </w:p>
    <w:p w:rsidR="007A76B5" w:rsidRPr="009A1A90" w:rsidRDefault="00DD4648" w:rsidP="009A1A90">
      <w:pPr>
        <w:tabs>
          <w:tab w:val="right" w:leader="hyphen" w:pos="8817"/>
        </w:tabs>
        <w:jc w:val="both"/>
        <w:rPr>
          <w:rFonts w:ascii="Arial" w:hAnsi="Arial" w:cs="Arial"/>
          <w:sz w:val="24"/>
          <w:szCs w:val="24"/>
        </w:rPr>
      </w:pPr>
      <w:r w:rsidRPr="009A1A90">
        <w:rPr>
          <w:rFonts w:ascii="Arial" w:hAnsi="Arial" w:cs="Arial"/>
          <w:sz w:val="24"/>
          <w:szCs w:val="24"/>
        </w:rPr>
        <w:t xml:space="preserve">---4.- </w:t>
      </w:r>
      <w:r w:rsidR="000E4187" w:rsidRPr="009A1A90">
        <w:rPr>
          <w:rFonts w:ascii="Arial" w:hAnsi="Arial" w:cs="Arial"/>
          <w:sz w:val="24"/>
          <w:szCs w:val="24"/>
        </w:rPr>
        <w:t xml:space="preserve">En el mismo proveído señalado en el resultando anterior, </w:t>
      </w:r>
      <w:r w:rsidR="002671B6" w:rsidRPr="009A1A90">
        <w:rPr>
          <w:rFonts w:ascii="Arial" w:hAnsi="Arial" w:cs="Arial"/>
          <w:sz w:val="24"/>
          <w:szCs w:val="24"/>
        </w:rPr>
        <w:t xml:space="preserve">para efectos de lo dispuesto por el artículo 300, y con fundamento en lo establecido en la fracción VI del artículo 149, ambos de la Ley de Instituciones y Procedimientos Electorales del </w:t>
      </w:r>
      <w:r w:rsidR="002671B6" w:rsidRPr="009A1A90">
        <w:rPr>
          <w:rFonts w:ascii="Arial" w:hAnsi="Arial" w:cs="Arial"/>
          <w:sz w:val="24"/>
          <w:szCs w:val="24"/>
        </w:rPr>
        <w:lastRenderedPageBreak/>
        <w:t>Estado de Sinaloa, se comisiona al Li</w:t>
      </w:r>
      <w:r w:rsidR="00D60420" w:rsidRPr="009A1A90">
        <w:rPr>
          <w:rFonts w:ascii="Arial" w:hAnsi="Arial" w:cs="Arial"/>
          <w:sz w:val="24"/>
          <w:szCs w:val="24"/>
        </w:rPr>
        <w:t>c. Roberto Claudio Uriarte Mendí</w:t>
      </w:r>
      <w:r w:rsidR="002671B6" w:rsidRPr="009A1A90">
        <w:rPr>
          <w:rFonts w:ascii="Arial" w:hAnsi="Arial" w:cs="Arial"/>
          <w:sz w:val="24"/>
          <w:szCs w:val="24"/>
        </w:rPr>
        <w:t>vil, Asistente Técnico adscrit</w:t>
      </w:r>
      <w:r w:rsidR="00D60420" w:rsidRPr="009A1A90">
        <w:rPr>
          <w:rFonts w:ascii="Arial" w:hAnsi="Arial" w:cs="Arial"/>
          <w:sz w:val="24"/>
          <w:szCs w:val="24"/>
        </w:rPr>
        <w:t>o a la S</w:t>
      </w:r>
      <w:r w:rsidR="002671B6" w:rsidRPr="009A1A90">
        <w:rPr>
          <w:rFonts w:ascii="Arial" w:hAnsi="Arial" w:cs="Arial"/>
          <w:sz w:val="24"/>
          <w:szCs w:val="24"/>
        </w:rPr>
        <w:t>ecretaría Ejecutiva, para que se constituya en los lugares que señala el quejoso a fin de que de fe de la existencia de los anuncios espectaculares a que se refiere el denunciante en su escrito de queja; así mismo, se comisiona al Lic. Carlos Eduardo León</w:t>
      </w:r>
      <w:r w:rsidR="00D60420" w:rsidRPr="009A1A90">
        <w:rPr>
          <w:rFonts w:ascii="Arial" w:hAnsi="Arial" w:cs="Arial"/>
          <w:sz w:val="24"/>
          <w:szCs w:val="24"/>
        </w:rPr>
        <w:t>,</w:t>
      </w:r>
      <w:r w:rsidR="002671B6" w:rsidRPr="009A1A90">
        <w:rPr>
          <w:rFonts w:ascii="Arial" w:hAnsi="Arial" w:cs="Arial"/>
          <w:sz w:val="24"/>
          <w:szCs w:val="24"/>
        </w:rPr>
        <w:t xml:space="preserve"> Asistente Técnico adscrito a </w:t>
      </w:r>
      <w:r w:rsidR="00D60420" w:rsidRPr="009A1A90">
        <w:rPr>
          <w:rFonts w:ascii="Arial" w:hAnsi="Arial" w:cs="Arial"/>
          <w:sz w:val="24"/>
          <w:szCs w:val="24"/>
        </w:rPr>
        <w:t>la</w:t>
      </w:r>
      <w:r w:rsidR="002671B6" w:rsidRPr="009A1A90">
        <w:rPr>
          <w:rFonts w:ascii="Arial" w:hAnsi="Arial" w:cs="Arial"/>
          <w:sz w:val="24"/>
          <w:szCs w:val="24"/>
        </w:rPr>
        <w:t xml:space="preserve"> Secretaría Ejecutiva,</w:t>
      </w:r>
      <w:r w:rsidR="00891533">
        <w:rPr>
          <w:rFonts w:ascii="Arial" w:hAnsi="Arial" w:cs="Arial"/>
          <w:sz w:val="24"/>
          <w:szCs w:val="24"/>
        </w:rPr>
        <w:t xml:space="preserve"> </w:t>
      </w:r>
      <w:r w:rsidR="002671B6" w:rsidRPr="009A1A90">
        <w:rPr>
          <w:rFonts w:ascii="Arial" w:hAnsi="Arial" w:cs="Arial"/>
          <w:sz w:val="24"/>
          <w:szCs w:val="24"/>
        </w:rPr>
        <w:t>para que de</w:t>
      </w:r>
      <w:r w:rsidR="00891533">
        <w:rPr>
          <w:rFonts w:ascii="Arial" w:hAnsi="Arial" w:cs="Arial"/>
          <w:sz w:val="24"/>
          <w:szCs w:val="24"/>
        </w:rPr>
        <w:t xml:space="preserve"> </w:t>
      </w:r>
      <w:r w:rsidR="002671B6" w:rsidRPr="009A1A90">
        <w:rPr>
          <w:rFonts w:ascii="Arial" w:hAnsi="Arial" w:cs="Arial"/>
          <w:sz w:val="24"/>
          <w:szCs w:val="24"/>
        </w:rPr>
        <w:t>fe de la existencia de las ligas o enlaces de internet que ofrece como prueba, levantándose las constancias correspondientes para los efectos legales a que haya lugar.</w:t>
      </w:r>
      <w:r w:rsidR="009A1A90">
        <w:rPr>
          <w:rFonts w:ascii="Arial" w:hAnsi="Arial" w:cs="Arial"/>
          <w:sz w:val="24"/>
          <w:szCs w:val="24"/>
        </w:rPr>
        <w:tab/>
      </w:r>
    </w:p>
    <w:p w:rsidR="000779C3" w:rsidRPr="009A1A90" w:rsidRDefault="000779C3" w:rsidP="009A1A90">
      <w:pPr>
        <w:tabs>
          <w:tab w:val="right" w:leader="hyphen" w:pos="8817"/>
        </w:tabs>
        <w:ind w:right="99"/>
        <w:jc w:val="both"/>
        <w:rPr>
          <w:rFonts w:ascii="Arial" w:hAnsi="Arial" w:cs="Arial"/>
          <w:b/>
          <w:sz w:val="24"/>
          <w:szCs w:val="24"/>
        </w:rPr>
      </w:pPr>
      <w:r w:rsidRPr="009A1A90">
        <w:rPr>
          <w:rFonts w:ascii="Arial" w:hAnsi="Arial" w:cs="Arial"/>
          <w:b/>
          <w:sz w:val="24"/>
          <w:szCs w:val="24"/>
        </w:rPr>
        <w:t>Acuerdo de admisión, emplazamiento al denunciado y notificación del mismo</w:t>
      </w:r>
    </w:p>
    <w:p w:rsidR="00E254D5" w:rsidRPr="009A1A90" w:rsidRDefault="00DD4648" w:rsidP="009A1A90">
      <w:pPr>
        <w:tabs>
          <w:tab w:val="right" w:leader="hyphen" w:pos="8817"/>
        </w:tabs>
        <w:jc w:val="both"/>
        <w:rPr>
          <w:rFonts w:ascii="Arial" w:hAnsi="Arial" w:cs="Arial"/>
          <w:sz w:val="24"/>
          <w:szCs w:val="24"/>
        </w:rPr>
      </w:pPr>
      <w:r w:rsidRPr="009A1A90">
        <w:rPr>
          <w:rFonts w:ascii="Arial" w:hAnsi="Arial" w:cs="Arial"/>
          <w:sz w:val="24"/>
          <w:szCs w:val="24"/>
        </w:rPr>
        <w:t xml:space="preserve">---5.- </w:t>
      </w:r>
      <w:r w:rsidR="00E254D5" w:rsidRPr="009A1A90">
        <w:rPr>
          <w:rFonts w:ascii="Arial" w:hAnsi="Arial" w:cs="Arial"/>
          <w:sz w:val="24"/>
          <w:szCs w:val="24"/>
        </w:rPr>
        <w:t xml:space="preserve">Mediante acuerdo de tres de noviembre de </w:t>
      </w:r>
      <w:r w:rsidR="003161E1" w:rsidRPr="009A1A90">
        <w:rPr>
          <w:rFonts w:ascii="Arial" w:hAnsi="Arial" w:cs="Arial"/>
          <w:sz w:val="24"/>
          <w:szCs w:val="24"/>
        </w:rPr>
        <w:t>2015</w:t>
      </w:r>
      <w:r w:rsidR="00E254D5" w:rsidRPr="009A1A90">
        <w:rPr>
          <w:rFonts w:ascii="Arial" w:hAnsi="Arial" w:cs="Arial"/>
          <w:sz w:val="24"/>
          <w:szCs w:val="24"/>
        </w:rPr>
        <w:t xml:space="preserve">, se admitió la queja interpuesta y se ordenó emplazar a la C. Francisca Corrales Corrales y al Partido Revolucionario Institucional, para dar cumplimiento a lo ordenado en dicho acuerdo el día </w:t>
      </w:r>
      <w:r w:rsidR="003161E1" w:rsidRPr="009A1A90">
        <w:rPr>
          <w:rFonts w:ascii="Arial" w:hAnsi="Arial" w:cs="Arial"/>
          <w:sz w:val="24"/>
          <w:szCs w:val="24"/>
          <w:lang w:val="es-ES_tradnl"/>
        </w:rPr>
        <w:t>05 de noviembre del año antes señalado</w:t>
      </w:r>
      <w:r w:rsidR="00E254D5" w:rsidRPr="009A1A90">
        <w:rPr>
          <w:rFonts w:ascii="Arial" w:hAnsi="Arial" w:cs="Arial"/>
          <w:sz w:val="24"/>
          <w:szCs w:val="24"/>
          <w:lang w:val="es-ES_tradnl"/>
        </w:rPr>
        <w:t>, l</w:t>
      </w:r>
      <w:r w:rsidR="00D60420" w:rsidRPr="009A1A90">
        <w:rPr>
          <w:rFonts w:ascii="Arial" w:hAnsi="Arial" w:cs="Arial"/>
          <w:sz w:val="24"/>
          <w:szCs w:val="24"/>
          <w:lang w:val="es-ES_tradnl"/>
        </w:rPr>
        <w:t>a Secretaría Ejecutiva de este Instituto E</w:t>
      </w:r>
      <w:r w:rsidR="00E254D5" w:rsidRPr="009A1A90">
        <w:rPr>
          <w:rFonts w:ascii="Arial" w:hAnsi="Arial" w:cs="Arial"/>
          <w:sz w:val="24"/>
          <w:szCs w:val="24"/>
          <w:lang w:val="es-ES_tradnl"/>
        </w:rPr>
        <w:t>lectoral, notificó sobre la presentación de la referida Queja, a la C. Francisca Corrales Corrales y Partido Revolucionario Institucional, mediante los oficios IEES/SE/0132/2015, IEES/SE/0134/2015</w:t>
      </w:r>
      <w:r w:rsidR="00E254D5" w:rsidRPr="009A1A90">
        <w:rPr>
          <w:rFonts w:ascii="Arial" w:hAnsi="Arial" w:cs="Arial"/>
          <w:sz w:val="24"/>
          <w:szCs w:val="24"/>
        </w:rPr>
        <w:t xml:space="preserve">, respectivamente; acompañando copias de los documentos anexados por el quejoso y requiriéndolos para que dentro </w:t>
      </w:r>
      <w:r w:rsidR="00E254D5" w:rsidRPr="009A1A90">
        <w:rPr>
          <w:rFonts w:ascii="Arial" w:hAnsi="Arial" w:cs="Arial"/>
          <w:sz w:val="24"/>
          <w:szCs w:val="24"/>
          <w:lang w:val="es-ES_tradnl"/>
        </w:rPr>
        <w:t xml:space="preserve">de un término improrrogable de 5 días, a partir del día siguiente al que se les notificó, manifestaran lo que a su derecho conviniera u ofrecieran pruebas en los términos de lo dispuesto en el primer párrafo del artículo </w:t>
      </w:r>
      <w:r w:rsidR="00AC165D" w:rsidRPr="009A1A90">
        <w:rPr>
          <w:rFonts w:ascii="Arial" w:hAnsi="Arial" w:cs="Arial"/>
          <w:sz w:val="24"/>
          <w:szCs w:val="24"/>
          <w:lang w:val="es-ES_tradnl"/>
        </w:rPr>
        <w:t>299 de la Ley de Instituciones y Procedimientos Electorales del Estado de Sinaloa.</w:t>
      </w:r>
      <w:r w:rsidR="009A1A90">
        <w:rPr>
          <w:rFonts w:ascii="Arial" w:hAnsi="Arial" w:cs="Arial"/>
          <w:sz w:val="24"/>
          <w:szCs w:val="24"/>
          <w:lang w:val="es-ES_tradnl"/>
        </w:rPr>
        <w:tab/>
      </w:r>
    </w:p>
    <w:p w:rsidR="00EB046F" w:rsidRPr="009A1A90" w:rsidRDefault="00EB046F" w:rsidP="009A1A90">
      <w:pPr>
        <w:tabs>
          <w:tab w:val="right" w:leader="hyphen" w:pos="8817"/>
        </w:tabs>
        <w:jc w:val="both"/>
        <w:rPr>
          <w:rFonts w:ascii="Arial" w:hAnsi="Arial" w:cs="Arial"/>
          <w:b/>
          <w:sz w:val="24"/>
          <w:szCs w:val="24"/>
        </w:rPr>
      </w:pPr>
      <w:r w:rsidRPr="009A1A90">
        <w:rPr>
          <w:rFonts w:ascii="Arial" w:hAnsi="Arial" w:cs="Arial"/>
          <w:b/>
          <w:sz w:val="24"/>
          <w:szCs w:val="24"/>
          <w:lang w:val="es-ES_tradnl"/>
        </w:rPr>
        <w:t>Acuerdo donde se tiene por presentado</w:t>
      </w:r>
      <w:r w:rsidR="00495276" w:rsidRPr="009A1A90">
        <w:rPr>
          <w:rFonts w:ascii="Arial" w:hAnsi="Arial" w:cs="Arial"/>
          <w:b/>
          <w:sz w:val="24"/>
          <w:szCs w:val="24"/>
          <w:lang w:val="es-ES_tradnl"/>
        </w:rPr>
        <w:t>s</w:t>
      </w:r>
      <w:r w:rsidRPr="009A1A90">
        <w:rPr>
          <w:rFonts w:ascii="Arial" w:hAnsi="Arial" w:cs="Arial"/>
          <w:b/>
          <w:sz w:val="24"/>
          <w:szCs w:val="24"/>
          <w:lang w:val="es-ES_tradnl"/>
        </w:rPr>
        <w:t xml:space="preserve"> a los denunciados</w:t>
      </w:r>
    </w:p>
    <w:p w:rsidR="00AB1BFC" w:rsidRPr="009A1A90" w:rsidRDefault="00DD4648" w:rsidP="009A1A90">
      <w:pPr>
        <w:tabs>
          <w:tab w:val="right" w:leader="hyphen" w:pos="8817"/>
        </w:tabs>
        <w:jc w:val="both"/>
      </w:pPr>
      <w:r w:rsidRPr="009A1A90">
        <w:rPr>
          <w:rFonts w:ascii="Arial" w:hAnsi="Arial" w:cs="Arial"/>
          <w:sz w:val="24"/>
          <w:szCs w:val="24"/>
        </w:rPr>
        <w:t xml:space="preserve">---6.- </w:t>
      </w:r>
      <w:r w:rsidR="00AC165D" w:rsidRPr="009A1A90">
        <w:rPr>
          <w:rFonts w:ascii="Arial" w:hAnsi="Arial" w:cs="Arial"/>
          <w:sz w:val="24"/>
          <w:szCs w:val="24"/>
        </w:rPr>
        <w:t>El día</w:t>
      </w:r>
      <w:r w:rsidR="00AC165D" w:rsidRPr="009A1A90">
        <w:rPr>
          <w:rFonts w:ascii="Arial" w:hAnsi="Arial" w:cs="Arial"/>
          <w:sz w:val="24"/>
          <w:szCs w:val="24"/>
          <w:lang w:val="es-ES_tradnl"/>
        </w:rPr>
        <w:t xml:space="preserve"> 11 de noviembre del año </w:t>
      </w:r>
      <w:r w:rsidR="003161E1" w:rsidRPr="009A1A90">
        <w:rPr>
          <w:rFonts w:ascii="Arial" w:hAnsi="Arial" w:cs="Arial"/>
          <w:sz w:val="24"/>
          <w:szCs w:val="24"/>
          <w:lang w:val="es-ES_tradnl"/>
        </w:rPr>
        <w:t>2015</w:t>
      </w:r>
      <w:r w:rsidR="00AC165D" w:rsidRPr="009A1A90">
        <w:rPr>
          <w:rFonts w:ascii="Arial" w:hAnsi="Arial" w:cs="Arial"/>
          <w:sz w:val="24"/>
          <w:szCs w:val="24"/>
          <w:lang w:val="es-ES_tradnl"/>
        </w:rPr>
        <w:t>, la Secretaría Ejecutiva emitió acuerdo teniéndose por presentes a la C. Francisca Elena Corrales Corrales, por su propio derecho y al Partido Revolucionario Institucional por conducto del Lic. Jesús Gonzalo Estrada Villarreal, en su</w:t>
      </w:r>
      <w:r w:rsidR="00891533">
        <w:rPr>
          <w:rFonts w:ascii="Arial" w:hAnsi="Arial" w:cs="Arial"/>
          <w:sz w:val="24"/>
          <w:szCs w:val="24"/>
          <w:lang w:val="es-ES_tradnl"/>
        </w:rPr>
        <w:t xml:space="preserve"> </w:t>
      </w:r>
      <w:r w:rsidR="00AC165D" w:rsidRPr="009A1A90">
        <w:rPr>
          <w:rFonts w:ascii="Arial" w:hAnsi="Arial" w:cs="Arial"/>
          <w:sz w:val="24"/>
          <w:szCs w:val="24"/>
          <w:lang w:val="es-ES_tradnl"/>
        </w:rPr>
        <w:t>carácter de Representante Propietario ante el Consejo General del Instituto Electoral del Estado de Sinaloa, en virtud de que el día 10 del mismo mes y año antes señalado, encontrándose dentro del término concedido, dieron contestación en tiempo y forma al escrito de queja.</w:t>
      </w:r>
      <w:r w:rsidR="009A1A90">
        <w:rPr>
          <w:rFonts w:ascii="Arial" w:hAnsi="Arial" w:cs="Arial"/>
          <w:sz w:val="24"/>
          <w:szCs w:val="24"/>
          <w:lang w:val="es-ES_tradnl"/>
        </w:rPr>
        <w:tab/>
      </w:r>
    </w:p>
    <w:p w:rsidR="00EB046F" w:rsidRPr="009A1A90" w:rsidRDefault="00EB046F" w:rsidP="009A1A90">
      <w:pPr>
        <w:tabs>
          <w:tab w:val="right" w:leader="hyphen" w:pos="8817"/>
        </w:tabs>
        <w:ind w:right="-567"/>
        <w:jc w:val="both"/>
        <w:rPr>
          <w:rFonts w:ascii="Arial" w:hAnsi="Arial" w:cs="Arial"/>
          <w:b/>
          <w:sz w:val="24"/>
          <w:szCs w:val="24"/>
          <w:lang w:val="es-ES_tradnl"/>
        </w:rPr>
      </w:pPr>
      <w:r w:rsidRPr="009A1A90">
        <w:rPr>
          <w:rFonts w:ascii="Arial" w:hAnsi="Arial" w:cs="Arial"/>
          <w:b/>
          <w:sz w:val="24"/>
          <w:szCs w:val="24"/>
          <w:lang w:val="es-ES_tradnl"/>
        </w:rPr>
        <w:t>Acuerdo de admisión de pruebas de las partes</w:t>
      </w:r>
    </w:p>
    <w:p w:rsidR="00770A92" w:rsidRPr="009A1A90" w:rsidRDefault="00DD4648" w:rsidP="009A1A90">
      <w:pPr>
        <w:tabs>
          <w:tab w:val="right" w:leader="hyphen" w:pos="8817"/>
        </w:tabs>
        <w:ind w:right="49"/>
        <w:jc w:val="both"/>
      </w:pPr>
      <w:r w:rsidRPr="009A1A90">
        <w:rPr>
          <w:rFonts w:ascii="Arial" w:hAnsi="Arial" w:cs="Arial"/>
          <w:sz w:val="24"/>
          <w:szCs w:val="24"/>
        </w:rPr>
        <w:t xml:space="preserve">---7.- </w:t>
      </w:r>
      <w:r w:rsidR="00EB046F" w:rsidRPr="009A1A90">
        <w:rPr>
          <w:rFonts w:ascii="Arial" w:hAnsi="Arial" w:cs="Arial"/>
          <w:sz w:val="24"/>
          <w:szCs w:val="24"/>
        </w:rPr>
        <w:t>C</w:t>
      </w:r>
      <w:r w:rsidR="00770A92" w:rsidRPr="009A1A90">
        <w:rPr>
          <w:rFonts w:ascii="Arial" w:hAnsi="Arial" w:cs="Arial"/>
          <w:sz w:val="24"/>
          <w:szCs w:val="24"/>
        </w:rPr>
        <w:t>on fecha 13 de noviembre de 2015, la</w:t>
      </w:r>
      <w:r w:rsidR="00891533">
        <w:rPr>
          <w:rFonts w:ascii="Arial" w:hAnsi="Arial" w:cs="Arial"/>
          <w:sz w:val="24"/>
          <w:szCs w:val="24"/>
        </w:rPr>
        <w:t xml:space="preserve"> </w:t>
      </w:r>
      <w:r w:rsidR="00770A92" w:rsidRPr="009A1A90">
        <w:rPr>
          <w:rFonts w:ascii="Arial" w:hAnsi="Arial" w:cs="Arial"/>
          <w:sz w:val="24"/>
          <w:szCs w:val="24"/>
          <w:lang w:val="es-ES_tradnl"/>
        </w:rPr>
        <w:t>Secretaría Ejecutiva del Instituto Electoral del Estado de Sinaloa</w:t>
      </w:r>
      <w:r w:rsidR="00770A92" w:rsidRPr="009A1A90">
        <w:rPr>
          <w:rFonts w:ascii="Arial" w:hAnsi="Arial" w:cs="Arial"/>
          <w:sz w:val="24"/>
          <w:szCs w:val="24"/>
        </w:rPr>
        <w:t>, emitió un acuerdo teniendo por admitidas las pruebas ofrecidas tanto por la parte quejosa Jorge Hernández Chávez como de la presunta infractora C. Francisca Corrales Corrales; así mismo comisionó a los Asistentes Técnicos adscritos a la Secretaria Ejecutiva, Li</w:t>
      </w:r>
      <w:r w:rsidR="00D60420" w:rsidRPr="009A1A90">
        <w:rPr>
          <w:rFonts w:ascii="Arial" w:hAnsi="Arial" w:cs="Arial"/>
          <w:sz w:val="24"/>
          <w:szCs w:val="24"/>
        </w:rPr>
        <w:t xml:space="preserve">c. Roberto Claudio </w:t>
      </w:r>
      <w:r w:rsidR="00D60420" w:rsidRPr="009A1A90">
        <w:rPr>
          <w:rFonts w:ascii="Arial" w:hAnsi="Arial" w:cs="Arial"/>
          <w:sz w:val="24"/>
          <w:szCs w:val="24"/>
        </w:rPr>
        <w:lastRenderedPageBreak/>
        <w:t>Uriarte Mendí</w:t>
      </w:r>
      <w:r w:rsidR="00770A92" w:rsidRPr="009A1A90">
        <w:rPr>
          <w:rFonts w:ascii="Arial" w:hAnsi="Arial" w:cs="Arial"/>
          <w:sz w:val="24"/>
          <w:szCs w:val="24"/>
        </w:rPr>
        <w:t>vil y Lic. Carlos Eduardo León, para realizar una</w:t>
      </w:r>
      <w:r w:rsidR="00097285" w:rsidRPr="009A1A90">
        <w:rPr>
          <w:rFonts w:ascii="Arial" w:hAnsi="Arial" w:cs="Arial"/>
          <w:sz w:val="24"/>
          <w:szCs w:val="24"/>
        </w:rPr>
        <w:t xml:space="preserve"> nueva</w:t>
      </w:r>
      <w:r w:rsidR="00770A92" w:rsidRPr="009A1A90">
        <w:rPr>
          <w:rFonts w:ascii="Arial" w:hAnsi="Arial" w:cs="Arial"/>
          <w:sz w:val="24"/>
          <w:szCs w:val="24"/>
        </w:rPr>
        <w:t xml:space="preserve"> indagatoria</w:t>
      </w:r>
      <w:r w:rsidR="00891533">
        <w:rPr>
          <w:rFonts w:ascii="Arial" w:hAnsi="Arial" w:cs="Arial"/>
          <w:sz w:val="24"/>
          <w:szCs w:val="24"/>
        </w:rPr>
        <w:t xml:space="preserve"> </w:t>
      </w:r>
      <w:r w:rsidR="00770A92" w:rsidRPr="009A1A90">
        <w:rPr>
          <w:rFonts w:ascii="Arial" w:hAnsi="Arial" w:cs="Arial"/>
          <w:sz w:val="24"/>
          <w:szCs w:val="24"/>
        </w:rPr>
        <w:t>con el propósito de constatar los hechos materia de</w:t>
      </w:r>
      <w:r w:rsidR="000C074A" w:rsidRPr="009A1A90">
        <w:rPr>
          <w:rFonts w:ascii="Arial" w:hAnsi="Arial" w:cs="Arial"/>
          <w:sz w:val="24"/>
          <w:szCs w:val="24"/>
        </w:rPr>
        <w:t xml:space="preserve"> la</w:t>
      </w:r>
      <w:r w:rsidR="00770A92" w:rsidRPr="009A1A90">
        <w:rPr>
          <w:rFonts w:ascii="Arial" w:hAnsi="Arial" w:cs="Arial"/>
          <w:sz w:val="24"/>
          <w:szCs w:val="24"/>
        </w:rPr>
        <w:t xml:space="preserve"> inconformidad</w:t>
      </w:r>
      <w:r w:rsidR="000C074A" w:rsidRPr="009A1A90">
        <w:rPr>
          <w:rFonts w:ascii="Arial" w:hAnsi="Arial" w:cs="Arial"/>
          <w:sz w:val="24"/>
          <w:szCs w:val="24"/>
        </w:rPr>
        <w:t>.</w:t>
      </w:r>
      <w:r w:rsidR="009A1A90">
        <w:rPr>
          <w:rFonts w:ascii="Arial" w:hAnsi="Arial" w:cs="Arial"/>
          <w:sz w:val="24"/>
          <w:szCs w:val="24"/>
        </w:rPr>
        <w:tab/>
      </w:r>
    </w:p>
    <w:p w:rsidR="00CC7E40" w:rsidRPr="009A1A90" w:rsidRDefault="00CC7E40" w:rsidP="009A1A90">
      <w:pPr>
        <w:tabs>
          <w:tab w:val="right" w:leader="hyphen" w:pos="8817"/>
        </w:tabs>
        <w:ind w:right="49"/>
        <w:jc w:val="both"/>
        <w:rPr>
          <w:rFonts w:ascii="Arial" w:hAnsi="Arial" w:cs="Arial"/>
          <w:b/>
          <w:sz w:val="24"/>
          <w:szCs w:val="24"/>
        </w:rPr>
      </w:pPr>
      <w:r w:rsidRPr="009A1A90">
        <w:rPr>
          <w:rFonts w:ascii="Arial" w:hAnsi="Arial" w:cs="Arial"/>
          <w:b/>
          <w:sz w:val="24"/>
          <w:szCs w:val="24"/>
        </w:rPr>
        <w:t>Acuerdo y su notificación para solicitar a la empresa denominada Display Publicidad Exterior, S.A. informe en relación con los anuncios espectaculares materia de la queja</w:t>
      </w:r>
    </w:p>
    <w:p w:rsidR="00097285" w:rsidRPr="009A1A90" w:rsidRDefault="006C4358" w:rsidP="009A1A90">
      <w:pPr>
        <w:tabs>
          <w:tab w:val="right" w:leader="hyphen" w:pos="8817"/>
        </w:tabs>
        <w:ind w:right="49"/>
        <w:jc w:val="both"/>
        <w:rPr>
          <w:rFonts w:ascii="Arial" w:hAnsi="Arial" w:cs="Arial"/>
          <w:sz w:val="24"/>
          <w:szCs w:val="24"/>
        </w:rPr>
      </w:pPr>
      <w:r w:rsidRPr="009A1A90">
        <w:rPr>
          <w:rFonts w:ascii="Arial" w:hAnsi="Arial" w:cs="Arial"/>
          <w:sz w:val="24"/>
          <w:szCs w:val="24"/>
        </w:rPr>
        <w:t xml:space="preserve">---8.- </w:t>
      </w:r>
      <w:r w:rsidR="00D60420" w:rsidRPr="009A1A90">
        <w:rPr>
          <w:rFonts w:ascii="Arial" w:hAnsi="Arial" w:cs="Arial"/>
          <w:sz w:val="24"/>
          <w:szCs w:val="24"/>
        </w:rPr>
        <w:t>Asimismo,</w:t>
      </w:r>
      <w:r w:rsidR="00097285" w:rsidRPr="009A1A90">
        <w:rPr>
          <w:rFonts w:ascii="Arial" w:hAnsi="Arial" w:cs="Arial"/>
          <w:sz w:val="24"/>
          <w:szCs w:val="24"/>
        </w:rPr>
        <w:t xml:space="preserve"> c</w:t>
      </w:r>
      <w:r w:rsidR="00E95047" w:rsidRPr="009A1A90">
        <w:rPr>
          <w:rFonts w:ascii="Arial" w:hAnsi="Arial" w:cs="Arial"/>
          <w:sz w:val="24"/>
          <w:szCs w:val="24"/>
        </w:rPr>
        <w:t xml:space="preserve">on fecha 30 de noviembre del año </w:t>
      </w:r>
      <w:r w:rsidR="003161E1" w:rsidRPr="009A1A90">
        <w:rPr>
          <w:rFonts w:ascii="Arial" w:hAnsi="Arial" w:cs="Arial"/>
          <w:sz w:val="24"/>
          <w:szCs w:val="24"/>
        </w:rPr>
        <w:t>próximo pasado</w:t>
      </w:r>
      <w:r w:rsidR="00E95047" w:rsidRPr="009A1A90">
        <w:rPr>
          <w:rFonts w:ascii="Arial" w:hAnsi="Arial" w:cs="Arial"/>
          <w:sz w:val="24"/>
          <w:szCs w:val="24"/>
        </w:rPr>
        <w:t>, la Secretaría Ejecutiva en el uso de las facultades de investigación previstas en el artículo 300 de la Ley de Instituciones y Procedimientos Electorales del Estado de Sinaloa, para el conocimiento cierto de los hechos y por considerarlo pertinente para integrar el expediente, emitió un acuerdo mediante el cual requirió a la empresa denominada Display Publicidad Exterior, S.A. de C.V., por conducto de su Directora Ejecutiva C.P. Carmen Osuna Ríos para efectos de que en un plazo improrrogable de 72 horas, contados a partir de la notificación, informe a esta autoridad electoral,</w:t>
      </w:r>
      <w:r w:rsidR="00891533">
        <w:rPr>
          <w:rFonts w:ascii="Arial" w:hAnsi="Arial" w:cs="Arial"/>
          <w:sz w:val="24"/>
          <w:szCs w:val="24"/>
        </w:rPr>
        <w:t xml:space="preserve"> </w:t>
      </w:r>
      <w:r w:rsidR="00E95047" w:rsidRPr="009A1A90">
        <w:rPr>
          <w:rFonts w:ascii="Arial" w:hAnsi="Arial" w:cs="Arial"/>
          <w:sz w:val="24"/>
          <w:szCs w:val="24"/>
        </w:rPr>
        <w:t xml:space="preserve">en relación con los anuncios espectaculares materia de la queja, acuerdo que </w:t>
      </w:r>
      <w:r w:rsidR="00733AC9" w:rsidRPr="009A1A90">
        <w:rPr>
          <w:rFonts w:ascii="Arial" w:hAnsi="Arial" w:cs="Arial"/>
          <w:sz w:val="24"/>
          <w:szCs w:val="24"/>
        </w:rPr>
        <w:t xml:space="preserve">fue notificado a dicha empresa el día primero de diciembre </w:t>
      </w:r>
      <w:r w:rsidR="00097285" w:rsidRPr="009A1A90">
        <w:rPr>
          <w:rFonts w:ascii="Arial" w:hAnsi="Arial" w:cs="Arial"/>
          <w:sz w:val="24"/>
          <w:szCs w:val="24"/>
        </w:rPr>
        <w:t>de</w:t>
      </w:r>
      <w:r w:rsidR="003161E1" w:rsidRPr="009A1A90">
        <w:rPr>
          <w:rFonts w:ascii="Arial" w:hAnsi="Arial" w:cs="Arial"/>
          <w:sz w:val="24"/>
          <w:szCs w:val="24"/>
        </w:rPr>
        <w:t xml:space="preserve"> ese mismo </w:t>
      </w:r>
      <w:r w:rsidR="00097285" w:rsidRPr="009A1A90">
        <w:rPr>
          <w:rFonts w:ascii="Arial" w:hAnsi="Arial" w:cs="Arial"/>
          <w:sz w:val="24"/>
          <w:szCs w:val="24"/>
        </w:rPr>
        <w:t>año</w:t>
      </w:r>
      <w:r w:rsidR="00EF24BA" w:rsidRPr="009A1A90">
        <w:rPr>
          <w:rFonts w:ascii="Arial" w:hAnsi="Arial" w:cs="Arial"/>
          <w:sz w:val="24"/>
          <w:szCs w:val="24"/>
        </w:rPr>
        <w:t>.</w:t>
      </w:r>
      <w:r w:rsidR="009A1A90">
        <w:rPr>
          <w:rFonts w:ascii="Arial" w:hAnsi="Arial" w:cs="Arial"/>
          <w:sz w:val="24"/>
          <w:szCs w:val="24"/>
        </w:rPr>
        <w:tab/>
      </w:r>
    </w:p>
    <w:p w:rsidR="00CC7E40" w:rsidRPr="009A1A90" w:rsidRDefault="00CC7E40" w:rsidP="009A1A90">
      <w:pPr>
        <w:tabs>
          <w:tab w:val="right" w:leader="hyphen" w:pos="8817"/>
        </w:tabs>
        <w:ind w:right="49"/>
        <w:jc w:val="both"/>
        <w:rPr>
          <w:rFonts w:ascii="Arial" w:hAnsi="Arial" w:cs="Arial"/>
          <w:b/>
          <w:sz w:val="24"/>
          <w:szCs w:val="24"/>
        </w:rPr>
      </w:pPr>
      <w:r w:rsidRPr="009A1A90">
        <w:rPr>
          <w:rFonts w:ascii="Arial" w:hAnsi="Arial" w:cs="Arial"/>
          <w:b/>
          <w:sz w:val="24"/>
          <w:szCs w:val="24"/>
        </w:rPr>
        <w:t>Cumplimiento de requerimiento a la empresa Display Publicidad Exterior, S.A. de C.V.</w:t>
      </w:r>
    </w:p>
    <w:p w:rsidR="00CC7E40" w:rsidRPr="009A1A90" w:rsidRDefault="006C4358" w:rsidP="009A1A90">
      <w:pPr>
        <w:tabs>
          <w:tab w:val="right" w:leader="hyphen" w:pos="8817"/>
        </w:tabs>
        <w:ind w:right="49"/>
        <w:jc w:val="both"/>
        <w:rPr>
          <w:rFonts w:ascii="Arial" w:hAnsi="Arial" w:cs="Arial"/>
          <w:sz w:val="24"/>
          <w:szCs w:val="24"/>
        </w:rPr>
      </w:pPr>
      <w:r w:rsidRPr="009A1A90">
        <w:rPr>
          <w:rFonts w:ascii="Arial" w:hAnsi="Arial" w:cs="Arial"/>
          <w:sz w:val="24"/>
          <w:szCs w:val="24"/>
        </w:rPr>
        <w:t xml:space="preserve">---9.- </w:t>
      </w:r>
      <w:r w:rsidR="006B2897" w:rsidRPr="009A1A90">
        <w:rPr>
          <w:rFonts w:ascii="Arial" w:hAnsi="Arial" w:cs="Arial"/>
          <w:sz w:val="24"/>
          <w:szCs w:val="24"/>
        </w:rPr>
        <w:t>Con fecha 03 de diciembre de 2015, encontrándose dentro del término otorgado, la empresa Display Publicidad Exterior, S.A. de C.V., a través de su representante legal Carmen Maclovia Osuna Ríos, dio cumplimiento al requerimiento hecho por esta autoridad electoral.</w:t>
      </w:r>
      <w:r w:rsidR="009A1A90">
        <w:rPr>
          <w:rFonts w:ascii="Arial" w:hAnsi="Arial" w:cs="Arial"/>
          <w:sz w:val="24"/>
          <w:szCs w:val="24"/>
        </w:rPr>
        <w:tab/>
      </w:r>
    </w:p>
    <w:p w:rsidR="00CC7E40" w:rsidRPr="009A1A90" w:rsidRDefault="00CC7E40" w:rsidP="009A1A90">
      <w:pPr>
        <w:tabs>
          <w:tab w:val="right" w:leader="hyphen" w:pos="8817"/>
        </w:tabs>
        <w:ind w:right="49"/>
        <w:jc w:val="both"/>
        <w:rPr>
          <w:rFonts w:ascii="Arial" w:hAnsi="Arial" w:cs="Arial"/>
          <w:b/>
          <w:sz w:val="24"/>
          <w:szCs w:val="24"/>
        </w:rPr>
      </w:pPr>
      <w:r w:rsidRPr="009A1A90">
        <w:rPr>
          <w:rFonts w:ascii="Arial" w:hAnsi="Arial" w:cs="Arial"/>
          <w:b/>
          <w:sz w:val="24"/>
          <w:szCs w:val="24"/>
        </w:rPr>
        <w:t>Acuerdo para dar vista a los interesados para formular alegatos</w:t>
      </w:r>
    </w:p>
    <w:p w:rsidR="00454E75" w:rsidRPr="009A1A90" w:rsidRDefault="006C4358" w:rsidP="009A1A90">
      <w:pPr>
        <w:tabs>
          <w:tab w:val="right" w:leader="hyphen" w:pos="8817"/>
        </w:tabs>
        <w:ind w:right="49"/>
        <w:jc w:val="both"/>
        <w:rPr>
          <w:rFonts w:ascii="Arial" w:hAnsi="Arial" w:cs="Arial"/>
          <w:sz w:val="24"/>
          <w:szCs w:val="24"/>
        </w:rPr>
      </w:pPr>
      <w:r w:rsidRPr="009A1A90">
        <w:rPr>
          <w:rFonts w:ascii="Arial" w:hAnsi="Arial" w:cs="Arial"/>
          <w:sz w:val="24"/>
          <w:szCs w:val="24"/>
        </w:rPr>
        <w:t xml:space="preserve">---10.- </w:t>
      </w:r>
      <w:r w:rsidR="00733AC9" w:rsidRPr="009A1A90">
        <w:rPr>
          <w:rFonts w:ascii="Arial" w:hAnsi="Arial" w:cs="Arial"/>
          <w:sz w:val="24"/>
          <w:szCs w:val="24"/>
        </w:rPr>
        <w:t xml:space="preserve">Mediante acuerdo de </w:t>
      </w:r>
      <w:r w:rsidR="006B2897" w:rsidRPr="009A1A90">
        <w:rPr>
          <w:rFonts w:ascii="Arial" w:hAnsi="Arial" w:cs="Arial"/>
          <w:sz w:val="24"/>
          <w:szCs w:val="24"/>
        </w:rPr>
        <w:t xml:space="preserve">14 </w:t>
      </w:r>
      <w:r w:rsidR="00733AC9" w:rsidRPr="009A1A90">
        <w:rPr>
          <w:rFonts w:ascii="Arial" w:hAnsi="Arial" w:cs="Arial"/>
          <w:sz w:val="24"/>
          <w:szCs w:val="24"/>
        </w:rPr>
        <w:t>de diciembre de dos mil quince, y en cumplimiento a lo señalado por el artículo 301 de la Ley de Instituciones y Procedimientos Electorales de Sinaloa, se ordenó dar vista a los interesados a fin de que, en vía de alegatos, manifestaran lo que a su derecho conviniera</w:t>
      </w:r>
      <w:r w:rsidR="00D60420" w:rsidRPr="009A1A90">
        <w:rPr>
          <w:rFonts w:ascii="Arial" w:hAnsi="Arial" w:cs="Arial"/>
          <w:sz w:val="24"/>
          <w:szCs w:val="24"/>
        </w:rPr>
        <w:t>,</w:t>
      </w:r>
      <w:r w:rsidR="00B91C86" w:rsidRPr="009A1A90">
        <w:rPr>
          <w:rFonts w:ascii="Arial" w:hAnsi="Arial" w:cs="Arial"/>
          <w:sz w:val="24"/>
          <w:szCs w:val="24"/>
        </w:rPr>
        <w:t xml:space="preserve"> lo cual</w:t>
      </w:r>
      <w:r w:rsidR="00D60420" w:rsidRPr="009A1A90">
        <w:rPr>
          <w:rFonts w:ascii="Arial" w:hAnsi="Arial" w:cs="Arial"/>
          <w:sz w:val="24"/>
          <w:szCs w:val="24"/>
        </w:rPr>
        <w:t>,</w:t>
      </w:r>
      <w:r w:rsidR="00B91C86" w:rsidRPr="009A1A90">
        <w:rPr>
          <w:rFonts w:ascii="Arial" w:hAnsi="Arial" w:cs="Arial"/>
          <w:sz w:val="24"/>
          <w:szCs w:val="24"/>
        </w:rPr>
        <w:t xml:space="preserve"> fue desahogado conforme a lo siguiente:</w:t>
      </w:r>
      <w:r w:rsidR="006B2897" w:rsidRPr="009A1A90">
        <w:rPr>
          <w:rFonts w:ascii="Arial" w:hAnsi="Arial" w:cs="Arial"/>
          <w:sz w:val="24"/>
          <w:szCs w:val="24"/>
        </w:rPr>
        <w:softHyphen/>
      </w:r>
      <w:r w:rsidR="006B2897" w:rsidRPr="009A1A90">
        <w:rPr>
          <w:rFonts w:ascii="Arial" w:hAnsi="Arial" w:cs="Arial"/>
          <w:sz w:val="24"/>
          <w:szCs w:val="24"/>
        </w:rPr>
        <w:softHyphen/>
      </w:r>
      <w:r w:rsidR="009A1A90">
        <w:rPr>
          <w:rFonts w:ascii="Arial" w:hAnsi="Arial" w:cs="Arial"/>
          <w:sz w:val="24"/>
          <w:szCs w:val="24"/>
        </w:rPr>
        <w:tab/>
      </w:r>
      <w:r w:rsidR="00B91C86" w:rsidRPr="009A1A90">
        <w:rPr>
          <w:rFonts w:ascii="Arial" w:hAnsi="Arial" w:cs="Arial"/>
          <w:sz w:val="24"/>
          <w:szCs w:val="24"/>
        </w:rPr>
        <w:t xml:space="preserve"> </w:t>
      </w:r>
    </w:p>
    <w:p w:rsidR="006B2897" w:rsidRPr="009A1A90" w:rsidRDefault="006B2897" w:rsidP="009A1A90">
      <w:pPr>
        <w:tabs>
          <w:tab w:val="right" w:leader="hyphen" w:pos="8817"/>
        </w:tabs>
        <w:ind w:right="-567"/>
        <w:jc w:val="both"/>
        <w:rPr>
          <w:rFonts w:ascii="Arial" w:hAnsi="Arial" w:cs="Arial"/>
        </w:rPr>
      </w:pPr>
      <w:r w:rsidRPr="009A1A90">
        <w:rPr>
          <w:rFonts w:ascii="Arial" w:hAnsi="Arial" w:cs="Arial"/>
          <w:sz w:val="24"/>
          <w:szCs w:val="24"/>
        </w:rPr>
        <w:t>El quejoso</w:t>
      </w:r>
      <w:r w:rsidRPr="009A1A90">
        <w:rPr>
          <w:rFonts w:ascii="Arial" w:hAnsi="Arial" w:cs="Arial"/>
        </w:rPr>
        <w:t xml:space="preserve"> C. Jorge Hernández Chávez no compareció a la vista.</w:t>
      </w:r>
      <w:r w:rsidR="009A1A90">
        <w:rPr>
          <w:rFonts w:ascii="Arial" w:hAnsi="Arial" w:cs="Arial"/>
        </w:rPr>
        <w:tab/>
      </w:r>
    </w:p>
    <w:p w:rsidR="00AB1BFC" w:rsidRPr="009A1A90" w:rsidRDefault="006B2897" w:rsidP="009A1A90">
      <w:pPr>
        <w:tabs>
          <w:tab w:val="right" w:leader="hyphen" w:pos="8817"/>
        </w:tabs>
        <w:ind w:right="49"/>
        <w:jc w:val="both"/>
        <w:rPr>
          <w:sz w:val="24"/>
          <w:szCs w:val="24"/>
        </w:rPr>
      </w:pPr>
      <w:r w:rsidRPr="009A1A90">
        <w:rPr>
          <w:rFonts w:ascii="Arial" w:hAnsi="Arial" w:cs="Arial"/>
          <w:sz w:val="24"/>
          <w:szCs w:val="24"/>
        </w:rPr>
        <w:t>La presunta infractora Francisca Elena Corrales Corrales, encontrándose dentro del término señalado para tal efecto pr</w:t>
      </w:r>
      <w:r w:rsidR="009A1A90">
        <w:rPr>
          <w:rFonts w:ascii="Arial" w:hAnsi="Arial" w:cs="Arial"/>
          <w:sz w:val="24"/>
          <w:szCs w:val="24"/>
        </w:rPr>
        <w:t xml:space="preserve">esentó por escrito sus alegatos; </w:t>
      </w:r>
      <w:r w:rsidR="00733AC9" w:rsidRPr="009A1A90">
        <w:rPr>
          <w:rFonts w:ascii="Arial" w:hAnsi="Arial" w:cs="Arial"/>
          <w:sz w:val="24"/>
          <w:szCs w:val="24"/>
        </w:rPr>
        <w:t>y</w:t>
      </w:r>
      <w:r w:rsidR="000956E7" w:rsidRPr="009A1A90">
        <w:rPr>
          <w:rFonts w:ascii="Arial" w:hAnsi="Arial" w:cs="Arial"/>
          <w:sz w:val="24"/>
          <w:szCs w:val="24"/>
        </w:rPr>
        <w:t xml:space="preserve">, </w:t>
      </w:r>
      <w:r w:rsidR="009A1A90">
        <w:rPr>
          <w:rFonts w:ascii="Arial" w:hAnsi="Arial" w:cs="Arial"/>
          <w:sz w:val="24"/>
          <w:szCs w:val="24"/>
        </w:rPr>
        <w:tab/>
      </w:r>
    </w:p>
    <w:p w:rsidR="00AB1BFC" w:rsidRPr="009A1A90" w:rsidRDefault="00EF24BA" w:rsidP="009A1A90">
      <w:pPr>
        <w:tabs>
          <w:tab w:val="right" w:leader="hyphen" w:pos="8817"/>
        </w:tabs>
        <w:jc w:val="both"/>
        <w:rPr>
          <w:rFonts w:ascii="Arial" w:hAnsi="Arial" w:cs="Arial"/>
          <w:b/>
          <w:sz w:val="24"/>
          <w:szCs w:val="24"/>
        </w:rPr>
      </w:pPr>
      <w:r w:rsidRPr="009A1A90">
        <w:rPr>
          <w:rFonts w:ascii="Arial" w:hAnsi="Arial" w:cs="Arial"/>
          <w:b/>
          <w:sz w:val="24"/>
          <w:szCs w:val="24"/>
        </w:rPr>
        <w:t>------------------------------------------</w:t>
      </w:r>
      <w:r w:rsidR="00B91C86" w:rsidRPr="009A1A90">
        <w:rPr>
          <w:rFonts w:ascii="Arial" w:hAnsi="Arial" w:cs="Arial"/>
          <w:b/>
          <w:sz w:val="24"/>
          <w:szCs w:val="24"/>
        </w:rPr>
        <w:t>C O N S I D E R A N D O</w:t>
      </w:r>
      <w:r w:rsidR="009A1A90">
        <w:rPr>
          <w:rFonts w:ascii="Arial" w:hAnsi="Arial" w:cs="Arial"/>
          <w:b/>
          <w:sz w:val="24"/>
          <w:szCs w:val="24"/>
        </w:rPr>
        <w:tab/>
      </w:r>
    </w:p>
    <w:p w:rsidR="00EF24BA" w:rsidRPr="009A1A90" w:rsidRDefault="00EF24BA" w:rsidP="009A1A90">
      <w:pPr>
        <w:tabs>
          <w:tab w:val="right" w:leader="hyphen" w:pos="8817"/>
        </w:tabs>
        <w:ind w:right="49"/>
        <w:jc w:val="both"/>
        <w:rPr>
          <w:rFonts w:ascii="Arial" w:hAnsi="Arial" w:cs="Arial"/>
          <w:sz w:val="24"/>
          <w:szCs w:val="24"/>
        </w:rPr>
      </w:pPr>
      <w:r w:rsidRPr="009A1A90">
        <w:rPr>
          <w:rFonts w:ascii="Arial" w:hAnsi="Arial" w:cs="Arial"/>
          <w:b/>
          <w:sz w:val="24"/>
          <w:szCs w:val="24"/>
        </w:rPr>
        <w:t>---1.</w:t>
      </w:r>
      <w:r w:rsidR="00AE5AC3" w:rsidRPr="009A1A90">
        <w:rPr>
          <w:rFonts w:ascii="Arial" w:hAnsi="Arial" w:cs="Arial"/>
          <w:b/>
          <w:sz w:val="24"/>
          <w:szCs w:val="24"/>
        </w:rPr>
        <w:t>-</w:t>
      </w:r>
      <w:r w:rsidRPr="009A1A90">
        <w:rPr>
          <w:rFonts w:ascii="Arial" w:hAnsi="Arial" w:cs="Arial"/>
          <w:sz w:val="24"/>
          <w:szCs w:val="24"/>
        </w:rPr>
        <w:t xml:space="preserve"> Que por Decreto número 364 del H. Congreso del Estado de Sinaloa publicado en el Periódico Oficial “El Estado de Sinaloa”, el </w:t>
      </w:r>
      <w:r w:rsidR="00D60420" w:rsidRPr="009A1A90">
        <w:rPr>
          <w:rFonts w:ascii="Arial" w:hAnsi="Arial" w:cs="Arial"/>
          <w:sz w:val="24"/>
          <w:szCs w:val="24"/>
        </w:rPr>
        <w:t>día 15 de julio de 2015</w:t>
      </w:r>
      <w:r w:rsidRPr="009A1A90">
        <w:rPr>
          <w:rFonts w:ascii="Arial" w:hAnsi="Arial" w:cs="Arial"/>
          <w:sz w:val="24"/>
          <w:szCs w:val="24"/>
        </w:rPr>
        <w:t xml:space="preserve">, </w:t>
      </w:r>
      <w:r w:rsidRPr="009A1A90">
        <w:rPr>
          <w:rFonts w:ascii="Arial" w:hAnsi="Arial" w:cs="Arial"/>
          <w:sz w:val="24"/>
          <w:szCs w:val="24"/>
        </w:rPr>
        <w:lastRenderedPageBreak/>
        <w:t>se expidió la Ley de Instituciones y Procedimientos Electorales del Estado de Sinaloa.</w:t>
      </w:r>
      <w:r w:rsidR="009A1A90">
        <w:rPr>
          <w:rFonts w:ascii="Arial" w:hAnsi="Arial" w:cs="Arial"/>
          <w:sz w:val="24"/>
          <w:szCs w:val="24"/>
        </w:rPr>
        <w:tab/>
      </w:r>
    </w:p>
    <w:p w:rsidR="000956E7" w:rsidRPr="009A1A90" w:rsidRDefault="000956E7" w:rsidP="009A1A90">
      <w:pPr>
        <w:pStyle w:val="Textoindependiente"/>
        <w:tabs>
          <w:tab w:val="right" w:leader="hyphen" w:pos="8817"/>
        </w:tabs>
        <w:ind w:right="49"/>
        <w:jc w:val="both"/>
        <w:rPr>
          <w:rFonts w:ascii="Arial" w:hAnsi="Arial" w:cs="Arial"/>
          <w:b/>
          <w:sz w:val="24"/>
          <w:szCs w:val="24"/>
        </w:rPr>
      </w:pPr>
      <w:r w:rsidRPr="009A1A90">
        <w:rPr>
          <w:rFonts w:ascii="Arial" w:hAnsi="Arial" w:cs="Arial"/>
          <w:b/>
          <w:sz w:val="24"/>
          <w:szCs w:val="24"/>
        </w:rPr>
        <w:t>---2</w:t>
      </w:r>
      <w:r w:rsidRPr="009A1A90">
        <w:rPr>
          <w:rFonts w:ascii="Arial" w:hAnsi="Arial" w:cs="Arial"/>
          <w:sz w:val="24"/>
          <w:szCs w:val="24"/>
        </w:rPr>
        <w:t>. Que por acuerdo denominado INE/CG811/2015 de fecha 2 de septiembre de</w:t>
      </w:r>
      <w:r w:rsidR="00D60420" w:rsidRPr="009A1A90">
        <w:rPr>
          <w:rFonts w:ascii="Arial" w:hAnsi="Arial" w:cs="Arial"/>
          <w:sz w:val="24"/>
          <w:szCs w:val="24"/>
        </w:rPr>
        <w:t xml:space="preserve"> 2015</w:t>
      </w:r>
      <w:r w:rsidRPr="009A1A90">
        <w:rPr>
          <w:rFonts w:ascii="Arial" w:hAnsi="Arial" w:cs="Arial"/>
          <w:sz w:val="24"/>
          <w:szCs w:val="24"/>
        </w:rPr>
        <w:t>, emitido en sesión extraordinaria del Consejo General del Instituto Nacional Electoral, designó a las y los ciudadanos Karla Gabriela Peraza Zazueta, Perla Lyzette Bueno Torres, Jorge Alberto De la Herrán García, Martín Alfonso Inzunza Gutiérrez, Manuel Bon Moss, Maribel García Molina, y Xochilt Amalia López Ulloa, como Consejera Presidenta, Consejeras y Consejeros Electorales del Organismo Público Local del Estado de Sinaloa.</w:t>
      </w:r>
      <w:r w:rsidR="009A1A90">
        <w:rPr>
          <w:rFonts w:ascii="Arial" w:hAnsi="Arial" w:cs="Arial"/>
          <w:sz w:val="24"/>
          <w:szCs w:val="24"/>
        </w:rPr>
        <w:tab/>
      </w:r>
    </w:p>
    <w:p w:rsidR="000956E7" w:rsidRPr="009A1A90" w:rsidRDefault="000956E7" w:rsidP="009A1A90">
      <w:pPr>
        <w:tabs>
          <w:tab w:val="right" w:leader="hyphen" w:pos="8817"/>
        </w:tabs>
        <w:ind w:right="49"/>
        <w:jc w:val="both"/>
        <w:rPr>
          <w:rFonts w:ascii="Arial" w:hAnsi="Arial" w:cs="Arial"/>
          <w:sz w:val="24"/>
          <w:szCs w:val="24"/>
        </w:rPr>
      </w:pPr>
      <w:r w:rsidRPr="009A1A90">
        <w:rPr>
          <w:rFonts w:ascii="Arial" w:hAnsi="Arial" w:cs="Arial"/>
          <w:b/>
          <w:sz w:val="24"/>
          <w:szCs w:val="24"/>
        </w:rPr>
        <w:t>---3</w:t>
      </w:r>
      <w:r w:rsidRPr="009A1A90">
        <w:rPr>
          <w:rFonts w:ascii="Arial" w:hAnsi="Arial" w:cs="Arial"/>
          <w:sz w:val="24"/>
          <w:szCs w:val="24"/>
        </w:rPr>
        <w:t>.- En sesión extraordinaria de fecha 9 de septiembre de</w:t>
      </w:r>
      <w:r w:rsidR="00D60420" w:rsidRPr="009A1A90">
        <w:rPr>
          <w:rFonts w:ascii="Arial" w:hAnsi="Arial" w:cs="Arial"/>
          <w:sz w:val="24"/>
          <w:szCs w:val="24"/>
        </w:rPr>
        <w:t xml:space="preserve"> 2015</w:t>
      </w:r>
      <w:r w:rsidRPr="009A1A90">
        <w:rPr>
          <w:rFonts w:ascii="Arial" w:hAnsi="Arial" w:cs="Arial"/>
          <w:sz w:val="24"/>
          <w:szCs w:val="24"/>
        </w:rPr>
        <w:t>, el Consejo General de este Instituto, aprobó el acuerdo IEES/CG/003/15, mediante el cual se estableció la integración de las comisiones del Consejo General, entre las cuales se encuentra la Comisión de Quejas y Denuncias, misma que quedó integrada por el Consejera Electoral Licenciado Manuel Bon Moss, Titular; Consejera Electoral Licenciada Xochilt Amalia López Ulloa, Integrante y Consejero Electoral Licenciado Martín Alfonso Inzunz</w:t>
      </w:r>
      <w:r w:rsidR="00D60420" w:rsidRPr="009A1A90">
        <w:rPr>
          <w:rFonts w:ascii="Arial" w:hAnsi="Arial" w:cs="Arial"/>
          <w:sz w:val="24"/>
          <w:szCs w:val="24"/>
        </w:rPr>
        <w:t>a Gutiérrez, Integrante.</w:t>
      </w:r>
      <w:r w:rsidR="009A1A90">
        <w:rPr>
          <w:rFonts w:ascii="Arial" w:hAnsi="Arial" w:cs="Arial"/>
          <w:sz w:val="24"/>
          <w:szCs w:val="24"/>
        </w:rPr>
        <w:tab/>
      </w:r>
    </w:p>
    <w:p w:rsidR="000956E7" w:rsidRPr="009A1A90" w:rsidRDefault="000956E7" w:rsidP="009A1A90">
      <w:pPr>
        <w:pStyle w:val="Textoindependiente"/>
        <w:tabs>
          <w:tab w:val="right" w:leader="hyphen" w:pos="8817"/>
        </w:tabs>
        <w:ind w:right="49"/>
        <w:jc w:val="both"/>
        <w:rPr>
          <w:rFonts w:ascii="Arial" w:hAnsi="Arial" w:cs="Arial"/>
          <w:b/>
          <w:sz w:val="24"/>
          <w:szCs w:val="24"/>
        </w:rPr>
      </w:pPr>
      <w:r w:rsidRPr="009A1A90">
        <w:rPr>
          <w:rFonts w:ascii="Arial" w:hAnsi="Arial" w:cs="Arial"/>
          <w:b/>
          <w:sz w:val="24"/>
          <w:szCs w:val="24"/>
        </w:rPr>
        <w:t>---4.-</w:t>
      </w:r>
      <w:r w:rsidRPr="009A1A90">
        <w:rPr>
          <w:rFonts w:ascii="Arial" w:hAnsi="Arial" w:cs="Arial"/>
          <w:sz w:val="24"/>
          <w:szCs w:val="24"/>
        </w:rPr>
        <w:t xml:space="preserve"> En sesión ordinaria de fecha 18 de noviembre de</w:t>
      </w:r>
      <w:r w:rsidR="00D60420" w:rsidRPr="009A1A90">
        <w:rPr>
          <w:rFonts w:ascii="Arial" w:hAnsi="Arial" w:cs="Arial"/>
          <w:sz w:val="24"/>
          <w:szCs w:val="24"/>
        </w:rPr>
        <w:t xml:space="preserve"> 2015</w:t>
      </w:r>
      <w:r w:rsidRPr="009A1A90">
        <w:rPr>
          <w:rFonts w:ascii="Arial" w:hAnsi="Arial" w:cs="Arial"/>
          <w:sz w:val="24"/>
          <w:szCs w:val="24"/>
        </w:rPr>
        <w:t>, el Consejo General de este órgano electoral emitió acuerdo número IEES/CG01</w:t>
      </w:r>
      <w:r w:rsidR="00D60420" w:rsidRPr="009A1A90">
        <w:rPr>
          <w:rFonts w:ascii="Arial" w:hAnsi="Arial" w:cs="Arial"/>
          <w:sz w:val="24"/>
          <w:szCs w:val="24"/>
        </w:rPr>
        <w:t>7/15 por el cual se aprueba el Reglamento de Quejas y D</w:t>
      </w:r>
      <w:r w:rsidRPr="009A1A90">
        <w:rPr>
          <w:rFonts w:ascii="Arial" w:hAnsi="Arial" w:cs="Arial"/>
          <w:sz w:val="24"/>
          <w:szCs w:val="24"/>
        </w:rPr>
        <w:t>enuncias del Instituto Electoral del Estado de Sinaloa.</w:t>
      </w:r>
      <w:r w:rsidR="009A1A90">
        <w:rPr>
          <w:rFonts w:ascii="Arial" w:hAnsi="Arial" w:cs="Arial"/>
          <w:sz w:val="24"/>
          <w:szCs w:val="24"/>
        </w:rPr>
        <w:tab/>
      </w:r>
    </w:p>
    <w:p w:rsidR="00EF24BA" w:rsidRPr="009A1A90" w:rsidRDefault="00EF24BA" w:rsidP="009A1A90">
      <w:pPr>
        <w:pStyle w:val="Textoindependiente"/>
        <w:tabs>
          <w:tab w:val="right" w:leader="hyphen" w:pos="8817"/>
        </w:tabs>
        <w:ind w:right="49"/>
        <w:jc w:val="both"/>
        <w:rPr>
          <w:rFonts w:ascii="Arial" w:hAnsi="Arial" w:cs="Arial"/>
          <w:b/>
          <w:sz w:val="24"/>
          <w:szCs w:val="24"/>
        </w:rPr>
      </w:pPr>
      <w:r w:rsidRPr="009A1A90">
        <w:rPr>
          <w:rFonts w:ascii="Arial" w:hAnsi="Arial" w:cs="Arial"/>
          <w:b/>
          <w:sz w:val="24"/>
          <w:szCs w:val="24"/>
        </w:rPr>
        <w:t>---</w:t>
      </w:r>
      <w:r w:rsidR="000956E7" w:rsidRPr="009A1A90">
        <w:rPr>
          <w:rFonts w:ascii="Arial" w:hAnsi="Arial" w:cs="Arial"/>
          <w:b/>
          <w:sz w:val="24"/>
          <w:szCs w:val="24"/>
        </w:rPr>
        <w:t>5</w:t>
      </w:r>
      <w:r w:rsidRPr="009A1A90">
        <w:rPr>
          <w:rFonts w:ascii="Arial" w:hAnsi="Arial" w:cs="Arial"/>
          <w:b/>
          <w:sz w:val="24"/>
          <w:szCs w:val="24"/>
        </w:rPr>
        <w:t>.-</w:t>
      </w:r>
      <w:r w:rsidRPr="009A1A90">
        <w:rPr>
          <w:rFonts w:ascii="Arial" w:hAnsi="Arial" w:cs="Arial"/>
          <w:sz w:val="24"/>
          <w:szCs w:val="24"/>
        </w:rPr>
        <w:t xml:space="preserve"> El artículo 116, fracción IV, inciso c), de la Constitución Política de los Estados Unidos Mexicanos, en concordancia el artículo 15, primer párrafo, de la Constitución Política del Estado de Sinaloa, y el diverso 138 de la Ley de Instituciones y Procedimientos Electorales del Estado de Sinaloa, establecen que la organización de las elecciones es una función estatal, que se ejerce en coordinación con el Instituto Nacional Electoral por un organismo público local denominado Instituto Electoral del Estado de Sinaloa, organismo autónomo, dotado de personalidad jurídica y patrimonio propio en el cual concurren los partidos políticos y los ciudadanos. </w:t>
      </w:r>
      <w:r w:rsidR="009A1A90">
        <w:rPr>
          <w:rFonts w:ascii="Arial" w:hAnsi="Arial" w:cs="Arial"/>
          <w:sz w:val="24"/>
          <w:szCs w:val="24"/>
        </w:rPr>
        <w:tab/>
      </w:r>
      <w:r w:rsidRPr="009A1A90">
        <w:rPr>
          <w:rFonts w:ascii="Arial" w:hAnsi="Arial" w:cs="Arial"/>
          <w:sz w:val="24"/>
          <w:szCs w:val="24"/>
        </w:rPr>
        <w:t xml:space="preserve"> </w:t>
      </w:r>
    </w:p>
    <w:p w:rsidR="00EF24BA" w:rsidRPr="009A1A90" w:rsidRDefault="00EF24BA" w:rsidP="009A1A90">
      <w:pPr>
        <w:pStyle w:val="Textoindependiente"/>
        <w:tabs>
          <w:tab w:val="right" w:leader="hyphen" w:pos="8817"/>
        </w:tabs>
        <w:ind w:right="49"/>
        <w:jc w:val="both"/>
        <w:rPr>
          <w:rFonts w:ascii="Arial" w:hAnsi="Arial" w:cs="Arial"/>
          <w:b/>
          <w:sz w:val="24"/>
          <w:szCs w:val="24"/>
        </w:rPr>
      </w:pPr>
      <w:r w:rsidRPr="009A1A90">
        <w:rPr>
          <w:rFonts w:ascii="Arial" w:hAnsi="Arial" w:cs="Arial"/>
          <w:sz w:val="24"/>
          <w:szCs w:val="24"/>
        </w:rPr>
        <w:t xml:space="preserve">Será autoridad en la materia, profesional en su desempeño, autónomo en su funcionamiento e independiente en sus decisiones, y tendrá a su cargo la preparación, desarrollo, vigilancia y en su caso, calificación de los procesos electorales, así como la información de los resultados. </w:t>
      </w:r>
      <w:r w:rsidR="009A1A90">
        <w:rPr>
          <w:rFonts w:ascii="Arial" w:hAnsi="Arial" w:cs="Arial"/>
          <w:sz w:val="24"/>
          <w:szCs w:val="24"/>
        </w:rPr>
        <w:tab/>
      </w:r>
    </w:p>
    <w:p w:rsidR="000956E7" w:rsidRPr="009A1A90" w:rsidRDefault="000956E7" w:rsidP="009A1A90">
      <w:pPr>
        <w:pStyle w:val="Textoindependiente"/>
        <w:tabs>
          <w:tab w:val="right" w:leader="hyphen" w:pos="8817"/>
        </w:tabs>
        <w:ind w:right="49"/>
        <w:jc w:val="both"/>
        <w:rPr>
          <w:rFonts w:ascii="Arial" w:hAnsi="Arial" w:cs="Arial"/>
          <w:b/>
          <w:sz w:val="24"/>
          <w:szCs w:val="24"/>
        </w:rPr>
      </w:pPr>
    </w:p>
    <w:p w:rsidR="000956E7" w:rsidRPr="009A1A90" w:rsidRDefault="000956E7" w:rsidP="009A1A90">
      <w:pPr>
        <w:tabs>
          <w:tab w:val="right" w:leader="hyphen" w:pos="8817"/>
        </w:tabs>
        <w:ind w:right="49"/>
        <w:jc w:val="both"/>
        <w:rPr>
          <w:rFonts w:ascii="Arial" w:hAnsi="Arial" w:cs="Arial"/>
          <w:sz w:val="24"/>
          <w:szCs w:val="24"/>
        </w:rPr>
      </w:pPr>
      <w:r w:rsidRPr="009A1A90">
        <w:rPr>
          <w:rFonts w:ascii="Arial" w:hAnsi="Arial" w:cs="Arial"/>
          <w:b/>
          <w:bCs/>
          <w:sz w:val="24"/>
          <w:szCs w:val="24"/>
        </w:rPr>
        <w:t xml:space="preserve">---6.- </w:t>
      </w:r>
      <w:r w:rsidRPr="009A1A90">
        <w:rPr>
          <w:rFonts w:ascii="Arial" w:hAnsi="Arial" w:cs="Arial"/>
          <w:bCs/>
          <w:sz w:val="24"/>
          <w:szCs w:val="24"/>
        </w:rPr>
        <w:t xml:space="preserve">Que como se desprende de autos, el </w:t>
      </w:r>
      <w:r w:rsidRPr="009A1A90">
        <w:rPr>
          <w:rFonts w:ascii="Arial" w:hAnsi="Arial" w:cs="Arial"/>
          <w:sz w:val="24"/>
          <w:szCs w:val="24"/>
        </w:rPr>
        <w:t>C. Jorge Hernández Chávez, por su propio derecho,</w:t>
      </w:r>
      <w:r w:rsidR="00891533">
        <w:rPr>
          <w:rFonts w:ascii="Arial" w:hAnsi="Arial" w:cs="Arial"/>
          <w:sz w:val="24"/>
          <w:szCs w:val="24"/>
        </w:rPr>
        <w:t xml:space="preserve"> </w:t>
      </w:r>
      <w:r w:rsidRPr="009A1A90">
        <w:rPr>
          <w:rFonts w:ascii="Arial" w:hAnsi="Arial" w:cs="Arial"/>
          <w:sz w:val="24"/>
          <w:szCs w:val="24"/>
        </w:rPr>
        <w:t xml:space="preserve">presentó ante este órgano electoral un escrito mediante el cual promueve una denuncia en contra de la C. Francisca Corrales Corrales </w:t>
      </w:r>
      <w:r w:rsidR="006C4358" w:rsidRPr="009A1A90">
        <w:rPr>
          <w:rFonts w:ascii="Arial" w:hAnsi="Arial" w:cs="Arial"/>
          <w:sz w:val="24"/>
          <w:szCs w:val="24"/>
        </w:rPr>
        <w:t xml:space="preserve">y del </w:t>
      </w:r>
      <w:r w:rsidR="006C4358" w:rsidRPr="009A1A90">
        <w:rPr>
          <w:rFonts w:ascii="Arial" w:hAnsi="Arial" w:cs="Arial"/>
          <w:sz w:val="24"/>
          <w:szCs w:val="24"/>
        </w:rPr>
        <w:lastRenderedPageBreak/>
        <w:t xml:space="preserve">Partido Revolucionario Institucional, </w:t>
      </w:r>
      <w:r w:rsidRPr="009A1A90">
        <w:rPr>
          <w:rFonts w:ascii="Arial" w:hAnsi="Arial" w:cs="Arial"/>
          <w:sz w:val="24"/>
          <w:szCs w:val="24"/>
        </w:rPr>
        <w:t xml:space="preserve">por hechos a juicio del quejoso considera violatorios de la normatividad electoral, en relación a presuntos </w:t>
      </w:r>
      <w:r w:rsidR="006C4358" w:rsidRPr="009A1A90">
        <w:rPr>
          <w:rFonts w:ascii="Arial" w:hAnsi="Arial" w:cs="Arial"/>
          <w:sz w:val="24"/>
          <w:szCs w:val="24"/>
        </w:rPr>
        <w:t>actos anticipados de precampañ</w:t>
      </w:r>
      <w:r w:rsidRPr="009A1A90">
        <w:rPr>
          <w:rFonts w:ascii="Arial" w:hAnsi="Arial" w:cs="Arial"/>
          <w:sz w:val="24"/>
          <w:szCs w:val="24"/>
        </w:rPr>
        <w:t>a</w:t>
      </w:r>
      <w:r w:rsidR="006C4358" w:rsidRPr="009A1A90">
        <w:rPr>
          <w:rFonts w:ascii="Arial" w:hAnsi="Arial" w:cs="Arial"/>
          <w:sz w:val="24"/>
          <w:szCs w:val="24"/>
        </w:rPr>
        <w:t>, a</w:t>
      </w:r>
      <w:r w:rsidRPr="009A1A90">
        <w:rPr>
          <w:rFonts w:ascii="Arial" w:hAnsi="Arial" w:cs="Arial"/>
          <w:sz w:val="24"/>
          <w:szCs w:val="24"/>
        </w:rPr>
        <w:t>sí como promoción personalizada, e</w:t>
      </w:r>
      <w:r w:rsidRPr="009A1A90">
        <w:rPr>
          <w:rFonts w:ascii="Arial" w:hAnsi="Arial" w:cs="Arial"/>
          <w:bCs/>
          <w:sz w:val="24"/>
          <w:szCs w:val="24"/>
        </w:rPr>
        <w:t xml:space="preserve">scrito que se identifica bajo el número de expediente Q-003/2015, además de que la presunta infractora </w:t>
      </w:r>
      <w:r w:rsidRPr="009A1A90">
        <w:rPr>
          <w:rFonts w:ascii="Arial" w:hAnsi="Arial" w:cs="Arial"/>
          <w:sz w:val="24"/>
          <w:szCs w:val="24"/>
        </w:rPr>
        <w:t>C. Francisca Corrales Corrales</w:t>
      </w:r>
      <w:r w:rsidRPr="009A1A90">
        <w:rPr>
          <w:rFonts w:ascii="Arial" w:hAnsi="Arial" w:cs="Arial"/>
          <w:bCs/>
          <w:sz w:val="24"/>
          <w:szCs w:val="24"/>
        </w:rPr>
        <w:t xml:space="preserve"> y el Partido Revolucionario Institucional a través de su representante </w:t>
      </w:r>
      <w:r w:rsidRPr="009A1A90">
        <w:rPr>
          <w:rFonts w:ascii="Arial" w:hAnsi="Arial" w:cs="Arial"/>
          <w:sz w:val="24"/>
          <w:szCs w:val="24"/>
        </w:rPr>
        <w:t>dieron contestación a la queja en cuestión, en tiempo y forma.</w:t>
      </w:r>
      <w:r w:rsidR="009A1A90">
        <w:rPr>
          <w:rFonts w:ascii="Arial" w:hAnsi="Arial" w:cs="Arial"/>
          <w:sz w:val="24"/>
          <w:szCs w:val="24"/>
        </w:rPr>
        <w:tab/>
      </w:r>
    </w:p>
    <w:p w:rsidR="00DF440B" w:rsidRPr="009A1A90" w:rsidRDefault="00DF440B" w:rsidP="009A1A90">
      <w:pPr>
        <w:tabs>
          <w:tab w:val="right" w:leader="hyphen" w:pos="8817"/>
        </w:tabs>
        <w:ind w:right="49"/>
        <w:jc w:val="both"/>
        <w:rPr>
          <w:rFonts w:ascii="Arial" w:hAnsi="Arial" w:cs="Arial"/>
          <w:b/>
          <w:sz w:val="24"/>
          <w:szCs w:val="24"/>
        </w:rPr>
      </w:pPr>
      <w:r w:rsidRPr="009A1A90">
        <w:rPr>
          <w:rFonts w:ascii="Arial" w:hAnsi="Arial" w:cs="Arial"/>
          <w:b/>
          <w:sz w:val="24"/>
          <w:szCs w:val="24"/>
        </w:rPr>
        <w:t>Hechos y conductas presuntamente infractoras de la ley</w:t>
      </w:r>
    </w:p>
    <w:p w:rsidR="000956E7" w:rsidRPr="009A1A90" w:rsidRDefault="00DF440B" w:rsidP="009A1A90">
      <w:pPr>
        <w:pStyle w:val="Textoindependiente"/>
        <w:tabs>
          <w:tab w:val="right" w:leader="hyphen" w:pos="8817"/>
        </w:tabs>
        <w:ind w:right="49"/>
        <w:jc w:val="both"/>
        <w:rPr>
          <w:rFonts w:ascii="Arial" w:hAnsi="Arial" w:cs="Arial"/>
          <w:b/>
          <w:sz w:val="24"/>
          <w:szCs w:val="24"/>
        </w:rPr>
      </w:pPr>
      <w:r w:rsidRPr="009A1A90">
        <w:rPr>
          <w:rFonts w:ascii="Arial" w:hAnsi="Arial" w:cs="Arial"/>
          <w:b/>
          <w:sz w:val="24"/>
          <w:szCs w:val="24"/>
        </w:rPr>
        <w:t xml:space="preserve">---7.- </w:t>
      </w:r>
      <w:r w:rsidRPr="009A1A90">
        <w:rPr>
          <w:rFonts w:ascii="Arial" w:hAnsi="Arial" w:cs="Arial"/>
          <w:sz w:val="24"/>
          <w:szCs w:val="24"/>
        </w:rPr>
        <w:t>Que para</w:t>
      </w:r>
      <w:r w:rsidRPr="009A1A90">
        <w:rPr>
          <w:rFonts w:ascii="Arial" w:hAnsi="Arial" w:cs="Arial"/>
          <w:b/>
          <w:sz w:val="24"/>
          <w:szCs w:val="24"/>
        </w:rPr>
        <w:t xml:space="preserve"> </w:t>
      </w:r>
      <w:r w:rsidRPr="009A1A90">
        <w:rPr>
          <w:rFonts w:ascii="Arial" w:hAnsi="Arial" w:cs="Arial"/>
          <w:sz w:val="24"/>
          <w:szCs w:val="24"/>
        </w:rPr>
        <w:t>realizar de manera ilustrativa el cotejo entre los hechos denunciados y la contestación de los mismos producida por la presunta infractora, a continuación se inserta cuadro que los confronta:</w:t>
      </w:r>
      <w:r w:rsidR="009A1A90">
        <w:rPr>
          <w:rFonts w:ascii="Arial" w:hAnsi="Arial" w:cs="Arial"/>
          <w:sz w:val="24"/>
          <w:szCs w:val="24"/>
        </w:rPr>
        <w:tab/>
      </w:r>
    </w:p>
    <w:tbl>
      <w:tblPr>
        <w:tblStyle w:val="Tablaconcuadrcula"/>
        <w:tblW w:w="11057" w:type="dxa"/>
        <w:tblInd w:w="-1026" w:type="dxa"/>
        <w:tblLayout w:type="fixed"/>
        <w:tblLook w:val="04A0" w:firstRow="1" w:lastRow="0" w:firstColumn="1" w:lastColumn="0" w:noHBand="0" w:noVBand="1"/>
      </w:tblPr>
      <w:tblGrid>
        <w:gridCol w:w="3969"/>
        <w:gridCol w:w="3969"/>
        <w:gridCol w:w="3119"/>
      </w:tblGrid>
      <w:tr w:rsidR="009A1A90" w:rsidRPr="009A1A90" w:rsidTr="00DF440B">
        <w:tc>
          <w:tcPr>
            <w:tcW w:w="3969" w:type="dxa"/>
          </w:tcPr>
          <w:p w:rsidR="00DF440B" w:rsidRPr="009A1A90" w:rsidRDefault="00DF440B" w:rsidP="009A1A90">
            <w:pPr>
              <w:pStyle w:val="Textoindependiente"/>
              <w:tabs>
                <w:tab w:val="right" w:leader="hyphen" w:pos="8817"/>
              </w:tabs>
              <w:ind w:right="49"/>
              <w:jc w:val="center"/>
              <w:rPr>
                <w:rFonts w:ascii="Arial" w:hAnsi="Arial" w:cs="Arial"/>
                <w:b/>
                <w:sz w:val="24"/>
                <w:szCs w:val="24"/>
              </w:rPr>
            </w:pPr>
            <w:r w:rsidRPr="009A1A90">
              <w:rPr>
                <w:rFonts w:ascii="Arial" w:hAnsi="Arial" w:cs="Arial"/>
                <w:b/>
                <w:sz w:val="24"/>
                <w:szCs w:val="24"/>
              </w:rPr>
              <w:t>HECHOS</w:t>
            </w:r>
          </w:p>
        </w:tc>
        <w:tc>
          <w:tcPr>
            <w:tcW w:w="7088" w:type="dxa"/>
            <w:gridSpan w:val="2"/>
          </w:tcPr>
          <w:p w:rsidR="00DF440B" w:rsidRPr="009A1A90" w:rsidRDefault="00DF440B" w:rsidP="009A1A90">
            <w:pPr>
              <w:pStyle w:val="Textoindependiente"/>
              <w:tabs>
                <w:tab w:val="right" w:leader="hyphen" w:pos="8817"/>
              </w:tabs>
              <w:ind w:right="49"/>
              <w:jc w:val="center"/>
              <w:rPr>
                <w:rFonts w:ascii="Arial" w:hAnsi="Arial" w:cs="Arial"/>
                <w:b/>
                <w:sz w:val="24"/>
                <w:szCs w:val="24"/>
              </w:rPr>
            </w:pPr>
            <w:r w:rsidRPr="009A1A90">
              <w:rPr>
                <w:rFonts w:ascii="Arial" w:hAnsi="Arial" w:cs="Arial"/>
                <w:b/>
                <w:sz w:val="24"/>
                <w:szCs w:val="24"/>
              </w:rPr>
              <w:t>CONTESTACIÓN</w:t>
            </w:r>
          </w:p>
        </w:tc>
      </w:tr>
      <w:tr w:rsidR="009A1A90" w:rsidRPr="009A1A90" w:rsidTr="00DF440B">
        <w:trPr>
          <w:trHeight w:val="3402"/>
        </w:trPr>
        <w:tc>
          <w:tcPr>
            <w:tcW w:w="3969" w:type="dxa"/>
          </w:tcPr>
          <w:p w:rsidR="00DF440B" w:rsidRPr="009A1A90" w:rsidRDefault="00DF440B" w:rsidP="009A1A90">
            <w:pPr>
              <w:pStyle w:val="Prrafodelista"/>
              <w:tabs>
                <w:tab w:val="right" w:leader="hyphen" w:pos="8817"/>
              </w:tabs>
              <w:ind w:left="0" w:right="34"/>
              <w:jc w:val="both"/>
              <w:rPr>
                <w:rFonts w:ascii="Arial" w:hAnsi="Arial" w:cs="Arial"/>
              </w:rPr>
            </w:pPr>
          </w:p>
          <w:p w:rsidR="00DF440B" w:rsidRPr="009A1A90" w:rsidRDefault="00DF440B" w:rsidP="009A1A90">
            <w:pPr>
              <w:pStyle w:val="Prrafodelista"/>
              <w:tabs>
                <w:tab w:val="right" w:leader="hyphen" w:pos="8817"/>
              </w:tabs>
              <w:ind w:left="0" w:right="34"/>
              <w:jc w:val="both"/>
              <w:rPr>
                <w:rFonts w:ascii="Arial" w:hAnsi="Arial" w:cs="Arial"/>
              </w:rPr>
            </w:pPr>
          </w:p>
          <w:p w:rsidR="00DF440B" w:rsidRPr="009A1A90" w:rsidRDefault="00DF440B" w:rsidP="009A1A90">
            <w:pPr>
              <w:pStyle w:val="Prrafodelista"/>
              <w:tabs>
                <w:tab w:val="right" w:leader="hyphen" w:pos="8817"/>
              </w:tabs>
              <w:ind w:left="0" w:right="34"/>
              <w:jc w:val="both"/>
              <w:rPr>
                <w:rFonts w:ascii="Arial" w:hAnsi="Arial" w:cs="Arial"/>
              </w:rPr>
            </w:pPr>
          </w:p>
          <w:p w:rsidR="00DF440B" w:rsidRPr="009A1A90" w:rsidRDefault="00DF440B" w:rsidP="009A1A90">
            <w:pPr>
              <w:pStyle w:val="Prrafodelista"/>
              <w:tabs>
                <w:tab w:val="right" w:leader="hyphen" w:pos="8817"/>
              </w:tabs>
              <w:ind w:left="0" w:right="34"/>
              <w:jc w:val="both"/>
              <w:rPr>
                <w:rFonts w:ascii="Arial" w:hAnsi="Arial" w:cs="Arial"/>
              </w:rPr>
            </w:pPr>
          </w:p>
          <w:p w:rsidR="00DF440B" w:rsidRPr="009A1A90" w:rsidRDefault="00DF440B" w:rsidP="009A1A90">
            <w:pPr>
              <w:pStyle w:val="Prrafodelista"/>
              <w:tabs>
                <w:tab w:val="right" w:leader="hyphen" w:pos="8817"/>
              </w:tabs>
              <w:ind w:left="0" w:right="34"/>
              <w:jc w:val="both"/>
              <w:rPr>
                <w:rFonts w:ascii="Arial" w:hAnsi="Arial" w:cs="Arial"/>
              </w:rPr>
            </w:pPr>
            <w:r w:rsidRPr="009A1A90">
              <w:rPr>
                <w:rFonts w:ascii="Arial" w:hAnsi="Arial" w:cs="Arial"/>
              </w:rPr>
              <w:t>1.-</w:t>
            </w:r>
            <w:r w:rsidR="00891533">
              <w:rPr>
                <w:rFonts w:ascii="Arial" w:hAnsi="Arial" w:cs="Arial"/>
              </w:rPr>
              <w:t xml:space="preserve">    </w:t>
            </w:r>
            <w:r w:rsidRPr="009A1A90">
              <w:rPr>
                <w:rFonts w:ascii="Arial" w:hAnsi="Arial" w:cs="Arial"/>
              </w:rPr>
              <w:t xml:space="preserve">En fecha 15 de junio de 2015 a través de la red social Facebook en su página personal, la </w:t>
            </w:r>
            <w:r w:rsidRPr="009A1A90">
              <w:rPr>
                <w:rFonts w:ascii="Arial" w:hAnsi="Arial" w:cs="Arial"/>
                <w:b/>
              </w:rPr>
              <w:t>C. FRANCISCA CORRALES CORRALES</w:t>
            </w:r>
            <w:r w:rsidRPr="009A1A90">
              <w:rPr>
                <w:rFonts w:ascii="Arial" w:hAnsi="Arial" w:cs="Arial"/>
              </w:rPr>
              <w:t xml:space="preserve">, quien entonces y hasta el día 31 de agosto de esta misma anualidad se desempeñaba como Diputada Federal, manifiestó(sic) su interés de participar como candidata a la Alcandía del municipio de Mazatlán, Sinaloa en una publicación que dice: </w:t>
            </w:r>
          </w:p>
          <w:p w:rsidR="00DF440B" w:rsidRPr="009A1A90" w:rsidRDefault="00DF440B" w:rsidP="009A1A90">
            <w:pPr>
              <w:pStyle w:val="Prrafodelista"/>
              <w:tabs>
                <w:tab w:val="right" w:leader="hyphen" w:pos="8817"/>
              </w:tabs>
              <w:ind w:left="284" w:right="176"/>
              <w:jc w:val="both"/>
              <w:rPr>
                <w:rFonts w:ascii="Arial" w:hAnsi="Arial" w:cs="Arial"/>
              </w:rPr>
            </w:pPr>
          </w:p>
          <w:p w:rsidR="00DF440B" w:rsidRPr="009A1A90" w:rsidRDefault="00DF440B" w:rsidP="009A1A90">
            <w:pPr>
              <w:pStyle w:val="Prrafodelista"/>
              <w:tabs>
                <w:tab w:val="right" w:leader="hyphen" w:pos="8817"/>
              </w:tabs>
              <w:ind w:left="142" w:right="317"/>
              <w:jc w:val="both"/>
              <w:rPr>
                <w:rFonts w:ascii="Arial" w:hAnsi="Arial" w:cs="Arial"/>
                <w:sz w:val="18"/>
                <w:szCs w:val="18"/>
              </w:rPr>
            </w:pPr>
            <w:r w:rsidRPr="009A1A90">
              <w:rPr>
                <w:rFonts w:ascii="Arial" w:hAnsi="Arial" w:cs="Arial"/>
                <w:sz w:val="18"/>
                <w:szCs w:val="18"/>
              </w:rPr>
              <w:t>“Hoy les expreso mis aspiraciones para buscar la candidatura por la Presidencia Municipal de Mazatlán, Lo hago por ti!”</w:t>
            </w:r>
          </w:p>
          <w:p w:rsidR="00DF440B" w:rsidRPr="009A1A90" w:rsidRDefault="00DF440B" w:rsidP="009A1A90">
            <w:pPr>
              <w:tabs>
                <w:tab w:val="right" w:leader="hyphen" w:pos="8817"/>
              </w:tabs>
              <w:ind w:left="142" w:right="317"/>
              <w:jc w:val="both"/>
              <w:rPr>
                <w:rFonts w:ascii="Arial" w:hAnsi="Arial" w:cs="Arial"/>
              </w:rPr>
            </w:pPr>
            <w:r w:rsidRPr="009A1A90">
              <w:rPr>
                <w:rFonts w:ascii="Arial" w:hAnsi="Arial" w:cs="Arial"/>
              </w:rPr>
              <w:t>Mensaje que acompañó de un video cuya duración es de 00:35” treinta y cinco segundos en el que se muestra a cuadro únicamente la persona de C. Fracisca (sic) Corrales Corrales tal y como se muestra a continuación y quien menciona lo siguiente:</w:t>
            </w:r>
          </w:p>
          <w:p w:rsidR="00DF440B" w:rsidRPr="009A1A90" w:rsidRDefault="00DF440B" w:rsidP="009A1A90">
            <w:pPr>
              <w:tabs>
                <w:tab w:val="right" w:leader="hyphen" w:pos="8817"/>
              </w:tabs>
              <w:ind w:left="142" w:right="317"/>
              <w:jc w:val="both"/>
              <w:rPr>
                <w:rFonts w:ascii="Arial" w:hAnsi="Arial" w:cs="Arial"/>
                <w:sz w:val="18"/>
                <w:szCs w:val="18"/>
              </w:rPr>
            </w:pPr>
            <w:r w:rsidRPr="009A1A90">
              <w:rPr>
                <w:rFonts w:ascii="Arial" w:hAnsi="Arial" w:cs="Arial"/>
                <w:sz w:val="18"/>
                <w:szCs w:val="18"/>
              </w:rPr>
              <w:t>Francisca Corrales: Tú y yo hemos trabajado mucho. Tú desde tu colonia, desde tu comunidad y yo desde mi trinchera. Hemos trabajado mucho para llevar beneficios a nuestros hijos, para que nuestros hijos tengan lo mejor porque eso es lo que más nos mueve y apasiona.</w:t>
            </w:r>
          </w:p>
          <w:p w:rsidR="00DF440B" w:rsidRPr="009A1A90" w:rsidRDefault="00DF440B" w:rsidP="009A1A90">
            <w:pPr>
              <w:tabs>
                <w:tab w:val="right" w:leader="hyphen" w:pos="8817"/>
              </w:tabs>
              <w:ind w:left="142" w:right="317"/>
              <w:jc w:val="both"/>
              <w:rPr>
                <w:rFonts w:ascii="Arial" w:hAnsi="Arial" w:cs="Arial"/>
                <w:sz w:val="18"/>
                <w:szCs w:val="18"/>
              </w:rPr>
            </w:pPr>
            <w:r w:rsidRPr="009A1A90">
              <w:rPr>
                <w:rFonts w:ascii="Arial" w:hAnsi="Arial" w:cs="Arial"/>
                <w:sz w:val="18"/>
                <w:szCs w:val="18"/>
              </w:rPr>
              <w:t xml:space="preserve">Hoy he asumido el reto de buscar la presidencia municipal de Mazatlán y necesito que me acompañes, que formes parte de este gran proyecto porque solo contigo lo puedo lograr y quiero que sepas que esto lo hago por ti, </w:t>
            </w:r>
            <w:r w:rsidRPr="009A1A90">
              <w:rPr>
                <w:rFonts w:ascii="Arial" w:hAnsi="Arial" w:cs="Arial"/>
                <w:sz w:val="18"/>
                <w:szCs w:val="18"/>
              </w:rPr>
              <w:lastRenderedPageBreak/>
              <w:t>lo hago por ustedes. Porque una cosa sí les digo: Me voy a partir el alma para que ustedes tengan lo que tanto han añorado.</w:t>
            </w:r>
          </w:p>
          <w:p w:rsidR="00DF440B" w:rsidRPr="009A1A90" w:rsidRDefault="00DF440B" w:rsidP="009A1A90">
            <w:pPr>
              <w:tabs>
                <w:tab w:val="right" w:leader="hyphen" w:pos="8817"/>
              </w:tabs>
              <w:ind w:left="567" w:right="616"/>
              <w:jc w:val="both"/>
              <w:rPr>
                <w:rFonts w:ascii="Arial" w:hAnsi="Arial" w:cs="Arial"/>
              </w:rPr>
            </w:pPr>
            <w:r w:rsidRPr="009A1A90">
              <w:rPr>
                <w:rFonts w:ascii="Arial" w:hAnsi="Arial" w:cs="Arial"/>
              </w:rPr>
              <w:t>(FOTO)</w:t>
            </w:r>
          </w:p>
          <w:p w:rsidR="00DF440B" w:rsidRPr="009A1A90" w:rsidRDefault="00891533" w:rsidP="009A1A90">
            <w:pPr>
              <w:tabs>
                <w:tab w:val="right" w:leader="hyphen" w:pos="8817"/>
              </w:tabs>
              <w:ind w:left="567" w:right="616"/>
              <w:jc w:val="both"/>
              <w:rPr>
                <w:rFonts w:ascii="Arial" w:hAnsi="Arial" w:cs="Arial"/>
              </w:rPr>
            </w:pPr>
            <w:r>
              <w:rPr>
                <w:rFonts w:ascii="Arial" w:hAnsi="Arial" w:cs="Arial"/>
              </w:rPr>
              <w:t xml:space="preserve"> </w:t>
            </w:r>
            <w:r w:rsidR="00DF440B" w:rsidRPr="009A1A90">
              <w:rPr>
                <w:rFonts w:ascii="Arial" w:hAnsi="Arial" w:cs="Arial"/>
              </w:rPr>
              <w:t>Fuente:</w:t>
            </w:r>
          </w:p>
          <w:p w:rsidR="00DF440B" w:rsidRPr="009A1A90" w:rsidRDefault="00B2062D" w:rsidP="009A1A90">
            <w:pPr>
              <w:tabs>
                <w:tab w:val="right" w:leader="hyphen" w:pos="8817"/>
              </w:tabs>
              <w:ind w:left="567" w:right="616"/>
              <w:jc w:val="both"/>
              <w:rPr>
                <w:rFonts w:ascii="Arial" w:hAnsi="Arial" w:cs="Arial"/>
              </w:rPr>
            </w:pPr>
            <w:hyperlink r:id="rId8" w:history="1">
              <w:r w:rsidR="00DF440B" w:rsidRPr="009A1A90">
                <w:rPr>
                  <w:rStyle w:val="Hipervnculo"/>
                  <w:rFonts w:ascii="Arial" w:hAnsi="Arial" w:cs="Arial"/>
                  <w:color w:val="auto"/>
                </w:rPr>
                <w:t>https://www.facebook.com/PaquisCC/videos/vb.376846365729632/830513917029539/?type=2&amp;theater</w:t>
              </w:r>
            </w:hyperlink>
          </w:p>
          <w:p w:rsidR="00DF440B" w:rsidRPr="009A1A90" w:rsidRDefault="00DF440B" w:rsidP="009A1A90">
            <w:pPr>
              <w:tabs>
                <w:tab w:val="right" w:leader="hyphen" w:pos="8817"/>
              </w:tabs>
              <w:ind w:left="567" w:right="284"/>
              <w:jc w:val="both"/>
              <w:rPr>
                <w:rFonts w:ascii="Arial" w:hAnsi="Arial" w:cs="Arial"/>
              </w:rPr>
            </w:pPr>
            <w:r w:rsidRPr="009A1A90">
              <w:rPr>
                <w:rFonts w:ascii="Arial" w:hAnsi="Arial" w:cs="Arial"/>
              </w:rPr>
              <w:t>De</w:t>
            </w:r>
          </w:p>
          <w:p w:rsidR="00DF440B" w:rsidRPr="009A1A90" w:rsidRDefault="00DF440B" w:rsidP="009A1A90">
            <w:pPr>
              <w:tabs>
                <w:tab w:val="right" w:leader="hyphen" w:pos="8817"/>
              </w:tabs>
              <w:ind w:left="567" w:right="284"/>
              <w:jc w:val="both"/>
              <w:rPr>
                <w:rFonts w:ascii="Arial" w:hAnsi="Arial" w:cs="Arial"/>
              </w:rPr>
            </w:pPr>
            <w:r w:rsidRPr="009A1A90">
              <w:rPr>
                <w:rFonts w:ascii="Arial" w:hAnsi="Arial" w:cs="Arial"/>
              </w:rPr>
              <w:t>(FOTO)</w:t>
            </w:r>
          </w:p>
          <w:p w:rsidR="00DF440B" w:rsidRPr="009A1A90" w:rsidRDefault="00B2062D" w:rsidP="009A1A90">
            <w:pPr>
              <w:tabs>
                <w:tab w:val="right" w:leader="hyphen" w:pos="8817"/>
              </w:tabs>
              <w:ind w:left="567" w:right="616"/>
              <w:jc w:val="both"/>
              <w:rPr>
                <w:rFonts w:ascii="Arial" w:hAnsi="Arial" w:cs="Arial"/>
              </w:rPr>
            </w:pPr>
            <w:hyperlink r:id="rId9" w:history="1">
              <w:r w:rsidR="00DF440B" w:rsidRPr="009A1A90">
                <w:rPr>
                  <w:rStyle w:val="Hipervnculo"/>
                  <w:rFonts w:ascii="Arial" w:hAnsi="Arial" w:cs="Arial"/>
                  <w:color w:val="auto"/>
                </w:rPr>
                <w:t>https://www.facebook.com/PaquisCC/videos/vb.376846365729632/830513917029539/?type=2&amp;theater</w:t>
              </w:r>
            </w:hyperlink>
          </w:p>
          <w:p w:rsidR="00DF440B" w:rsidRPr="009A1A90" w:rsidRDefault="00DF440B" w:rsidP="009A1A90">
            <w:pPr>
              <w:pStyle w:val="Textoindependiente"/>
              <w:tabs>
                <w:tab w:val="right" w:leader="hyphen" w:pos="8817"/>
              </w:tabs>
              <w:ind w:right="49"/>
              <w:jc w:val="both"/>
              <w:rPr>
                <w:rFonts w:ascii="Arial" w:hAnsi="Arial" w:cs="Arial"/>
                <w:b/>
                <w:sz w:val="24"/>
                <w:szCs w:val="24"/>
              </w:rPr>
            </w:pPr>
          </w:p>
        </w:tc>
        <w:tc>
          <w:tcPr>
            <w:tcW w:w="3969" w:type="dxa"/>
          </w:tcPr>
          <w:p w:rsidR="00DF440B" w:rsidRPr="009A1A90" w:rsidRDefault="00DF440B" w:rsidP="009A1A90">
            <w:pPr>
              <w:tabs>
                <w:tab w:val="right" w:leader="hyphen" w:pos="8817"/>
              </w:tabs>
              <w:ind w:left="34" w:right="49"/>
              <w:jc w:val="both"/>
              <w:rPr>
                <w:rFonts w:ascii="Arial" w:hAnsi="Arial" w:cs="Arial"/>
                <w:b/>
                <w:sz w:val="18"/>
                <w:szCs w:val="18"/>
                <w:lang w:val="es-ES" w:eastAsia="es-ES"/>
              </w:rPr>
            </w:pPr>
            <w:r w:rsidRPr="009A1A90">
              <w:rPr>
                <w:rFonts w:ascii="Arial" w:hAnsi="Arial" w:cs="Arial"/>
                <w:b/>
                <w:sz w:val="18"/>
                <w:szCs w:val="18"/>
                <w:lang w:val="es-ES" w:eastAsia="es-ES"/>
              </w:rPr>
              <w:lastRenderedPageBreak/>
              <w:t>FRANCISCA CORRALES CORRALES</w:t>
            </w:r>
          </w:p>
          <w:p w:rsidR="00DF440B" w:rsidRPr="009A1A90" w:rsidRDefault="00DF440B" w:rsidP="009A1A90">
            <w:pPr>
              <w:tabs>
                <w:tab w:val="right" w:leader="hyphen" w:pos="8817"/>
              </w:tabs>
              <w:ind w:left="34" w:right="49"/>
              <w:jc w:val="both"/>
              <w:rPr>
                <w:rFonts w:ascii="Arial" w:hAnsi="Arial" w:cs="Arial"/>
                <w:lang w:val="es-ES" w:eastAsia="es-ES"/>
              </w:rPr>
            </w:pPr>
          </w:p>
          <w:p w:rsidR="00DF440B" w:rsidRPr="009A1A90" w:rsidRDefault="00DF440B" w:rsidP="009A1A90">
            <w:pPr>
              <w:tabs>
                <w:tab w:val="right" w:leader="hyphen" w:pos="8817"/>
              </w:tabs>
              <w:ind w:left="34" w:right="49"/>
              <w:jc w:val="both"/>
              <w:rPr>
                <w:rFonts w:ascii="Arial" w:hAnsi="Arial" w:cs="Arial"/>
                <w:lang w:val="es-ES" w:eastAsia="es-ES"/>
              </w:rPr>
            </w:pPr>
          </w:p>
          <w:p w:rsidR="00DF440B" w:rsidRPr="009A1A90" w:rsidRDefault="00DF440B" w:rsidP="009A1A90">
            <w:pPr>
              <w:tabs>
                <w:tab w:val="right" w:leader="hyphen" w:pos="8817"/>
              </w:tabs>
              <w:ind w:left="34" w:right="49"/>
              <w:jc w:val="both"/>
              <w:rPr>
                <w:rFonts w:ascii="Arial" w:hAnsi="Arial" w:cs="Arial"/>
                <w:lang w:val="es-ES" w:eastAsia="es-ES"/>
              </w:rPr>
            </w:pPr>
          </w:p>
          <w:p w:rsidR="00DF440B" w:rsidRPr="009A1A90" w:rsidRDefault="00DF440B" w:rsidP="009A1A90">
            <w:pPr>
              <w:tabs>
                <w:tab w:val="right" w:leader="hyphen" w:pos="8817"/>
              </w:tabs>
              <w:ind w:left="34" w:right="49"/>
              <w:jc w:val="both"/>
              <w:rPr>
                <w:rFonts w:ascii="Arial" w:hAnsi="Arial" w:cs="Arial"/>
                <w:lang w:val="es-ES" w:eastAsia="es-ES"/>
              </w:rPr>
            </w:pPr>
            <w:r w:rsidRPr="009A1A90">
              <w:rPr>
                <w:rFonts w:ascii="Arial" w:hAnsi="Arial" w:cs="Arial"/>
                <w:lang w:val="es-ES" w:eastAsia="es-ES"/>
              </w:rPr>
              <w:t xml:space="preserve">1.- Es </w:t>
            </w:r>
            <w:r w:rsidRPr="009A1A90">
              <w:rPr>
                <w:rFonts w:ascii="Arial" w:hAnsi="Arial" w:cs="Arial"/>
                <w:b/>
                <w:lang w:val="es-ES" w:eastAsia="es-ES"/>
              </w:rPr>
              <w:t>parcialmente cierto</w:t>
            </w:r>
            <w:r w:rsidRPr="009A1A90">
              <w:rPr>
                <w:rFonts w:ascii="Arial" w:hAnsi="Arial" w:cs="Arial"/>
                <w:lang w:val="es-ES" w:eastAsia="es-ES"/>
              </w:rPr>
              <w:t xml:space="preserve"> el punto correlativo de hechos que se contesta.</w:t>
            </w:r>
          </w:p>
          <w:p w:rsidR="00DF440B" w:rsidRPr="009A1A90" w:rsidRDefault="00DF440B" w:rsidP="009A1A90">
            <w:pPr>
              <w:tabs>
                <w:tab w:val="right" w:leader="hyphen" w:pos="8817"/>
              </w:tabs>
              <w:ind w:left="1134" w:right="616"/>
              <w:jc w:val="both"/>
              <w:rPr>
                <w:rFonts w:ascii="Arial" w:hAnsi="Arial" w:cs="Arial"/>
                <w:lang w:val="es-ES" w:eastAsia="es-ES"/>
              </w:rPr>
            </w:pPr>
          </w:p>
          <w:p w:rsidR="00DF440B" w:rsidRPr="009A1A90" w:rsidRDefault="00DF440B" w:rsidP="009A1A90">
            <w:pPr>
              <w:tabs>
                <w:tab w:val="right" w:leader="hyphen" w:pos="8817"/>
              </w:tabs>
              <w:ind w:left="175" w:right="175"/>
              <w:jc w:val="both"/>
              <w:rPr>
                <w:rFonts w:ascii="Arial" w:hAnsi="Arial" w:cs="Arial"/>
                <w:lang w:val="es-ES" w:eastAsia="es-ES"/>
              </w:rPr>
            </w:pPr>
            <w:r w:rsidRPr="009A1A90">
              <w:rPr>
                <w:rFonts w:ascii="Arial" w:hAnsi="Arial" w:cs="Arial"/>
                <w:b/>
                <w:lang w:val="es-ES" w:eastAsia="es-ES"/>
              </w:rPr>
              <w:t>Es cierto</w:t>
            </w:r>
            <w:r w:rsidRPr="009A1A90">
              <w:rPr>
                <w:rFonts w:ascii="Arial" w:hAnsi="Arial" w:cs="Arial"/>
                <w:lang w:val="es-ES" w:eastAsia="es-ES"/>
              </w:rPr>
              <w:t>, por cuanto hace a que en esa fechas (sic) la suscrita era Diputada Federal, es más, era de hecho notorio.</w:t>
            </w:r>
          </w:p>
          <w:p w:rsidR="00DF440B" w:rsidRPr="009A1A90" w:rsidRDefault="00DF440B" w:rsidP="009A1A90">
            <w:pPr>
              <w:tabs>
                <w:tab w:val="right" w:leader="hyphen" w:pos="8817"/>
              </w:tabs>
              <w:ind w:left="567" w:right="616"/>
              <w:jc w:val="both"/>
              <w:rPr>
                <w:rFonts w:ascii="Arial" w:hAnsi="Arial" w:cs="Arial"/>
                <w:lang w:val="es-ES" w:eastAsia="es-ES"/>
              </w:rPr>
            </w:pPr>
          </w:p>
          <w:p w:rsidR="00DF440B" w:rsidRPr="009A1A90" w:rsidRDefault="00DF440B" w:rsidP="009A1A90">
            <w:pPr>
              <w:tabs>
                <w:tab w:val="right" w:leader="hyphen" w:pos="8817"/>
              </w:tabs>
              <w:ind w:left="175" w:right="175"/>
              <w:jc w:val="both"/>
              <w:rPr>
                <w:rFonts w:ascii="Arial" w:hAnsi="Arial" w:cs="Arial"/>
                <w:lang w:val="es-ES" w:eastAsia="es-ES"/>
              </w:rPr>
            </w:pPr>
            <w:r w:rsidRPr="009A1A90">
              <w:rPr>
                <w:rFonts w:ascii="Arial" w:hAnsi="Arial" w:cs="Arial"/>
                <w:b/>
                <w:lang w:val="es-ES" w:eastAsia="es-ES"/>
              </w:rPr>
              <w:t>Es falso</w:t>
            </w:r>
            <w:r w:rsidRPr="009A1A90">
              <w:rPr>
                <w:rFonts w:ascii="Arial" w:hAnsi="Arial" w:cs="Arial"/>
                <w:lang w:val="es-ES" w:eastAsia="es-ES"/>
              </w:rPr>
              <w:t>, en cuanto al sentido que pretend</w:t>
            </w:r>
            <w:r w:rsidR="002264B0" w:rsidRPr="009A1A90">
              <w:rPr>
                <w:rFonts w:ascii="Arial" w:hAnsi="Arial" w:cs="Arial"/>
                <w:lang w:val="es-ES" w:eastAsia="es-ES"/>
              </w:rPr>
              <w:t>e darle el ciudadano JORGE HERNÁNDEZ CHÁ</w:t>
            </w:r>
            <w:r w:rsidRPr="009A1A90">
              <w:rPr>
                <w:rFonts w:ascii="Arial" w:hAnsi="Arial" w:cs="Arial"/>
                <w:lang w:val="es-ES" w:eastAsia="es-ES"/>
              </w:rPr>
              <w:t xml:space="preserve">VEZ, de que a través de esa manifestación de </w:t>
            </w:r>
            <w:r w:rsidRPr="009A1A90">
              <w:rPr>
                <w:rFonts w:ascii="Arial" w:hAnsi="Arial" w:cs="Arial"/>
                <w:b/>
                <w:lang w:val="es-ES" w:eastAsia="es-ES"/>
              </w:rPr>
              <w:t>“ideas”</w:t>
            </w:r>
            <w:r w:rsidRPr="009A1A90">
              <w:rPr>
                <w:rFonts w:ascii="Arial" w:hAnsi="Arial" w:cs="Arial"/>
                <w:lang w:val="es-ES" w:eastAsia="es-ES"/>
              </w:rPr>
              <w:t xml:space="preserve"> y de ejercer el derecho </w:t>
            </w:r>
            <w:r w:rsidRPr="009A1A90">
              <w:rPr>
                <w:rFonts w:ascii="Arial" w:hAnsi="Arial" w:cs="Arial"/>
                <w:b/>
                <w:lang w:val="es-ES" w:eastAsia="es-ES"/>
              </w:rPr>
              <w:t>“de una libre expresión”</w:t>
            </w:r>
            <w:r w:rsidRPr="009A1A90">
              <w:rPr>
                <w:rFonts w:ascii="Arial" w:hAnsi="Arial" w:cs="Arial"/>
                <w:lang w:val="es-ES" w:eastAsia="es-ES"/>
              </w:rPr>
              <w:t xml:space="preserve">, la suscrita haya hecho o pretenda realizar actos anticipados de campaña. </w:t>
            </w:r>
          </w:p>
          <w:p w:rsidR="00DF440B" w:rsidRPr="009A1A90" w:rsidRDefault="00DF440B" w:rsidP="009A1A90">
            <w:pPr>
              <w:tabs>
                <w:tab w:val="right" w:leader="hyphen" w:pos="8817"/>
              </w:tabs>
              <w:ind w:left="567" w:right="616"/>
              <w:jc w:val="both"/>
              <w:rPr>
                <w:rFonts w:ascii="Arial" w:hAnsi="Arial" w:cs="Arial"/>
                <w:lang w:val="es-ES" w:eastAsia="es-ES"/>
              </w:rPr>
            </w:pPr>
            <w:r w:rsidRPr="009A1A90">
              <w:rPr>
                <w:rFonts w:ascii="Arial" w:hAnsi="Arial" w:cs="Arial"/>
                <w:lang w:val="es-ES" w:eastAsia="es-ES"/>
              </w:rPr>
              <w:t xml:space="preserve"> </w:t>
            </w:r>
          </w:p>
          <w:p w:rsidR="00DF440B" w:rsidRPr="009A1A90" w:rsidRDefault="00DF440B" w:rsidP="009A1A90">
            <w:pPr>
              <w:tabs>
                <w:tab w:val="right" w:leader="hyphen" w:pos="8817"/>
              </w:tabs>
              <w:ind w:left="175" w:right="175"/>
              <w:jc w:val="both"/>
              <w:rPr>
                <w:rFonts w:ascii="Arial" w:hAnsi="Arial" w:cs="Arial"/>
                <w:lang w:val="es-ES" w:eastAsia="es-ES"/>
              </w:rPr>
            </w:pPr>
            <w:r w:rsidRPr="009A1A90">
              <w:rPr>
                <w:rFonts w:ascii="Arial" w:hAnsi="Arial" w:cs="Arial"/>
                <w:lang w:val="es-ES" w:eastAsia="es-ES"/>
              </w:rPr>
              <w:t>No obstante, en mi defensa debo citar lo establecido en la Constitución Política de los Estados Unidos Mexicanos, en primer lugar:</w:t>
            </w:r>
          </w:p>
          <w:p w:rsidR="00DF440B" w:rsidRPr="009A1A90" w:rsidRDefault="00DF440B" w:rsidP="009A1A90">
            <w:pPr>
              <w:tabs>
                <w:tab w:val="right" w:leader="hyphen" w:pos="8817"/>
              </w:tabs>
              <w:ind w:left="567" w:right="283"/>
              <w:jc w:val="both"/>
              <w:rPr>
                <w:rFonts w:ascii="Arial" w:hAnsi="Arial" w:cs="Arial"/>
                <w:lang w:val="es-ES" w:eastAsia="es-ES"/>
              </w:rPr>
            </w:pPr>
          </w:p>
          <w:p w:rsidR="00DF440B" w:rsidRPr="009A1A90" w:rsidRDefault="00DF440B" w:rsidP="009A1A90">
            <w:pPr>
              <w:tabs>
                <w:tab w:val="right" w:leader="hyphen" w:pos="8817"/>
              </w:tabs>
              <w:ind w:left="175" w:right="175"/>
              <w:jc w:val="both"/>
              <w:rPr>
                <w:rFonts w:ascii="Arial" w:hAnsi="Arial" w:cs="Arial"/>
                <w:lang w:val="es-ES" w:eastAsia="es-ES"/>
              </w:rPr>
            </w:pPr>
            <w:r w:rsidRPr="009A1A90">
              <w:rPr>
                <w:rFonts w:ascii="Arial" w:hAnsi="Arial" w:cs="Arial"/>
                <w:b/>
                <w:lang w:val="es-ES" w:eastAsia="es-ES"/>
              </w:rPr>
              <w:t xml:space="preserve">Artículo 7º. </w:t>
            </w:r>
            <w:r w:rsidRPr="009A1A90">
              <w:rPr>
                <w:rFonts w:ascii="Arial" w:hAnsi="Arial" w:cs="Arial"/>
                <w:b/>
                <w:i/>
                <w:lang w:val="es-ES" w:eastAsia="es-ES"/>
              </w:rPr>
              <w:t>Es inviolable la libertad de difundir opiniones</w:t>
            </w:r>
            <w:r w:rsidRPr="009A1A90">
              <w:rPr>
                <w:rFonts w:ascii="Arial" w:hAnsi="Arial" w:cs="Arial"/>
                <w:lang w:val="es-ES" w:eastAsia="es-ES"/>
              </w:rPr>
              <w:t xml:space="preserve">, información e </w:t>
            </w:r>
            <w:r w:rsidRPr="009A1A90">
              <w:rPr>
                <w:rFonts w:ascii="Arial" w:hAnsi="Arial" w:cs="Arial"/>
                <w:b/>
                <w:i/>
                <w:lang w:val="es-ES" w:eastAsia="es-ES"/>
              </w:rPr>
              <w:t>ideas, a través de cualquier medio.</w:t>
            </w:r>
            <w:r w:rsidRPr="009A1A90">
              <w:rPr>
                <w:rFonts w:ascii="Arial" w:hAnsi="Arial" w:cs="Arial"/>
                <w:lang w:val="es-ES" w:eastAsia="es-ES"/>
              </w:rPr>
              <w:t xml:space="preserve"> No se puede restringir este derecho por vías o medios indirectos, </w:t>
            </w:r>
            <w:r w:rsidRPr="009A1A90">
              <w:rPr>
                <w:rFonts w:ascii="Arial" w:hAnsi="Arial" w:cs="Arial"/>
                <w:i/>
                <w:lang w:val="es-ES" w:eastAsia="es-ES"/>
              </w:rPr>
              <w:t>tales como el abuso de controles oficiales o particulares</w:t>
            </w:r>
            <w:r w:rsidRPr="009A1A90">
              <w:rPr>
                <w:rFonts w:ascii="Arial" w:hAnsi="Arial" w:cs="Arial"/>
                <w:lang w:val="es-ES" w:eastAsia="es-ES"/>
              </w:rPr>
              <w:t xml:space="preserve">, de papel para periódicos, de frecuencias radioeléctricas o de enseres y aparatos usados en la difusión de información o por cualesquiera otros medios y tecnologías de la información y </w:t>
            </w:r>
            <w:r w:rsidRPr="009A1A90">
              <w:rPr>
                <w:rFonts w:ascii="Arial" w:hAnsi="Arial" w:cs="Arial"/>
                <w:lang w:val="es-ES" w:eastAsia="es-ES"/>
              </w:rPr>
              <w:lastRenderedPageBreak/>
              <w:t>comunicación encaminados a impedir la transmisión y circulación de ideas y opiniones.</w:t>
            </w:r>
          </w:p>
          <w:p w:rsidR="00DF440B" w:rsidRPr="009A1A90" w:rsidRDefault="00DF440B" w:rsidP="009A1A90">
            <w:pPr>
              <w:tabs>
                <w:tab w:val="right" w:leader="hyphen" w:pos="8817"/>
              </w:tabs>
              <w:ind w:left="851" w:right="900"/>
              <w:jc w:val="both"/>
              <w:rPr>
                <w:rFonts w:ascii="Arial" w:hAnsi="Arial" w:cs="Arial"/>
                <w:lang w:val="es-ES" w:eastAsia="es-ES"/>
              </w:rPr>
            </w:pPr>
          </w:p>
          <w:p w:rsidR="00DF440B" w:rsidRPr="009A1A90" w:rsidRDefault="00DF440B" w:rsidP="009A1A90">
            <w:pPr>
              <w:tabs>
                <w:tab w:val="right" w:leader="hyphen" w:pos="8817"/>
              </w:tabs>
              <w:ind w:left="175" w:right="175"/>
              <w:jc w:val="both"/>
              <w:rPr>
                <w:rFonts w:ascii="Arial" w:hAnsi="Arial" w:cs="Arial"/>
                <w:lang w:val="es-ES" w:eastAsia="es-ES"/>
              </w:rPr>
            </w:pPr>
            <w:r w:rsidRPr="009A1A90">
              <w:rPr>
                <w:rFonts w:ascii="Arial" w:hAnsi="Arial" w:cs="Arial"/>
                <w:b/>
                <w:i/>
                <w:lang w:val="es-ES" w:eastAsia="es-ES"/>
              </w:rPr>
              <w:t>Ninguna ley ni autoridad puede establecer la previa censura</w:t>
            </w:r>
            <w:r w:rsidRPr="009A1A90">
              <w:rPr>
                <w:rFonts w:ascii="Arial" w:hAnsi="Arial" w:cs="Arial"/>
                <w:lang w:val="es-ES" w:eastAsia="es-ES"/>
              </w:rPr>
              <w:t>, ni coartar la libertad de difusión, que no tiene más límites que los previstos en el primer párrafo del artículo 6º. de esta Constitución. En ningún caso podrán secuestrarse los bienes utilizados para la difusión de información, opiniones e ideas, como instrumento del delito.</w:t>
            </w:r>
          </w:p>
          <w:p w:rsidR="00DF440B" w:rsidRPr="009A1A90" w:rsidRDefault="00DF440B" w:rsidP="009A1A90">
            <w:pPr>
              <w:tabs>
                <w:tab w:val="right" w:leader="hyphen" w:pos="8817"/>
              </w:tabs>
              <w:ind w:left="851" w:right="900"/>
              <w:jc w:val="right"/>
              <w:rPr>
                <w:rFonts w:ascii="Arial" w:hAnsi="Arial" w:cs="Arial"/>
                <w:i/>
                <w:lang w:val="es-ES" w:eastAsia="es-ES"/>
              </w:rPr>
            </w:pPr>
            <w:r w:rsidRPr="009A1A90">
              <w:rPr>
                <w:rFonts w:ascii="Arial" w:hAnsi="Arial" w:cs="Arial"/>
                <w:i/>
                <w:lang w:val="es-ES" w:eastAsia="es-ES"/>
              </w:rPr>
              <w:t>Artículo reformado DOF 11-06-2013</w:t>
            </w:r>
          </w:p>
          <w:p w:rsidR="00DF440B" w:rsidRPr="009A1A90" w:rsidRDefault="00DF440B" w:rsidP="009A1A90">
            <w:pPr>
              <w:tabs>
                <w:tab w:val="right" w:leader="hyphen" w:pos="8817"/>
              </w:tabs>
              <w:ind w:left="567" w:right="283"/>
              <w:jc w:val="both"/>
              <w:rPr>
                <w:rFonts w:ascii="Arial" w:hAnsi="Arial" w:cs="Arial"/>
                <w:lang w:val="es-ES" w:eastAsia="es-ES"/>
              </w:rPr>
            </w:pPr>
          </w:p>
          <w:p w:rsidR="003161E1" w:rsidRPr="009A1A90" w:rsidRDefault="00DF440B" w:rsidP="009A1A90">
            <w:pPr>
              <w:tabs>
                <w:tab w:val="right" w:leader="hyphen" w:pos="8817"/>
              </w:tabs>
              <w:ind w:left="33"/>
              <w:jc w:val="both"/>
              <w:rPr>
                <w:rFonts w:ascii="Arial" w:hAnsi="Arial" w:cs="Arial"/>
                <w:lang w:val="es-ES" w:eastAsia="es-ES"/>
              </w:rPr>
            </w:pPr>
            <w:r w:rsidRPr="009A1A90">
              <w:rPr>
                <w:rFonts w:ascii="Arial" w:hAnsi="Arial" w:cs="Arial"/>
                <w:lang w:val="es-ES" w:eastAsia="es-ES"/>
              </w:rPr>
              <w:t xml:space="preserve">De lo anterior, es evidente que nuestra constitución señala que todo ciudadano mexicano tiene la inviolable libertad (que debe estar garantizada por el Estado) de </w:t>
            </w:r>
            <w:r w:rsidRPr="009A1A90">
              <w:rPr>
                <w:rFonts w:ascii="Arial" w:hAnsi="Arial" w:cs="Arial"/>
                <w:i/>
                <w:lang w:val="es-ES" w:eastAsia="es-ES"/>
              </w:rPr>
              <w:t>manifestar sus i</w:t>
            </w:r>
            <w:r w:rsidRPr="009A1A90">
              <w:rPr>
                <w:rFonts w:ascii="Arial" w:hAnsi="Arial" w:cs="Arial"/>
                <w:b/>
                <w:i/>
                <w:lang w:val="es-ES" w:eastAsia="es-ES"/>
              </w:rPr>
              <w:t>deas</w:t>
            </w:r>
            <w:r w:rsidRPr="009A1A90">
              <w:rPr>
                <w:rFonts w:ascii="Arial" w:hAnsi="Arial" w:cs="Arial"/>
                <w:lang w:val="es-ES" w:eastAsia="es-ES"/>
              </w:rPr>
              <w:t xml:space="preserve">, proyectos, aspiraciones personales, puesto que, si bien pude haber hecho o no alguna manifestación de alguna “aspiración </w:t>
            </w:r>
          </w:p>
          <w:p w:rsidR="00DF440B" w:rsidRPr="009A1A90" w:rsidRDefault="00DF440B" w:rsidP="009A1A90">
            <w:pPr>
              <w:tabs>
                <w:tab w:val="right" w:leader="hyphen" w:pos="8817"/>
              </w:tabs>
              <w:ind w:left="33"/>
              <w:jc w:val="both"/>
              <w:rPr>
                <w:rFonts w:ascii="Arial" w:hAnsi="Arial" w:cs="Arial"/>
                <w:lang w:val="es-ES" w:eastAsia="es-ES"/>
              </w:rPr>
            </w:pPr>
            <w:r w:rsidRPr="009A1A90">
              <w:rPr>
                <w:rFonts w:ascii="Arial" w:hAnsi="Arial" w:cs="Arial"/>
                <w:lang w:val="es-ES" w:eastAsia="es-ES"/>
              </w:rPr>
              <w:t xml:space="preserve">personal”, de las pruebas aportadas por el ciudadano quejoso, no se demuestra que la suscrita esté solicitando </w:t>
            </w:r>
            <w:r w:rsidRPr="009A1A90">
              <w:rPr>
                <w:rFonts w:ascii="Arial" w:hAnsi="Arial" w:cs="Arial"/>
                <w:b/>
                <w:lang w:val="es-ES" w:eastAsia="es-ES"/>
              </w:rPr>
              <w:t>expresamente “que voten”</w:t>
            </w:r>
            <w:r w:rsidRPr="009A1A90">
              <w:rPr>
                <w:rFonts w:ascii="Arial" w:hAnsi="Arial" w:cs="Arial"/>
                <w:lang w:val="es-ES" w:eastAsia="es-ES"/>
              </w:rPr>
              <w:t xml:space="preserve"> a favor o en contra de la suscrita o de alguna otra persona, para obtener precandidatura o candidatura alguna. </w:t>
            </w:r>
          </w:p>
          <w:p w:rsidR="00DF440B" w:rsidRPr="009A1A90" w:rsidRDefault="00DF440B" w:rsidP="009A1A90">
            <w:pPr>
              <w:tabs>
                <w:tab w:val="right" w:leader="hyphen" w:pos="8817"/>
              </w:tabs>
              <w:ind w:left="33" w:right="616"/>
              <w:jc w:val="both"/>
              <w:rPr>
                <w:rFonts w:ascii="Arial" w:hAnsi="Arial" w:cs="Arial"/>
                <w:lang w:val="es-ES" w:eastAsia="es-ES"/>
              </w:rPr>
            </w:pPr>
          </w:p>
          <w:p w:rsidR="00DF440B" w:rsidRPr="009A1A90" w:rsidRDefault="00891533" w:rsidP="009A1A90">
            <w:pPr>
              <w:tabs>
                <w:tab w:val="right" w:leader="hyphen" w:pos="8817"/>
              </w:tabs>
              <w:ind w:left="33" w:right="34"/>
              <w:jc w:val="both"/>
              <w:rPr>
                <w:rFonts w:ascii="Arial" w:hAnsi="Arial" w:cs="Arial"/>
                <w:lang w:val="es-ES" w:eastAsia="es-ES"/>
              </w:rPr>
            </w:pPr>
            <w:r>
              <w:rPr>
                <w:rFonts w:ascii="Arial" w:hAnsi="Arial" w:cs="Arial"/>
                <w:lang w:val="es-ES" w:eastAsia="es-ES"/>
              </w:rPr>
              <w:t xml:space="preserve">      </w:t>
            </w:r>
            <w:r w:rsidR="00DF440B" w:rsidRPr="009A1A90">
              <w:rPr>
                <w:rFonts w:ascii="Arial" w:hAnsi="Arial" w:cs="Arial"/>
                <w:lang w:val="es-ES" w:eastAsia="es-ES"/>
              </w:rPr>
              <w:t xml:space="preserve"> He de referir que, además a nivel supranacional existen tratados firmados por México, que obligan a las autoridades de la nación a respetar y garantizar la libertad de expresión y de ideas de los ciudadanos mexicanos, como se establece en los siguientes tratados internacionales:</w:t>
            </w:r>
            <w:r>
              <w:rPr>
                <w:rFonts w:ascii="Arial" w:hAnsi="Arial" w:cs="Arial"/>
                <w:lang w:val="es-ES" w:eastAsia="es-ES"/>
              </w:rPr>
              <w:t xml:space="preserve"> </w:t>
            </w:r>
          </w:p>
          <w:p w:rsidR="00DF440B" w:rsidRPr="009A1A90" w:rsidRDefault="00DF440B" w:rsidP="009A1A90">
            <w:pPr>
              <w:tabs>
                <w:tab w:val="right" w:leader="hyphen" w:pos="8817"/>
              </w:tabs>
              <w:ind w:left="567" w:right="283"/>
              <w:jc w:val="both"/>
              <w:rPr>
                <w:rFonts w:ascii="Arial" w:hAnsi="Arial" w:cs="Arial"/>
                <w:lang w:val="es-ES" w:eastAsia="es-ES"/>
              </w:rPr>
            </w:pPr>
          </w:p>
          <w:p w:rsidR="00DF440B" w:rsidRPr="009A1A90" w:rsidRDefault="00DF440B" w:rsidP="009A1A90">
            <w:pPr>
              <w:tabs>
                <w:tab w:val="right" w:leader="hyphen" w:pos="8817"/>
              </w:tabs>
              <w:ind w:left="33" w:right="34"/>
              <w:jc w:val="both"/>
              <w:rPr>
                <w:rFonts w:ascii="Arial" w:hAnsi="Arial" w:cs="Arial"/>
                <w:b/>
                <w:lang w:val="es-ES" w:eastAsia="es-ES"/>
              </w:rPr>
            </w:pPr>
            <w:r w:rsidRPr="009A1A90">
              <w:rPr>
                <w:rFonts w:ascii="Arial" w:hAnsi="Arial" w:cs="Arial"/>
                <w:b/>
                <w:lang w:val="es-ES" w:eastAsia="es-ES"/>
              </w:rPr>
              <w:t xml:space="preserve">*Pacto Internacional de los Derechos Civiles y Políticos: </w:t>
            </w:r>
          </w:p>
          <w:p w:rsidR="00DF440B" w:rsidRPr="009A1A90" w:rsidRDefault="00891533" w:rsidP="009A1A90">
            <w:pPr>
              <w:tabs>
                <w:tab w:val="right" w:leader="hyphen" w:pos="8817"/>
              </w:tabs>
              <w:ind w:left="33" w:right="34"/>
              <w:jc w:val="both"/>
              <w:rPr>
                <w:rFonts w:ascii="Arial" w:hAnsi="Arial" w:cs="Arial"/>
              </w:rPr>
            </w:pPr>
            <w:r>
              <w:rPr>
                <w:rFonts w:ascii="Verdana" w:hAnsi="Verdana"/>
                <w:b/>
                <w:bCs/>
                <w:i/>
                <w:iCs/>
              </w:rPr>
              <w:t xml:space="preserve"> </w:t>
            </w:r>
            <w:r w:rsidR="00DF440B" w:rsidRPr="009A1A90">
              <w:rPr>
                <w:rFonts w:ascii="Verdana" w:hAnsi="Verdana"/>
                <w:b/>
                <w:bCs/>
                <w:i/>
                <w:iCs/>
              </w:rPr>
              <w:t xml:space="preserve">              </w:t>
            </w:r>
            <w:r w:rsidR="00DF440B" w:rsidRPr="009A1A90">
              <w:rPr>
                <w:rFonts w:ascii="Arial" w:hAnsi="Arial" w:cs="Arial"/>
                <w:b/>
                <w:bCs/>
                <w:i/>
                <w:iCs/>
              </w:rPr>
              <w:t>Artículo 19</w:t>
            </w:r>
          </w:p>
          <w:p w:rsidR="00DF440B" w:rsidRPr="009A1A90" w:rsidRDefault="00DF440B" w:rsidP="009A1A90">
            <w:pPr>
              <w:tabs>
                <w:tab w:val="right" w:leader="hyphen" w:pos="8817"/>
              </w:tabs>
              <w:spacing w:before="100" w:beforeAutospacing="1" w:after="100" w:afterAutospacing="1"/>
              <w:ind w:left="33"/>
              <w:rPr>
                <w:rFonts w:ascii="Arial" w:hAnsi="Arial" w:cs="Arial"/>
              </w:rPr>
            </w:pPr>
            <w:r w:rsidRPr="009A1A90">
              <w:rPr>
                <w:rFonts w:ascii="Arial" w:hAnsi="Arial" w:cs="Arial"/>
              </w:rPr>
              <w:t xml:space="preserve">1. </w:t>
            </w:r>
            <w:r w:rsidRPr="009A1A90">
              <w:rPr>
                <w:rFonts w:ascii="Arial" w:hAnsi="Arial" w:cs="Arial"/>
                <w:u w:val="single"/>
              </w:rPr>
              <w:t>Nadie podrá ser molestado a causa de sus opiniones.</w:t>
            </w:r>
          </w:p>
          <w:p w:rsidR="00DF440B" w:rsidRPr="009A1A90" w:rsidRDefault="00DF440B" w:rsidP="009A1A90">
            <w:pPr>
              <w:tabs>
                <w:tab w:val="right" w:leader="hyphen" w:pos="8817"/>
              </w:tabs>
              <w:spacing w:before="100" w:beforeAutospacing="1" w:after="100" w:afterAutospacing="1"/>
              <w:ind w:left="33"/>
              <w:jc w:val="both"/>
              <w:rPr>
                <w:rFonts w:ascii="Arial" w:hAnsi="Arial" w:cs="Arial"/>
              </w:rPr>
            </w:pPr>
            <w:r w:rsidRPr="009A1A90">
              <w:rPr>
                <w:rFonts w:ascii="Arial" w:hAnsi="Arial" w:cs="Arial"/>
              </w:rPr>
              <w:t xml:space="preserve">2. Toda persona tiene derecho a la libertad de expresión; este derecho comprende la libertad de buscar, recibir y difundir informaciones e ideas de toda índole, sin consideración de fronteras, ya sea oralmente, por escrito o en forma impresa o artística, o por cualquier otro </w:t>
            </w:r>
            <w:r w:rsidRPr="009A1A90">
              <w:rPr>
                <w:rFonts w:ascii="Arial" w:hAnsi="Arial" w:cs="Arial"/>
              </w:rPr>
              <w:lastRenderedPageBreak/>
              <w:t>procedimiento de su elección.</w:t>
            </w:r>
          </w:p>
          <w:p w:rsidR="00DF440B" w:rsidRPr="009A1A90" w:rsidRDefault="00DF440B" w:rsidP="009A1A90">
            <w:pPr>
              <w:tabs>
                <w:tab w:val="right" w:leader="hyphen" w:pos="8817"/>
              </w:tabs>
              <w:spacing w:before="100" w:beforeAutospacing="1" w:after="100" w:afterAutospacing="1"/>
              <w:ind w:left="33" w:right="34"/>
              <w:jc w:val="both"/>
              <w:rPr>
                <w:rFonts w:ascii="Arial" w:hAnsi="Arial" w:cs="Arial"/>
              </w:rPr>
            </w:pPr>
            <w:r w:rsidRPr="009A1A90">
              <w:rPr>
                <w:rFonts w:ascii="Arial" w:hAnsi="Arial" w:cs="Arial"/>
              </w:rPr>
              <w:t xml:space="preserve">3. El ejercicio del derecho previsto en el párrafo 2 de este artículo entraña deberes y responsabilidades especiales. Por consiguiente, puede estar sujeto a ciertas restricciones, que deberán, sin embargo, estar expresamente fijadas por la ley y </w:t>
            </w:r>
            <w:r w:rsidRPr="009A1A90">
              <w:rPr>
                <w:rFonts w:ascii="Arial" w:hAnsi="Arial" w:cs="Arial"/>
                <w:u w:val="single"/>
              </w:rPr>
              <w:t>ser necesarias para</w:t>
            </w:r>
            <w:r w:rsidRPr="009A1A90">
              <w:rPr>
                <w:rFonts w:ascii="Arial" w:hAnsi="Arial" w:cs="Arial"/>
              </w:rPr>
              <w:t>:</w:t>
            </w:r>
          </w:p>
          <w:p w:rsidR="00DF440B" w:rsidRPr="009A1A90" w:rsidRDefault="00DF440B" w:rsidP="009A1A90">
            <w:pPr>
              <w:tabs>
                <w:tab w:val="right" w:leader="hyphen" w:pos="8817"/>
              </w:tabs>
              <w:spacing w:beforeAutospacing="1" w:after="100" w:afterAutospacing="1"/>
              <w:jc w:val="both"/>
              <w:rPr>
                <w:rFonts w:ascii="Arial" w:hAnsi="Arial" w:cs="Arial"/>
              </w:rPr>
            </w:pPr>
            <w:r w:rsidRPr="009A1A90">
              <w:rPr>
                <w:rFonts w:ascii="Arial" w:hAnsi="Arial" w:cs="Arial"/>
              </w:rPr>
              <w:t xml:space="preserve">                a) </w:t>
            </w:r>
            <w:r w:rsidRPr="009A1A90">
              <w:rPr>
                <w:rFonts w:ascii="Arial" w:hAnsi="Arial" w:cs="Arial"/>
                <w:u w:val="single"/>
              </w:rPr>
              <w:t>Asegurar el respeto a los derechos o a la reputación de los demás</w:t>
            </w:r>
            <w:r w:rsidRPr="009A1A90">
              <w:rPr>
                <w:rFonts w:ascii="Arial" w:hAnsi="Arial" w:cs="Arial"/>
              </w:rPr>
              <w:t>;</w:t>
            </w:r>
          </w:p>
          <w:p w:rsidR="00DF440B" w:rsidRPr="009A1A90" w:rsidRDefault="00DF440B" w:rsidP="009A1A90">
            <w:pPr>
              <w:tabs>
                <w:tab w:val="right" w:leader="hyphen" w:pos="8817"/>
              </w:tabs>
              <w:spacing w:beforeAutospacing="1" w:after="100" w:afterAutospacing="1"/>
              <w:jc w:val="both"/>
              <w:rPr>
                <w:rFonts w:ascii="Arial" w:hAnsi="Arial" w:cs="Arial"/>
              </w:rPr>
            </w:pPr>
            <w:r w:rsidRPr="009A1A90">
              <w:rPr>
                <w:rFonts w:ascii="Arial" w:hAnsi="Arial" w:cs="Arial"/>
              </w:rPr>
              <w:t xml:space="preserve">                 b) La protección de la seguridad nacional, el orden público o la salud o a  moral públicas.</w:t>
            </w:r>
          </w:p>
          <w:p w:rsidR="00DF440B" w:rsidRPr="009A1A90" w:rsidRDefault="00DF440B" w:rsidP="009A1A90">
            <w:pPr>
              <w:tabs>
                <w:tab w:val="right" w:leader="hyphen" w:pos="8817"/>
              </w:tabs>
              <w:ind w:left="33" w:right="34"/>
              <w:jc w:val="both"/>
              <w:rPr>
                <w:rFonts w:ascii="Arial" w:hAnsi="Arial" w:cs="Arial"/>
                <w:lang w:val="es-ES" w:eastAsia="es-ES"/>
              </w:rPr>
            </w:pPr>
            <w:r w:rsidRPr="009A1A90">
              <w:rPr>
                <w:rFonts w:ascii="Arial" w:hAnsi="Arial" w:cs="Arial"/>
                <w:b/>
                <w:lang w:val="es-ES" w:eastAsia="es-ES"/>
              </w:rPr>
              <w:t>*Declaración Universal de los Derechos Humanos</w:t>
            </w:r>
            <w:r w:rsidRPr="009A1A90">
              <w:rPr>
                <w:rFonts w:ascii="Arial" w:hAnsi="Arial" w:cs="Arial"/>
                <w:lang w:val="es-ES" w:eastAsia="es-ES"/>
              </w:rPr>
              <w:t>:</w:t>
            </w:r>
          </w:p>
          <w:p w:rsidR="00DF440B" w:rsidRPr="009A1A90" w:rsidRDefault="00DF440B" w:rsidP="009A1A90">
            <w:pPr>
              <w:tabs>
                <w:tab w:val="right" w:leader="hyphen" w:pos="8817"/>
              </w:tabs>
              <w:ind w:left="567" w:right="283"/>
              <w:jc w:val="both"/>
              <w:rPr>
                <w:rFonts w:ascii="Arial" w:hAnsi="Arial" w:cs="Arial"/>
                <w:lang w:val="es-ES" w:eastAsia="es-ES"/>
              </w:rPr>
            </w:pPr>
          </w:p>
          <w:p w:rsidR="00DF440B" w:rsidRPr="009A1A90" w:rsidRDefault="00DF440B" w:rsidP="009A1A90">
            <w:pPr>
              <w:tabs>
                <w:tab w:val="right" w:leader="hyphen" w:pos="8817"/>
              </w:tabs>
              <w:spacing w:before="100" w:beforeAutospacing="1" w:after="100" w:afterAutospacing="1"/>
              <w:ind w:left="1134"/>
              <w:outlineLvl w:val="2"/>
              <w:rPr>
                <w:rFonts w:ascii="Arial" w:hAnsi="Arial" w:cs="Arial"/>
                <w:b/>
                <w:bCs/>
              </w:rPr>
            </w:pPr>
            <w:r w:rsidRPr="009A1A90">
              <w:rPr>
                <w:rFonts w:ascii="Arial" w:hAnsi="Arial" w:cs="Arial"/>
                <w:b/>
                <w:bCs/>
              </w:rPr>
              <w:t>Artículo 19</w:t>
            </w:r>
          </w:p>
          <w:p w:rsidR="00DF440B" w:rsidRPr="009A1A90" w:rsidRDefault="00DF440B" w:rsidP="009A1A90">
            <w:pPr>
              <w:tabs>
                <w:tab w:val="right" w:leader="hyphen" w:pos="8817"/>
              </w:tabs>
              <w:spacing w:beforeAutospacing="1" w:afterAutospacing="1"/>
              <w:ind w:left="33" w:right="34"/>
              <w:jc w:val="both"/>
              <w:rPr>
                <w:rFonts w:ascii="Arial" w:hAnsi="Arial" w:cs="Arial"/>
              </w:rPr>
            </w:pPr>
            <w:r w:rsidRPr="009A1A90">
              <w:rPr>
                <w:rFonts w:ascii="Arial" w:hAnsi="Arial" w:cs="Arial"/>
                <w:u w:val="single"/>
              </w:rPr>
              <w:t>Todo individuo tiene derecho a la libertad de opinión y de expresión</w:t>
            </w:r>
            <w:r w:rsidRPr="009A1A90">
              <w:rPr>
                <w:rFonts w:ascii="Arial" w:hAnsi="Arial" w:cs="Arial"/>
              </w:rPr>
              <w:t xml:space="preserve">; </w:t>
            </w:r>
            <w:r w:rsidRPr="009A1A90">
              <w:rPr>
                <w:rFonts w:ascii="Arial" w:hAnsi="Arial" w:cs="Arial"/>
                <w:b/>
              </w:rPr>
              <w:t>este derecho incluye el de no ser molestado a causa de sus opiniones, el de investigar y recibir informaciones y opiniones, y el de difundirlas, sin limitación de fronteras, por cualquier medio de expresión</w:t>
            </w:r>
            <w:r w:rsidRPr="009A1A90">
              <w:rPr>
                <w:rFonts w:ascii="Arial" w:hAnsi="Arial" w:cs="Arial"/>
              </w:rPr>
              <w:t>.</w:t>
            </w:r>
          </w:p>
          <w:p w:rsidR="00DF440B" w:rsidRPr="009A1A90" w:rsidRDefault="00DF440B" w:rsidP="009A1A90">
            <w:pPr>
              <w:tabs>
                <w:tab w:val="right" w:leader="hyphen" w:pos="8817"/>
              </w:tabs>
              <w:ind w:left="33" w:right="34"/>
              <w:jc w:val="both"/>
              <w:rPr>
                <w:rFonts w:ascii="Arial" w:hAnsi="Arial" w:cs="Arial"/>
                <w:lang w:eastAsia="es-ES"/>
              </w:rPr>
            </w:pPr>
            <w:r w:rsidRPr="009A1A90">
              <w:rPr>
                <w:rFonts w:ascii="Arial" w:hAnsi="Arial" w:cs="Arial"/>
                <w:lang w:eastAsia="es-ES"/>
              </w:rPr>
              <w:t>*</w:t>
            </w:r>
            <w:r w:rsidRPr="009A1A90">
              <w:rPr>
                <w:rFonts w:ascii="Arial" w:hAnsi="Arial" w:cs="Arial"/>
                <w:b/>
                <w:lang w:eastAsia="es-ES"/>
              </w:rPr>
              <w:t>Declaración Americana de los Derechos y Deberes del Hombre</w:t>
            </w:r>
          </w:p>
          <w:p w:rsidR="00DF440B" w:rsidRPr="009A1A90" w:rsidRDefault="00DF440B" w:rsidP="009A1A90">
            <w:pPr>
              <w:tabs>
                <w:tab w:val="right" w:leader="hyphen" w:pos="8817"/>
              </w:tabs>
              <w:ind w:left="567" w:right="283"/>
              <w:jc w:val="both"/>
              <w:rPr>
                <w:rFonts w:ascii="Arial" w:hAnsi="Arial" w:cs="Arial"/>
                <w:lang w:eastAsia="es-ES"/>
              </w:rPr>
            </w:pPr>
          </w:p>
          <w:p w:rsidR="00DF440B" w:rsidRPr="009A1A90" w:rsidRDefault="00DF440B" w:rsidP="009A1A90">
            <w:pPr>
              <w:tabs>
                <w:tab w:val="right" w:leader="hyphen" w:pos="8817"/>
              </w:tabs>
              <w:spacing w:before="100" w:beforeAutospacing="1" w:after="100" w:afterAutospacing="1"/>
              <w:ind w:left="33" w:right="34"/>
              <w:jc w:val="both"/>
            </w:pPr>
            <w:r w:rsidRPr="009A1A90">
              <w:rPr>
                <w:rFonts w:ascii="Arial" w:hAnsi="Arial" w:cs="Arial"/>
                <w:b/>
                <w:bCs/>
              </w:rPr>
              <w:t>Artículo IV: </w:t>
            </w:r>
            <w:r w:rsidRPr="009A1A90">
              <w:rPr>
                <w:rFonts w:ascii="Arial" w:hAnsi="Arial" w:cs="Arial"/>
              </w:rPr>
              <w:t xml:space="preserve">Toda persona tiene derecho a la libertad de investigación, </w:t>
            </w:r>
            <w:r w:rsidRPr="009A1A90">
              <w:rPr>
                <w:rFonts w:ascii="Arial" w:hAnsi="Arial" w:cs="Arial"/>
                <w:b/>
              </w:rPr>
              <w:t xml:space="preserve">de opinión </w:t>
            </w:r>
            <w:r w:rsidRPr="009A1A90">
              <w:rPr>
                <w:rFonts w:ascii="Arial" w:hAnsi="Arial" w:cs="Arial"/>
              </w:rPr>
              <w:t xml:space="preserve">y </w:t>
            </w:r>
            <w:r w:rsidRPr="009A1A90">
              <w:rPr>
                <w:rFonts w:ascii="Arial" w:hAnsi="Arial" w:cs="Arial"/>
                <w:b/>
              </w:rPr>
              <w:t>de expresión</w:t>
            </w:r>
            <w:r w:rsidRPr="009A1A90">
              <w:rPr>
                <w:rFonts w:ascii="Arial" w:hAnsi="Arial" w:cs="Arial"/>
              </w:rPr>
              <w:t xml:space="preserve"> y </w:t>
            </w:r>
            <w:r w:rsidRPr="009A1A90">
              <w:rPr>
                <w:rFonts w:ascii="Arial" w:hAnsi="Arial" w:cs="Arial"/>
                <w:b/>
              </w:rPr>
              <w:t>difusión del pensamiento por cualquier medio</w:t>
            </w:r>
            <w:r w:rsidRPr="009A1A90">
              <w:rPr>
                <w:rFonts w:ascii="Arial" w:hAnsi="Arial" w:cs="Arial"/>
              </w:rPr>
              <w:t>.</w:t>
            </w:r>
          </w:p>
          <w:p w:rsidR="00DF440B" w:rsidRPr="009A1A90" w:rsidRDefault="00DF440B" w:rsidP="009A1A90">
            <w:pPr>
              <w:tabs>
                <w:tab w:val="right" w:leader="hyphen" w:pos="8817"/>
              </w:tabs>
              <w:spacing w:before="100" w:beforeAutospacing="1" w:after="100" w:afterAutospacing="1"/>
              <w:ind w:left="33" w:right="34"/>
              <w:jc w:val="both"/>
              <w:rPr>
                <w:rFonts w:ascii="Arial" w:hAnsi="Arial" w:cs="Arial"/>
              </w:rPr>
            </w:pPr>
            <w:r w:rsidRPr="009A1A90">
              <w:rPr>
                <w:rFonts w:ascii="Arial" w:hAnsi="Arial" w:cs="Arial"/>
                <w:b/>
                <w:bCs/>
              </w:rPr>
              <w:t>Artículo V:</w:t>
            </w:r>
            <w:r w:rsidRPr="009A1A90">
              <w:rPr>
                <w:rFonts w:ascii="Arial" w:hAnsi="Arial" w:cs="Arial"/>
              </w:rPr>
              <w:t> Toda persona tiene derecho a la protección de la Ley contra los ataques abusivos a su honra, a su reputación y a su vida privada y familiar.</w:t>
            </w:r>
          </w:p>
          <w:p w:rsidR="00DF440B" w:rsidRPr="009A1A90" w:rsidRDefault="00DF440B" w:rsidP="009A1A90">
            <w:pPr>
              <w:tabs>
                <w:tab w:val="right" w:leader="hyphen" w:pos="8817"/>
              </w:tabs>
              <w:spacing w:before="100" w:beforeAutospacing="1" w:after="100" w:afterAutospacing="1"/>
              <w:ind w:left="33" w:right="34"/>
              <w:jc w:val="both"/>
              <w:rPr>
                <w:rFonts w:ascii="Arial" w:hAnsi="Arial" w:cs="Arial"/>
              </w:rPr>
            </w:pPr>
            <w:r w:rsidRPr="009A1A90">
              <w:rPr>
                <w:rFonts w:ascii="Arial" w:hAnsi="Arial" w:cs="Arial"/>
              </w:rPr>
              <w:t xml:space="preserve">Asimismo, he de referir que en junio del presente año la suscrita guardaba la calidad de Diputada Federal, cuando hice la manifestación de dicha idea, no obstante en ese momento no podría aspirar a nada porque simplemente ostentaba el cargo de Diputada Federal, y mis ideas, pensamientos, opiniones, </w:t>
            </w:r>
            <w:r w:rsidRPr="009A1A90">
              <w:rPr>
                <w:rFonts w:ascii="Arial" w:hAnsi="Arial" w:cs="Arial"/>
              </w:rPr>
              <w:lastRenderedPageBreak/>
              <w:t>aun expresadas por única ocasión en momento alguno puede representar ningún acto anticipado de campaña, máxime que por la manifestación de las ideas hechas por los Diputados no procede ningún recurso, procedimiento o juicio en contra.</w:t>
            </w:r>
          </w:p>
          <w:p w:rsidR="00DF440B" w:rsidRPr="009A1A90" w:rsidRDefault="00DF440B" w:rsidP="009A1A90">
            <w:pPr>
              <w:tabs>
                <w:tab w:val="right" w:leader="hyphen" w:pos="8817"/>
              </w:tabs>
              <w:spacing w:before="100" w:beforeAutospacing="1" w:after="100" w:afterAutospacing="1"/>
              <w:ind w:left="33"/>
              <w:jc w:val="both"/>
              <w:rPr>
                <w:rFonts w:ascii="Arial" w:hAnsi="Arial" w:cs="Arial"/>
              </w:rPr>
            </w:pPr>
            <w:r w:rsidRPr="009A1A90">
              <w:rPr>
                <w:rFonts w:ascii="Arial" w:hAnsi="Arial" w:cs="Arial"/>
              </w:rPr>
              <w:t xml:space="preserve">          En tal inteligencia, se debe tener en cuenta el significado aplicable de la palabra “idea” misma que según la Real Academia de la Lengua Española, en su dirección de internet (</w:t>
            </w:r>
            <w:hyperlink r:id="rId10" w:history="1">
              <w:r w:rsidRPr="009A1A90">
                <w:rPr>
                  <w:rFonts w:ascii="Arial" w:hAnsi="Arial" w:cs="Arial"/>
                  <w:u w:val="single"/>
                </w:rPr>
                <w:t>http://dle.rae.es/?id=KtN78ZO&amp;o=h</w:t>
              </w:r>
            </w:hyperlink>
            <w:r w:rsidRPr="009A1A90">
              <w:rPr>
                <w:rFonts w:ascii="Arial" w:hAnsi="Arial" w:cs="Arial"/>
              </w:rPr>
              <w:t>), la define:</w:t>
            </w:r>
          </w:p>
          <w:p w:rsidR="00DF440B" w:rsidRPr="009A1A90" w:rsidRDefault="00DF440B" w:rsidP="009A1A90">
            <w:pPr>
              <w:tabs>
                <w:tab w:val="right" w:leader="hyphen" w:pos="8817"/>
              </w:tabs>
              <w:spacing w:before="100" w:beforeAutospacing="1" w:after="100" w:afterAutospacing="1"/>
              <w:ind w:left="33"/>
              <w:jc w:val="both"/>
              <w:rPr>
                <w:rFonts w:ascii="Arial" w:hAnsi="Arial" w:cs="Arial"/>
              </w:rPr>
            </w:pPr>
            <w:r w:rsidRPr="009A1A90">
              <w:rPr>
                <w:rFonts w:ascii="Arial" w:hAnsi="Arial" w:cs="Arial"/>
                <w:b/>
              </w:rPr>
              <w:t>Idea</w:t>
            </w:r>
            <w:r w:rsidRPr="009A1A90">
              <w:rPr>
                <w:rFonts w:ascii="Arial" w:hAnsi="Arial" w:cs="Arial"/>
              </w:rPr>
              <w:t>:</w:t>
            </w:r>
          </w:p>
          <w:p w:rsidR="00DF440B" w:rsidRPr="009A1A90" w:rsidRDefault="00DF440B" w:rsidP="009A1A90">
            <w:pPr>
              <w:tabs>
                <w:tab w:val="right" w:leader="hyphen" w:pos="8817"/>
              </w:tabs>
              <w:spacing w:before="100" w:beforeAutospacing="1" w:after="100" w:afterAutospacing="1"/>
              <w:ind w:left="33"/>
              <w:jc w:val="both"/>
              <w:rPr>
                <w:rFonts w:ascii="Arial" w:hAnsi="Arial" w:cs="Arial"/>
              </w:rPr>
            </w:pPr>
            <w:r w:rsidRPr="009A1A90">
              <w:rPr>
                <w:rFonts w:ascii="Arial" w:hAnsi="Arial" w:cs="Arial"/>
                <w:b/>
              </w:rPr>
              <w:t>5</w:t>
            </w:r>
            <w:r w:rsidRPr="009A1A90">
              <w:rPr>
                <w:rFonts w:ascii="Arial" w:hAnsi="Arial" w:cs="Arial"/>
              </w:rPr>
              <w:t xml:space="preserve">.- f. </w:t>
            </w:r>
            <w:r w:rsidRPr="009A1A90">
              <w:rPr>
                <w:rFonts w:ascii="Arial" w:hAnsi="Arial" w:cs="Arial"/>
                <w:u w:val="single"/>
              </w:rPr>
              <w:t>Intención de hacer algo</w:t>
            </w:r>
            <w:r w:rsidRPr="009A1A90">
              <w:rPr>
                <w:rFonts w:ascii="Arial" w:hAnsi="Arial" w:cs="Arial"/>
              </w:rPr>
              <w:t>. Tiene idea de casarse. Llevaban idea de huir. U.frecuentemente en la construcción con idea de. Vino con idea de hacer daño.</w:t>
            </w:r>
          </w:p>
          <w:p w:rsidR="00DF440B" w:rsidRPr="009A1A90" w:rsidRDefault="00DF440B" w:rsidP="009A1A90">
            <w:pPr>
              <w:tabs>
                <w:tab w:val="right" w:leader="hyphen" w:pos="8817"/>
              </w:tabs>
              <w:spacing w:before="100" w:beforeAutospacing="1" w:after="100" w:afterAutospacing="1"/>
              <w:ind w:left="33" w:right="34"/>
              <w:jc w:val="both"/>
              <w:rPr>
                <w:rFonts w:ascii="Arial" w:hAnsi="Arial" w:cs="Arial"/>
              </w:rPr>
            </w:pPr>
            <w:r w:rsidRPr="009A1A90">
              <w:rPr>
                <w:rFonts w:ascii="Arial" w:hAnsi="Arial" w:cs="Arial"/>
                <w:b/>
              </w:rPr>
              <w:t>6</w:t>
            </w:r>
            <w:r w:rsidRPr="009A1A90">
              <w:rPr>
                <w:rFonts w:ascii="Arial" w:hAnsi="Arial" w:cs="Arial"/>
              </w:rPr>
              <w:t xml:space="preserve">. f. </w:t>
            </w:r>
            <w:r w:rsidRPr="009A1A90">
              <w:rPr>
                <w:rFonts w:ascii="Arial" w:hAnsi="Arial" w:cs="Arial"/>
                <w:u w:val="single"/>
              </w:rPr>
              <w:t>Concepto, opinión o juicio formado de</w:t>
            </w:r>
            <w:r w:rsidRPr="009A1A90">
              <w:rPr>
                <w:rFonts w:ascii="Arial" w:hAnsi="Arial" w:cs="Arial"/>
              </w:rPr>
              <w:t xml:space="preserve"> alguien o </w:t>
            </w:r>
            <w:r w:rsidRPr="009A1A90">
              <w:rPr>
                <w:rFonts w:ascii="Arial" w:hAnsi="Arial" w:cs="Arial"/>
                <w:u w:val="single"/>
              </w:rPr>
              <w:t>algo</w:t>
            </w:r>
            <w:r w:rsidRPr="009A1A90">
              <w:rPr>
                <w:rFonts w:ascii="Arial" w:hAnsi="Arial" w:cs="Arial"/>
              </w:rPr>
              <w:t>. Tenía una idea equivocada de ti.</w:t>
            </w:r>
          </w:p>
          <w:p w:rsidR="00DF440B" w:rsidRPr="009A1A90" w:rsidRDefault="00DF440B" w:rsidP="009A1A90">
            <w:pPr>
              <w:tabs>
                <w:tab w:val="right" w:leader="hyphen" w:pos="8817"/>
              </w:tabs>
              <w:spacing w:before="100" w:beforeAutospacing="1" w:after="100" w:afterAutospacing="1"/>
              <w:ind w:left="33" w:right="34"/>
              <w:jc w:val="both"/>
              <w:rPr>
                <w:rFonts w:ascii="Arial" w:hAnsi="Arial" w:cs="Arial"/>
              </w:rPr>
            </w:pPr>
            <w:r w:rsidRPr="009A1A90">
              <w:rPr>
                <w:rFonts w:ascii="Arial" w:hAnsi="Arial" w:cs="Arial"/>
              </w:rPr>
              <w:t xml:space="preserve">                  A mayor abundamiento, debe tomarse en consideración que el “internet” aporta o soporta una serie de instrumentos para que cualquier persona difunda y acceda a información de su interés, especialmente el </w:t>
            </w:r>
            <w:r w:rsidRPr="009A1A90">
              <w:rPr>
                <w:rFonts w:ascii="Arial" w:hAnsi="Arial" w:cs="Arial"/>
                <w:i/>
              </w:rPr>
              <w:t>Facebook</w:t>
            </w:r>
            <w:r w:rsidRPr="009A1A90">
              <w:rPr>
                <w:rFonts w:ascii="Arial" w:hAnsi="Arial" w:cs="Arial"/>
              </w:rPr>
              <w:t xml:space="preserve">, twtter, Instagram, etc., pero se requieren actos volitivos para poder enterarse de la actividad que existe en alguna cuenta de dicha red social, como el hecho del vínculo de quien busca con quien pretenda buscarse (ingresar a un servidor-internet, crear una cuenta, ingresar la contraseña, buscar a la persona directamente, etc.), puesto que, como refiere el quejoso, dicha </w:t>
            </w:r>
            <w:r w:rsidRPr="009A1A90">
              <w:rPr>
                <w:rFonts w:ascii="Arial" w:hAnsi="Arial" w:cs="Arial"/>
                <w:b/>
              </w:rPr>
              <w:t>“idea”</w:t>
            </w:r>
            <w:r w:rsidRPr="009A1A90">
              <w:rPr>
                <w:rFonts w:ascii="Arial" w:hAnsi="Arial" w:cs="Arial"/>
              </w:rPr>
              <w:t xml:space="preserve"> plasmada ahí no es un mensaje difundido en internet, que no haya tenido otra finalidad más que de responder a mis amigos de fecebook (sic), la inquietud de saber que sucedería con mi futuro inmediato como Diputada Federal, si tenía planes, esto es, no es un banner, un comercial, algo pagado, y en cuanto a su contenido </w:t>
            </w:r>
            <w:r w:rsidRPr="009A1A90">
              <w:rPr>
                <w:rFonts w:ascii="Arial" w:hAnsi="Arial" w:cs="Arial"/>
                <w:b/>
              </w:rPr>
              <w:t>no se expresa que solicite el voto</w:t>
            </w:r>
            <w:r w:rsidRPr="009A1A90">
              <w:rPr>
                <w:rFonts w:ascii="Arial" w:hAnsi="Arial" w:cs="Arial"/>
              </w:rPr>
              <w:t xml:space="preserve">. </w:t>
            </w:r>
          </w:p>
          <w:p w:rsidR="00DF440B" w:rsidRPr="009A1A90" w:rsidRDefault="00DF440B" w:rsidP="009A1A90">
            <w:pPr>
              <w:tabs>
                <w:tab w:val="right" w:leader="hyphen" w:pos="8817"/>
              </w:tabs>
              <w:spacing w:before="100" w:beforeAutospacing="1" w:after="100" w:afterAutospacing="1"/>
              <w:ind w:left="33" w:right="34"/>
              <w:jc w:val="both"/>
              <w:rPr>
                <w:rFonts w:ascii="Arial" w:hAnsi="Arial" w:cs="Arial"/>
              </w:rPr>
            </w:pPr>
            <w:r w:rsidRPr="009A1A90">
              <w:rPr>
                <w:rFonts w:ascii="Arial" w:hAnsi="Arial" w:cs="Arial"/>
              </w:rPr>
              <w:t xml:space="preserve">Además de lo anterior, debe tenerse en </w:t>
            </w:r>
            <w:r w:rsidRPr="009A1A90">
              <w:rPr>
                <w:rFonts w:ascii="Arial" w:hAnsi="Arial" w:cs="Arial"/>
              </w:rPr>
              <w:lastRenderedPageBreak/>
              <w:t>cuenta que el ciudadano parte de una interpretación torcida e incorrecta de la ley, con respecto a los supuestos actos anticipados de precampaña, definida en la fracción II del artículo 2 de la Ley de Instituciones y Procedimientos Electorales del Estado de Sinaloa:</w:t>
            </w:r>
          </w:p>
          <w:p w:rsidR="00DF440B" w:rsidRPr="009A1A90" w:rsidRDefault="00DF440B" w:rsidP="009A1A90">
            <w:pPr>
              <w:tabs>
                <w:tab w:val="right" w:leader="hyphen" w:pos="8817"/>
              </w:tabs>
              <w:spacing w:before="100" w:beforeAutospacing="1" w:after="100" w:afterAutospacing="1"/>
              <w:ind w:left="33"/>
              <w:jc w:val="both"/>
              <w:rPr>
                <w:rFonts w:ascii="Arial" w:hAnsi="Arial" w:cs="Arial"/>
              </w:rPr>
            </w:pPr>
            <w:r w:rsidRPr="009A1A90">
              <w:rPr>
                <w:rFonts w:ascii="Arial" w:hAnsi="Arial" w:cs="Arial"/>
              </w:rPr>
              <w:t>Artículo 2.- Para los efectos de esta ley se entiende por: …</w:t>
            </w:r>
          </w:p>
          <w:p w:rsidR="00DF440B" w:rsidRPr="009A1A90" w:rsidRDefault="00DF440B" w:rsidP="009A1A90">
            <w:pPr>
              <w:tabs>
                <w:tab w:val="right" w:leader="hyphen" w:pos="8817"/>
              </w:tabs>
              <w:spacing w:before="100" w:beforeAutospacing="1" w:after="100" w:afterAutospacing="1"/>
              <w:ind w:left="33" w:right="34"/>
              <w:jc w:val="both"/>
              <w:rPr>
                <w:rFonts w:ascii="Arial" w:hAnsi="Arial" w:cs="Arial"/>
              </w:rPr>
            </w:pPr>
            <w:r w:rsidRPr="009A1A90">
              <w:rPr>
                <w:rFonts w:ascii="Arial" w:hAnsi="Arial" w:cs="Arial"/>
              </w:rPr>
              <w:t>II.- Actos Anticipados de Precampaña: Son acciones y expresiones realizadas bajo cualquier modalidad y en cualquier momento entre el inicio de un proceso electoral y el inicio de los procesos internos de los partidos para seleccionar a sus candidaturas a cargo de elección popular, con el objeto expreso de pedir el voto a favor o en contra de una precandidatura:</w:t>
            </w:r>
          </w:p>
          <w:p w:rsidR="00DF440B" w:rsidRPr="009A1A90" w:rsidRDefault="00DF440B" w:rsidP="009A1A90">
            <w:pPr>
              <w:tabs>
                <w:tab w:val="right" w:leader="hyphen" w:pos="8817"/>
              </w:tabs>
              <w:spacing w:before="100" w:beforeAutospacing="1" w:after="100" w:afterAutospacing="1"/>
              <w:ind w:left="33"/>
              <w:jc w:val="both"/>
              <w:rPr>
                <w:rFonts w:ascii="Arial" w:hAnsi="Arial" w:cs="Arial"/>
              </w:rPr>
            </w:pPr>
            <w:r w:rsidRPr="009A1A90">
              <w:rPr>
                <w:rFonts w:ascii="Arial" w:hAnsi="Arial" w:cs="Arial"/>
              </w:rPr>
              <w:t xml:space="preserve">            Dicho error deviene de la interpretación de los elementos que integran el supuesto legal transcrito, a decir:</w:t>
            </w:r>
          </w:p>
          <w:p w:rsidR="00DF440B" w:rsidRPr="009A1A90" w:rsidRDefault="00DF440B" w:rsidP="009A1A90">
            <w:pPr>
              <w:tabs>
                <w:tab w:val="right" w:leader="hyphen" w:pos="8817"/>
              </w:tabs>
              <w:spacing w:before="100" w:beforeAutospacing="1" w:after="100" w:afterAutospacing="1"/>
              <w:ind w:left="33" w:right="34"/>
              <w:jc w:val="both"/>
              <w:rPr>
                <w:rFonts w:ascii="Arial" w:hAnsi="Arial" w:cs="Arial"/>
              </w:rPr>
            </w:pPr>
            <w:r w:rsidRPr="009A1A90">
              <w:rPr>
                <w:rFonts w:ascii="Arial" w:hAnsi="Arial" w:cs="Arial"/>
              </w:rPr>
              <w:t xml:space="preserve">            Elemento </w:t>
            </w:r>
            <w:r w:rsidRPr="009A1A90">
              <w:rPr>
                <w:rFonts w:ascii="Arial" w:hAnsi="Arial" w:cs="Arial"/>
                <w:b/>
              </w:rPr>
              <w:t>personal</w:t>
            </w:r>
            <w:r w:rsidRPr="009A1A90">
              <w:rPr>
                <w:rFonts w:ascii="Arial" w:hAnsi="Arial" w:cs="Arial"/>
              </w:rPr>
              <w:t>: “Son acciones y expresiones realizadas bajo cualquier modalidad, …” podría decirse, aunque no es así, que cualquier acción y expresión bajo cualquier modalidad estaría prohibido, pero interpretarlo aisladamente como lo hace el quejoso es violatorio del derecho humano a la expresión de ideas y opiniones, lo que no tendría sentido una aplicación torcida de la ley, puesto que, debe hacerse una interpretación conforme con el sistema político, los derechos humanos y la propia norma, partiendo del estudio del mismo artículo.</w:t>
            </w:r>
          </w:p>
          <w:p w:rsidR="00DF440B" w:rsidRPr="009A1A90" w:rsidRDefault="00DF440B" w:rsidP="009A1A90">
            <w:pPr>
              <w:tabs>
                <w:tab w:val="right" w:leader="hyphen" w:pos="8817"/>
              </w:tabs>
              <w:spacing w:before="100" w:beforeAutospacing="1" w:after="100" w:afterAutospacing="1"/>
              <w:ind w:left="33" w:right="34"/>
              <w:jc w:val="both"/>
              <w:rPr>
                <w:rFonts w:ascii="Arial" w:hAnsi="Arial" w:cs="Arial"/>
              </w:rPr>
            </w:pPr>
            <w:r w:rsidRPr="009A1A90">
              <w:rPr>
                <w:rFonts w:ascii="Arial" w:hAnsi="Arial" w:cs="Arial"/>
              </w:rPr>
              <w:t xml:space="preserve">             Elemento </w:t>
            </w:r>
            <w:r w:rsidRPr="009A1A90">
              <w:rPr>
                <w:rFonts w:ascii="Arial" w:hAnsi="Arial" w:cs="Arial"/>
                <w:b/>
              </w:rPr>
              <w:t>temporal</w:t>
            </w:r>
            <w:r w:rsidRPr="009A1A90">
              <w:rPr>
                <w:rFonts w:ascii="Arial" w:hAnsi="Arial" w:cs="Arial"/>
              </w:rPr>
              <w:t>: “…y en cualquier momento entre el inicio de un proceso electoral y el inicio de los procesos internos de los partidos para seleccionar a sus candidaturas a cargos de elección popular, …”; este elemento está muy alejado de la realidad, puesto que, de una interpretación gramatical de la norma, se establece que puede ser en cualquier tiempo, siempre y cuando estén en los siguientes supuestos:</w:t>
            </w:r>
          </w:p>
          <w:tbl>
            <w:tblPr>
              <w:tblStyle w:val="Tablaconcuadrcula"/>
              <w:tblW w:w="3556" w:type="dxa"/>
              <w:tblLayout w:type="fixed"/>
              <w:tblLook w:val="04A0" w:firstRow="1" w:lastRow="0" w:firstColumn="1" w:lastColumn="0" w:noHBand="0" w:noVBand="1"/>
            </w:tblPr>
            <w:tblGrid>
              <w:gridCol w:w="1733"/>
              <w:gridCol w:w="1823"/>
            </w:tblGrid>
            <w:tr w:rsidR="009A1A90" w:rsidRPr="009A1A90" w:rsidTr="007B45B0">
              <w:trPr>
                <w:trHeight w:val="903"/>
              </w:trPr>
              <w:tc>
                <w:tcPr>
                  <w:tcW w:w="1733" w:type="dxa"/>
                </w:tcPr>
                <w:p w:rsidR="00DF440B" w:rsidRPr="009A1A90" w:rsidRDefault="00DF440B" w:rsidP="009A1A90">
                  <w:pPr>
                    <w:tabs>
                      <w:tab w:val="right" w:leader="hyphen" w:pos="8817"/>
                    </w:tabs>
                    <w:spacing w:before="100" w:beforeAutospacing="1" w:after="100" w:afterAutospacing="1"/>
                    <w:jc w:val="both"/>
                    <w:rPr>
                      <w:rFonts w:ascii="Arial" w:hAnsi="Arial" w:cs="Arial"/>
                    </w:rPr>
                  </w:pPr>
                  <w:r w:rsidRPr="009A1A90">
                    <w:rPr>
                      <w:rFonts w:ascii="Arial" w:hAnsi="Arial" w:cs="Arial"/>
                      <w:b/>
                    </w:rPr>
                    <w:lastRenderedPageBreak/>
                    <w:t>Entre el inicio del proceso y</w:t>
                  </w:r>
                  <w:r w:rsidRPr="009A1A90">
                    <w:rPr>
                      <w:rFonts w:ascii="Arial" w:hAnsi="Arial" w:cs="Arial"/>
                    </w:rPr>
                    <w:t>:</w:t>
                  </w:r>
                </w:p>
              </w:tc>
              <w:tc>
                <w:tcPr>
                  <w:tcW w:w="1823" w:type="dxa"/>
                </w:tcPr>
                <w:p w:rsidR="00DF440B" w:rsidRPr="009A1A90" w:rsidRDefault="00DF440B" w:rsidP="009A1A90">
                  <w:pPr>
                    <w:tabs>
                      <w:tab w:val="right" w:leader="hyphen" w:pos="8817"/>
                    </w:tabs>
                    <w:spacing w:before="100" w:beforeAutospacing="1" w:after="100" w:afterAutospacing="1"/>
                    <w:jc w:val="center"/>
                    <w:rPr>
                      <w:rFonts w:ascii="Arial" w:hAnsi="Arial" w:cs="Arial"/>
                      <w:b/>
                    </w:rPr>
                  </w:pPr>
                  <w:r w:rsidRPr="009A1A90">
                    <w:rPr>
                      <w:rFonts w:ascii="Arial" w:hAnsi="Arial" w:cs="Arial"/>
                      <w:b/>
                    </w:rPr>
                    <w:t>El inicio de los procesos internos de los partidos para seleccionar a sus candidaturas</w:t>
                  </w:r>
                </w:p>
                <w:p w:rsidR="00DF440B" w:rsidRPr="009A1A90" w:rsidRDefault="00DF440B" w:rsidP="009A1A90">
                  <w:pPr>
                    <w:tabs>
                      <w:tab w:val="right" w:leader="hyphen" w:pos="8817"/>
                    </w:tabs>
                    <w:spacing w:before="100" w:beforeAutospacing="1" w:after="100" w:afterAutospacing="1"/>
                    <w:jc w:val="both"/>
                    <w:rPr>
                      <w:rFonts w:ascii="Arial" w:hAnsi="Arial" w:cs="Arial"/>
                      <w:b/>
                    </w:rPr>
                  </w:pPr>
                </w:p>
              </w:tc>
            </w:tr>
            <w:tr w:rsidR="009A1A90" w:rsidRPr="009A1A90" w:rsidTr="007B45B0">
              <w:trPr>
                <w:trHeight w:val="1208"/>
              </w:trPr>
              <w:tc>
                <w:tcPr>
                  <w:tcW w:w="1733" w:type="dxa"/>
                </w:tcPr>
                <w:p w:rsidR="00DF440B" w:rsidRPr="009A1A90" w:rsidRDefault="00DF440B" w:rsidP="009A1A90">
                  <w:pPr>
                    <w:tabs>
                      <w:tab w:val="right" w:leader="hyphen" w:pos="8817"/>
                    </w:tabs>
                    <w:spacing w:before="100" w:beforeAutospacing="1" w:after="100" w:afterAutospacing="1"/>
                    <w:jc w:val="center"/>
                    <w:rPr>
                      <w:rFonts w:ascii="Arial" w:hAnsi="Arial" w:cs="Arial"/>
                    </w:rPr>
                  </w:pPr>
                  <w:r w:rsidRPr="009A1A90">
                    <w:rPr>
                      <w:rFonts w:ascii="Arial" w:hAnsi="Arial" w:cs="Arial"/>
                    </w:rPr>
                    <w:t>Inició el día 28 de Octubre en que se publicó el Decreto 420 en el Periódico Oficial del Estado de Sinaloa.</w:t>
                  </w:r>
                </w:p>
              </w:tc>
              <w:tc>
                <w:tcPr>
                  <w:tcW w:w="1823" w:type="dxa"/>
                </w:tcPr>
                <w:p w:rsidR="00DF440B" w:rsidRPr="009A1A90" w:rsidRDefault="00DF440B" w:rsidP="009A1A90">
                  <w:pPr>
                    <w:tabs>
                      <w:tab w:val="right" w:leader="hyphen" w:pos="8817"/>
                    </w:tabs>
                    <w:spacing w:before="100" w:beforeAutospacing="1" w:after="100" w:afterAutospacing="1"/>
                    <w:jc w:val="both"/>
                    <w:rPr>
                      <w:rFonts w:ascii="Arial" w:hAnsi="Arial" w:cs="Arial"/>
                    </w:rPr>
                  </w:pPr>
                  <w:r w:rsidRPr="009A1A90">
                    <w:rPr>
                      <w:rFonts w:ascii="Arial" w:hAnsi="Arial" w:cs="Arial"/>
                    </w:rPr>
                    <w:t>Inicia con la convocatoria de los partidos políticos para quienes pretenden registrarse como precandidatos (después del inicio formal del proceso y antes de la selección de candidatos, lo cual ocurre a la fecha);</w:t>
                  </w:r>
                </w:p>
              </w:tc>
            </w:tr>
          </w:tbl>
          <w:p w:rsidR="00DF440B" w:rsidRPr="009A1A90" w:rsidRDefault="00DF440B" w:rsidP="009A1A90">
            <w:pPr>
              <w:tabs>
                <w:tab w:val="right" w:leader="hyphen" w:pos="8817"/>
              </w:tabs>
              <w:spacing w:before="100" w:beforeAutospacing="1" w:after="100" w:afterAutospacing="1"/>
              <w:ind w:left="33" w:right="34"/>
              <w:jc w:val="both"/>
              <w:rPr>
                <w:rFonts w:ascii="Arial" w:hAnsi="Arial" w:cs="Arial"/>
              </w:rPr>
            </w:pPr>
            <w:r w:rsidRPr="009A1A90">
              <w:rPr>
                <w:rFonts w:ascii="Arial" w:hAnsi="Arial" w:cs="Arial"/>
              </w:rPr>
              <w:t xml:space="preserve">              Consecuentemente, si dicha manifestación se hizo en un medio pasivo como el Facebook, o que los periódicos hayan publicado dichas entrevistas, así como </w:t>
            </w:r>
            <w:r w:rsidRPr="009A1A90">
              <w:rPr>
                <w:rFonts w:ascii="Arial" w:hAnsi="Arial" w:cs="Arial"/>
                <w:b/>
              </w:rPr>
              <w:t>con el conocimiento pleno de que</w:t>
            </w:r>
            <w:r w:rsidRPr="009A1A90">
              <w:rPr>
                <w:rFonts w:ascii="Arial" w:hAnsi="Arial" w:cs="Arial"/>
              </w:rPr>
              <w:t xml:space="preserve"> en aquellos días la suscrita era Diputada Federal (a decir el 15 de junio de 2015), eminentemente no se constituyen actos anticipados de precampaña porque el elemento temporal no se actualiza, puesto que en el mes de junio de 2015, aún no había iniciado el proceso electoral, ni mucho menos se encuentran entre el inicio del proceso y el inicio de los procesos internos de los partidos políticos.</w:t>
            </w:r>
          </w:p>
          <w:p w:rsidR="00DF440B" w:rsidRPr="009A1A90" w:rsidRDefault="00DF440B" w:rsidP="009A1A90">
            <w:pPr>
              <w:tabs>
                <w:tab w:val="right" w:leader="hyphen" w:pos="8817"/>
              </w:tabs>
              <w:spacing w:before="100" w:beforeAutospacing="1" w:after="100" w:afterAutospacing="1"/>
              <w:ind w:left="33" w:right="34"/>
              <w:jc w:val="both"/>
              <w:rPr>
                <w:rFonts w:ascii="Arial" w:hAnsi="Arial" w:cs="Arial"/>
              </w:rPr>
            </w:pPr>
            <w:r w:rsidRPr="009A1A90">
              <w:rPr>
                <w:rFonts w:ascii="Arial" w:hAnsi="Arial" w:cs="Arial"/>
              </w:rPr>
              <w:t xml:space="preserve">              Sin ser óbice a lo anterior, es cierto que el quejoso hace referencia a una tesis aislada (XXV/2012), esta es consecuencia de algunos casos en donde, los actos eran reiterados y sistemáticos, ya habla sobre el tiempo de la presentación de cualquier queja, no obstante al ser una tesis aislada, </w:t>
            </w:r>
            <w:r w:rsidRPr="009A1A90">
              <w:rPr>
                <w:rFonts w:ascii="Arial" w:hAnsi="Arial" w:cs="Arial"/>
                <w:b/>
              </w:rPr>
              <w:t>no es obligatoria para el Instituto Electoral Local en que se actúa</w:t>
            </w:r>
            <w:r w:rsidRPr="009A1A90">
              <w:rPr>
                <w:rFonts w:ascii="Arial" w:hAnsi="Arial" w:cs="Arial"/>
              </w:rPr>
              <w:t xml:space="preserve">- porque no existe fundamento legal para establecer la obligatoriedad de las tesis aisladas-, </w:t>
            </w:r>
            <w:r w:rsidRPr="009A1A90">
              <w:rPr>
                <w:rFonts w:ascii="Arial" w:hAnsi="Arial" w:cs="Arial"/>
                <w:b/>
              </w:rPr>
              <w:t xml:space="preserve">sin </w:t>
            </w:r>
            <w:r w:rsidRPr="009A1A90">
              <w:rPr>
                <w:rFonts w:ascii="Arial" w:hAnsi="Arial" w:cs="Arial"/>
                <w:b/>
              </w:rPr>
              <w:lastRenderedPageBreak/>
              <w:t>embargo, si lo es la ley comicial vigente y su interpretación</w:t>
            </w:r>
            <w:r w:rsidRPr="009A1A90">
              <w:rPr>
                <w:rFonts w:ascii="Arial" w:hAnsi="Arial" w:cs="Arial"/>
              </w:rPr>
              <w:t>, y que por último se tiene el siguiente elemento;</w:t>
            </w:r>
          </w:p>
          <w:p w:rsidR="00DF440B" w:rsidRPr="009A1A90" w:rsidRDefault="00DF440B" w:rsidP="009A1A90">
            <w:pPr>
              <w:tabs>
                <w:tab w:val="right" w:leader="hyphen" w:pos="8817"/>
              </w:tabs>
              <w:spacing w:before="100" w:beforeAutospacing="1" w:after="100" w:afterAutospacing="1"/>
              <w:ind w:left="33" w:right="34"/>
              <w:jc w:val="both"/>
              <w:rPr>
                <w:rFonts w:ascii="Arial" w:hAnsi="Arial" w:cs="Arial"/>
              </w:rPr>
            </w:pPr>
            <w:r w:rsidRPr="009A1A90">
              <w:rPr>
                <w:rFonts w:ascii="Arial" w:hAnsi="Arial" w:cs="Arial"/>
              </w:rPr>
              <w:t xml:space="preserve">             Elemento </w:t>
            </w:r>
            <w:r w:rsidRPr="009A1A90">
              <w:rPr>
                <w:rFonts w:ascii="Arial" w:hAnsi="Arial" w:cs="Arial"/>
                <w:b/>
              </w:rPr>
              <w:t>objetivo</w:t>
            </w:r>
            <w:r w:rsidRPr="009A1A90">
              <w:rPr>
                <w:rFonts w:ascii="Arial" w:hAnsi="Arial" w:cs="Arial"/>
              </w:rPr>
              <w:t xml:space="preserve">: que se tenga como finalidad, textualmente se señala: </w:t>
            </w:r>
            <w:r w:rsidRPr="009A1A90">
              <w:rPr>
                <w:rFonts w:ascii="Arial" w:hAnsi="Arial" w:cs="Arial"/>
                <w:b/>
                <w:i/>
              </w:rPr>
              <w:t xml:space="preserve">“…con el objeto </w:t>
            </w:r>
            <w:r w:rsidRPr="009A1A90">
              <w:rPr>
                <w:rFonts w:ascii="Arial" w:hAnsi="Arial" w:cs="Arial"/>
                <w:b/>
                <w:i/>
                <w:u w:val="single"/>
              </w:rPr>
              <w:t xml:space="preserve">expreso </w:t>
            </w:r>
            <w:r w:rsidRPr="009A1A90">
              <w:rPr>
                <w:rFonts w:ascii="Arial" w:hAnsi="Arial" w:cs="Arial"/>
                <w:b/>
                <w:i/>
              </w:rPr>
              <w:t>de pedir el voto a favor o en contra de una precandidatura”</w:t>
            </w:r>
            <w:r w:rsidRPr="009A1A90">
              <w:rPr>
                <w:rFonts w:ascii="Arial" w:hAnsi="Arial" w:cs="Arial"/>
              </w:rPr>
              <w:t xml:space="preserve">, (La Real Academia de la Lengua Española en la dirección de internet: </w:t>
            </w:r>
            <w:hyperlink r:id="rId11" w:history="1">
              <w:r w:rsidRPr="009A1A90">
                <w:rPr>
                  <w:rFonts w:ascii="Arial" w:hAnsi="Arial" w:cs="Arial"/>
                  <w:u w:val="single"/>
                </w:rPr>
                <w:t>http://dle.rae.es/?id=HL8veMX&amp;o=h</w:t>
              </w:r>
            </w:hyperlink>
            <w:r w:rsidRPr="009A1A90">
              <w:rPr>
                <w:rFonts w:ascii="Arial" w:hAnsi="Arial" w:cs="Arial"/>
              </w:rPr>
              <w:t xml:space="preserve">, define la palabra </w:t>
            </w:r>
            <w:r w:rsidRPr="009A1A90">
              <w:rPr>
                <w:rFonts w:ascii="Arial" w:hAnsi="Arial" w:cs="Arial"/>
                <w:b/>
                <w:i/>
              </w:rPr>
              <w:t xml:space="preserve">expreso: </w:t>
            </w:r>
            <w:r w:rsidRPr="009A1A90">
              <w:rPr>
                <w:rFonts w:ascii="Arial" w:hAnsi="Arial" w:cs="Arial"/>
              </w:rPr>
              <w:t xml:space="preserve">1. Adj. </w:t>
            </w:r>
            <w:r w:rsidRPr="009A1A90">
              <w:rPr>
                <w:rFonts w:ascii="Arial" w:hAnsi="Arial" w:cs="Arial"/>
                <w:b/>
                <w:i/>
                <w:u w:val="single"/>
              </w:rPr>
              <w:t>Claro, patente, especificado;)</w:t>
            </w:r>
            <w:r w:rsidRPr="009A1A90">
              <w:rPr>
                <w:rFonts w:ascii="Arial" w:hAnsi="Arial" w:cs="Arial"/>
              </w:rPr>
              <w:t xml:space="preserve">; es decir, debe estar plenamente acreditado que </w:t>
            </w:r>
            <w:r w:rsidRPr="009A1A90">
              <w:rPr>
                <w:rFonts w:ascii="Arial" w:hAnsi="Arial" w:cs="Arial"/>
                <w:b/>
                <w:i/>
              </w:rPr>
              <w:t>de manera expresa se solicite el voto</w:t>
            </w:r>
            <w:r w:rsidRPr="009A1A90">
              <w:rPr>
                <w:rFonts w:ascii="Arial" w:hAnsi="Arial" w:cs="Arial"/>
              </w:rPr>
              <w:t xml:space="preserve"> independientemente del sentido, esto es, que sea </w:t>
            </w:r>
            <w:r w:rsidRPr="009A1A90">
              <w:rPr>
                <w:rFonts w:ascii="Arial" w:hAnsi="Arial" w:cs="Arial"/>
                <w:b/>
                <w:i/>
              </w:rPr>
              <w:t>a favor o en contra de una precandidatura</w:t>
            </w:r>
            <w:r w:rsidRPr="009A1A90">
              <w:rPr>
                <w:rFonts w:ascii="Arial" w:hAnsi="Arial" w:cs="Arial"/>
              </w:rPr>
              <w:t xml:space="preserve">, lo que en la especie no acontece, puesto que la manifestación de dicha idea fue en el sentido de aclarar a los amigos que, si se diera la oportunidad de aspirar a un cargo de elección lo tomaría, mas </w:t>
            </w:r>
            <w:r w:rsidRPr="009A1A90">
              <w:rPr>
                <w:rFonts w:ascii="Arial" w:hAnsi="Arial" w:cs="Arial"/>
                <w:b/>
                <w:i/>
                <w:u w:val="single"/>
              </w:rPr>
              <w:t>no se solicitó expresamente que votaran, a favor o en contra de alguna precandidatura o candidatura</w:t>
            </w:r>
            <w:r w:rsidRPr="009A1A90">
              <w:rPr>
                <w:rFonts w:ascii="Arial" w:hAnsi="Arial" w:cs="Arial"/>
              </w:rPr>
              <w:t>.</w:t>
            </w:r>
          </w:p>
          <w:p w:rsidR="00DF440B" w:rsidRPr="009A1A90" w:rsidRDefault="00DF440B" w:rsidP="009A1A90">
            <w:pPr>
              <w:tabs>
                <w:tab w:val="right" w:leader="hyphen" w:pos="8817"/>
              </w:tabs>
              <w:spacing w:before="100" w:beforeAutospacing="1" w:after="100" w:afterAutospacing="1"/>
              <w:ind w:left="33" w:right="34"/>
              <w:jc w:val="both"/>
              <w:rPr>
                <w:rFonts w:ascii="Arial" w:hAnsi="Arial" w:cs="Arial"/>
              </w:rPr>
            </w:pPr>
            <w:r w:rsidRPr="009A1A90">
              <w:rPr>
                <w:rFonts w:ascii="Arial" w:hAnsi="Arial" w:cs="Arial"/>
              </w:rPr>
              <w:t xml:space="preserve">             Por tal motivo, al no haberse solicitado de manera expresa el voto, ni actualizarse los elementos temporal y objetivo, de la definición de </w:t>
            </w:r>
            <w:r w:rsidRPr="009A1A90">
              <w:rPr>
                <w:rFonts w:ascii="Arial" w:hAnsi="Arial" w:cs="Arial"/>
                <w:b/>
              </w:rPr>
              <w:t>“Actos Anticipados de Precampaña”</w:t>
            </w:r>
            <w:r w:rsidRPr="009A1A90">
              <w:rPr>
                <w:rFonts w:ascii="Arial" w:hAnsi="Arial" w:cs="Arial"/>
              </w:rPr>
              <w:t xml:space="preserve"> establecida en la fracción II, del Artículo 2, de la Ley Comicial vigente, no se podría hablar de la actualización de dicha conducta sancionada por la citada Ley de la Materia.</w:t>
            </w:r>
          </w:p>
          <w:p w:rsidR="00DF440B" w:rsidRPr="009A1A90" w:rsidRDefault="00DF440B" w:rsidP="009A1A90">
            <w:pPr>
              <w:tabs>
                <w:tab w:val="right" w:leader="hyphen" w:pos="8817"/>
              </w:tabs>
              <w:spacing w:before="100" w:beforeAutospacing="1" w:after="100" w:afterAutospacing="1"/>
              <w:ind w:left="33" w:right="34"/>
              <w:jc w:val="both"/>
              <w:rPr>
                <w:rFonts w:ascii="Arial" w:hAnsi="Arial" w:cs="Arial"/>
                <w:b/>
                <w:sz w:val="24"/>
                <w:szCs w:val="24"/>
              </w:rPr>
            </w:pPr>
            <w:r w:rsidRPr="009A1A90">
              <w:rPr>
                <w:rFonts w:ascii="Arial" w:hAnsi="Arial" w:cs="Arial"/>
              </w:rPr>
              <w:t xml:space="preserve">             A mayor abundamiento, las redes sociales que se encuentran en internet, carecen de un control efectivo respecto de la autoría de las conductas que allí se exteriorizan, por lo que a efecto de poder determinar si una conducta realizada en este medio es transgresora de la normatividad electoral, específicamente si constituye un acto anticipado de precampaña o campaña, requiere que el contenido de los mensajes e información que en ellos se difunda tenga una clara intención, sin reticencias, de promover el voto a favor o en contra de un candidato a efecto de generar un impacto entre los usuarios de </w:t>
            </w:r>
            <w:r w:rsidRPr="009A1A90">
              <w:rPr>
                <w:rFonts w:ascii="Arial" w:hAnsi="Arial" w:cs="Arial"/>
              </w:rPr>
              <w:lastRenderedPageBreak/>
              <w:t>la red social con el objetivo de obtener su voto de cara al proceso comicial, lo que en la especie no sucede, al ser una circunstancia aislada, cuando aún la suscrita guardaba la figura de Diputada Federal, ni se estaba en los tiempos comprendidos entre el inicio del proceso electoral y el inicio de los procesos internos de los partidos políticos.</w:t>
            </w:r>
          </w:p>
        </w:tc>
        <w:tc>
          <w:tcPr>
            <w:tcW w:w="3119" w:type="dxa"/>
          </w:tcPr>
          <w:p w:rsidR="00DF440B" w:rsidRPr="009A1A90" w:rsidRDefault="00DF440B" w:rsidP="009A1A90">
            <w:pPr>
              <w:tabs>
                <w:tab w:val="right" w:leader="hyphen" w:pos="8817"/>
              </w:tabs>
              <w:ind w:left="175" w:right="616"/>
              <w:jc w:val="center"/>
              <w:rPr>
                <w:rFonts w:ascii="Arial" w:hAnsi="Arial" w:cs="Arial"/>
                <w:b/>
                <w:sz w:val="18"/>
                <w:szCs w:val="18"/>
                <w:lang w:val="es-ES" w:eastAsia="es-ES"/>
              </w:rPr>
            </w:pPr>
            <w:r w:rsidRPr="009A1A90">
              <w:rPr>
                <w:rFonts w:ascii="Arial" w:hAnsi="Arial" w:cs="Arial"/>
                <w:b/>
                <w:sz w:val="18"/>
                <w:szCs w:val="18"/>
                <w:lang w:val="es-ES" w:eastAsia="es-ES"/>
              </w:rPr>
              <w:lastRenderedPageBreak/>
              <w:t>PARTIDO REVOLUCIONARIO INSTITUCIONAL</w:t>
            </w:r>
          </w:p>
          <w:p w:rsidR="00DF440B" w:rsidRPr="009A1A90" w:rsidRDefault="00DF440B" w:rsidP="009A1A90">
            <w:pPr>
              <w:pStyle w:val="Prrafodelista"/>
              <w:numPr>
                <w:ilvl w:val="0"/>
                <w:numId w:val="5"/>
              </w:numPr>
              <w:tabs>
                <w:tab w:val="right" w:leader="hyphen" w:pos="8817"/>
              </w:tabs>
              <w:spacing w:before="100" w:beforeAutospacing="1" w:after="100" w:afterAutospacing="1"/>
              <w:ind w:left="459" w:right="175" w:hanging="283"/>
              <w:jc w:val="both"/>
              <w:rPr>
                <w:rFonts w:ascii="Arial" w:hAnsi="Arial" w:cs="Arial"/>
              </w:rPr>
            </w:pPr>
            <w:r w:rsidRPr="009A1A90">
              <w:rPr>
                <w:rFonts w:ascii="Arial" w:hAnsi="Arial" w:cs="Arial"/>
                <w:lang w:val="es-ES"/>
              </w:rPr>
              <w:t>N</w:t>
            </w:r>
            <w:r w:rsidRPr="009A1A90">
              <w:rPr>
                <w:rFonts w:ascii="Arial" w:hAnsi="Arial" w:cs="Arial"/>
              </w:rPr>
              <w:t>o tener conocimiento de las acciones presuntamente realizadas por la C. Francisca Corrales Corrales consideradas por el quejoso como contraventoras de la normatividad en materia electoral.</w:t>
            </w:r>
          </w:p>
          <w:p w:rsidR="00DF440B" w:rsidRPr="009A1A90" w:rsidRDefault="00DF440B" w:rsidP="009A1A90">
            <w:pPr>
              <w:pStyle w:val="Textoindependiente"/>
              <w:tabs>
                <w:tab w:val="right" w:leader="hyphen" w:pos="8817"/>
              </w:tabs>
              <w:ind w:right="49"/>
              <w:jc w:val="both"/>
              <w:rPr>
                <w:rFonts w:ascii="Arial" w:hAnsi="Arial" w:cs="Arial"/>
                <w:b/>
                <w:sz w:val="24"/>
                <w:szCs w:val="24"/>
              </w:rPr>
            </w:pPr>
          </w:p>
        </w:tc>
      </w:tr>
      <w:tr w:rsidR="009A1A90" w:rsidRPr="009A1A90" w:rsidTr="00DF440B">
        <w:tc>
          <w:tcPr>
            <w:tcW w:w="3969" w:type="dxa"/>
          </w:tcPr>
          <w:p w:rsidR="00DF440B" w:rsidRPr="009A1A90" w:rsidRDefault="00DF440B" w:rsidP="009A1A90">
            <w:pPr>
              <w:tabs>
                <w:tab w:val="right" w:leader="hyphen" w:pos="8817"/>
              </w:tabs>
              <w:ind w:right="34"/>
              <w:jc w:val="both"/>
              <w:rPr>
                <w:rFonts w:ascii="Arial" w:hAnsi="Arial" w:cs="Arial"/>
              </w:rPr>
            </w:pPr>
            <w:r w:rsidRPr="009A1A90">
              <w:rPr>
                <w:rFonts w:ascii="Arial" w:hAnsi="Arial" w:cs="Arial"/>
              </w:rPr>
              <w:lastRenderedPageBreak/>
              <w:t xml:space="preserve">2.- De igual manera la referida otrora funcionaria pública manifestó y ratificó dicha aspiración ante diversos medios de comunicación que dieron cuenta de ello al tenor de lo que a continuación se inserta: </w:t>
            </w:r>
          </w:p>
          <w:p w:rsidR="00DF440B" w:rsidRPr="009A1A90" w:rsidRDefault="00DF440B" w:rsidP="009A1A90">
            <w:pPr>
              <w:tabs>
                <w:tab w:val="right" w:leader="hyphen" w:pos="8817"/>
              </w:tabs>
              <w:ind w:left="567" w:right="284"/>
              <w:jc w:val="both"/>
              <w:rPr>
                <w:rFonts w:ascii="Arial" w:hAnsi="Arial" w:cs="Arial"/>
              </w:rPr>
            </w:pPr>
          </w:p>
          <w:p w:rsidR="00DF440B" w:rsidRPr="009A1A90" w:rsidRDefault="00DF440B" w:rsidP="009A1A90">
            <w:pPr>
              <w:tabs>
                <w:tab w:val="right" w:leader="hyphen" w:pos="8817"/>
              </w:tabs>
              <w:ind w:left="567" w:right="284"/>
              <w:jc w:val="both"/>
              <w:rPr>
                <w:rFonts w:ascii="Arial" w:hAnsi="Arial" w:cs="Arial"/>
              </w:rPr>
            </w:pPr>
            <w:r w:rsidRPr="009A1A90">
              <w:rPr>
                <w:rFonts w:ascii="Arial" w:hAnsi="Arial" w:cs="Arial"/>
              </w:rPr>
              <w:t>(FOTO)</w:t>
            </w:r>
          </w:p>
          <w:p w:rsidR="00DF440B" w:rsidRPr="009A1A90" w:rsidRDefault="00DF440B" w:rsidP="009A1A90">
            <w:pPr>
              <w:tabs>
                <w:tab w:val="right" w:leader="hyphen" w:pos="8817"/>
              </w:tabs>
              <w:ind w:left="567" w:right="616"/>
              <w:jc w:val="both"/>
              <w:rPr>
                <w:rFonts w:ascii="Arial" w:hAnsi="Arial" w:cs="Arial"/>
              </w:rPr>
            </w:pPr>
            <w:r w:rsidRPr="009A1A90">
              <w:rPr>
                <w:rFonts w:ascii="Arial" w:hAnsi="Arial" w:cs="Arial"/>
              </w:rPr>
              <w:t xml:space="preserve">Fuente: </w:t>
            </w:r>
            <w:hyperlink r:id="rId12" w:history="1">
              <w:r w:rsidRPr="009A1A90">
                <w:rPr>
                  <w:rStyle w:val="Hipervnculo"/>
                  <w:rFonts w:ascii="Arial" w:hAnsi="Arial" w:cs="Arial"/>
                  <w:color w:val="auto"/>
                </w:rPr>
                <w:t>http://www.debate.com.mx/mazatlan/Paquis-Corrales-se-destapa-20150615-0077.html</w:t>
              </w:r>
            </w:hyperlink>
          </w:p>
          <w:p w:rsidR="00DF440B" w:rsidRPr="009A1A90" w:rsidRDefault="00DF440B" w:rsidP="009A1A90">
            <w:pPr>
              <w:tabs>
                <w:tab w:val="right" w:leader="hyphen" w:pos="8817"/>
              </w:tabs>
              <w:ind w:left="284" w:right="317"/>
              <w:jc w:val="both"/>
              <w:rPr>
                <w:rFonts w:ascii="Arial" w:hAnsi="Arial" w:cs="Arial"/>
                <w:sz w:val="18"/>
                <w:szCs w:val="18"/>
              </w:rPr>
            </w:pPr>
            <w:r w:rsidRPr="009A1A90">
              <w:rPr>
                <w:rFonts w:ascii="Arial" w:hAnsi="Arial" w:cs="Arial"/>
                <w:sz w:val="18"/>
                <w:szCs w:val="18"/>
              </w:rPr>
              <w:t>Paquis corrales se destapa</w:t>
            </w:r>
          </w:p>
          <w:p w:rsidR="00DF440B" w:rsidRPr="009A1A90" w:rsidRDefault="00DF440B" w:rsidP="009A1A90">
            <w:pPr>
              <w:tabs>
                <w:tab w:val="right" w:leader="hyphen" w:pos="8817"/>
              </w:tabs>
              <w:ind w:left="284" w:right="317"/>
              <w:jc w:val="both"/>
              <w:rPr>
                <w:rFonts w:ascii="Arial" w:hAnsi="Arial" w:cs="Arial"/>
                <w:sz w:val="18"/>
                <w:szCs w:val="18"/>
              </w:rPr>
            </w:pPr>
            <w:r w:rsidRPr="009A1A90">
              <w:rPr>
                <w:rFonts w:ascii="Arial" w:hAnsi="Arial" w:cs="Arial"/>
                <w:sz w:val="18"/>
                <w:szCs w:val="18"/>
              </w:rPr>
              <w:t xml:space="preserve">La diputada </w:t>
            </w:r>
            <w:r w:rsidRPr="009A1A90">
              <w:rPr>
                <w:rFonts w:ascii="Arial" w:hAnsi="Arial" w:cs="Arial"/>
                <w:sz w:val="18"/>
                <w:szCs w:val="18"/>
                <w:u w:val="single"/>
              </w:rPr>
              <w:t>Federal</w:t>
            </w:r>
            <w:r w:rsidRPr="009A1A90">
              <w:rPr>
                <w:rFonts w:ascii="Arial" w:hAnsi="Arial" w:cs="Arial"/>
                <w:sz w:val="18"/>
                <w:szCs w:val="18"/>
              </w:rPr>
              <w:t xml:space="preserve"> anunció en conferencia de prensa la búsqueda de su postulación</w:t>
            </w:r>
          </w:p>
          <w:p w:rsidR="00DF440B" w:rsidRPr="009A1A90" w:rsidRDefault="00DF440B" w:rsidP="009A1A90">
            <w:pPr>
              <w:tabs>
                <w:tab w:val="right" w:leader="hyphen" w:pos="8817"/>
              </w:tabs>
              <w:ind w:left="284" w:right="317"/>
              <w:jc w:val="both"/>
              <w:rPr>
                <w:rFonts w:ascii="Arial" w:hAnsi="Arial" w:cs="Arial"/>
                <w:sz w:val="18"/>
                <w:szCs w:val="18"/>
              </w:rPr>
            </w:pPr>
            <w:r w:rsidRPr="009A1A90">
              <w:rPr>
                <w:rFonts w:ascii="Arial" w:hAnsi="Arial" w:cs="Arial"/>
                <w:sz w:val="18"/>
                <w:szCs w:val="18"/>
              </w:rPr>
              <w:t xml:space="preserve">Mazatlán, Sinaloa.- Francisca Corrales, diputada federal, anunció que aspira a que su partido la postule para candidata del PRI a la </w:t>
            </w:r>
            <w:r w:rsidRPr="009A1A90">
              <w:rPr>
                <w:rFonts w:ascii="Arial" w:hAnsi="Arial" w:cs="Arial"/>
                <w:sz w:val="18"/>
                <w:szCs w:val="18"/>
                <w:u w:val="single"/>
              </w:rPr>
              <w:t>presidencia</w:t>
            </w:r>
            <w:r w:rsidRPr="009A1A90">
              <w:rPr>
                <w:rFonts w:ascii="Arial" w:hAnsi="Arial" w:cs="Arial"/>
                <w:sz w:val="18"/>
                <w:szCs w:val="18"/>
              </w:rPr>
              <w:t xml:space="preserve"> municipal de Mazatlán.</w:t>
            </w:r>
          </w:p>
          <w:p w:rsidR="00DF440B" w:rsidRPr="009A1A90" w:rsidRDefault="00DF440B" w:rsidP="009A1A90">
            <w:pPr>
              <w:tabs>
                <w:tab w:val="right" w:leader="hyphen" w:pos="8817"/>
              </w:tabs>
              <w:ind w:left="284" w:right="317"/>
              <w:jc w:val="both"/>
              <w:rPr>
                <w:rFonts w:ascii="Arial" w:hAnsi="Arial" w:cs="Arial"/>
                <w:sz w:val="18"/>
                <w:szCs w:val="18"/>
              </w:rPr>
            </w:pPr>
            <w:r w:rsidRPr="009A1A90">
              <w:rPr>
                <w:rFonts w:ascii="Arial" w:hAnsi="Arial" w:cs="Arial"/>
                <w:sz w:val="18"/>
                <w:szCs w:val="18"/>
              </w:rPr>
              <w:t>“</w:t>
            </w:r>
            <w:r w:rsidRPr="009A1A90">
              <w:rPr>
                <w:rFonts w:ascii="Arial" w:hAnsi="Arial" w:cs="Arial"/>
                <w:b/>
                <w:sz w:val="18"/>
                <w:szCs w:val="18"/>
              </w:rPr>
              <w:t xml:space="preserve">Es una </w:t>
            </w:r>
            <w:r w:rsidRPr="009A1A90">
              <w:rPr>
                <w:rFonts w:ascii="Arial" w:hAnsi="Arial" w:cs="Arial"/>
                <w:b/>
                <w:sz w:val="18"/>
                <w:szCs w:val="18"/>
                <w:u w:val="single"/>
              </w:rPr>
              <w:t>política</w:t>
            </w:r>
            <w:r w:rsidRPr="009A1A90">
              <w:rPr>
                <w:rFonts w:ascii="Arial" w:hAnsi="Arial" w:cs="Arial"/>
                <w:b/>
                <w:sz w:val="18"/>
                <w:szCs w:val="18"/>
              </w:rPr>
              <w:t xml:space="preserve"> de hechos y resultados, y es un derecho que se me da</w:t>
            </w:r>
            <w:r w:rsidRPr="009A1A90">
              <w:rPr>
                <w:rFonts w:ascii="Arial" w:hAnsi="Arial" w:cs="Arial"/>
                <w:sz w:val="18"/>
                <w:szCs w:val="18"/>
              </w:rPr>
              <w:t>”, respondió</w:t>
            </w:r>
            <w:r w:rsidR="00891533">
              <w:rPr>
                <w:rFonts w:ascii="Arial" w:hAnsi="Arial" w:cs="Arial"/>
                <w:sz w:val="18"/>
                <w:szCs w:val="18"/>
              </w:rPr>
              <w:t xml:space="preserve">  </w:t>
            </w:r>
            <w:r w:rsidRPr="009A1A90">
              <w:rPr>
                <w:rFonts w:ascii="Arial" w:hAnsi="Arial" w:cs="Arial"/>
                <w:sz w:val="18"/>
                <w:szCs w:val="18"/>
              </w:rPr>
              <w:t xml:space="preserve"> al</w:t>
            </w:r>
            <w:r w:rsidR="00891533">
              <w:rPr>
                <w:rFonts w:ascii="Arial" w:hAnsi="Arial" w:cs="Arial"/>
                <w:sz w:val="18"/>
                <w:szCs w:val="18"/>
              </w:rPr>
              <w:t xml:space="preserve">   </w:t>
            </w:r>
            <w:r w:rsidRPr="009A1A90">
              <w:rPr>
                <w:rFonts w:ascii="Arial" w:hAnsi="Arial" w:cs="Arial"/>
                <w:sz w:val="18"/>
                <w:szCs w:val="18"/>
              </w:rPr>
              <w:t xml:space="preserve"> preguntarle</w:t>
            </w:r>
            <w:r w:rsidR="00891533">
              <w:rPr>
                <w:rFonts w:ascii="Arial" w:hAnsi="Arial" w:cs="Arial"/>
                <w:sz w:val="18"/>
                <w:szCs w:val="18"/>
              </w:rPr>
              <w:t xml:space="preserve">   </w:t>
            </w:r>
            <w:r w:rsidRPr="009A1A90">
              <w:rPr>
                <w:rFonts w:ascii="Arial" w:hAnsi="Arial" w:cs="Arial"/>
                <w:sz w:val="18"/>
                <w:szCs w:val="18"/>
              </w:rPr>
              <w:t xml:space="preserve"> sobre</w:t>
            </w:r>
            <w:r w:rsidR="00891533">
              <w:rPr>
                <w:rFonts w:ascii="Arial" w:hAnsi="Arial" w:cs="Arial"/>
                <w:sz w:val="18"/>
                <w:szCs w:val="18"/>
              </w:rPr>
              <w:t xml:space="preserve">   </w:t>
            </w:r>
            <w:r w:rsidRPr="009A1A90">
              <w:rPr>
                <w:rFonts w:ascii="Arial" w:hAnsi="Arial" w:cs="Arial"/>
                <w:sz w:val="18"/>
                <w:szCs w:val="18"/>
              </w:rPr>
              <w:t>el</w:t>
            </w:r>
            <w:r w:rsidR="00891533">
              <w:rPr>
                <w:rFonts w:ascii="Arial" w:hAnsi="Arial" w:cs="Arial"/>
                <w:sz w:val="18"/>
                <w:szCs w:val="18"/>
              </w:rPr>
              <w:t xml:space="preserve">       </w:t>
            </w:r>
            <w:r w:rsidRPr="009A1A90">
              <w:rPr>
                <w:rFonts w:ascii="Arial" w:hAnsi="Arial" w:cs="Arial"/>
                <w:sz w:val="18"/>
                <w:szCs w:val="18"/>
              </w:rPr>
              <w:t xml:space="preserve">  tema.</w:t>
            </w:r>
          </w:p>
          <w:p w:rsidR="00DF440B" w:rsidRPr="009A1A90" w:rsidRDefault="00DF440B" w:rsidP="009A1A90">
            <w:pPr>
              <w:tabs>
                <w:tab w:val="right" w:leader="hyphen" w:pos="8817"/>
              </w:tabs>
              <w:ind w:left="284" w:right="317"/>
              <w:jc w:val="both"/>
              <w:rPr>
                <w:rFonts w:ascii="Arial" w:hAnsi="Arial" w:cs="Arial"/>
                <w:sz w:val="18"/>
                <w:szCs w:val="18"/>
              </w:rPr>
            </w:pPr>
            <w:r w:rsidRPr="009A1A90">
              <w:rPr>
                <w:rFonts w:ascii="Arial" w:hAnsi="Arial" w:cs="Arial"/>
                <w:sz w:val="18"/>
                <w:szCs w:val="18"/>
              </w:rPr>
              <w:t>Dentro de sus propuestas están: la modernización del puerto, la sustitución del drenaje y la concreción del acueducto, la búsqueda de generar la inversión para Mazatlán, así como la gestión de recursos.</w:t>
            </w:r>
          </w:p>
          <w:p w:rsidR="00DF440B" w:rsidRPr="009A1A90" w:rsidRDefault="00DF440B" w:rsidP="009A1A90">
            <w:pPr>
              <w:tabs>
                <w:tab w:val="right" w:leader="hyphen" w:pos="8817"/>
              </w:tabs>
              <w:ind w:left="1418" w:right="850"/>
              <w:jc w:val="both"/>
              <w:rPr>
                <w:rFonts w:ascii="Arial" w:hAnsi="Arial" w:cs="Arial"/>
                <w:sz w:val="18"/>
                <w:szCs w:val="18"/>
              </w:rPr>
            </w:pPr>
          </w:p>
          <w:p w:rsidR="00DF440B" w:rsidRPr="009A1A90" w:rsidRDefault="00DF440B" w:rsidP="009A1A90">
            <w:pPr>
              <w:tabs>
                <w:tab w:val="right" w:leader="hyphen" w:pos="8817"/>
              </w:tabs>
              <w:ind w:left="284" w:right="317"/>
              <w:jc w:val="both"/>
              <w:rPr>
                <w:rFonts w:ascii="Arial" w:hAnsi="Arial" w:cs="Arial"/>
              </w:rPr>
            </w:pPr>
            <w:r w:rsidRPr="009A1A90">
              <w:rPr>
                <w:rFonts w:ascii="Arial" w:hAnsi="Arial" w:cs="Arial"/>
                <w:sz w:val="18"/>
                <w:szCs w:val="18"/>
              </w:rPr>
              <w:t xml:space="preserve">Paquis Corrales mencionó que el alcalde Carlos Felton está trabajando bien y que es un </w:t>
            </w:r>
            <w:r w:rsidRPr="009A1A90">
              <w:rPr>
                <w:rFonts w:ascii="Arial" w:hAnsi="Arial" w:cs="Arial"/>
                <w:sz w:val="18"/>
                <w:szCs w:val="18"/>
                <w:u w:val="single"/>
              </w:rPr>
              <w:t>presidente</w:t>
            </w:r>
            <w:r w:rsidRPr="009A1A90">
              <w:rPr>
                <w:rFonts w:ascii="Arial" w:hAnsi="Arial" w:cs="Arial"/>
                <w:sz w:val="18"/>
                <w:szCs w:val="18"/>
              </w:rPr>
              <w:t xml:space="preserve"> muy dedicado.</w:t>
            </w:r>
          </w:p>
          <w:p w:rsidR="00DF440B" w:rsidRPr="009A1A90" w:rsidRDefault="00DF440B" w:rsidP="009A1A90">
            <w:pPr>
              <w:tabs>
                <w:tab w:val="right" w:leader="hyphen" w:pos="8817"/>
              </w:tabs>
              <w:ind w:left="567" w:right="284"/>
              <w:jc w:val="both"/>
              <w:rPr>
                <w:rFonts w:ascii="Arial" w:hAnsi="Arial" w:cs="Arial"/>
              </w:rPr>
            </w:pPr>
            <w:r w:rsidRPr="009A1A90">
              <w:rPr>
                <w:rFonts w:ascii="Arial" w:hAnsi="Arial" w:cs="Arial"/>
              </w:rPr>
              <w:t>(FOTO)</w:t>
            </w:r>
          </w:p>
          <w:p w:rsidR="00DF440B" w:rsidRPr="009A1A90" w:rsidRDefault="00DF440B" w:rsidP="009A1A90">
            <w:pPr>
              <w:tabs>
                <w:tab w:val="right" w:leader="hyphen" w:pos="8817"/>
              </w:tabs>
              <w:ind w:left="567" w:right="284"/>
              <w:jc w:val="both"/>
              <w:rPr>
                <w:rFonts w:ascii="Arial" w:hAnsi="Arial" w:cs="Arial"/>
              </w:rPr>
            </w:pPr>
            <w:r w:rsidRPr="009A1A90">
              <w:rPr>
                <w:rFonts w:ascii="Arial" w:hAnsi="Arial" w:cs="Arial"/>
              </w:rPr>
              <w:t xml:space="preserve">Fuente: </w:t>
            </w:r>
            <w:hyperlink r:id="rId13" w:history="1">
              <w:r w:rsidRPr="009A1A90">
                <w:rPr>
                  <w:rStyle w:val="Hipervnculo"/>
                  <w:rFonts w:ascii="Arial" w:hAnsi="Arial" w:cs="Arial"/>
                  <w:color w:val="auto"/>
                </w:rPr>
                <w:t>HTTP://www.noroeste.com.mx/publicaciones.php?id=1036369</w:t>
              </w:r>
            </w:hyperlink>
          </w:p>
          <w:p w:rsidR="00DF440B" w:rsidRPr="009A1A90" w:rsidRDefault="00DF440B" w:rsidP="009A1A90">
            <w:pPr>
              <w:tabs>
                <w:tab w:val="right" w:leader="hyphen" w:pos="8817"/>
              </w:tabs>
              <w:ind w:left="284" w:right="850"/>
              <w:jc w:val="both"/>
              <w:rPr>
                <w:rFonts w:ascii="Arial" w:hAnsi="Arial" w:cs="Arial"/>
                <w:sz w:val="18"/>
                <w:szCs w:val="18"/>
              </w:rPr>
            </w:pPr>
            <w:r w:rsidRPr="009A1A90">
              <w:rPr>
                <w:rFonts w:ascii="Arial" w:hAnsi="Arial" w:cs="Arial"/>
                <w:sz w:val="18"/>
                <w:szCs w:val="18"/>
              </w:rPr>
              <w:t>DIPUTADA FEDERAL DEL PRI</w:t>
            </w:r>
          </w:p>
          <w:p w:rsidR="00DF440B" w:rsidRPr="009A1A90" w:rsidRDefault="00DF440B" w:rsidP="009A1A90">
            <w:pPr>
              <w:tabs>
                <w:tab w:val="right" w:leader="hyphen" w:pos="8817"/>
              </w:tabs>
              <w:ind w:left="284" w:right="317"/>
              <w:jc w:val="both"/>
              <w:rPr>
                <w:rFonts w:ascii="Arial" w:hAnsi="Arial" w:cs="Arial"/>
                <w:sz w:val="18"/>
                <w:szCs w:val="18"/>
              </w:rPr>
            </w:pPr>
            <w:r w:rsidRPr="009A1A90">
              <w:rPr>
                <w:rFonts w:ascii="Arial" w:hAnsi="Arial" w:cs="Arial"/>
                <w:sz w:val="18"/>
                <w:szCs w:val="18"/>
              </w:rPr>
              <w:t>Se destapa “Paquis” Corrales para la Alcaldía de Mazatlán</w:t>
            </w:r>
          </w:p>
          <w:p w:rsidR="00DF440B" w:rsidRPr="009A1A90" w:rsidRDefault="00DF440B" w:rsidP="009A1A90">
            <w:pPr>
              <w:tabs>
                <w:tab w:val="right" w:leader="hyphen" w:pos="8817"/>
              </w:tabs>
              <w:ind w:left="284" w:right="317"/>
              <w:jc w:val="both"/>
              <w:rPr>
                <w:rFonts w:ascii="Arial" w:hAnsi="Arial" w:cs="Arial"/>
                <w:sz w:val="18"/>
                <w:szCs w:val="18"/>
              </w:rPr>
            </w:pPr>
            <w:r w:rsidRPr="009A1A90">
              <w:rPr>
                <w:rFonts w:ascii="Arial" w:hAnsi="Arial" w:cs="Arial"/>
                <w:sz w:val="18"/>
                <w:szCs w:val="18"/>
              </w:rPr>
              <w:lastRenderedPageBreak/>
              <w:t>Dice que su decisión es para terminar con la serie de rumores</w:t>
            </w:r>
          </w:p>
          <w:p w:rsidR="00DF440B" w:rsidRPr="009A1A90" w:rsidRDefault="00DF440B" w:rsidP="009A1A90">
            <w:pPr>
              <w:tabs>
                <w:tab w:val="right" w:leader="hyphen" w:pos="8817"/>
              </w:tabs>
              <w:ind w:left="284" w:right="850"/>
              <w:jc w:val="both"/>
              <w:rPr>
                <w:rFonts w:ascii="Arial" w:hAnsi="Arial" w:cs="Arial"/>
                <w:sz w:val="18"/>
                <w:szCs w:val="18"/>
              </w:rPr>
            </w:pPr>
            <w:r w:rsidRPr="009A1A90">
              <w:rPr>
                <w:rFonts w:ascii="Arial" w:hAnsi="Arial" w:cs="Arial"/>
                <w:sz w:val="18"/>
                <w:szCs w:val="18"/>
              </w:rPr>
              <w:t>Noroeste/Redacción</w:t>
            </w:r>
          </w:p>
          <w:p w:rsidR="00DF440B" w:rsidRPr="009A1A90" w:rsidRDefault="00DF440B" w:rsidP="009A1A90">
            <w:pPr>
              <w:tabs>
                <w:tab w:val="right" w:leader="hyphen" w:pos="8817"/>
              </w:tabs>
              <w:ind w:left="284" w:right="850"/>
              <w:jc w:val="both"/>
              <w:rPr>
                <w:rFonts w:ascii="Arial" w:hAnsi="Arial" w:cs="Arial"/>
                <w:sz w:val="18"/>
                <w:szCs w:val="18"/>
              </w:rPr>
            </w:pPr>
            <w:r w:rsidRPr="009A1A90">
              <w:rPr>
                <w:rFonts w:ascii="Arial" w:hAnsi="Arial" w:cs="Arial"/>
                <w:sz w:val="18"/>
                <w:szCs w:val="18"/>
              </w:rPr>
              <w:t>15-06-2015</w:t>
            </w:r>
          </w:p>
          <w:p w:rsidR="00DF440B" w:rsidRPr="009A1A90" w:rsidRDefault="00DF440B" w:rsidP="009A1A90">
            <w:pPr>
              <w:tabs>
                <w:tab w:val="right" w:leader="hyphen" w:pos="8817"/>
              </w:tabs>
              <w:ind w:left="284" w:right="317"/>
              <w:jc w:val="both"/>
              <w:rPr>
                <w:rFonts w:ascii="Arial" w:hAnsi="Arial" w:cs="Arial"/>
                <w:sz w:val="18"/>
                <w:szCs w:val="18"/>
              </w:rPr>
            </w:pPr>
            <w:r w:rsidRPr="009A1A90">
              <w:rPr>
                <w:rFonts w:ascii="Arial" w:hAnsi="Arial" w:cs="Arial"/>
                <w:sz w:val="18"/>
                <w:szCs w:val="18"/>
              </w:rPr>
              <w:t>10:47 AM</w:t>
            </w:r>
          </w:p>
          <w:p w:rsidR="00DF440B" w:rsidRPr="009A1A90" w:rsidRDefault="00DF440B" w:rsidP="009A1A90">
            <w:pPr>
              <w:tabs>
                <w:tab w:val="right" w:leader="hyphen" w:pos="8817"/>
              </w:tabs>
              <w:ind w:left="284" w:right="317"/>
              <w:jc w:val="both"/>
              <w:rPr>
                <w:rFonts w:ascii="Arial" w:hAnsi="Arial" w:cs="Arial"/>
                <w:sz w:val="18"/>
                <w:szCs w:val="18"/>
              </w:rPr>
            </w:pPr>
            <w:r w:rsidRPr="009A1A90">
              <w:rPr>
                <w:rFonts w:ascii="Arial" w:hAnsi="Arial" w:cs="Arial"/>
                <w:sz w:val="18"/>
                <w:szCs w:val="18"/>
              </w:rPr>
              <w:t>MAZATLÁJ._ La Diputada federal del PRI, Francisca Corrales Corrales, “Paquis”, se destapó la mañana de hoy como aspirante a la Alcaldía de Mazatlán para el 2016.</w:t>
            </w:r>
          </w:p>
          <w:p w:rsidR="00DF440B" w:rsidRPr="009A1A90" w:rsidRDefault="00DF440B" w:rsidP="009A1A90">
            <w:pPr>
              <w:tabs>
                <w:tab w:val="right" w:leader="hyphen" w:pos="8817"/>
              </w:tabs>
              <w:ind w:left="284" w:right="317"/>
              <w:jc w:val="both"/>
              <w:rPr>
                <w:rFonts w:ascii="Arial" w:hAnsi="Arial" w:cs="Arial"/>
                <w:sz w:val="18"/>
                <w:szCs w:val="18"/>
              </w:rPr>
            </w:pPr>
            <w:r w:rsidRPr="009A1A90">
              <w:rPr>
                <w:rFonts w:ascii="Arial" w:hAnsi="Arial" w:cs="Arial"/>
                <w:sz w:val="18"/>
                <w:szCs w:val="18"/>
              </w:rPr>
              <w:t>Dijo que su decisión es para dejar atrás la serie de rumores que se venían dando.</w:t>
            </w:r>
          </w:p>
          <w:p w:rsidR="00DF440B" w:rsidRPr="009A1A90" w:rsidRDefault="00DF440B" w:rsidP="009A1A90">
            <w:pPr>
              <w:tabs>
                <w:tab w:val="right" w:leader="hyphen" w:pos="8817"/>
              </w:tabs>
              <w:ind w:left="284" w:right="317"/>
              <w:jc w:val="both"/>
              <w:rPr>
                <w:rFonts w:ascii="Arial" w:hAnsi="Arial" w:cs="Arial"/>
                <w:sz w:val="18"/>
                <w:szCs w:val="18"/>
              </w:rPr>
            </w:pPr>
            <w:r w:rsidRPr="009A1A90">
              <w:rPr>
                <w:rFonts w:ascii="Arial" w:hAnsi="Arial" w:cs="Arial"/>
                <w:sz w:val="18"/>
                <w:szCs w:val="18"/>
              </w:rPr>
              <w:t>“Un político sin aspiraciones es un político pobre”, afirmó la mañana de hoy en un restaurante de la ciudad.</w:t>
            </w:r>
          </w:p>
          <w:p w:rsidR="00DF440B" w:rsidRPr="009A1A90" w:rsidRDefault="00DF440B" w:rsidP="009A1A90">
            <w:pPr>
              <w:tabs>
                <w:tab w:val="right" w:leader="hyphen" w:pos="8817"/>
              </w:tabs>
              <w:ind w:left="284" w:right="317"/>
              <w:jc w:val="both"/>
              <w:rPr>
                <w:rFonts w:ascii="Arial" w:hAnsi="Arial" w:cs="Arial"/>
                <w:sz w:val="18"/>
                <w:szCs w:val="18"/>
              </w:rPr>
            </w:pPr>
            <w:r w:rsidRPr="009A1A90">
              <w:rPr>
                <w:rFonts w:ascii="Arial" w:hAnsi="Arial" w:cs="Arial"/>
                <w:sz w:val="18"/>
                <w:szCs w:val="18"/>
              </w:rPr>
              <w:t>Acompañada de su equipo de colaboradores, “Paquis” Corrales, ex Alcaldesa de Cosalá, dijo que convocó a un encuentro para hablar de su aspiración al a Alcaldía de Mazatlán.</w:t>
            </w:r>
          </w:p>
          <w:p w:rsidR="00DF440B" w:rsidRPr="009A1A90" w:rsidRDefault="00DF440B" w:rsidP="009A1A90">
            <w:pPr>
              <w:tabs>
                <w:tab w:val="right" w:leader="hyphen" w:pos="8817"/>
              </w:tabs>
              <w:ind w:left="284" w:right="317"/>
              <w:jc w:val="both"/>
              <w:rPr>
                <w:rFonts w:ascii="Arial" w:hAnsi="Arial" w:cs="Arial"/>
                <w:sz w:val="18"/>
                <w:szCs w:val="18"/>
              </w:rPr>
            </w:pPr>
            <w:r w:rsidRPr="009A1A90">
              <w:rPr>
                <w:rFonts w:ascii="Arial" w:hAnsi="Arial" w:cs="Arial"/>
                <w:sz w:val="18"/>
                <w:szCs w:val="18"/>
              </w:rPr>
              <w:t>Hasta el 31 de agosto “Paquis” Corrales termina su periodo como Diputada Federal.</w:t>
            </w:r>
          </w:p>
          <w:p w:rsidR="00DF440B" w:rsidRPr="009A1A90" w:rsidRDefault="00DF440B" w:rsidP="009A1A90">
            <w:pPr>
              <w:tabs>
                <w:tab w:val="right" w:leader="hyphen" w:pos="8817"/>
              </w:tabs>
              <w:ind w:left="567" w:right="284"/>
              <w:jc w:val="both"/>
              <w:rPr>
                <w:rFonts w:ascii="Arial" w:hAnsi="Arial" w:cs="Arial"/>
              </w:rPr>
            </w:pPr>
            <w:r w:rsidRPr="009A1A90">
              <w:rPr>
                <w:rFonts w:ascii="Arial" w:hAnsi="Arial" w:cs="Arial"/>
              </w:rPr>
              <w:t>(FOTO)</w:t>
            </w:r>
          </w:p>
          <w:p w:rsidR="00DF440B" w:rsidRPr="009A1A90" w:rsidRDefault="00DF440B" w:rsidP="009A1A90">
            <w:pPr>
              <w:tabs>
                <w:tab w:val="right" w:leader="hyphen" w:pos="8817"/>
              </w:tabs>
              <w:ind w:left="567" w:right="284"/>
              <w:jc w:val="both"/>
              <w:rPr>
                <w:rFonts w:ascii="Arial" w:hAnsi="Arial" w:cs="Arial"/>
              </w:rPr>
            </w:pPr>
            <w:r w:rsidRPr="009A1A90">
              <w:rPr>
                <w:rFonts w:ascii="Arial" w:hAnsi="Arial" w:cs="Arial"/>
              </w:rPr>
              <w:t xml:space="preserve">Fuente: </w:t>
            </w:r>
            <w:hyperlink r:id="rId14" w:history="1">
              <w:r w:rsidRPr="009A1A90">
                <w:rPr>
                  <w:rStyle w:val="Hipervnculo"/>
                  <w:rFonts w:ascii="Arial" w:hAnsi="Arial" w:cs="Arial"/>
                  <w:color w:val="auto"/>
                </w:rPr>
                <w:t>http://www.lineadirectaportal.com/publicacion.php?noticia=250224</w:t>
              </w:r>
            </w:hyperlink>
          </w:p>
          <w:p w:rsidR="00DF440B" w:rsidRPr="009A1A90" w:rsidRDefault="00DF440B" w:rsidP="009A1A90">
            <w:pPr>
              <w:tabs>
                <w:tab w:val="right" w:leader="hyphen" w:pos="8817"/>
              </w:tabs>
              <w:ind w:left="567" w:right="284"/>
              <w:jc w:val="both"/>
              <w:rPr>
                <w:rFonts w:ascii="Arial" w:hAnsi="Arial" w:cs="Arial"/>
              </w:rPr>
            </w:pPr>
          </w:p>
          <w:p w:rsidR="00DF440B" w:rsidRPr="009A1A90" w:rsidRDefault="00DF440B" w:rsidP="009A1A90">
            <w:pPr>
              <w:tabs>
                <w:tab w:val="right" w:leader="hyphen" w:pos="8817"/>
              </w:tabs>
              <w:ind w:left="142" w:right="284"/>
              <w:jc w:val="center"/>
              <w:rPr>
                <w:rFonts w:ascii="Arial" w:hAnsi="Arial" w:cs="Arial"/>
                <w:b/>
                <w:sz w:val="18"/>
                <w:szCs w:val="18"/>
              </w:rPr>
            </w:pPr>
            <w:r w:rsidRPr="009A1A90">
              <w:rPr>
                <w:rFonts w:ascii="Arial" w:hAnsi="Arial" w:cs="Arial"/>
                <w:b/>
                <w:sz w:val="18"/>
                <w:szCs w:val="18"/>
              </w:rPr>
              <w:t>Se destapa “Paquis” Corrales, buscará la alcandía de Mazatlán</w:t>
            </w:r>
          </w:p>
          <w:p w:rsidR="00DF440B" w:rsidRPr="009A1A90" w:rsidRDefault="00DF440B" w:rsidP="009A1A90">
            <w:pPr>
              <w:tabs>
                <w:tab w:val="right" w:leader="hyphen" w:pos="8817"/>
              </w:tabs>
              <w:ind w:left="567" w:right="284"/>
              <w:jc w:val="center"/>
              <w:rPr>
                <w:rFonts w:ascii="Arial" w:hAnsi="Arial" w:cs="Arial"/>
              </w:rPr>
            </w:pPr>
            <w:r w:rsidRPr="009A1A90">
              <w:rPr>
                <w:rFonts w:ascii="Arial" w:hAnsi="Arial" w:cs="Arial"/>
              </w:rPr>
              <w:t>(nota periodística)</w:t>
            </w:r>
          </w:p>
          <w:p w:rsidR="00DF440B" w:rsidRPr="009A1A90" w:rsidRDefault="00DF440B" w:rsidP="009A1A90">
            <w:pPr>
              <w:tabs>
                <w:tab w:val="right" w:leader="hyphen" w:pos="8817"/>
              </w:tabs>
              <w:ind w:left="567" w:right="284"/>
              <w:jc w:val="both"/>
              <w:rPr>
                <w:rFonts w:ascii="Arial" w:hAnsi="Arial" w:cs="Arial"/>
              </w:rPr>
            </w:pPr>
            <w:r w:rsidRPr="009A1A90">
              <w:rPr>
                <w:rFonts w:ascii="Arial" w:hAnsi="Arial" w:cs="Arial"/>
              </w:rPr>
              <w:t>(FOTO)</w:t>
            </w:r>
          </w:p>
          <w:p w:rsidR="00DF440B" w:rsidRPr="009A1A90" w:rsidRDefault="00DF440B" w:rsidP="009A1A90">
            <w:pPr>
              <w:tabs>
                <w:tab w:val="right" w:leader="hyphen" w:pos="8817"/>
              </w:tabs>
              <w:ind w:left="567" w:right="284"/>
              <w:jc w:val="both"/>
              <w:rPr>
                <w:rFonts w:ascii="Arial" w:hAnsi="Arial" w:cs="Arial"/>
              </w:rPr>
            </w:pPr>
            <w:r w:rsidRPr="009A1A90">
              <w:rPr>
                <w:rFonts w:ascii="Arial" w:hAnsi="Arial" w:cs="Arial"/>
              </w:rPr>
              <w:t xml:space="preserve">Fuente: </w:t>
            </w:r>
            <w:hyperlink r:id="rId15" w:history="1">
              <w:r w:rsidRPr="009A1A90">
                <w:rPr>
                  <w:rStyle w:val="Hipervnculo"/>
                  <w:rFonts w:ascii="Arial" w:hAnsi="Arial" w:cs="Arial"/>
                  <w:color w:val="auto"/>
                </w:rPr>
                <w:t>http://www.critricapolitica.mx/116204</w:t>
              </w:r>
            </w:hyperlink>
          </w:p>
          <w:p w:rsidR="00DF440B" w:rsidRPr="009A1A90" w:rsidRDefault="00DF440B" w:rsidP="009A1A90">
            <w:pPr>
              <w:tabs>
                <w:tab w:val="right" w:leader="hyphen" w:pos="8817"/>
              </w:tabs>
              <w:ind w:left="284" w:right="317"/>
              <w:jc w:val="both"/>
              <w:rPr>
                <w:rFonts w:ascii="Arial" w:hAnsi="Arial" w:cs="Arial"/>
                <w:sz w:val="18"/>
                <w:szCs w:val="18"/>
              </w:rPr>
            </w:pPr>
            <w:r w:rsidRPr="009A1A90">
              <w:rPr>
                <w:rFonts w:ascii="Arial" w:hAnsi="Arial" w:cs="Arial"/>
                <w:sz w:val="18"/>
                <w:szCs w:val="18"/>
              </w:rPr>
              <w:t>Como una decisión consciente, humilde y respetuoso calificó la diputada federal Francisca Elena Corrales, su voluntad por contender por la alcaldía del puerto de Mazatlán.</w:t>
            </w:r>
          </w:p>
          <w:p w:rsidR="00DF440B" w:rsidRPr="009A1A90" w:rsidRDefault="00DF440B" w:rsidP="009A1A90">
            <w:pPr>
              <w:tabs>
                <w:tab w:val="right" w:leader="hyphen" w:pos="8817"/>
              </w:tabs>
              <w:ind w:left="284" w:right="317"/>
              <w:jc w:val="both"/>
              <w:rPr>
                <w:rFonts w:ascii="Arial" w:hAnsi="Arial" w:cs="Arial"/>
              </w:rPr>
            </w:pPr>
            <w:r w:rsidRPr="009A1A90">
              <w:rPr>
                <w:rFonts w:ascii="Arial" w:hAnsi="Arial" w:cs="Arial"/>
                <w:sz w:val="18"/>
                <w:szCs w:val="18"/>
              </w:rPr>
              <w:t xml:space="preserve">Mazatlán, Sin. Como una decisión consciente, humilde y respetuosa calificó al diputada federal Francisca Elena Corrales, su voluntad por contender por la alcaldía del puesto de Mazatlán. Apuntó que sería una oportunidad grande el poder administrar las fortalezas con que cuenta el puerto de Mazatlán y las oportunidades que hoy se ven en perspectiva. Con respecto al posicionamiento del PRI, dijo que el partido conoce sus cuadros y que la cancha está abierta, argumentó que ella trabaja en la parte que le corresponde para poner el alto a su partido y que ya llegara el momento de tomar las grandes decisiones. Con respecto a si es o no el momento para </w:t>
            </w:r>
            <w:r w:rsidRPr="009A1A90">
              <w:rPr>
                <w:rFonts w:ascii="Arial" w:hAnsi="Arial" w:cs="Arial"/>
                <w:sz w:val="18"/>
                <w:szCs w:val="18"/>
              </w:rPr>
              <w:lastRenderedPageBreak/>
              <w:t>un destape, dijo que efectivamente son los tiempos correctos, una vez culminado el proceso electoral y entregas las constancias a las fórmulas ganadoras. Aseguró que cuenta con una estrategia sólida basada en tres ejes para potencializar el municipio, tal y como lo hizo en Cosalá que se transformó en un importante polo turístico en Sinaloa. Aseguró tiene el conocimiento, fuerza y capacidad para lograr una buena plantación, en un plan de desarrollo con austeridad y transparencia para que el pueblo conozca qué es lo que se está haciendo.</w:t>
            </w:r>
          </w:p>
          <w:p w:rsidR="00DF440B" w:rsidRPr="009A1A90" w:rsidRDefault="00DF440B" w:rsidP="009A1A90">
            <w:pPr>
              <w:pStyle w:val="Textoindependiente"/>
              <w:tabs>
                <w:tab w:val="right" w:leader="hyphen" w:pos="8817"/>
              </w:tabs>
              <w:ind w:right="49"/>
              <w:jc w:val="both"/>
              <w:rPr>
                <w:rFonts w:ascii="Arial" w:hAnsi="Arial" w:cs="Arial"/>
                <w:b/>
                <w:sz w:val="24"/>
                <w:szCs w:val="24"/>
              </w:rPr>
            </w:pPr>
          </w:p>
        </w:tc>
        <w:tc>
          <w:tcPr>
            <w:tcW w:w="3969" w:type="dxa"/>
          </w:tcPr>
          <w:p w:rsidR="00DF440B" w:rsidRPr="009A1A90" w:rsidRDefault="00DF440B" w:rsidP="009A1A90">
            <w:pPr>
              <w:tabs>
                <w:tab w:val="right" w:leader="hyphen" w:pos="8817"/>
              </w:tabs>
              <w:spacing w:before="100" w:beforeAutospacing="1" w:after="100" w:afterAutospacing="1"/>
              <w:jc w:val="both"/>
              <w:rPr>
                <w:rFonts w:ascii="Arial" w:hAnsi="Arial" w:cs="Arial"/>
              </w:rPr>
            </w:pPr>
            <w:r w:rsidRPr="009A1A90">
              <w:rPr>
                <w:rFonts w:ascii="Arial" w:hAnsi="Arial" w:cs="Arial"/>
                <w:b/>
              </w:rPr>
              <w:lastRenderedPageBreak/>
              <w:t>2</w:t>
            </w:r>
            <w:r w:rsidRPr="009A1A90">
              <w:rPr>
                <w:rFonts w:ascii="Arial" w:hAnsi="Arial" w:cs="Arial"/>
              </w:rPr>
              <w:t xml:space="preserve">.- El punto correlativo de hechos que se contesta </w:t>
            </w:r>
            <w:r w:rsidRPr="009A1A90">
              <w:rPr>
                <w:rFonts w:ascii="Arial" w:hAnsi="Arial" w:cs="Arial"/>
                <w:b/>
              </w:rPr>
              <w:t>Ni lo niego ni lo afirmo por no ser un hecho propio</w:t>
            </w:r>
            <w:r w:rsidRPr="009A1A90">
              <w:rPr>
                <w:rFonts w:ascii="Arial" w:hAnsi="Arial" w:cs="Arial"/>
              </w:rPr>
              <w:t>.</w:t>
            </w:r>
          </w:p>
          <w:p w:rsidR="00DF440B" w:rsidRPr="009A1A90" w:rsidRDefault="00DF440B" w:rsidP="009A1A90">
            <w:pPr>
              <w:tabs>
                <w:tab w:val="right" w:leader="hyphen" w:pos="8817"/>
              </w:tabs>
              <w:spacing w:before="100" w:beforeAutospacing="1" w:after="100" w:afterAutospacing="1"/>
              <w:ind w:left="33"/>
              <w:jc w:val="both"/>
              <w:rPr>
                <w:rFonts w:ascii="Arial" w:hAnsi="Arial" w:cs="Arial"/>
              </w:rPr>
            </w:pPr>
            <w:r w:rsidRPr="009A1A90">
              <w:rPr>
                <w:rFonts w:ascii="Arial" w:hAnsi="Arial" w:cs="Arial"/>
              </w:rPr>
              <w:t xml:space="preserve">               Sin embargo, en cuanto a lo señalado por el quejoso en este punto, son aplicables en mi defensa los argumentos vertidos en la contestación del punto de hechos anterior, toda vez que se trata de notas de periódicos que fueron difundidas por periodistas donde otorgan su opinión, puntos de vista y apreciaciones respecto de cualquier noticia que consideren de interés, quienes manifiestan su interpretación de cualquier circunstancia, que incluso podrían ser hechos futuros e inciertos –como la manifestación de una idea de “querer ocupar un nuevo cargo público”, debiendo tomarse en cuenta que quienes somos figura pública, aquellos que hemos ocupados puestos de elección popular o puestos de servidores públicos, estamos en constante escrutinio social y periodístico, puesto que, esto es consecuencia de un derecho a la información del resto de ciudadanos que forman parte de la sociedad a quien hemos servido, no obstante, esta autoridad electoral debe tener en cuenta que las notas periodísticas aportadas por el denunciante como pruebas son impresiones de pantalla de internet, siendo su fácil acceso y manipulación, así como debe considerar que las mismas son de fechas correspondiente al mes de junio del presente año, cuando aún la suscrita era Diputada Federal.</w:t>
            </w:r>
          </w:p>
          <w:p w:rsidR="00DF440B" w:rsidRPr="009A1A90" w:rsidRDefault="00DF440B" w:rsidP="009A1A90">
            <w:pPr>
              <w:tabs>
                <w:tab w:val="right" w:leader="hyphen" w:pos="8817"/>
              </w:tabs>
              <w:spacing w:before="100" w:beforeAutospacing="1" w:after="100" w:afterAutospacing="1"/>
              <w:ind w:left="33" w:right="34"/>
              <w:jc w:val="both"/>
              <w:rPr>
                <w:rFonts w:ascii="Arial" w:hAnsi="Arial" w:cs="Arial"/>
              </w:rPr>
            </w:pPr>
            <w:r w:rsidRPr="009A1A90">
              <w:rPr>
                <w:rFonts w:ascii="Arial" w:hAnsi="Arial" w:cs="Arial"/>
              </w:rPr>
              <w:t xml:space="preserve">Sin ser óbice lo anterior, refiero que dichas notas son como consecuencia de </w:t>
            </w:r>
            <w:r w:rsidRPr="009A1A90">
              <w:rPr>
                <w:rFonts w:ascii="Arial" w:hAnsi="Arial" w:cs="Arial"/>
              </w:rPr>
              <w:lastRenderedPageBreak/>
              <w:t>un ejercicio del derecho de información que los ciudadanos tienen en todo momento (artículo 6° Constitucional), sobre cualquier gobernante, de mantener informado a la población sobre sus actividades y proyectos, de lo contrario sería nulo el derecho a la información que tienen los ciudadanos Sinaloenses de mantenerse en conocimiento de quienes son sus gobernantes en turno, puesto que, se insiste, fue a consecuencia de una entrevista que como Diputada Federal me hicieran, sobre mi trabajo en particular concernientes a los proyectos que como diputada se pretendían logar, tales como la construcción de un drenaje entre otros, puesto que, esos proyectos eran parte de la gestión que como diputada federal tenía la intención de culminar, pero que por término de la gestión no se concluyó con la obtención del presupuesto correspondiente para tales obras, siendo esta una causa diferente a un acto anticipado de precampaña o campaña, o declaración de alguna especie de plataforma electoral, como falsa o erróneamente lo menciona el ciudadano quejoso.</w:t>
            </w:r>
          </w:p>
          <w:p w:rsidR="00DF440B" w:rsidRPr="009A1A90" w:rsidRDefault="00DF440B" w:rsidP="009A1A90">
            <w:pPr>
              <w:pStyle w:val="Textoindependiente"/>
              <w:tabs>
                <w:tab w:val="right" w:leader="hyphen" w:pos="8817"/>
              </w:tabs>
              <w:ind w:right="49"/>
              <w:jc w:val="both"/>
              <w:rPr>
                <w:rFonts w:ascii="Arial" w:hAnsi="Arial" w:cs="Arial"/>
                <w:b/>
                <w:sz w:val="24"/>
                <w:szCs w:val="24"/>
              </w:rPr>
            </w:pPr>
          </w:p>
        </w:tc>
        <w:tc>
          <w:tcPr>
            <w:tcW w:w="3119" w:type="dxa"/>
          </w:tcPr>
          <w:p w:rsidR="00EF2ECC" w:rsidRPr="009A1A90" w:rsidRDefault="00EF2ECC" w:rsidP="009A1A90">
            <w:pPr>
              <w:tabs>
                <w:tab w:val="right" w:leader="hyphen" w:pos="8817"/>
              </w:tabs>
              <w:spacing w:before="100" w:beforeAutospacing="1" w:after="100" w:afterAutospacing="1"/>
              <w:ind w:right="175"/>
              <w:jc w:val="both"/>
              <w:rPr>
                <w:rFonts w:ascii="Arial" w:hAnsi="Arial" w:cs="Arial"/>
              </w:rPr>
            </w:pPr>
            <w:r w:rsidRPr="009A1A90">
              <w:rPr>
                <w:rFonts w:ascii="Arial" w:hAnsi="Arial" w:cs="Arial"/>
              </w:rPr>
              <w:lastRenderedPageBreak/>
              <w:t>2.- No haber autorizado en ningún momento a la militancia la realización de conductas encaminadas a la obtención de postulación a cargo de elección popular alguno.</w:t>
            </w:r>
          </w:p>
          <w:p w:rsidR="00EF2ECC" w:rsidRPr="009A1A90" w:rsidRDefault="00EF2ECC" w:rsidP="009A1A90">
            <w:pPr>
              <w:pStyle w:val="Prrafodelista"/>
              <w:tabs>
                <w:tab w:val="right" w:leader="hyphen" w:pos="8817"/>
              </w:tabs>
              <w:spacing w:before="100" w:beforeAutospacing="1" w:after="100" w:afterAutospacing="1"/>
              <w:ind w:left="927" w:right="616"/>
              <w:jc w:val="both"/>
              <w:rPr>
                <w:rFonts w:ascii="Arial" w:hAnsi="Arial" w:cs="Arial"/>
              </w:rPr>
            </w:pPr>
          </w:p>
          <w:p w:rsidR="00EF2ECC" w:rsidRPr="009A1A90" w:rsidRDefault="00EF2ECC" w:rsidP="009A1A90">
            <w:pPr>
              <w:pStyle w:val="Prrafodelista"/>
              <w:tabs>
                <w:tab w:val="right" w:leader="hyphen" w:pos="8817"/>
              </w:tabs>
              <w:spacing w:before="100" w:beforeAutospacing="1" w:after="100" w:afterAutospacing="1"/>
              <w:ind w:left="34" w:right="34"/>
              <w:jc w:val="both"/>
              <w:rPr>
                <w:rFonts w:ascii="Arial" w:hAnsi="Arial" w:cs="Arial"/>
              </w:rPr>
            </w:pPr>
            <w:r w:rsidRPr="009A1A90">
              <w:rPr>
                <w:rFonts w:ascii="Arial" w:hAnsi="Arial" w:cs="Arial"/>
              </w:rPr>
              <w:t>Ad Cautelam, y desprendido del análisis realizado por esta representación de las fotografías y contenidos señalados por el quejoso, se advierte que las conductas imputadas a la persona de la C. FRANCISCA CORRALES CORRALES, constituyen en realidad difusión a los trabajos de gestoría pública y social emprendidos por dicha ciudadana, cuando ésta se encontraba en el ejercicio efectivo de las funciones constitucionales inherentes al cargo de Diputada Federal, los cuales además tuvieron lugar en circunstancias de tiempo no concurrentes con los plazos en que las normas constitucionales y legales en la materia señalan su prohibición.</w:t>
            </w:r>
          </w:p>
          <w:p w:rsidR="00EF2ECC" w:rsidRPr="009A1A90" w:rsidRDefault="00EF2ECC" w:rsidP="009A1A90">
            <w:pPr>
              <w:pStyle w:val="Prrafodelista"/>
              <w:tabs>
                <w:tab w:val="right" w:leader="hyphen" w:pos="8817"/>
              </w:tabs>
              <w:spacing w:before="100" w:beforeAutospacing="1" w:after="100" w:afterAutospacing="1"/>
              <w:ind w:left="567" w:right="616"/>
              <w:jc w:val="both"/>
              <w:rPr>
                <w:rFonts w:ascii="Arial" w:hAnsi="Arial" w:cs="Arial"/>
              </w:rPr>
            </w:pPr>
          </w:p>
          <w:p w:rsidR="00EF2ECC" w:rsidRPr="009A1A90" w:rsidRDefault="00EF2ECC" w:rsidP="009A1A90">
            <w:pPr>
              <w:pStyle w:val="Prrafodelista"/>
              <w:tabs>
                <w:tab w:val="right" w:leader="hyphen" w:pos="8817"/>
              </w:tabs>
              <w:spacing w:before="100" w:beforeAutospacing="1" w:after="100" w:afterAutospacing="1"/>
              <w:ind w:left="34" w:right="34"/>
              <w:jc w:val="both"/>
              <w:rPr>
                <w:rFonts w:ascii="Arial" w:hAnsi="Arial" w:cs="Arial"/>
              </w:rPr>
            </w:pPr>
            <w:r w:rsidRPr="009A1A90">
              <w:rPr>
                <w:rFonts w:ascii="Arial" w:hAnsi="Arial" w:cs="Arial"/>
              </w:rPr>
              <w:t xml:space="preserve">Atendiendo lo anterior esta representación, niega en forma categórica que en la conducta de la C. FRANCISCA CORRALES CORRALES se hayan actualizado supuestos jurídicos con que se acredite contravención alguna a las </w:t>
            </w:r>
            <w:r w:rsidRPr="009A1A90">
              <w:rPr>
                <w:rFonts w:ascii="Arial" w:hAnsi="Arial" w:cs="Arial"/>
              </w:rPr>
              <w:lastRenderedPageBreak/>
              <w:t>disposiciones de la Constitución Política de los Estados Unidos Mexicanos, la del Estado de Sinaloa y la Ley de Instituciones y Procedimientos Electorales vigente en nuestra entidad.</w:t>
            </w:r>
          </w:p>
          <w:p w:rsidR="00EF2ECC" w:rsidRPr="009A1A90" w:rsidRDefault="00EF2ECC" w:rsidP="009A1A90">
            <w:pPr>
              <w:pStyle w:val="Prrafodelista"/>
              <w:tabs>
                <w:tab w:val="right" w:leader="hyphen" w:pos="8817"/>
              </w:tabs>
              <w:spacing w:before="100" w:beforeAutospacing="1" w:after="100" w:afterAutospacing="1"/>
              <w:ind w:left="567" w:right="616"/>
              <w:jc w:val="both"/>
              <w:rPr>
                <w:rFonts w:ascii="Arial" w:hAnsi="Arial" w:cs="Arial"/>
              </w:rPr>
            </w:pPr>
          </w:p>
          <w:p w:rsidR="00DF440B" w:rsidRPr="009A1A90" w:rsidRDefault="00EF2ECC" w:rsidP="009A1A90">
            <w:pPr>
              <w:pStyle w:val="Textoindependiente"/>
              <w:tabs>
                <w:tab w:val="right" w:leader="hyphen" w:pos="8817"/>
              </w:tabs>
              <w:ind w:right="49"/>
              <w:jc w:val="both"/>
              <w:rPr>
                <w:rFonts w:ascii="Arial" w:hAnsi="Arial" w:cs="Arial"/>
                <w:b/>
                <w:sz w:val="24"/>
                <w:szCs w:val="24"/>
              </w:rPr>
            </w:pPr>
            <w:r w:rsidRPr="009A1A90">
              <w:rPr>
                <w:rFonts w:ascii="Arial" w:hAnsi="Arial" w:cs="Arial"/>
              </w:rPr>
              <w:t>En consecuencia, tampoco puede advertirse omisión por parte de nuestro Partido Político frente a la obligación de ajustar la conducta de sus militantes al cumplimiento y respeto de la normatividad en materia electoral</w:t>
            </w:r>
          </w:p>
        </w:tc>
      </w:tr>
      <w:tr w:rsidR="009A1A90" w:rsidRPr="009A1A90" w:rsidTr="00DF440B">
        <w:tc>
          <w:tcPr>
            <w:tcW w:w="3969" w:type="dxa"/>
          </w:tcPr>
          <w:p w:rsidR="00EF2ECC" w:rsidRPr="009A1A90" w:rsidRDefault="00EF2ECC" w:rsidP="009A1A90">
            <w:pPr>
              <w:tabs>
                <w:tab w:val="right" w:leader="hyphen" w:pos="8817"/>
              </w:tabs>
              <w:jc w:val="both"/>
              <w:rPr>
                <w:rFonts w:ascii="Arial" w:hAnsi="Arial" w:cs="Arial"/>
              </w:rPr>
            </w:pPr>
            <w:r w:rsidRPr="009A1A90">
              <w:rPr>
                <w:rFonts w:ascii="Arial" w:hAnsi="Arial" w:cs="Arial"/>
              </w:rPr>
              <w:lastRenderedPageBreak/>
              <w:t>3.- Por otro lado, desde dichas fechas la C. Francisca Corrales Corrales, aún en su carácter de</w:t>
            </w:r>
            <w:r w:rsidR="00891533">
              <w:rPr>
                <w:rFonts w:ascii="Arial" w:hAnsi="Arial" w:cs="Arial"/>
              </w:rPr>
              <w:t xml:space="preserve"> </w:t>
            </w:r>
            <w:r w:rsidRPr="009A1A90">
              <w:rPr>
                <w:rFonts w:ascii="Arial" w:hAnsi="Arial" w:cs="Arial"/>
              </w:rPr>
              <w:t xml:space="preserve">Diputada Federal ha contratado y ordenado la colocación de anuncios espectaculares en la vía pública en diversos puntos de la ciudad de Mazatlán Sinaloa, respecto de dicha propaganda ha de decirse que se trata de una </w:t>
            </w:r>
            <w:r w:rsidRPr="009A1A90">
              <w:rPr>
                <w:rFonts w:ascii="Arial" w:hAnsi="Arial" w:cs="Arial"/>
                <w:b/>
              </w:rPr>
              <w:t>serie de anuncios de espectaculares</w:t>
            </w:r>
            <w:r w:rsidRPr="009A1A90">
              <w:rPr>
                <w:rFonts w:ascii="Arial" w:hAnsi="Arial" w:cs="Arial"/>
              </w:rPr>
              <w:t xml:space="preserve"> (aseveración sustentada con fotografías y video) ubicados en puentes peatonales en diferentes puntos de esta ciudad, los cuales se describen a continuación; apreciándose la imagen de la referida C. Francisca Corrales Corrales, con una leyenda que dice:</w:t>
            </w:r>
          </w:p>
          <w:p w:rsidR="00EF2ECC" w:rsidRPr="009A1A90" w:rsidRDefault="00EF2ECC" w:rsidP="009A1A90">
            <w:pPr>
              <w:tabs>
                <w:tab w:val="right" w:leader="hyphen" w:pos="8817"/>
              </w:tabs>
              <w:ind w:left="284" w:right="176"/>
              <w:jc w:val="both"/>
              <w:rPr>
                <w:rFonts w:ascii="Arial" w:hAnsi="Arial" w:cs="Arial"/>
              </w:rPr>
            </w:pPr>
            <w:r w:rsidRPr="009A1A90">
              <w:rPr>
                <w:rFonts w:ascii="Arial" w:hAnsi="Arial" w:cs="Arial"/>
              </w:rPr>
              <w:t xml:space="preserve">                  </w:t>
            </w:r>
            <w:r w:rsidRPr="009A1A90">
              <w:rPr>
                <w:rFonts w:ascii="Arial" w:hAnsi="Arial" w:cs="Arial"/>
                <w:i/>
              </w:rPr>
              <w:t xml:space="preserve">“LO HAGO POR TI, ve tu tarjeta de beneficios para tu familia de PAQUIS CORRALES, tu diputada amita, </w:t>
            </w:r>
            <w:r w:rsidRPr="009A1A90">
              <w:rPr>
                <w:rFonts w:ascii="Arial" w:hAnsi="Arial" w:cs="Arial"/>
                <w:b/>
                <w:i/>
              </w:rPr>
              <w:t>paqui</w:t>
            </w:r>
            <w:r w:rsidRPr="009A1A90">
              <w:rPr>
                <w:rFonts w:ascii="Arial" w:hAnsi="Arial" w:cs="Arial"/>
                <w:i/>
              </w:rPr>
              <w:t xml:space="preserve">en + lo </w:t>
            </w:r>
            <w:r w:rsidRPr="009A1A90">
              <w:rPr>
                <w:rFonts w:ascii="Arial" w:hAnsi="Arial" w:cs="Arial"/>
                <w:b/>
                <w:i/>
              </w:rPr>
              <w:t>necesita</w:t>
            </w:r>
            <w:r w:rsidRPr="009A1A90">
              <w:rPr>
                <w:rFonts w:ascii="Arial" w:hAnsi="Arial" w:cs="Arial"/>
                <w:i/>
              </w:rPr>
              <w:t>, la leyenda de la LXII LEGISLATURA cámara de diputados” y diversas figuras en colores, rosa, verde, blanco y rojo</w:t>
            </w:r>
            <w:r w:rsidRPr="009A1A90">
              <w:rPr>
                <w:rFonts w:ascii="Arial" w:hAnsi="Arial" w:cs="Arial"/>
              </w:rPr>
              <w:t>.</w:t>
            </w:r>
          </w:p>
          <w:p w:rsidR="00DF440B" w:rsidRPr="009A1A90" w:rsidRDefault="00DF440B" w:rsidP="009A1A90">
            <w:pPr>
              <w:pStyle w:val="Textoindependiente"/>
              <w:tabs>
                <w:tab w:val="right" w:leader="hyphen" w:pos="8817"/>
              </w:tabs>
              <w:ind w:right="49"/>
              <w:jc w:val="both"/>
              <w:rPr>
                <w:rFonts w:ascii="Arial" w:hAnsi="Arial" w:cs="Arial"/>
                <w:b/>
                <w:sz w:val="24"/>
                <w:szCs w:val="24"/>
              </w:rPr>
            </w:pPr>
          </w:p>
        </w:tc>
        <w:tc>
          <w:tcPr>
            <w:tcW w:w="3969" w:type="dxa"/>
          </w:tcPr>
          <w:p w:rsidR="00EF2ECC" w:rsidRPr="009A1A90" w:rsidRDefault="00EF2ECC" w:rsidP="009A1A90">
            <w:pPr>
              <w:tabs>
                <w:tab w:val="right" w:leader="hyphen" w:pos="8817"/>
              </w:tabs>
              <w:spacing w:before="100" w:beforeAutospacing="1" w:after="100" w:afterAutospacing="1"/>
              <w:ind w:left="33"/>
              <w:jc w:val="both"/>
              <w:rPr>
                <w:rFonts w:ascii="Arial" w:hAnsi="Arial" w:cs="Arial"/>
              </w:rPr>
            </w:pPr>
            <w:r w:rsidRPr="009A1A90">
              <w:rPr>
                <w:rFonts w:ascii="Arial" w:hAnsi="Arial" w:cs="Arial"/>
                <w:b/>
              </w:rPr>
              <w:t xml:space="preserve">                3</w:t>
            </w:r>
            <w:r w:rsidRPr="009A1A90">
              <w:rPr>
                <w:rFonts w:ascii="Arial" w:hAnsi="Arial" w:cs="Arial"/>
              </w:rPr>
              <w:t xml:space="preserve">.- es </w:t>
            </w:r>
            <w:r w:rsidRPr="009A1A90">
              <w:rPr>
                <w:rFonts w:ascii="Arial" w:hAnsi="Arial" w:cs="Arial"/>
                <w:b/>
              </w:rPr>
              <w:t>FALSO</w:t>
            </w:r>
            <w:r w:rsidRPr="009A1A90">
              <w:rPr>
                <w:rFonts w:ascii="Arial" w:hAnsi="Arial" w:cs="Arial"/>
              </w:rPr>
              <w:t xml:space="preserve"> el punto correlativo de hechos que se contesta.</w:t>
            </w:r>
          </w:p>
          <w:p w:rsidR="00EF2ECC" w:rsidRPr="009A1A90" w:rsidRDefault="00EF2ECC" w:rsidP="009A1A90">
            <w:pPr>
              <w:tabs>
                <w:tab w:val="right" w:leader="hyphen" w:pos="8817"/>
              </w:tabs>
              <w:spacing w:before="100" w:beforeAutospacing="1" w:after="100" w:afterAutospacing="1"/>
              <w:ind w:left="33" w:right="34"/>
              <w:jc w:val="both"/>
              <w:rPr>
                <w:rFonts w:ascii="Arial" w:hAnsi="Arial" w:cs="Arial"/>
              </w:rPr>
            </w:pPr>
            <w:r w:rsidRPr="009A1A90">
              <w:rPr>
                <w:rFonts w:ascii="Arial" w:hAnsi="Arial" w:cs="Arial"/>
              </w:rPr>
              <w:t xml:space="preserve">                Por cuanto hace a la supuesta colocación de espectaculares en las diferentes vías de comunicación que refiere el quejoso, se trata de actos anticipados de campaña, se contesta que dicha acusación es errónea.</w:t>
            </w:r>
          </w:p>
          <w:p w:rsidR="00EF2ECC" w:rsidRPr="009A1A90" w:rsidRDefault="00EF2ECC" w:rsidP="009A1A90">
            <w:pPr>
              <w:tabs>
                <w:tab w:val="right" w:leader="hyphen" w:pos="8817"/>
              </w:tabs>
              <w:spacing w:before="100" w:beforeAutospacing="1" w:after="100" w:afterAutospacing="1"/>
              <w:ind w:left="33" w:right="34"/>
              <w:jc w:val="both"/>
              <w:rPr>
                <w:rFonts w:ascii="Arial" w:hAnsi="Arial" w:cs="Arial"/>
              </w:rPr>
            </w:pPr>
            <w:r w:rsidRPr="009A1A90">
              <w:rPr>
                <w:rFonts w:ascii="Arial" w:hAnsi="Arial" w:cs="Arial"/>
              </w:rPr>
              <w:t xml:space="preserve">                La colocación de los espectaculares en comento son consecuencia del rendimiento </w:t>
            </w:r>
            <w:r w:rsidRPr="009A1A90">
              <w:rPr>
                <w:rFonts w:ascii="Arial" w:hAnsi="Arial" w:cs="Arial"/>
                <w:b/>
              </w:rPr>
              <w:t>del informe de labores como legisladora, siendo un hecho notorio</w:t>
            </w:r>
            <w:r w:rsidRPr="009A1A90">
              <w:rPr>
                <w:rFonts w:ascii="Arial" w:hAnsi="Arial" w:cs="Arial"/>
              </w:rPr>
              <w:t xml:space="preserve"> que se realizó el día 04 de Septiembre de 2015 dos mil quince en la ciudad de Mazatlán, Sinaloa, con el fin de dar a conocer a la población que me eligió como su Diputada Federal, los programas sociales que fueron bajados a la ciudadanía de Mazatlán, aquellos que gracias al trabajo arduo y de gestión se realizaron en este municipio, aun aquellos que podrían estar vigentes para los mazatlecos, puesto que la suscrita pudo haber terminado su gestión pero los programas sociales conseguidos y otorgados continúan su vigencia. </w:t>
            </w:r>
          </w:p>
          <w:p w:rsidR="00EF2ECC" w:rsidRPr="009A1A90" w:rsidRDefault="00EF2ECC" w:rsidP="009A1A90">
            <w:pPr>
              <w:tabs>
                <w:tab w:val="right" w:leader="hyphen" w:pos="8817"/>
              </w:tabs>
              <w:spacing w:before="100" w:beforeAutospacing="1" w:after="100" w:afterAutospacing="1"/>
              <w:ind w:left="33" w:right="34"/>
              <w:jc w:val="both"/>
              <w:rPr>
                <w:rFonts w:ascii="Arial" w:hAnsi="Arial" w:cs="Arial"/>
              </w:rPr>
            </w:pPr>
            <w:r w:rsidRPr="009A1A90">
              <w:rPr>
                <w:rFonts w:ascii="Arial" w:hAnsi="Arial" w:cs="Arial"/>
              </w:rPr>
              <w:t xml:space="preserve">               Resultando aplicable la Jurisprudencia del Pleno de la Suprema Corte de Justicia de la Nación P./J. 74/2006, número de registro 174899, Tomo XXIII, del mes de junio, año 2006, publicado en el Semanario Judicial de la Federación y su Gaceta, página 963, Novena Época, el cual en rubro y texto </w:t>
            </w:r>
            <w:r w:rsidRPr="009A1A90">
              <w:rPr>
                <w:rFonts w:ascii="Arial" w:hAnsi="Arial" w:cs="Arial"/>
              </w:rPr>
              <w:lastRenderedPageBreak/>
              <w:t>rezan:</w:t>
            </w:r>
          </w:p>
          <w:p w:rsidR="00EF2ECC" w:rsidRPr="009A1A90" w:rsidRDefault="00EF2ECC" w:rsidP="009A1A90">
            <w:pPr>
              <w:tabs>
                <w:tab w:val="right" w:leader="hyphen" w:pos="8817"/>
              </w:tabs>
              <w:spacing w:after="240"/>
              <w:ind w:left="33" w:right="34"/>
              <w:jc w:val="both"/>
              <w:rPr>
                <w:rFonts w:ascii="Arial" w:hAnsi="Arial" w:cs="Arial"/>
                <w:sz w:val="18"/>
                <w:szCs w:val="18"/>
                <w:lang w:val="es-ES" w:eastAsia="es-ES"/>
              </w:rPr>
            </w:pPr>
            <w:r w:rsidRPr="009A1A90">
              <w:rPr>
                <w:rFonts w:ascii="Arial" w:hAnsi="Arial" w:cs="Arial"/>
                <w:b/>
                <w:sz w:val="18"/>
                <w:szCs w:val="18"/>
                <w:lang w:val="es-ES" w:eastAsia="es-ES"/>
              </w:rPr>
              <w:t>HECHOS NOTORIOS. CONCEPTOS GENERAL Y JURÍDICO</w:t>
            </w:r>
            <w:r w:rsidRPr="009A1A90">
              <w:rPr>
                <w:rFonts w:ascii="Arial" w:hAnsi="Arial" w:cs="Arial"/>
                <w:sz w:val="18"/>
                <w:szCs w:val="18"/>
                <w:lang w:val="es-ES" w:eastAsia="es-ES"/>
              </w:rPr>
              <w:t xml:space="preserve">. Conforme al artículo 88 del Código Federal de Procedimientos Civiles los tribunales pueden invocar hechos notorios aunque no hayan sido alegados ni probados por las partes. </w:t>
            </w:r>
            <w:r w:rsidRPr="009A1A90">
              <w:rPr>
                <w:rFonts w:ascii="Arial" w:hAnsi="Arial" w:cs="Arial"/>
                <w:b/>
                <w:i/>
                <w:sz w:val="18"/>
                <w:szCs w:val="18"/>
                <w:lang w:val="es-ES" w:eastAsia="es-ES"/>
              </w:rPr>
              <w:t>Por hechos notorios deben entenderse, en general, aquellos que por el conocimiento humano se consideran ciertos e indiscutibles, ya sea que pertenezcan a la historia</w:t>
            </w:r>
            <w:r w:rsidRPr="009A1A90">
              <w:rPr>
                <w:rFonts w:ascii="Arial" w:hAnsi="Arial" w:cs="Arial"/>
                <w:sz w:val="18"/>
                <w:szCs w:val="18"/>
                <w:lang w:val="es-ES" w:eastAsia="es-ES"/>
              </w:rPr>
              <w:t xml:space="preserve">, a la ciencia, a la naturaleza, a las vicisitudes de la vida pública actual o a </w:t>
            </w:r>
            <w:r w:rsidRPr="009A1A90">
              <w:rPr>
                <w:rFonts w:ascii="Arial" w:hAnsi="Arial" w:cs="Arial"/>
                <w:b/>
                <w:i/>
                <w:sz w:val="18"/>
                <w:szCs w:val="18"/>
                <w:lang w:val="es-ES" w:eastAsia="es-ES"/>
              </w:rPr>
              <w:t>circunstancias comúnmente conocidas en un determinado lugar, de modo que toda persona de ese medio esté en condiciones de saberlo</w:t>
            </w:r>
            <w:r w:rsidRPr="009A1A90">
              <w:rPr>
                <w:rFonts w:ascii="Arial" w:hAnsi="Arial" w:cs="Arial"/>
                <w:sz w:val="18"/>
                <w:szCs w:val="18"/>
                <w:lang w:val="es-ES" w:eastAsia="es-ES"/>
              </w:rPr>
              <w:t xml:space="preserve">;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 </w:t>
            </w:r>
          </w:p>
          <w:p w:rsidR="00EF2ECC" w:rsidRPr="009A1A90" w:rsidRDefault="00EF2ECC" w:rsidP="009A1A90">
            <w:pPr>
              <w:tabs>
                <w:tab w:val="right" w:leader="hyphen" w:pos="8817"/>
              </w:tabs>
              <w:spacing w:after="240"/>
              <w:ind w:left="33"/>
              <w:jc w:val="both"/>
              <w:rPr>
                <w:rFonts w:ascii="Arial" w:hAnsi="Arial" w:cs="Arial"/>
                <w:sz w:val="18"/>
                <w:szCs w:val="18"/>
                <w:lang w:val="es-ES" w:eastAsia="es-ES"/>
              </w:rPr>
            </w:pPr>
            <w:r w:rsidRPr="009A1A90">
              <w:rPr>
                <w:rFonts w:ascii="Arial" w:hAnsi="Arial" w:cs="Arial"/>
                <w:sz w:val="18"/>
                <w:szCs w:val="18"/>
                <w:lang w:val="es-ES" w:eastAsia="es-ES"/>
              </w:rPr>
              <w:t xml:space="preserve">Controversia constitucional 24/2005.—Cámara de Diputados del Congreso de la Unión.—9 de marzo de 2006.—Once votos.—Ponente: José Ramón Cossío Díaz.—Secretarios: Raúl Manuel Mejía Garza y Laura Patricia Rojas Zamudio. </w:t>
            </w:r>
          </w:p>
          <w:p w:rsidR="00EF2ECC" w:rsidRPr="009A1A90" w:rsidRDefault="00EF2ECC" w:rsidP="009A1A90">
            <w:pPr>
              <w:tabs>
                <w:tab w:val="right" w:leader="hyphen" w:pos="8817"/>
              </w:tabs>
              <w:ind w:left="33" w:right="34"/>
              <w:jc w:val="both"/>
              <w:rPr>
                <w:rFonts w:ascii="Arial" w:hAnsi="Arial" w:cs="Arial"/>
                <w:sz w:val="18"/>
                <w:szCs w:val="18"/>
                <w:lang w:val="es-ES" w:eastAsia="es-ES"/>
              </w:rPr>
            </w:pPr>
            <w:r w:rsidRPr="009A1A90">
              <w:rPr>
                <w:rFonts w:ascii="Arial" w:hAnsi="Arial" w:cs="Arial"/>
                <w:sz w:val="18"/>
                <w:szCs w:val="18"/>
                <w:lang w:val="es-ES" w:eastAsia="es-ES"/>
              </w:rPr>
              <w:t>El Tribunal Pleno, el dieciséis de mayo en curso, aprobó, con el número 74/2006, la tesis jurisprudencial que antecede.—México, Distrito Federal, a dieciséis de mayo de dos mil seis.</w:t>
            </w:r>
          </w:p>
          <w:p w:rsidR="00EF2ECC" w:rsidRPr="009A1A90" w:rsidRDefault="00EF2ECC" w:rsidP="009A1A90">
            <w:pPr>
              <w:tabs>
                <w:tab w:val="right" w:leader="hyphen" w:pos="8817"/>
              </w:tabs>
              <w:ind w:left="33" w:right="34"/>
              <w:jc w:val="both"/>
              <w:rPr>
                <w:rFonts w:ascii="Arial" w:hAnsi="Arial" w:cs="Arial"/>
                <w:sz w:val="18"/>
                <w:szCs w:val="18"/>
                <w:lang w:val="es-ES" w:eastAsia="es-ES"/>
              </w:rPr>
            </w:pPr>
            <w:r w:rsidRPr="009A1A90">
              <w:rPr>
                <w:rFonts w:ascii="Arial" w:hAnsi="Arial" w:cs="Arial"/>
                <w:sz w:val="18"/>
                <w:szCs w:val="18"/>
                <w:lang w:val="es-ES" w:eastAsia="es-ES"/>
              </w:rPr>
              <w:t>Nota: Esta tesis fue objeto de la denuncia relativa a la contradicción de tesis 91/2014, desechada por notoriamente improcedente, mediante acuerdo de 24 de marzo de 2014.</w:t>
            </w:r>
          </w:p>
          <w:p w:rsidR="00EF2ECC" w:rsidRPr="009A1A90" w:rsidRDefault="00EF2ECC" w:rsidP="009A1A90">
            <w:pPr>
              <w:tabs>
                <w:tab w:val="right" w:leader="hyphen" w:pos="8817"/>
              </w:tabs>
              <w:ind w:left="1134" w:right="900"/>
              <w:jc w:val="both"/>
              <w:rPr>
                <w:rFonts w:ascii="Arial" w:hAnsi="Arial" w:cs="Arial"/>
                <w:sz w:val="18"/>
                <w:szCs w:val="18"/>
                <w:lang w:val="es-ES" w:eastAsia="es-ES"/>
              </w:rPr>
            </w:pPr>
          </w:p>
          <w:p w:rsidR="00EF2ECC" w:rsidRPr="009A1A90" w:rsidRDefault="00EF2ECC" w:rsidP="009A1A90">
            <w:pPr>
              <w:tabs>
                <w:tab w:val="right" w:leader="hyphen" w:pos="8817"/>
              </w:tabs>
              <w:ind w:left="1134" w:right="567"/>
              <w:jc w:val="both"/>
              <w:rPr>
                <w:rFonts w:ascii="Arial" w:hAnsi="Arial" w:cs="Arial"/>
                <w:sz w:val="18"/>
                <w:szCs w:val="18"/>
                <w:lang w:val="es-ES" w:eastAsia="es-ES"/>
              </w:rPr>
            </w:pPr>
            <w:r w:rsidRPr="009A1A90">
              <w:rPr>
                <w:rFonts w:ascii="Arial" w:hAnsi="Arial" w:cs="Arial"/>
                <w:b/>
                <w:i/>
                <w:sz w:val="18"/>
                <w:szCs w:val="18"/>
                <w:lang w:val="es-ES" w:eastAsia="es-ES"/>
              </w:rPr>
              <w:t>(Énfasis añadido</w:t>
            </w:r>
            <w:r w:rsidRPr="009A1A90">
              <w:rPr>
                <w:rFonts w:ascii="Arial" w:hAnsi="Arial" w:cs="Arial"/>
                <w:sz w:val="18"/>
                <w:szCs w:val="18"/>
                <w:lang w:val="es-ES" w:eastAsia="es-ES"/>
              </w:rPr>
              <w:t>)</w:t>
            </w:r>
          </w:p>
          <w:p w:rsidR="00EF2ECC" w:rsidRPr="009A1A90" w:rsidRDefault="00EF2ECC" w:rsidP="009A1A90">
            <w:pPr>
              <w:tabs>
                <w:tab w:val="right" w:leader="hyphen" w:pos="8817"/>
              </w:tabs>
              <w:ind w:left="1134" w:right="567"/>
              <w:jc w:val="both"/>
              <w:rPr>
                <w:rFonts w:ascii="Arial" w:hAnsi="Arial" w:cs="Arial"/>
                <w:sz w:val="18"/>
                <w:szCs w:val="18"/>
                <w:lang w:val="es-ES" w:eastAsia="es-ES"/>
              </w:rPr>
            </w:pPr>
          </w:p>
          <w:p w:rsidR="00EF2ECC" w:rsidRPr="009A1A90" w:rsidRDefault="00EF2ECC" w:rsidP="009A1A90">
            <w:pPr>
              <w:tabs>
                <w:tab w:val="right" w:leader="hyphen" w:pos="8817"/>
              </w:tabs>
              <w:spacing w:before="100" w:beforeAutospacing="1" w:after="100" w:afterAutospacing="1"/>
              <w:ind w:left="33" w:right="34"/>
              <w:jc w:val="both"/>
              <w:rPr>
                <w:rFonts w:ascii="Arial" w:hAnsi="Arial" w:cs="Arial"/>
              </w:rPr>
            </w:pPr>
            <w:r w:rsidRPr="009A1A90">
              <w:rPr>
                <w:rFonts w:ascii="Arial" w:hAnsi="Arial" w:cs="Arial"/>
              </w:rPr>
              <w:t xml:space="preserve">                 Ahora bien, como es del conocimiento de esta autoridad electoral, los informes de gestión de los Diputados Federales deben realizarse una vez al año, por lo que, cumpliendo con dicha obligación la suscrita en mi calidad de entonces Diputada Federal y con mi propio peculio contraté la colocación de los anuncios espectaculares motivo de la presente queja, para que siete días antes y cinco posteriores al de la fecha de </w:t>
            </w:r>
            <w:r w:rsidRPr="009A1A90">
              <w:rPr>
                <w:rFonts w:ascii="Arial" w:hAnsi="Arial" w:cs="Arial"/>
              </w:rPr>
              <w:lastRenderedPageBreak/>
              <w:t xml:space="preserve">rendimiento del referido informe realizado  el 04 de Septiembre de 2015 dos mil quince, estuvieran en la vía pública para dar a conocer los logros, programas sociales y gestiones obtenidas, tal y como lo demuestro con el </w:t>
            </w:r>
            <w:r w:rsidRPr="009A1A90">
              <w:rPr>
                <w:rFonts w:ascii="Arial" w:hAnsi="Arial" w:cs="Arial"/>
                <w:b/>
              </w:rPr>
              <w:t>“Contrato de Publicidad en Carteleras”</w:t>
            </w:r>
            <w:r w:rsidRPr="009A1A90">
              <w:rPr>
                <w:rFonts w:ascii="Arial" w:hAnsi="Arial" w:cs="Arial"/>
              </w:rPr>
              <w:t xml:space="preserve"> celebrado con fecha 14 de Agosto del citado año con la empresa denominada </w:t>
            </w:r>
            <w:r w:rsidRPr="009A1A90">
              <w:rPr>
                <w:rFonts w:ascii="Arial" w:hAnsi="Arial" w:cs="Arial"/>
                <w:b/>
              </w:rPr>
              <w:t>DISPLAY PUBLICIDAD EXTERIOR, S.A. DE C.V</w:t>
            </w:r>
            <w:r w:rsidRPr="009A1A90">
              <w:rPr>
                <w:rFonts w:ascii="Arial" w:hAnsi="Arial" w:cs="Arial"/>
              </w:rPr>
              <w:t>., en el cual se pactó en la Cláusula Quinta el plazo en que deberían exhibirse dichos, quedando establecida dicha cláusula la obligación de la empresa el realizar el retiro de la publicidad contratada pasado el día 9 de Septiembre de 2015.</w:t>
            </w:r>
          </w:p>
          <w:p w:rsidR="00EF2ECC" w:rsidRPr="009A1A90" w:rsidRDefault="00EF2ECC" w:rsidP="009A1A90">
            <w:pPr>
              <w:tabs>
                <w:tab w:val="right" w:leader="hyphen" w:pos="8817"/>
              </w:tabs>
              <w:spacing w:before="100" w:beforeAutospacing="1" w:after="100" w:afterAutospacing="1"/>
              <w:ind w:right="34"/>
              <w:jc w:val="both"/>
              <w:rPr>
                <w:rFonts w:ascii="Arial" w:hAnsi="Arial" w:cs="Arial"/>
              </w:rPr>
            </w:pPr>
            <w:r w:rsidRPr="009A1A90">
              <w:rPr>
                <w:rFonts w:ascii="Arial" w:hAnsi="Arial" w:cs="Arial"/>
              </w:rPr>
              <w:t xml:space="preserve">                 A mayor análisis, los artículos 50 y 61, de nuestra Carta Magna, refieren que el </w:t>
            </w:r>
            <w:r w:rsidRPr="009A1A90">
              <w:rPr>
                <w:rFonts w:ascii="Arial" w:hAnsi="Arial" w:cs="Arial"/>
                <w:b/>
              </w:rPr>
              <w:t>Poder Legislativo</w:t>
            </w:r>
            <w:r w:rsidRPr="009A1A90">
              <w:rPr>
                <w:rFonts w:ascii="Arial" w:hAnsi="Arial" w:cs="Arial"/>
              </w:rPr>
              <w:t xml:space="preserve"> se deposita en un </w:t>
            </w:r>
            <w:r w:rsidRPr="009A1A90">
              <w:rPr>
                <w:rFonts w:ascii="Arial" w:hAnsi="Arial" w:cs="Arial"/>
                <w:b/>
              </w:rPr>
              <w:t>Congreso General</w:t>
            </w:r>
            <w:r w:rsidRPr="009A1A90">
              <w:rPr>
                <w:rFonts w:ascii="Arial" w:hAnsi="Arial" w:cs="Arial"/>
              </w:rPr>
              <w:t xml:space="preserve"> que se divide en dos cámaras, diputados y senadores, </w:t>
            </w:r>
            <w:r w:rsidRPr="009A1A90">
              <w:rPr>
                <w:rFonts w:ascii="Arial" w:hAnsi="Arial" w:cs="Arial"/>
                <w:b/>
              </w:rPr>
              <w:t>cuyos integrantes son inviolables por las opiniones que manifiesten en el desempeño de sus cargos, y jamás podrán ser reconvenidos por ellas</w:t>
            </w:r>
            <w:r w:rsidRPr="009A1A90">
              <w:rPr>
                <w:rFonts w:ascii="Arial" w:hAnsi="Arial" w:cs="Arial"/>
              </w:rPr>
              <w:t>, siendo que corresponde al Presidente de cada cámara velar por el respecto al fuero constitucional y por la inviolabilidad del recinto donde se reúnan a sesionar.</w:t>
            </w:r>
          </w:p>
          <w:p w:rsidR="00EF2ECC" w:rsidRPr="009A1A90" w:rsidRDefault="00EF2ECC" w:rsidP="009A1A90">
            <w:pPr>
              <w:tabs>
                <w:tab w:val="right" w:leader="hyphen" w:pos="8817"/>
              </w:tabs>
              <w:spacing w:before="100" w:beforeAutospacing="1" w:after="100" w:afterAutospacing="1"/>
              <w:ind w:left="33" w:right="34"/>
              <w:jc w:val="both"/>
              <w:rPr>
                <w:rFonts w:ascii="Arial" w:hAnsi="Arial" w:cs="Arial"/>
              </w:rPr>
            </w:pPr>
            <w:r w:rsidRPr="009A1A90">
              <w:rPr>
                <w:rFonts w:ascii="Arial" w:hAnsi="Arial" w:cs="Arial"/>
              </w:rPr>
              <w:t xml:space="preserve">                 Ahora bien, la Cámara de Diputados tiene a su vez su propio Reglamento, el cual en concordancia con lo mencionado anteriormente, regula de manera interna el funcionamiento de la Cámara, y es obligatorio para los Diputados su obediencia; así, el artículo 8 de dicho Reglamento establece las obligaciones de los Diputados y Diputadas, siendo estas las siguientes: </w:t>
            </w:r>
          </w:p>
          <w:p w:rsidR="00EF2ECC" w:rsidRPr="009A1A90" w:rsidRDefault="00EF2ECC" w:rsidP="009A1A90">
            <w:pPr>
              <w:tabs>
                <w:tab w:val="right" w:leader="hyphen" w:pos="8817"/>
              </w:tabs>
              <w:spacing w:before="100" w:beforeAutospacing="1" w:after="100" w:afterAutospacing="1"/>
              <w:ind w:left="33" w:right="34"/>
              <w:jc w:val="both"/>
              <w:rPr>
                <w:rFonts w:ascii="Arial" w:hAnsi="Arial" w:cs="Arial"/>
                <w:sz w:val="18"/>
                <w:szCs w:val="18"/>
              </w:rPr>
            </w:pPr>
            <w:r w:rsidRPr="009A1A90">
              <w:rPr>
                <w:rFonts w:ascii="Arial" w:hAnsi="Arial" w:cs="Arial"/>
              </w:rPr>
              <w:t xml:space="preserve"> </w:t>
            </w:r>
            <w:r w:rsidRPr="009A1A90">
              <w:rPr>
                <w:rFonts w:ascii="Arial" w:hAnsi="Arial" w:cs="Arial"/>
                <w:b/>
                <w:sz w:val="18"/>
                <w:szCs w:val="18"/>
              </w:rPr>
              <w:t>Reglamento de la Cámara de Diputados</w:t>
            </w:r>
            <w:r w:rsidRPr="009A1A90">
              <w:rPr>
                <w:rFonts w:ascii="Arial" w:hAnsi="Arial" w:cs="Arial"/>
                <w:sz w:val="18"/>
                <w:szCs w:val="18"/>
              </w:rPr>
              <w:t xml:space="preserve">: </w:t>
            </w:r>
          </w:p>
          <w:p w:rsidR="00EF2ECC" w:rsidRPr="009A1A90" w:rsidRDefault="00EF2ECC" w:rsidP="009A1A90">
            <w:pPr>
              <w:tabs>
                <w:tab w:val="right" w:leader="hyphen" w:pos="8817"/>
              </w:tabs>
              <w:spacing w:before="100" w:beforeAutospacing="1" w:after="100" w:afterAutospacing="1"/>
              <w:ind w:left="1134" w:right="283"/>
              <w:jc w:val="both"/>
              <w:rPr>
                <w:rFonts w:ascii="Arial" w:hAnsi="Arial" w:cs="Arial"/>
                <w:sz w:val="18"/>
                <w:szCs w:val="18"/>
              </w:rPr>
            </w:pPr>
            <w:r w:rsidRPr="009A1A90">
              <w:rPr>
                <w:rFonts w:ascii="Arial" w:hAnsi="Arial" w:cs="Arial"/>
                <w:b/>
                <w:sz w:val="18"/>
                <w:szCs w:val="18"/>
              </w:rPr>
              <w:t>Artículo 8</w:t>
            </w:r>
            <w:r w:rsidRPr="009A1A90">
              <w:rPr>
                <w:rFonts w:ascii="Arial" w:hAnsi="Arial" w:cs="Arial"/>
                <w:sz w:val="18"/>
                <w:szCs w:val="18"/>
              </w:rPr>
              <w:t>.</w:t>
            </w:r>
          </w:p>
          <w:p w:rsidR="00EF2ECC" w:rsidRPr="009A1A90" w:rsidRDefault="00EF2ECC" w:rsidP="009A1A90">
            <w:pPr>
              <w:tabs>
                <w:tab w:val="right" w:leader="hyphen" w:pos="8817"/>
              </w:tabs>
              <w:spacing w:before="100" w:beforeAutospacing="1" w:after="100" w:afterAutospacing="1"/>
              <w:ind w:left="33" w:right="34"/>
              <w:jc w:val="both"/>
              <w:rPr>
                <w:rFonts w:ascii="Arial" w:hAnsi="Arial" w:cs="Arial"/>
                <w:sz w:val="18"/>
                <w:szCs w:val="18"/>
                <w:lang w:val="es-ES" w:eastAsia="es-ES"/>
              </w:rPr>
            </w:pPr>
            <w:r w:rsidRPr="009A1A90">
              <w:rPr>
                <w:rFonts w:ascii="Arial" w:hAnsi="Arial" w:cs="Arial"/>
                <w:b/>
                <w:sz w:val="18"/>
                <w:szCs w:val="18"/>
              </w:rPr>
              <w:t>1</w:t>
            </w:r>
            <w:r w:rsidRPr="009A1A90">
              <w:rPr>
                <w:rFonts w:ascii="Arial" w:hAnsi="Arial" w:cs="Arial"/>
                <w:sz w:val="18"/>
                <w:szCs w:val="18"/>
              </w:rPr>
              <w:t>.-</w:t>
            </w:r>
            <w:r w:rsidRPr="009A1A90">
              <w:rPr>
                <w:rFonts w:ascii="Arial" w:hAnsi="Arial" w:cs="Arial"/>
                <w:sz w:val="18"/>
                <w:szCs w:val="18"/>
                <w:lang w:val="es-ES" w:eastAsia="es-ES"/>
              </w:rPr>
              <w:t xml:space="preserve"> Serán obligaciones de los diputados y diputadas:</w:t>
            </w:r>
          </w:p>
          <w:p w:rsidR="00EF2ECC" w:rsidRPr="009A1A90" w:rsidRDefault="00EF2ECC" w:rsidP="009A1A90">
            <w:pPr>
              <w:tabs>
                <w:tab w:val="right" w:leader="hyphen" w:pos="8817"/>
              </w:tabs>
              <w:spacing w:before="100" w:beforeAutospacing="1" w:after="100" w:afterAutospacing="1"/>
              <w:ind w:left="175" w:right="175"/>
              <w:jc w:val="both"/>
              <w:rPr>
                <w:rFonts w:ascii="Arial" w:hAnsi="Arial" w:cs="Arial"/>
                <w:sz w:val="18"/>
                <w:szCs w:val="18"/>
                <w:lang w:val="es-ES" w:eastAsia="es-ES"/>
              </w:rPr>
            </w:pPr>
            <w:r w:rsidRPr="009A1A90">
              <w:rPr>
                <w:rFonts w:ascii="Arial" w:hAnsi="Arial" w:cs="Arial"/>
                <w:sz w:val="18"/>
                <w:szCs w:val="18"/>
                <w:lang w:val="es-ES" w:eastAsia="es-ES"/>
              </w:rPr>
              <w:t xml:space="preserve"> I. Rendir protesta y tomar posesión de su cargo; </w:t>
            </w:r>
          </w:p>
          <w:p w:rsidR="00EF2ECC" w:rsidRPr="009A1A90" w:rsidRDefault="00EF2ECC" w:rsidP="009A1A90">
            <w:pPr>
              <w:tabs>
                <w:tab w:val="right" w:leader="hyphen" w:pos="8817"/>
              </w:tabs>
              <w:spacing w:before="100" w:beforeAutospacing="1" w:after="100" w:afterAutospacing="1"/>
              <w:ind w:left="175" w:right="175"/>
              <w:jc w:val="both"/>
              <w:rPr>
                <w:rFonts w:ascii="Arial" w:hAnsi="Arial" w:cs="Arial"/>
                <w:sz w:val="18"/>
                <w:szCs w:val="18"/>
                <w:lang w:val="es-ES" w:eastAsia="es-ES"/>
              </w:rPr>
            </w:pPr>
            <w:r w:rsidRPr="009A1A90">
              <w:rPr>
                <w:rFonts w:ascii="Arial" w:hAnsi="Arial" w:cs="Arial"/>
                <w:sz w:val="18"/>
                <w:szCs w:val="18"/>
                <w:lang w:val="es-ES" w:eastAsia="es-ES"/>
              </w:rPr>
              <w:t xml:space="preserve"> II. Asistir puntualmente a las convocatorias a sesiones y reuniones, del </w:t>
            </w:r>
            <w:r w:rsidRPr="009A1A90">
              <w:rPr>
                <w:rFonts w:ascii="Arial" w:hAnsi="Arial" w:cs="Arial"/>
                <w:sz w:val="18"/>
                <w:szCs w:val="18"/>
                <w:lang w:val="es-ES" w:eastAsia="es-ES"/>
              </w:rPr>
              <w:lastRenderedPageBreak/>
              <w:t xml:space="preserve">Pleno, de los órganos directivos y de las comisiones o comités a los que pertenezca; Fracción reformada DOF 20-04-2011 </w:t>
            </w:r>
          </w:p>
          <w:p w:rsidR="00EF2ECC" w:rsidRPr="009A1A90" w:rsidRDefault="00EF2ECC" w:rsidP="009A1A90">
            <w:pPr>
              <w:tabs>
                <w:tab w:val="right" w:leader="hyphen" w:pos="8817"/>
              </w:tabs>
              <w:spacing w:before="100" w:beforeAutospacing="1" w:after="100" w:afterAutospacing="1"/>
              <w:ind w:left="175" w:right="175"/>
              <w:jc w:val="both"/>
              <w:rPr>
                <w:rFonts w:ascii="Arial" w:hAnsi="Arial" w:cs="Arial"/>
                <w:sz w:val="18"/>
                <w:szCs w:val="18"/>
                <w:lang w:val="es-ES" w:eastAsia="es-ES"/>
              </w:rPr>
            </w:pPr>
            <w:r w:rsidRPr="009A1A90">
              <w:rPr>
                <w:rFonts w:ascii="Arial" w:hAnsi="Arial" w:cs="Arial"/>
                <w:sz w:val="18"/>
                <w:szCs w:val="18"/>
                <w:lang w:val="es-ES" w:eastAsia="es-ES"/>
              </w:rPr>
              <w:t xml:space="preserve"> III. Acatar los acuerdos del Pleno, de los órganos directivos, comisiones y comités; </w:t>
            </w:r>
          </w:p>
          <w:p w:rsidR="00EF2ECC" w:rsidRPr="009A1A90" w:rsidRDefault="00EF2ECC" w:rsidP="009A1A90">
            <w:pPr>
              <w:tabs>
                <w:tab w:val="right" w:leader="hyphen" w:pos="8817"/>
              </w:tabs>
              <w:spacing w:before="100" w:beforeAutospacing="1" w:after="100" w:afterAutospacing="1"/>
              <w:ind w:left="175" w:right="175"/>
              <w:jc w:val="both"/>
              <w:rPr>
                <w:rFonts w:ascii="Arial" w:hAnsi="Arial" w:cs="Arial"/>
                <w:sz w:val="18"/>
                <w:szCs w:val="18"/>
                <w:lang w:val="es-ES" w:eastAsia="es-ES"/>
              </w:rPr>
            </w:pPr>
            <w:r w:rsidRPr="009A1A90">
              <w:rPr>
                <w:rFonts w:ascii="Arial" w:hAnsi="Arial" w:cs="Arial"/>
                <w:sz w:val="18"/>
                <w:szCs w:val="18"/>
                <w:lang w:val="es-ES" w:eastAsia="es-ES"/>
              </w:rPr>
              <w:t xml:space="preserve">IV. Dirigirse con respeto y cortesía a los demás diputados, diputadas e invitados, con apego a la normatividad parlamentaria; </w:t>
            </w:r>
          </w:p>
          <w:p w:rsidR="00EF2ECC" w:rsidRPr="009A1A90" w:rsidRDefault="00EF2ECC" w:rsidP="009A1A90">
            <w:pPr>
              <w:tabs>
                <w:tab w:val="right" w:leader="hyphen" w:pos="8817"/>
              </w:tabs>
              <w:spacing w:before="100" w:beforeAutospacing="1" w:after="100" w:afterAutospacing="1"/>
              <w:ind w:left="175" w:right="175"/>
              <w:jc w:val="both"/>
              <w:rPr>
                <w:rFonts w:ascii="Arial" w:hAnsi="Arial" w:cs="Arial"/>
                <w:sz w:val="18"/>
                <w:szCs w:val="18"/>
                <w:lang w:val="es-ES" w:eastAsia="es-ES"/>
              </w:rPr>
            </w:pPr>
            <w:r w:rsidRPr="009A1A90">
              <w:rPr>
                <w:rFonts w:ascii="Arial" w:hAnsi="Arial" w:cs="Arial"/>
                <w:sz w:val="18"/>
                <w:szCs w:val="18"/>
                <w:lang w:val="es-ES" w:eastAsia="es-ES"/>
              </w:rPr>
              <w:t xml:space="preserve">V. Participar en todas las actividades inherentes a su cargo, dentro y fuera del Recinto, con el decoro y dignidad que corresponden a su investidura; </w:t>
            </w:r>
          </w:p>
          <w:p w:rsidR="00EF2ECC" w:rsidRPr="009A1A90" w:rsidRDefault="00EF2ECC" w:rsidP="009A1A90">
            <w:pPr>
              <w:tabs>
                <w:tab w:val="right" w:leader="hyphen" w:pos="8817"/>
              </w:tabs>
              <w:spacing w:before="100" w:beforeAutospacing="1" w:after="100" w:afterAutospacing="1"/>
              <w:ind w:left="175" w:right="175"/>
              <w:jc w:val="both"/>
              <w:rPr>
                <w:rFonts w:ascii="Arial" w:hAnsi="Arial" w:cs="Arial"/>
                <w:sz w:val="18"/>
                <w:szCs w:val="18"/>
                <w:lang w:val="es-ES" w:eastAsia="es-ES"/>
              </w:rPr>
            </w:pPr>
            <w:r w:rsidRPr="009A1A90">
              <w:rPr>
                <w:rFonts w:ascii="Arial" w:hAnsi="Arial" w:cs="Arial"/>
                <w:sz w:val="18"/>
                <w:szCs w:val="18"/>
                <w:lang w:val="es-ES" w:eastAsia="es-ES"/>
              </w:rPr>
              <w:t xml:space="preserve">VI. Informar de los asuntos en los que tengan intereses o puedan obtener beneficios personales y excusarse de participar en la promoción, gestión, recomendación y discusión de los mismos; </w:t>
            </w:r>
          </w:p>
          <w:p w:rsidR="00EF2ECC" w:rsidRPr="009A1A90" w:rsidRDefault="00EF2ECC" w:rsidP="009A1A90">
            <w:pPr>
              <w:tabs>
                <w:tab w:val="right" w:leader="hyphen" w:pos="8817"/>
              </w:tabs>
              <w:spacing w:before="100" w:beforeAutospacing="1" w:after="100" w:afterAutospacing="1"/>
              <w:ind w:left="175" w:right="175"/>
              <w:jc w:val="both"/>
              <w:rPr>
                <w:rFonts w:ascii="Arial" w:hAnsi="Arial" w:cs="Arial"/>
                <w:sz w:val="18"/>
                <w:szCs w:val="18"/>
                <w:lang w:val="es-ES" w:eastAsia="es-ES"/>
              </w:rPr>
            </w:pPr>
            <w:r w:rsidRPr="009A1A90">
              <w:rPr>
                <w:rFonts w:ascii="Arial" w:hAnsi="Arial" w:cs="Arial"/>
                <w:sz w:val="18"/>
                <w:szCs w:val="18"/>
                <w:lang w:val="es-ES" w:eastAsia="es-ES"/>
              </w:rPr>
              <w:t xml:space="preserve">VII. Abstenerse de realizar actos que sean incompatibles con la función que desempeñan, así como ostentarse con el carácter de legislador en toda clase de asuntos o negocios privados; </w:t>
            </w:r>
          </w:p>
          <w:p w:rsidR="00EF2ECC" w:rsidRPr="009A1A90" w:rsidRDefault="00EF2ECC" w:rsidP="009A1A90">
            <w:pPr>
              <w:tabs>
                <w:tab w:val="right" w:leader="hyphen" w:pos="8817"/>
              </w:tabs>
              <w:spacing w:before="100" w:beforeAutospacing="1" w:after="100" w:afterAutospacing="1"/>
              <w:ind w:left="175" w:right="175"/>
              <w:jc w:val="both"/>
              <w:rPr>
                <w:rFonts w:ascii="Arial" w:hAnsi="Arial" w:cs="Arial"/>
                <w:sz w:val="18"/>
                <w:szCs w:val="18"/>
                <w:lang w:val="es-ES" w:eastAsia="es-ES"/>
              </w:rPr>
            </w:pPr>
            <w:r w:rsidRPr="009A1A90">
              <w:rPr>
                <w:rFonts w:ascii="Arial" w:hAnsi="Arial" w:cs="Arial"/>
                <w:sz w:val="18"/>
                <w:szCs w:val="18"/>
                <w:lang w:val="es-ES" w:eastAsia="es-ES"/>
              </w:rPr>
              <w:t xml:space="preserve">VIII. Guardar reserva de todo lo que se trate y resuelva en las sesiones secretas, así como de la información a la que tenga acceso y que, conforme a lo dispuesto por las leyes respectivas, sea reservada o confidencial; </w:t>
            </w:r>
          </w:p>
          <w:p w:rsidR="00EF2ECC" w:rsidRPr="009A1A90" w:rsidRDefault="00EF2ECC" w:rsidP="009A1A90">
            <w:pPr>
              <w:tabs>
                <w:tab w:val="right" w:leader="hyphen" w:pos="8817"/>
              </w:tabs>
              <w:spacing w:before="100" w:beforeAutospacing="1" w:after="100" w:afterAutospacing="1"/>
              <w:ind w:left="175" w:right="175"/>
              <w:jc w:val="both"/>
              <w:rPr>
                <w:rFonts w:ascii="Arial" w:hAnsi="Arial" w:cs="Arial"/>
                <w:sz w:val="18"/>
                <w:szCs w:val="18"/>
                <w:lang w:val="es-ES" w:eastAsia="es-ES"/>
              </w:rPr>
            </w:pPr>
            <w:r w:rsidRPr="009A1A90">
              <w:rPr>
                <w:rFonts w:ascii="Arial" w:hAnsi="Arial" w:cs="Arial"/>
                <w:sz w:val="18"/>
                <w:szCs w:val="18"/>
                <w:lang w:val="es-ES" w:eastAsia="es-ES"/>
              </w:rPr>
              <w:t xml:space="preserve"> IX. Tratar con respeto y profesionalismo al personal que preste sus servicios a la Cámara, en apego a las condiciones de trabajo; </w:t>
            </w:r>
          </w:p>
          <w:p w:rsidR="00EF2ECC" w:rsidRPr="009A1A90" w:rsidRDefault="00EF2ECC" w:rsidP="009A1A90">
            <w:pPr>
              <w:tabs>
                <w:tab w:val="right" w:leader="hyphen" w:pos="8817"/>
              </w:tabs>
              <w:spacing w:before="100" w:beforeAutospacing="1" w:after="100" w:afterAutospacing="1"/>
              <w:ind w:left="175" w:right="175"/>
              <w:jc w:val="both"/>
              <w:rPr>
                <w:rFonts w:ascii="Arial" w:hAnsi="Arial" w:cs="Arial"/>
                <w:sz w:val="18"/>
                <w:szCs w:val="18"/>
                <w:lang w:val="es-ES" w:eastAsia="es-ES"/>
              </w:rPr>
            </w:pPr>
            <w:r w:rsidRPr="009A1A90">
              <w:rPr>
                <w:rFonts w:ascii="Arial" w:hAnsi="Arial" w:cs="Arial"/>
                <w:sz w:val="18"/>
                <w:szCs w:val="18"/>
                <w:lang w:val="es-ES" w:eastAsia="es-ES"/>
              </w:rPr>
              <w:t xml:space="preserve">     X. Ejercer el voto, salvo que exista excusa; </w:t>
            </w:r>
          </w:p>
          <w:p w:rsidR="00EF2ECC" w:rsidRPr="009A1A90" w:rsidRDefault="00EF2ECC" w:rsidP="009A1A90">
            <w:pPr>
              <w:tabs>
                <w:tab w:val="right" w:leader="hyphen" w:pos="8817"/>
              </w:tabs>
              <w:spacing w:before="100" w:beforeAutospacing="1" w:after="100" w:afterAutospacing="1"/>
              <w:ind w:left="175" w:right="175"/>
              <w:jc w:val="both"/>
              <w:rPr>
                <w:rFonts w:ascii="Arial" w:hAnsi="Arial" w:cs="Arial"/>
                <w:sz w:val="18"/>
                <w:szCs w:val="18"/>
                <w:lang w:val="es-ES" w:eastAsia="es-ES"/>
              </w:rPr>
            </w:pPr>
            <w:r w:rsidRPr="009A1A90">
              <w:rPr>
                <w:rFonts w:ascii="Arial" w:hAnsi="Arial" w:cs="Arial"/>
                <w:sz w:val="18"/>
                <w:szCs w:val="18"/>
                <w:lang w:val="es-ES" w:eastAsia="es-ES"/>
              </w:rPr>
              <w:t xml:space="preserve">     XI. Evitar intervenir como actor, representante legal, mandatario o patrón, en juicios de cualquier índole, en los que el patrimonio del Estado esté en riesgo; </w:t>
            </w:r>
          </w:p>
          <w:p w:rsidR="00EF2ECC" w:rsidRPr="009A1A90" w:rsidRDefault="00EF2ECC" w:rsidP="009A1A90">
            <w:pPr>
              <w:tabs>
                <w:tab w:val="right" w:leader="hyphen" w:pos="8817"/>
              </w:tabs>
              <w:spacing w:before="100" w:beforeAutospacing="1" w:after="100" w:afterAutospacing="1"/>
              <w:ind w:left="175" w:right="175"/>
              <w:jc w:val="both"/>
              <w:rPr>
                <w:rFonts w:ascii="Arial" w:hAnsi="Arial" w:cs="Arial"/>
                <w:sz w:val="18"/>
                <w:szCs w:val="18"/>
                <w:lang w:val="es-ES" w:eastAsia="es-ES"/>
              </w:rPr>
            </w:pPr>
            <w:r w:rsidRPr="009A1A90">
              <w:rPr>
                <w:rFonts w:ascii="Arial" w:hAnsi="Arial" w:cs="Arial"/>
                <w:sz w:val="18"/>
                <w:szCs w:val="18"/>
                <w:lang w:val="es-ES" w:eastAsia="es-ES"/>
              </w:rPr>
              <w:t xml:space="preserve">     XII. Presentar la declaración de situación patrimonial y de modificación a la misma, con oportunidad y veracidad; Fracción reformada DOF 20-04-2011 </w:t>
            </w:r>
          </w:p>
          <w:p w:rsidR="00EF2ECC" w:rsidRPr="009A1A90" w:rsidRDefault="00EF2ECC" w:rsidP="009A1A90">
            <w:pPr>
              <w:tabs>
                <w:tab w:val="right" w:leader="hyphen" w:pos="8817"/>
              </w:tabs>
              <w:spacing w:before="100" w:beforeAutospacing="1" w:after="100" w:afterAutospacing="1"/>
              <w:ind w:left="175" w:right="175"/>
              <w:jc w:val="both"/>
              <w:rPr>
                <w:rFonts w:ascii="Arial" w:hAnsi="Arial" w:cs="Arial"/>
                <w:sz w:val="18"/>
                <w:szCs w:val="18"/>
                <w:lang w:val="es-ES" w:eastAsia="es-ES"/>
              </w:rPr>
            </w:pPr>
            <w:r w:rsidRPr="009A1A90">
              <w:rPr>
                <w:rFonts w:ascii="Arial" w:hAnsi="Arial" w:cs="Arial"/>
                <w:sz w:val="18"/>
                <w:szCs w:val="18"/>
                <w:lang w:val="es-ES" w:eastAsia="es-ES"/>
              </w:rPr>
              <w:t xml:space="preserve">XIII. Renunciar a obtener, por la realización de actividades inherentes a su </w:t>
            </w:r>
            <w:r w:rsidRPr="009A1A90">
              <w:rPr>
                <w:rFonts w:ascii="Arial" w:hAnsi="Arial" w:cs="Arial"/>
                <w:sz w:val="18"/>
                <w:szCs w:val="18"/>
                <w:lang w:val="es-ES" w:eastAsia="es-ES"/>
              </w:rPr>
              <w:lastRenderedPageBreak/>
              <w:t xml:space="preserve">cargo o su impacto, beneficios económicos o en especie para: a) Sí, su cónyuge, concubina o concubino; b) Parientes consanguíneos o por afinidad hasta el cuarto grado; c) Terceros con los que tenga relaciones profesionales, laborales, de negocios, o d) Socios o empresas de las que el diputado o diputada formen o hayan formado parte. </w:t>
            </w:r>
          </w:p>
          <w:p w:rsidR="00EF2ECC" w:rsidRPr="009A1A90" w:rsidRDefault="00EF2ECC" w:rsidP="009A1A90">
            <w:pPr>
              <w:tabs>
                <w:tab w:val="right" w:leader="hyphen" w:pos="8817"/>
              </w:tabs>
              <w:spacing w:before="100" w:beforeAutospacing="1" w:after="100" w:afterAutospacing="1"/>
              <w:ind w:left="175" w:right="175"/>
              <w:jc w:val="both"/>
              <w:rPr>
                <w:rFonts w:ascii="Arial" w:hAnsi="Arial" w:cs="Arial"/>
                <w:sz w:val="18"/>
                <w:szCs w:val="18"/>
                <w:lang w:val="es-ES" w:eastAsia="es-ES"/>
              </w:rPr>
            </w:pPr>
            <w:r w:rsidRPr="009A1A90">
              <w:rPr>
                <w:rFonts w:ascii="Arial" w:hAnsi="Arial" w:cs="Arial"/>
                <w:sz w:val="18"/>
                <w:szCs w:val="18"/>
                <w:lang w:val="es-ES" w:eastAsia="es-ES"/>
              </w:rPr>
              <w:t xml:space="preserve">     XIV. Adecuar todas sus conductas a los ordenamientos respectivos y evitar que los recursos económicos, humanos, materiales y telemáticos, de que disponga para el ejercicio de su cargo, se destinen a otros fines; REGLAMENTO DE LA CÁMARA DE DIPUTADOS CÁMARA DE DIPUTADOS DEL H. CONGRESO DE LA UNIÓN Secretaría General Secretaría de Servicios Parlamentarios Dirección General de Servicios de Documentación, Información y Análisis Última Reforma DOF 31-12-2012 7 de 91 </w:t>
            </w:r>
          </w:p>
          <w:p w:rsidR="00EF2ECC" w:rsidRPr="009A1A90" w:rsidRDefault="00EF2ECC" w:rsidP="009A1A90">
            <w:pPr>
              <w:tabs>
                <w:tab w:val="right" w:leader="hyphen" w:pos="8817"/>
              </w:tabs>
              <w:spacing w:before="100" w:beforeAutospacing="1" w:after="100" w:afterAutospacing="1"/>
              <w:ind w:left="175" w:right="175"/>
              <w:jc w:val="both"/>
              <w:rPr>
                <w:rFonts w:ascii="Arial" w:hAnsi="Arial" w:cs="Arial"/>
                <w:b/>
                <w:sz w:val="18"/>
                <w:szCs w:val="18"/>
                <w:lang w:val="es-ES" w:eastAsia="es-ES"/>
              </w:rPr>
            </w:pPr>
            <w:r w:rsidRPr="009A1A90">
              <w:rPr>
                <w:rFonts w:ascii="Arial" w:hAnsi="Arial" w:cs="Arial"/>
                <w:sz w:val="18"/>
                <w:szCs w:val="18"/>
                <w:lang w:val="es-ES" w:eastAsia="es-ES"/>
              </w:rPr>
              <w:t xml:space="preserve">     </w:t>
            </w:r>
            <w:r w:rsidRPr="009A1A90">
              <w:rPr>
                <w:rFonts w:ascii="Arial" w:hAnsi="Arial" w:cs="Arial"/>
                <w:b/>
                <w:sz w:val="18"/>
                <w:szCs w:val="18"/>
                <w:lang w:val="es-ES" w:eastAsia="es-ES"/>
              </w:rPr>
              <w:t xml:space="preserve">XV. Mantener un vínculo permanente con sus representados, a través de una oficina de enlace legislativo en el distrito o circunscripción para el que haya sido electo; </w:t>
            </w:r>
          </w:p>
          <w:p w:rsidR="00EF2ECC" w:rsidRPr="009A1A90" w:rsidRDefault="00EF2ECC" w:rsidP="009A1A90">
            <w:pPr>
              <w:tabs>
                <w:tab w:val="right" w:leader="hyphen" w:pos="8817"/>
              </w:tabs>
              <w:spacing w:before="100" w:beforeAutospacing="1" w:after="100" w:afterAutospacing="1"/>
              <w:ind w:left="175" w:right="175"/>
              <w:jc w:val="both"/>
              <w:rPr>
                <w:rFonts w:ascii="Arial" w:hAnsi="Arial" w:cs="Arial"/>
                <w:sz w:val="18"/>
                <w:szCs w:val="18"/>
                <w:lang w:val="es-ES" w:eastAsia="es-ES"/>
              </w:rPr>
            </w:pPr>
            <w:r w:rsidRPr="009A1A90">
              <w:rPr>
                <w:rFonts w:ascii="Arial" w:hAnsi="Arial" w:cs="Arial"/>
                <w:b/>
                <w:sz w:val="18"/>
                <w:szCs w:val="18"/>
                <w:lang w:val="es-ES" w:eastAsia="es-ES"/>
              </w:rPr>
              <w:t xml:space="preserve">     XVI. </w:t>
            </w:r>
            <w:r w:rsidRPr="009A1A90">
              <w:rPr>
                <w:rFonts w:ascii="Arial" w:hAnsi="Arial" w:cs="Arial"/>
                <w:b/>
                <w:sz w:val="18"/>
                <w:szCs w:val="18"/>
                <w:u w:val="single"/>
                <w:lang w:val="es-ES" w:eastAsia="es-ES"/>
              </w:rPr>
              <w:t>Presentar un Informe anual sobre el desempeño de sus labores, ante los ciudadanos de su distrito o circunscripción, del cual deberá enviar una copia a la Conferencia, para su publicación en la Gaceta</w:t>
            </w:r>
            <w:r w:rsidRPr="009A1A90">
              <w:rPr>
                <w:rFonts w:ascii="Arial" w:hAnsi="Arial" w:cs="Arial"/>
                <w:b/>
                <w:sz w:val="18"/>
                <w:szCs w:val="18"/>
                <w:lang w:val="es-ES" w:eastAsia="es-ES"/>
              </w:rPr>
              <w:t>;</w:t>
            </w:r>
            <w:r w:rsidRPr="009A1A90">
              <w:rPr>
                <w:rFonts w:ascii="Arial" w:hAnsi="Arial" w:cs="Arial"/>
                <w:sz w:val="18"/>
                <w:szCs w:val="18"/>
                <w:lang w:val="es-ES" w:eastAsia="es-ES"/>
              </w:rPr>
              <w:t xml:space="preserve"> </w:t>
            </w:r>
          </w:p>
          <w:p w:rsidR="00EF2ECC" w:rsidRPr="009A1A90" w:rsidRDefault="00EF2ECC" w:rsidP="009A1A90">
            <w:pPr>
              <w:tabs>
                <w:tab w:val="right" w:leader="hyphen" w:pos="8817"/>
              </w:tabs>
              <w:spacing w:before="100" w:beforeAutospacing="1" w:after="100" w:afterAutospacing="1"/>
              <w:ind w:left="175" w:right="175"/>
              <w:jc w:val="both"/>
              <w:rPr>
                <w:rFonts w:ascii="Arial" w:hAnsi="Arial" w:cs="Arial"/>
                <w:sz w:val="18"/>
                <w:szCs w:val="18"/>
                <w:lang w:val="es-ES" w:eastAsia="es-ES"/>
              </w:rPr>
            </w:pPr>
            <w:r w:rsidRPr="009A1A90">
              <w:rPr>
                <w:rFonts w:ascii="Arial" w:hAnsi="Arial" w:cs="Arial"/>
                <w:sz w:val="18"/>
                <w:szCs w:val="18"/>
                <w:lang w:val="es-ES" w:eastAsia="es-ES"/>
              </w:rPr>
              <w:t xml:space="preserve">     XVII. Permitir la libre discusión y decisión parlamentaria en las sesiones, así como en las reuniones; </w:t>
            </w:r>
          </w:p>
          <w:p w:rsidR="00EF2ECC" w:rsidRPr="009A1A90" w:rsidRDefault="00EF2ECC" w:rsidP="009A1A90">
            <w:pPr>
              <w:tabs>
                <w:tab w:val="right" w:leader="hyphen" w:pos="8817"/>
              </w:tabs>
              <w:spacing w:before="100" w:beforeAutospacing="1" w:after="100" w:afterAutospacing="1"/>
              <w:ind w:left="175" w:right="175"/>
              <w:jc w:val="both"/>
              <w:rPr>
                <w:rFonts w:ascii="Arial" w:hAnsi="Arial" w:cs="Arial"/>
                <w:sz w:val="18"/>
                <w:szCs w:val="18"/>
                <w:lang w:val="es-ES" w:eastAsia="es-ES"/>
              </w:rPr>
            </w:pPr>
            <w:r w:rsidRPr="009A1A90">
              <w:rPr>
                <w:rFonts w:ascii="Arial" w:hAnsi="Arial" w:cs="Arial"/>
                <w:sz w:val="18"/>
                <w:szCs w:val="18"/>
                <w:lang w:val="es-ES" w:eastAsia="es-ES"/>
              </w:rPr>
              <w:t xml:space="preserve">     XVIII. Retirar cualquier expresión material que haya utilizado para su intervención en el Pleno, una vez que ésta haya concluido; </w:t>
            </w:r>
          </w:p>
          <w:p w:rsidR="00EF2ECC" w:rsidRPr="009A1A90" w:rsidRDefault="00EF2ECC" w:rsidP="009A1A90">
            <w:pPr>
              <w:tabs>
                <w:tab w:val="right" w:leader="hyphen" w:pos="8817"/>
              </w:tabs>
              <w:spacing w:before="100" w:beforeAutospacing="1" w:after="100" w:afterAutospacing="1"/>
              <w:ind w:left="175" w:right="175"/>
              <w:jc w:val="both"/>
              <w:rPr>
                <w:rFonts w:ascii="Arial" w:hAnsi="Arial" w:cs="Arial"/>
                <w:sz w:val="18"/>
                <w:szCs w:val="18"/>
                <w:lang w:val="es-ES" w:eastAsia="es-ES"/>
              </w:rPr>
            </w:pPr>
            <w:r w:rsidRPr="009A1A90">
              <w:rPr>
                <w:rFonts w:ascii="Arial" w:hAnsi="Arial" w:cs="Arial"/>
                <w:sz w:val="18"/>
                <w:szCs w:val="18"/>
                <w:lang w:val="es-ES" w:eastAsia="es-ES"/>
              </w:rPr>
              <w:t xml:space="preserve">     XIX. Acatar las sanciones que establece este Reglamento y otros ordenamientos aplicables, y </w:t>
            </w:r>
          </w:p>
          <w:p w:rsidR="00EF2ECC" w:rsidRPr="009A1A90" w:rsidRDefault="00EF2ECC" w:rsidP="009A1A90">
            <w:pPr>
              <w:tabs>
                <w:tab w:val="right" w:leader="hyphen" w:pos="8817"/>
              </w:tabs>
              <w:spacing w:before="100" w:beforeAutospacing="1" w:after="100" w:afterAutospacing="1"/>
              <w:ind w:left="175" w:right="175"/>
              <w:jc w:val="both"/>
              <w:rPr>
                <w:rFonts w:ascii="Arial" w:hAnsi="Arial" w:cs="Arial"/>
              </w:rPr>
            </w:pPr>
            <w:r w:rsidRPr="009A1A90">
              <w:rPr>
                <w:rFonts w:ascii="Arial" w:hAnsi="Arial" w:cs="Arial"/>
                <w:sz w:val="18"/>
                <w:szCs w:val="18"/>
                <w:lang w:val="es-ES" w:eastAsia="es-ES"/>
              </w:rPr>
              <w:t xml:space="preserve">     XX. Las demás previstas en este Reglamento. </w:t>
            </w:r>
            <w:r w:rsidRPr="009A1A90">
              <w:rPr>
                <w:rFonts w:ascii="Arial" w:hAnsi="Arial" w:cs="Arial"/>
                <w:sz w:val="18"/>
                <w:szCs w:val="18"/>
              </w:rPr>
              <w:t xml:space="preserve"> </w:t>
            </w:r>
          </w:p>
          <w:p w:rsidR="00EF2ECC" w:rsidRPr="009A1A90" w:rsidRDefault="00EF2ECC" w:rsidP="009A1A90">
            <w:pPr>
              <w:tabs>
                <w:tab w:val="right" w:leader="hyphen" w:pos="8817"/>
              </w:tabs>
              <w:spacing w:before="100" w:beforeAutospacing="1" w:after="100" w:afterAutospacing="1"/>
              <w:ind w:left="175" w:right="175"/>
              <w:jc w:val="both"/>
              <w:rPr>
                <w:rFonts w:ascii="Arial" w:hAnsi="Arial" w:cs="Arial"/>
              </w:rPr>
            </w:pPr>
            <w:r w:rsidRPr="009A1A90">
              <w:rPr>
                <w:rFonts w:ascii="Arial" w:hAnsi="Arial" w:cs="Arial"/>
              </w:rPr>
              <w:t xml:space="preserve">               Como ya se sostuvo, es un hecho público y notorio que la suscrita </w:t>
            </w:r>
            <w:r w:rsidRPr="009A1A90">
              <w:rPr>
                <w:rFonts w:ascii="Arial" w:hAnsi="Arial" w:cs="Arial"/>
                <w:b/>
              </w:rPr>
              <w:t>FRANCISCA ELENA CORRALES CORRALES</w:t>
            </w:r>
            <w:r w:rsidRPr="009A1A90">
              <w:rPr>
                <w:rFonts w:ascii="Arial" w:hAnsi="Arial" w:cs="Arial"/>
              </w:rPr>
              <w:t xml:space="preserve"> era en aquellas fechas Diputada Federal, por tanto al </w:t>
            </w:r>
            <w:r w:rsidRPr="009A1A90">
              <w:rPr>
                <w:rFonts w:ascii="Arial" w:hAnsi="Arial" w:cs="Arial"/>
              </w:rPr>
              <w:lastRenderedPageBreak/>
              <w:t>pertenecer a la Cámara de Diputados me encontraba obligada en todo tiempo a la Ley Orgánica del Congreso y al Reglamento referido, en el cual como ya se transcribió en el artículo 8, párrafo 1, fracción XVI, tiene la ineludible obligación de presentar anualmente un Informe sobre el desempeño de sus labores ante los ciudadanos de su distrito o circunscripción, debiendo enviar una copia a la Conferencia de dicha Cámara para su publicación en la Gaceta.</w:t>
            </w:r>
          </w:p>
          <w:p w:rsidR="00EF2ECC" w:rsidRPr="009A1A90" w:rsidRDefault="00EF2ECC" w:rsidP="009A1A90">
            <w:pPr>
              <w:tabs>
                <w:tab w:val="right" w:leader="hyphen" w:pos="8817"/>
              </w:tabs>
              <w:spacing w:before="100" w:beforeAutospacing="1" w:after="100" w:afterAutospacing="1"/>
              <w:ind w:left="175" w:right="34"/>
              <w:jc w:val="both"/>
              <w:rPr>
                <w:rFonts w:ascii="Arial" w:hAnsi="Arial" w:cs="Arial"/>
              </w:rPr>
            </w:pPr>
            <w:r w:rsidRPr="009A1A90">
              <w:rPr>
                <w:rFonts w:ascii="Arial" w:hAnsi="Arial" w:cs="Arial"/>
              </w:rPr>
              <w:t xml:space="preserve">              Además de lo anterior, es falso que se transgreda el artículo 134 de la Constitución, como erróneamente lo argumenta el quejoso, puesto que del análisis de los espectaculares publicitarios que se mencionan en la queja, éstos no contienen todos y cada uno de los elementos constitutivos de lo que se considera </w:t>
            </w:r>
            <w:r w:rsidRPr="009A1A90">
              <w:rPr>
                <w:rFonts w:ascii="Arial" w:hAnsi="Arial" w:cs="Arial"/>
                <w:b/>
              </w:rPr>
              <w:t>“promoción personalizada”</w:t>
            </w:r>
            <w:r w:rsidRPr="009A1A90">
              <w:rPr>
                <w:rFonts w:ascii="Arial" w:hAnsi="Arial" w:cs="Arial"/>
              </w:rPr>
              <w:t>, toda vez que no existen elementos de prueba para acreditar que los espectaculares que nos ocupan contenían propaganda política o electoral, ni del contenido se puede deducir que la propaganda gubernamental contenía la palabra “voto”, “vota”, “votar”, “sufragio”, “sufragar”, “comicios”, “elección”, “elegir”, “proceso electoral” y/o cualquier otra similar vinculada con las distintas etapas del proceso electoral que transcurre en el estado, por tanto no se actualizan los elementos de dicha conducta señalada.</w:t>
            </w:r>
          </w:p>
          <w:p w:rsidR="00EF2ECC" w:rsidRPr="009A1A90" w:rsidRDefault="00EF2ECC" w:rsidP="009A1A90">
            <w:pPr>
              <w:tabs>
                <w:tab w:val="right" w:leader="hyphen" w:pos="8817"/>
              </w:tabs>
              <w:spacing w:before="100" w:beforeAutospacing="1" w:after="100" w:afterAutospacing="1"/>
              <w:ind w:left="175"/>
              <w:jc w:val="both"/>
              <w:rPr>
                <w:rFonts w:ascii="Arial" w:hAnsi="Arial" w:cs="Arial"/>
              </w:rPr>
            </w:pPr>
            <w:r w:rsidRPr="009A1A90">
              <w:rPr>
                <w:rFonts w:ascii="Arial" w:hAnsi="Arial" w:cs="Arial"/>
              </w:rPr>
              <w:t xml:space="preserve">               Ahora bien, por cuanto al elemento subjetivo, consistente en que la propaganda se hubiese pagado con recursos públicos, como ya lo mencioné, fue pagado con mi peculio propio y en el expediente no existe prueba plena para tener por acreditado que dichos anuncios se pagaron con recursos públicos, puesto que no fue así, sin embargo como ya se sostuvo no se tiene por acreditado desde su punto de vista objetivo la violación al artículo 134 Constitucional, toda vez que, como lo vengo acreditando, su contenido está relacionado con el informe de labores que como </w:t>
            </w:r>
            <w:r w:rsidRPr="009A1A90">
              <w:rPr>
                <w:rFonts w:ascii="Arial" w:hAnsi="Arial" w:cs="Arial"/>
              </w:rPr>
              <w:lastRenderedPageBreak/>
              <w:t>legisladora federal tenía la obligación de rendir ante la ciudadanía respecto de los logros, avances o compromisos cumplidos de mi agenda legislativa, lo que la convierte en una propaganda gubernamental permitida por la ley.</w:t>
            </w:r>
          </w:p>
          <w:p w:rsidR="00EF2ECC" w:rsidRPr="009A1A90" w:rsidRDefault="00EF2ECC" w:rsidP="009A1A90">
            <w:pPr>
              <w:tabs>
                <w:tab w:val="right" w:leader="hyphen" w:pos="8817"/>
              </w:tabs>
              <w:spacing w:before="100" w:beforeAutospacing="1" w:after="100" w:afterAutospacing="1"/>
              <w:ind w:left="33" w:right="34"/>
              <w:jc w:val="both"/>
              <w:rPr>
                <w:rFonts w:ascii="Arial" w:hAnsi="Arial" w:cs="Arial"/>
              </w:rPr>
            </w:pPr>
            <w:r w:rsidRPr="009A1A90">
              <w:rPr>
                <w:rFonts w:ascii="Arial" w:hAnsi="Arial" w:cs="Arial"/>
              </w:rPr>
              <w:t xml:space="preserve">               Así, por cuanto hace a determinar si influyó en la actual competencia electoral, la misma no resulta tener influencia en el presente proceso electoral, en primer lugar, porque la propaganda denunciada fue contratada para ser difundida desde el día 28 de Septiembre al 9 de Octubre del 2015 dos mil quince, con motivo del informe de labores legislativas de la suscrita, esto en cumplimiento al artículo 8 párrafo 1, fracción XVI, del Reglamento de la Cámara de Diputados del Honorable Congreso de la Unión, siendo ésta una obligación que no se suspende por ser año de elecciones, puesto que, en cuanto a este supuesto la prohibición Constitucional existe cuando se realice dicho informe o cualquier otra propaganda gubernamental durante las campañas electorales (Artículo 275.II de la Ley de Instituciones y Procedimientos Electorales), lo cual no se actualiza en el asunto en comento, toda vez que el proceso electoral que nos ocupa inició con la publicación de la convocatoria de elecciones realizada mediante Decreto número 420 emitido por el Congreso del Estado de Sinaloa y publicado el día 28 de Octubre del año en curso, siendo importante mencionar que la etapa de campañas electorales se realizara, hasta el próximo año, cuando entonces cobrara vigencia la prohibición mencionada.</w:t>
            </w:r>
          </w:p>
          <w:p w:rsidR="00EF2ECC" w:rsidRPr="009A1A90" w:rsidRDefault="00EF2ECC" w:rsidP="009A1A90">
            <w:pPr>
              <w:tabs>
                <w:tab w:val="right" w:leader="hyphen" w:pos="8817"/>
              </w:tabs>
              <w:spacing w:before="100" w:beforeAutospacing="1" w:after="100" w:afterAutospacing="1"/>
              <w:ind w:left="33" w:right="34"/>
              <w:jc w:val="both"/>
              <w:rPr>
                <w:rFonts w:ascii="Arial" w:hAnsi="Arial" w:cs="Arial"/>
              </w:rPr>
            </w:pPr>
            <w:r w:rsidRPr="009A1A90">
              <w:rPr>
                <w:rFonts w:ascii="Arial" w:hAnsi="Arial" w:cs="Arial"/>
              </w:rPr>
              <w:t xml:space="preserve">              Así, en momento alguno se puede tener por actualizada la promoción personalizada que refiere el ciudadano quejoso, por lo que en cuanto a su temporalidad se encuentra subordinada a una obligación y permisibilidad legal inherente a la función parlamentaria, consistente en comunicar a la ciudadanía que nos eligió, respecto de las actividades y resultados que en el seno de la legislatura se obtuvieron, dado que con eso se cumple uno de los objetivos esenciales de la función representativa </w:t>
            </w:r>
            <w:r w:rsidRPr="009A1A90">
              <w:rPr>
                <w:rFonts w:ascii="Arial" w:hAnsi="Arial" w:cs="Arial"/>
              </w:rPr>
              <w:lastRenderedPageBreak/>
              <w:t>de los funcionarios electos.</w:t>
            </w:r>
          </w:p>
          <w:p w:rsidR="00EF2ECC" w:rsidRPr="009A1A90" w:rsidRDefault="00EF2ECC" w:rsidP="009A1A90">
            <w:pPr>
              <w:tabs>
                <w:tab w:val="right" w:leader="hyphen" w:pos="8817"/>
              </w:tabs>
              <w:spacing w:before="100" w:beforeAutospacing="1" w:after="100" w:afterAutospacing="1"/>
              <w:ind w:left="33" w:right="34"/>
              <w:jc w:val="both"/>
              <w:rPr>
                <w:rFonts w:ascii="Arial" w:hAnsi="Arial" w:cs="Arial"/>
              </w:rPr>
            </w:pPr>
            <w:r w:rsidRPr="009A1A90">
              <w:rPr>
                <w:rFonts w:ascii="Arial" w:hAnsi="Arial" w:cs="Arial"/>
              </w:rPr>
              <w:t xml:space="preserve">               Finalmente, se demuestra que a los legisladores se les obliga a difundir un informe, el cual al mismo tiempo cumple de manera armónica con el derecho a la información que tienen los ciudadanos, con base en el artículo 6° constitucional, de conocer de los servidores públicos sus informes de actividades, como un medio que contribuye a la formación de una opinión pública mejor informada y, por otro lado, con la obligación que tienen los funcionarios de comunicar sus actividades y acciones.</w:t>
            </w:r>
          </w:p>
          <w:p w:rsidR="00EF2ECC" w:rsidRPr="009A1A90" w:rsidRDefault="00EF2ECC" w:rsidP="009A1A90">
            <w:pPr>
              <w:tabs>
                <w:tab w:val="right" w:leader="hyphen" w:pos="8817"/>
              </w:tabs>
              <w:spacing w:before="100" w:beforeAutospacing="1" w:after="100" w:afterAutospacing="1"/>
              <w:ind w:left="33" w:right="34"/>
              <w:jc w:val="both"/>
              <w:rPr>
                <w:rFonts w:ascii="Arial" w:hAnsi="Arial" w:cs="Arial"/>
              </w:rPr>
            </w:pPr>
            <w:r w:rsidRPr="009A1A90">
              <w:rPr>
                <w:rFonts w:ascii="Arial" w:hAnsi="Arial" w:cs="Arial"/>
              </w:rPr>
              <w:t xml:space="preserve">              Cabe precisar a esta autoridad que, ante la demora en el retiro de la referidos espectaculares, en fechas 23 de Septiembre y 9 de Octubre del año en curso solicité formalmente por escrito a la mencionada empresa de publicidad, que retirara la propaganda contratada y que ahora es parte de la presente queja, </w:t>
            </w:r>
            <w:r w:rsidRPr="009A1A90">
              <w:rPr>
                <w:rFonts w:ascii="Arial" w:hAnsi="Arial" w:cs="Arial"/>
                <w:b/>
              </w:rPr>
              <w:t>lo que demuestra mi exclusión de cualquier responsabilidad respecto de su retiro ya que contractualmente dicha obligación recaía en la empresa de publicidad</w:t>
            </w:r>
            <w:r w:rsidRPr="009A1A90">
              <w:rPr>
                <w:rFonts w:ascii="Arial" w:hAnsi="Arial" w:cs="Arial"/>
              </w:rPr>
              <w:t>, máxime que para la colocación y retiro de las mismas se necesita herramienta y personal especializado.</w:t>
            </w:r>
          </w:p>
          <w:p w:rsidR="00DF440B" w:rsidRPr="009A1A90" w:rsidRDefault="00DF440B" w:rsidP="009A1A90">
            <w:pPr>
              <w:pStyle w:val="Textoindependiente"/>
              <w:tabs>
                <w:tab w:val="right" w:leader="hyphen" w:pos="8817"/>
              </w:tabs>
              <w:ind w:right="49"/>
              <w:jc w:val="both"/>
              <w:rPr>
                <w:rFonts w:ascii="Arial" w:hAnsi="Arial" w:cs="Arial"/>
                <w:b/>
                <w:sz w:val="24"/>
                <w:szCs w:val="24"/>
              </w:rPr>
            </w:pPr>
          </w:p>
        </w:tc>
        <w:tc>
          <w:tcPr>
            <w:tcW w:w="3119" w:type="dxa"/>
          </w:tcPr>
          <w:p w:rsidR="00DF440B" w:rsidRPr="009A1A90" w:rsidRDefault="00DF440B" w:rsidP="009A1A90">
            <w:pPr>
              <w:pStyle w:val="Textoindependiente"/>
              <w:tabs>
                <w:tab w:val="right" w:leader="hyphen" w:pos="8817"/>
              </w:tabs>
              <w:ind w:right="49"/>
              <w:jc w:val="both"/>
              <w:rPr>
                <w:rFonts w:ascii="Arial" w:hAnsi="Arial" w:cs="Arial"/>
                <w:b/>
                <w:sz w:val="24"/>
                <w:szCs w:val="24"/>
              </w:rPr>
            </w:pPr>
          </w:p>
        </w:tc>
      </w:tr>
    </w:tbl>
    <w:p w:rsidR="000956E7" w:rsidRPr="009A1A90" w:rsidRDefault="000956E7" w:rsidP="009A1A90">
      <w:pPr>
        <w:pStyle w:val="Textoindependiente"/>
        <w:tabs>
          <w:tab w:val="right" w:leader="hyphen" w:pos="8817"/>
        </w:tabs>
        <w:ind w:right="49"/>
        <w:jc w:val="both"/>
        <w:rPr>
          <w:rFonts w:ascii="Arial" w:hAnsi="Arial" w:cs="Arial"/>
          <w:b/>
          <w:sz w:val="24"/>
          <w:szCs w:val="24"/>
        </w:rPr>
      </w:pPr>
    </w:p>
    <w:p w:rsidR="00EF2ECC" w:rsidRPr="009A1A90" w:rsidRDefault="00EF2ECC" w:rsidP="009A1A90">
      <w:pPr>
        <w:tabs>
          <w:tab w:val="right" w:leader="hyphen" w:pos="8817"/>
        </w:tabs>
        <w:ind w:right="-567"/>
        <w:jc w:val="both"/>
        <w:rPr>
          <w:rFonts w:ascii="Arial" w:hAnsi="Arial" w:cs="Arial"/>
          <w:b/>
          <w:sz w:val="24"/>
          <w:szCs w:val="24"/>
        </w:rPr>
      </w:pPr>
      <w:r w:rsidRPr="009A1A90">
        <w:rPr>
          <w:rFonts w:ascii="Arial" w:hAnsi="Arial" w:cs="Arial"/>
          <w:b/>
          <w:sz w:val="24"/>
          <w:szCs w:val="24"/>
        </w:rPr>
        <w:t>Competencia</w:t>
      </w:r>
    </w:p>
    <w:p w:rsidR="00EF2ECC" w:rsidRPr="009A1A90" w:rsidRDefault="00EF2ECC" w:rsidP="009A1A90">
      <w:pPr>
        <w:pStyle w:val="Textoindependiente"/>
        <w:tabs>
          <w:tab w:val="right" w:leader="hyphen" w:pos="8817"/>
        </w:tabs>
        <w:ind w:right="-567"/>
        <w:rPr>
          <w:rFonts w:ascii="Arial" w:hAnsi="Arial" w:cs="Arial"/>
          <w:b/>
          <w:sz w:val="24"/>
          <w:szCs w:val="24"/>
        </w:rPr>
      </w:pPr>
      <w:r w:rsidRPr="009A1A90">
        <w:rPr>
          <w:rFonts w:ascii="Arial" w:hAnsi="Arial" w:cs="Arial"/>
          <w:b/>
          <w:sz w:val="24"/>
          <w:szCs w:val="24"/>
        </w:rPr>
        <w:t>Procedimientos sancionadores</w:t>
      </w:r>
    </w:p>
    <w:p w:rsidR="00EF2ECC" w:rsidRPr="009A1A90" w:rsidRDefault="00EF2ECC" w:rsidP="009A1A90">
      <w:pPr>
        <w:pStyle w:val="Textoindependiente"/>
        <w:tabs>
          <w:tab w:val="right" w:leader="hyphen" w:pos="8817"/>
        </w:tabs>
        <w:ind w:right="49"/>
        <w:jc w:val="both"/>
        <w:rPr>
          <w:rFonts w:ascii="Arial" w:hAnsi="Arial" w:cs="Arial"/>
          <w:b/>
          <w:sz w:val="24"/>
          <w:szCs w:val="24"/>
        </w:rPr>
      </w:pPr>
      <w:r w:rsidRPr="009A1A90">
        <w:rPr>
          <w:rFonts w:ascii="Arial" w:hAnsi="Arial" w:cs="Arial"/>
          <w:b/>
          <w:sz w:val="24"/>
          <w:szCs w:val="24"/>
        </w:rPr>
        <w:t>---8</w:t>
      </w:r>
      <w:r w:rsidRPr="009A1A90">
        <w:rPr>
          <w:rFonts w:ascii="Arial" w:hAnsi="Arial" w:cs="Arial"/>
          <w:sz w:val="24"/>
          <w:szCs w:val="24"/>
        </w:rPr>
        <w:t>.- Que la Ley de Instituciones y Procedimientos Electorales del Estado de Sinaloa, en el Título Octavo, establece las nuevas reglas del procedimiento sancionador, entre otras, su trámite, sustanciación y resolución, realizando la distinción entre el procedimiento sancionador ordinario y el procedimiento sancionador especial, la competencia del Tribunal Electoral local en la resolución de este último procedimiento, así como la regulación respecto a las medidas cautelares.</w:t>
      </w:r>
      <w:r w:rsidR="009A1A90">
        <w:rPr>
          <w:rFonts w:ascii="Arial" w:hAnsi="Arial" w:cs="Arial"/>
          <w:sz w:val="24"/>
          <w:szCs w:val="24"/>
        </w:rPr>
        <w:tab/>
      </w:r>
    </w:p>
    <w:p w:rsidR="00EF2ECC" w:rsidRPr="009A1A90" w:rsidRDefault="00EF2ECC" w:rsidP="009A1A90">
      <w:pPr>
        <w:tabs>
          <w:tab w:val="right" w:leader="hyphen" w:pos="8817"/>
        </w:tabs>
        <w:ind w:right="49"/>
        <w:jc w:val="both"/>
        <w:rPr>
          <w:rFonts w:ascii="Arial" w:hAnsi="Arial" w:cs="Arial"/>
          <w:sz w:val="24"/>
          <w:szCs w:val="24"/>
        </w:rPr>
      </w:pPr>
      <w:r w:rsidRPr="009A1A90">
        <w:rPr>
          <w:rFonts w:ascii="Arial" w:hAnsi="Arial" w:cs="Arial"/>
          <w:b/>
          <w:sz w:val="24"/>
          <w:szCs w:val="24"/>
        </w:rPr>
        <w:t>---9</w:t>
      </w:r>
      <w:r w:rsidRPr="009A1A90">
        <w:rPr>
          <w:rFonts w:ascii="Arial" w:hAnsi="Arial" w:cs="Arial"/>
          <w:sz w:val="24"/>
          <w:szCs w:val="24"/>
        </w:rPr>
        <w:t xml:space="preserve">.- El Consejo General del Instituto Electoral del Estado de Sinaloa es competente para resolver los Procedimientos Sancionadores Ordinarios, cuyos </w:t>
      </w:r>
      <w:r w:rsidRPr="009A1A90">
        <w:rPr>
          <w:rFonts w:ascii="Arial" w:hAnsi="Arial" w:cs="Arial"/>
          <w:sz w:val="24"/>
          <w:szCs w:val="24"/>
        </w:rPr>
        <w:lastRenderedPageBreak/>
        <w:t>proyectos le sean turnados por la Comisión de Quejas y Denuncias del propio Instituto, toda vez que es el órgano facultado legalmente para conocer de las infracciones y, en su caso, imponer las sanciones que correspondan, de conformidad con lo establecido en los artículos 289, fracción I, así como 302 de la Ley de Instituciones y Procedimientos Electorales, respecto de conductas contraventoras a la propia legislación de la materia, atribuidas a los sujetos obligados en la misma.</w:t>
      </w:r>
      <w:r w:rsidR="009A1A90">
        <w:rPr>
          <w:rFonts w:ascii="Arial" w:hAnsi="Arial" w:cs="Arial"/>
          <w:sz w:val="24"/>
          <w:szCs w:val="24"/>
        </w:rPr>
        <w:tab/>
      </w:r>
    </w:p>
    <w:p w:rsidR="00EF2ECC" w:rsidRPr="009A1A90" w:rsidRDefault="00EF2ECC" w:rsidP="009A1A90">
      <w:pPr>
        <w:tabs>
          <w:tab w:val="right" w:leader="hyphen" w:pos="8817"/>
        </w:tabs>
        <w:ind w:right="49"/>
        <w:jc w:val="both"/>
        <w:rPr>
          <w:rFonts w:ascii="Arial" w:hAnsi="Arial" w:cs="Arial"/>
          <w:bCs/>
          <w:sz w:val="24"/>
          <w:szCs w:val="24"/>
        </w:rPr>
      </w:pPr>
      <w:r w:rsidRPr="009A1A90">
        <w:rPr>
          <w:rFonts w:ascii="Arial" w:hAnsi="Arial" w:cs="Arial"/>
          <w:sz w:val="24"/>
          <w:szCs w:val="24"/>
        </w:rPr>
        <w:t>El objeto del presente procedimiento versa sobre hechos que a juicio del quejoso podrían constituir actos anticipados de precampaña</w:t>
      </w:r>
      <w:r w:rsidR="00C72E12" w:rsidRPr="009A1A90">
        <w:rPr>
          <w:rFonts w:ascii="Arial" w:hAnsi="Arial" w:cs="Arial"/>
          <w:sz w:val="24"/>
          <w:szCs w:val="24"/>
        </w:rPr>
        <w:t xml:space="preserve"> </w:t>
      </w:r>
      <w:r w:rsidRPr="009A1A90">
        <w:rPr>
          <w:rFonts w:ascii="Arial" w:hAnsi="Arial" w:cs="Arial"/>
          <w:sz w:val="24"/>
          <w:szCs w:val="24"/>
        </w:rPr>
        <w:t>atribuidos a la</w:t>
      </w:r>
      <w:r w:rsidR="00891533">
        <w:rPr>
          <w:rFonts w:ascii="Arial" w:hAnsi="Arial" w:cs="Arial"/>
          <w:sz w:val="24"/>
          <w:szCs w:val="24"/>
        </w:rPr>
        <w:t xml:space="preserve"> </w:t>
      </w:r>
      <w:r w:rsidRPr="009A1A90">
        <w:rPr>
          <w:rFonts w:ascii="Arial" w:hAnsi="Arial" w:cs="Arial"/>
          <w:sz w:val="24"/>
          <w:szCs w:val="24"/>
        </w:rPr>
        <w:t>C. Francisca Corrales Corrales, al Partido Revolucionario Institucional y/o quien resulte responsable. Además, toda vez que los hechos denunciados acontecieron con anterioridad al inicio de cualquier Proceso Electoral, los presuntos actos anticipados de precampaña deben resolverse mediante el procedimiento sancionador ordinario, de ahí la competencia de esta autoridad electoral para conocer y, en su caso, resolver sobre el presente asunto.</w:t>
      </w:r>
      <w:r w:rsidR="009A1A90">
        <w:rPr>
          <w:rFonts w:ascii="Arial" w:hAnsi="Arial" w:cs="Arial"/>
          <w:sz w:val="24"/>
          <w:szCs w:val="24"/>
        </w:rPr>
        <w:tab/>
      </w:r>
    </w:p>
    <w:p w:rsidR="001E2178" w:rsidRPr="009A1A90" w:rsidRDefault="001E2178" w:rsidP="009A1A90">
      <w:pPr>
        <w:tabs>
          <w:tab w:val="right" w:leader="hyphen" w:pos="8817"/>
        </w:tabs>
        <w:spacing w:before="100" w:beforeAutospacing="1" w:after="100" w:afterAutospacing="1"/>
        <w:ind w:right="49"/>
        <w:jc w:val="both"/>
        <w:rPr>
          <w:rFonts w:ascii="Arial" w:hAnsi="Arial" w:cs="Arial"/>
          <w:sz w:val="24"/>
          <w:szCs w:val="24"/>
          <w:lang w:eastAsia="es-MX"/>
        </w:rPr>
      </w:pPr>
      <w:r w:rsidRPr="009A1A90">
        <w:rPr>
          <w:rFonts w:ascii="Arial" w:hAnsi="Arial" w:cs="Arial"/>
          <w:sz w:val="24"/>
          <w:szCs w:val="24"/>
          <w:lang w:eastAsia="es-MX"/>
        </w:rPr>
        <w:t>---</w:t>
      </w:r>
      <w:r w:rsidRPr="009A1A90">
        <w:rPr>
          <w:rFonts w:ascii="Arial" w:hAnsi="Arial" w:cs="Arial"/>
          <w:b/>
          <w:sz w:val="24"/>
          <w:szCs w:val="24"/>
          <w:lang w:eastAsia="es-MX"/>
        </w:rPr>
        <w:t>10</w:t>
      </w:r>
      <w:r w:rsidRPr="009A1A90">
        <w:rPr>
          <w:rFonts w:ascii="Arial" w:hAnsi="Arial" w:cs="Arial"/>
          <w:sz w:val="24"/>
          <w:szCs w:val="24"/>
          <w:lang w:eastAsia="es-MX"/>
        </w:rPr>
        <w:t>.- La reforma constitucional en materia político-electoral publicada en el Diario Oficial de la Federación el día 10 de febrero de 2014, vino a presentar un nuevo diseño nacional respecto a la organización de los procesos electorales y a las instituciones encargadas de su preparación, organización, vigilancia y calificación, así como también en lo relacionado con la integración de las autoridades electorales jurisdiccionales locales, y como consecuencia de la misma, una nueva distribución de competencias en lo que corresponde a los regímenes sancionadores electorales.</w:t>
      </w:r>
      <w:r w:rsidR="009A1A90">
        <w:rPr>
          <w:rFonts w:ascii="Arial" w:hAnsi="Arial" w:cs="Arial"/>
          <w:sz w:val="24"/>
          <w:szCs w:val="24"/>
          <w:lang w:eastAsia="es-MX"/>
        </w:rPr>
        <w:tab/>
      </w:r>
    </w:p>
    <w:p w:rsidR="001E2178" w:rsidRPr="009A1A90" w:rsidRDefault="001E2178" w:rsidP="009A1A90">
      <w:pPr>
        <w:tabs>
          <w:tab w:val="right" w:leader="hyphen" w:pos="8817"/>
        </w:tabs>
        <w:spacing w:before="100" w:beforeAutospacing="1" w:after="100" w:afterAutospacing="1"/>
        <w:ind w:right="49"/>
        <w:jc w:val="both"/>
        <w:rPr>
          <w:rFonts w:ascii="Arial" w:hAnsi="Arial" w:cs="Arial"/>
          <w:sz w:val="24"/>
          <w:szCs w:val="24"/>
          <w:lang w:eastAsia="es-MX"/>
        </w:rPr>
      </w:pPr>
      <w:r w:rsidRPr="009A1A90">
        <w:rPr>
          <w:rFonts w:ascii="Arial" w:hAnsi="Arial" w:cs="Arial"/>
          <w:sz w:val="24"/>
          <w:szCs w:val="24"/>
          <w:lang w:eastAsia="es-MX"/>
        </w:rPr>
        <w:t>En la Ley de Instituciones y Procedimientos Electoral</w:t>
      </w:r>
      <w:r w:rsidR="002264B0" w:rsidRPr="009A1A90">
        <w:rPr>
          <w:rFonts w:ascii="Arial" w:hAnsi="Arial" w:cs="Arial"/>
          <w:sz w:val="24"/>
          <w:szCs w:val="24"/>
          <w:lang w:eastAsia="es-MX"/>
        </w:rPr>
        <w:t>es del Estado de Sinaloa en su Título O</w:t>
      </w:r>
      <w:r w:rsidRPr="009A1A90">
        <w:rPr>
          <w:rFonts w:ascii="Arial" w:hAnsi="Arial" w:cs="Arial"/>
          <w:sz w:val="24"/>
          <w:szCs w:val="24"/>
          <w:lang w:eastAsia="es-MX"/>
        </w:rPr>
        <w:t>ctavo se establecen las disposiciones generales del procedimiento sancionador y las particulares del procedimiento sancionador ordinario y del procedimiento sancionador especial.</w:t>
      </w:r>
      <w:r w:rsidR="009A1A90">
        <w:rPr>
          <w:rFonts w:ascii="Arial" w:hAnsi="Arial" w:cs="Arial"/>
          <w:sz w:val="24"/>
          <w:szCs w:val="24"/>
          <w:lang w:eastAsia="es-MX"/>
        </w:rPr>
        <w:tab/>
      </w:r>
    </w:p>
    <w:p w:rsidR="001E2178" w:rsidRPr="009A1A90" w:rsidRDefault="001E2178" w:rsidP="009A1A90">
      <w:pPr>
        <w:tabs>
          <w:tab w:val="right" w:leader="hyphen" w:pos="8817"/>
        </w:tabs>
        <w:ind w:right="49"/>
        <w:jc w:val="both"/>
        <w:rPr>
          <w:rFonts w:ascii="Arial" w:hAnsi="Arial" w:cs="Arial"/>
          <w:sz w:val="24"/>
          <w:szCs w:val="24"/>
        </w:rPr>
      </w:pPr>
      <w:r w:rsidRPr="009A1A90">
        <w:rPr>
          <w:rFonts w:ascii="Arial" w:hAnsi="Arial" w:cs="Arial"/>
          <w:sz w:val="24"/>
          <w:szCs w:val="24"/>
          <w:lang w:eastAsia="es-MX"/>
        </w:rPr>
        <w:t xml:space="preserve">En ese nuevo esquema, el artículo 289 de la Ley de Instituciones y Procedimientos Electorales del Estado de Sinaloa establece, que </w:t>
      </w:r>
      <w:r w:rsidRPr="009A1A90">
        <w:rPr>
          <w:rFonts w:ascii="Arial" w:hAnsi="Arial" w:cs="Arial"/>
          <w:sz w:val="24"/>
          <w:szCs w:val="24"/>
        </w:rPr>
        <w:t>son órganos competentes para la tramitación de los procedimientos sancionadores ordinario y especial:</w:t>
      </w:r>
    </w:p>
    <w:p w:rsidR="001E2178" w:rsidRPr="009A1A90" w:rsidRDefault="001E2178" w:rsidP="009A1A90">
      <w:pPr>
        <w:numPr>
          <w:ilvl w:val="0"/>
          <w:numId w:val="17"/>
        </w:numPr>
        <w:tabs>
          <w:tab w:val="right" w:leader="hyphen" w:pos="8817"/>
        </w:tabs>
        <w:spacing w:after="0" w:line="240" w:lineRule="auto"/>
        <w:ind w:left="743" w:right="49" w:hanging="743"/>
        <w:jc w:val="both"/>
        <w:rPr>
          <w:rFonts w:ascii="Arial" w:hAnsi="Arial" w:cs="Arial"/>
          <w:sz w:val="24"/>
          <w:szCs w:val="24"/>
        </w:rPr>
      </w:pPr>
      <w:r w:rsidRPr="009A1A90">
        <w:rPr>
          <w:rFonts w:ascii="Arial" w:hAnsi="Arial" w:cs="Arial"/>
          <w:sz w:val="24"/>
          <w:szCs w:val="24"/>
        </w:rPr>
        <w:t>El Consejo General;</w:t>
      </w:r>
    </w:p>
    <w:p w:rsidR="001E2178" w:rsidRPr="009A1A90" w:rsidRDefault="001E2178" w:rsidP="009A1A90">
      <w:pPr>
        <w:numPr>
          <w:ilvl w:val="0"/>
          <w:numId w:val="17"/>
        </w:numPr>
        <w:tabs>
          <w:tab w:val="right" w:leader="hyphen" w:pos="8817"/>
        </w:tabs>
        <w:spacing w:after="0" w:line="240" w:lineRule="auto"/>
        <w:ind w:left="743" w:right="49" w:hanging="743"/>
        <w:jc w:val="both"/>
        <w:rPr>
          <w:rFonts w:ascii="Arial" w:hAnsi="Arial" w:cs="Arial"/>
          <w:sz w:val="24"/>
          <w:szCs w:val="24"/>
        </w:rPr>
      </w:pPr>
      <w:r w:rsidRPr="009A1A90">
        <w:rPr>
          <w:rFonts w:ascii="Arial" w:hAnsi="Arial" w:cs="Arial"/>
          <w:sz w:val="24"/>
          <w:szCs w:val="24"/>
        </w:rPr>
        <w:t>La Comisión de Quejas; y</w:t>
      </w:r>
    </w:p>
    <w:p w:rsidR="001E2178" w:rsidRPr="009A1A90" w:rsidRDefault="001E2178" w:rsidP="009A1A90">
      <w:pPr>
        <w:numPr>
          <w:ilvl w:val="0"/>
          <w:numId w:val="17"/>
        </w:numPr>
        <w:tabs>
          <w:tab w:val="right" w:leader="hyphen" w:pos="8817"/>
        </w:tabs>
        <w:spacing w:after="0" w:line="240" w:lineRule="auto"/>
        <w:ind w:left="743" w:right="49" w:hanging="743"/>
        <w:jc w:val="both"/>
        <w:rPr>
          <w:rFonts w:ascii="Arial" w:hAnsi="Arial" w:cs="Arial"/>
          <w:sz w:val="24"/>
          <w:szCs w:val="24"/>
        </w:rPr>
      </w:pPr>
      <w:r w:rsidRPr="009A1A90">
        <w:rPr>
          <w:rFonts w:ascii="Arial" w:hAnsi="Arial" w:cs="Arial"/>
          <w:sz w:val="24"/>
          <w:szCs w:val="24"/>
        </w:rPr>
        <w:t>La Secretaría Ejecutiva del Consejo General.</w:t>
      </w:r>
    </w:p>
    <w:p w:rsidR="001E2178" w:rsidRPr="009A1A90" w:rsidRDefault="001E2178" w:rsidP="009A1A90">
      <w:pPr>
        <w:tabs>
          <w:tab w:val="right" w:leader="hyphen" w:pos="8817"/>
        </w:tabs>
        <w:spacing w:before="100" w:beforeAutospacing="1" w:after="100" w:afterAutospacing="1"/>
        <w:ind w:right="49"/>
        <w:jc w:val="both"/>
        <w:rPr>
          <w:rFonts w:ascii="Arial" w:hAnsi="Arial" w:cs="Arial"/>
          <w:sz w:val="24"/>
          <w:szCs w:val="24"/>
          <w:lang w:eastAsia="es-MX"/>
        </w:rPr>
      </w:pPr>
      <w:r w:rsidRPr="009A1A90">
        <w:rPr>
          <w:rFonts w:ascii="Arial" w:hAnsi="Arial" w:cs="Arial"/>
          <w:sz w:val="24"/>
          <w:szCs w:val="24"/>
        </w:rPr>
        <w:t>Asimismo, establece que el Tribunal Electoral será el órgano competente para la resolución del procedimiento sancionador especial.</w:t>
      </w:r>
      <w:r w:rsidR="009A1A90">
        <w:rPr>
          <w:rFonts w:ascii="Arial" w:hAnsi="Arial" w:cs="Arial"/>
          <w:sz w:val="24"/>
          <w:szCs w:val="24"/>
        </w:rPr>
        <w:tab/>
      </w:r>
      <w:r w:rsidRPr="009A1A90">
        <w:rPr>
          <w:rFonts w:ascii="Arial" w:hAnsi="Arial" w:cs="Arial"/>
          <w:sz w:val="24"/>
          <w:szCs w:val="24"/>
        </w:rPr>
        <w:t xml:space="preserve"> </w:t>
      </w:r>
    </w:p>
    <w:tbl>
      <w:tblPr>
        <w:tblW w:w="4956" w:type="pct"/>
        <w:tblLook w:val="04A0" w:firstRow="1" w:lastRow="0" w:firstColumn="1" w:lastColumn="0" w:noHBand="0" w:noVBand="1"/>
      </w:tblPr>
      <w:tblGrid>
        <w:gridCol w:w="8525"/>
        <w:gridCol w:w="449"/>
      </w:tblGrid>
      <w:tr w:rsidR="009A1A90" w:rsidRPr="009A1A90" w:rsidTr="007968BF">
        <w:trPr>
          <w:trHeight w:val="1947"/>
        </w:trPr>
        <w:tc>
          <w:tcPr>
            <w:tcW w:w="5000" w:type="pct"/>
            <w:gridSpan w:val="2"/>
            <w:shd w:val="clear" w:color="auto" w:fill="auto"/>
          </w:tcPr>
          <w:p w:rsidR="001E2178" w:rsidRPr="009A1A90" w:rsidRDefault="001E2178" w:rsidP="009A1A90">
            <w:pPr>
              <w:tabs>
                <w:tab w:val="right" w:leader="hyphen" w:pos="8817"/>
              </w:tabs>
              <w:ind w:right="49"/>
              <w:jc w:val="both"/>
              <w:rPr>
                <w:rFonts w:ascii="Arial" w:hAnsi="Arial" w:cs="Arial"/>
                <w:sz w:val="24"/>
                <w:szCs w:val="24"/>
              </w:rPr>
            </w:pPr>
            <w:r w:rsidRPr="009A1A90">
              <w:rPr>
                <w:rFonts w:ascii="Arial" w:hAnsi="Arial" w:cs="Arial"/>
                <w:sz w:val="24"/>
                <w:szCs w:val="24"/>
              </w:rPr>
              <w:lastRenderedPageBreak/>
              <w:t>Al respecto, el artículo 304 del ordenamiento legal antes citado establece de manera textual que, dentro de los procesos electorales, la Secretaría Ejecutiva del Consejo General instruirá el procedimiento especial establecido en ese capítulo, cuando se denuncie la comisión de conductas que:</w:t>
            </w:r>
          </w:p>
          <w:p w:rsidR="001E2178" w:rsidRPr="009A1A90" w:rsidRDefault="001E2178" w:rsidP="009A1A90">
            <w:pPr>
              <w:numPr>
                <w:ilvl w:val="0"/>
                <w:numId w:val="18"/>
              </w:numPr>
              <w:tabs>
                <w:tab w:val="right" w:leader="hyphen" w:pos="8817"/>
              </w:tabs>
              <w:spacing w:after="0" w:line="240" w:lineRule="auto"/>
              <w:ind w:left="885" w:right="49" w:hanging="885"/>
              <w:jc w:val="both"/>
              <w:rPr>
                <w:rFonts w:ascii="Arial" w:hAnsi="Arial" w:cs="Arial"/>
                <w:sz w:val="24"/>
                <w:szCs w:val="24"/>
              </w:rPr>
            </w:pPr>
            <w:r w:rsidRPr="009A1A90">
              <w:rPr>
                <w:rFonts w:ascii="Arial" w:hAnsi="Arial" w:cs="Arial"/>
                <w:sz w:val="24"/>
                <w:szCs w:val="24"/>
              </w:rPr>
              <w:t xml:space="preserve">Violen la fracción III del artículo 275 de esta ley y el párrafo séptimo del artículo 134 de la Constitución Política de los Estados Unidos Mexicanos; </w:t>
            </w:r>
          </w:p>
          <w:p w:rsidR="001E2178" w:rsidRPr="009A1A90" w:rsidRDefault="001E2178" w:rsidP="009A1A90">
            <w:pPr>
              <w:numPr>
                <w:ilvl w:val="0"/>
                <w:numId w:val="18"/>
              </w:numPr>
              <w:tabs>
                <w:tab w:val="right" w:leader="hyphen" w:pos="8817"/>
              </w:tabs>
              <w:spacing w:after="0" w:line="240" w:lineRule="auto"/>
              <w:ind w:left="885" w:right="49" w:hanging="885"/>
              <w:jc w:val="both"/>
              <w:rPr>
                <w:rFonts w:ascii="Arial" w:hAnsi="Arial" w:cs="Arial"/>
                <w:sz w:val="24"/>
                <w:szCs w:val="24"/>
              </w:rPr>
            </w:pPr>
            <w:r w:rsidRPr="009A1A90">
              <w:rPr>
                <w:rFonts w:ascii="Arial" w:hAnsi="Arial" w:cs="Arial"/>
                <w:sz w:val="24"/>
                <w:szCs w:val="24"/>
              </w:rPr>
              <w:t>Contravengan las normas sobre propaganda política o electoral establecidas para los partidos políticos y candidatos independientes en esta ley; y,</w:t>
            </w:r>
          </w:p>
          <w:p w:rsidR="001E2178" w:rsidRPr="009A1A90" w:rsidRDefault="001E2178" w:rsidP="009A1A90">
            <w:pPr>
              <w:numPr>
                <w:ilvl w:val="0"/>
                <w:numId w:val="18"/>
              </w:numPr>
              <w:tabs>
                <w:tab w:val="right" w:leader="hyphen" w:pos="8817"/>
              </w:tabs>
              <w:spacing w:after="0" w:line="240" w:lineRule="auto"/>
              <w:ind w:left="885" w:right="49" w:hanging="885"/>
              <w:jc w:val="both"/>
              <w:rPr>
                <w:rFonts w:ascii="Arial" w:hAnsi="Arial" w:cs="Arial"/>
                <w:sz w:val="24"/>
                <w:szCs w:val="24"/>
              </w:rPr>
            </w:pPr>
            <w:r w:rsidRPr="009A1A90">
              <w:rPr>
                <w:rFonts w:ascii="Arial" w:hAnsi="Arial" w:cs="Arial"/>
                <w:sz w:val="24"/>
                <w:szCs w:val="24"/>
              </w:rPr>
              <w:t>Constituyan actos anticipados de precampaña o campaña.</w:t>
            </w:r>
          </w:p>
        </w:tc>
      </w:tr>
      <w:tr w:rsidR="009A1A90" w:rsidRPr="009A1A90" w:rsidTr="007968BF">
        <w:trPr>
          <w:gridAfter w:val="1"/>
          <w:wAfter w:w="250" w:type="pct"/>
          <w:trHeight w:val="367"/>
        </w:trPr>
        <w:tc>
          <w:tcPr>
            <w:tcW w:w="4750" w:type="pct"/>
            <w:shd w:val="clear" w:color="auto" w:fill="auto"/>
          </w:tcPr>
          <w:p w:rsidR="001E2178" w:rsidRPr="009A1A90" w:rsidRDefault="001E2178" w:rsidP="009A1A90">
            <w:pPr>
              <w:tabs>
                <w:tab w:val="right" w:leader="hyphen" w:pos="8817"/>
              </w:tabs>
              <w:ind w:right="49"/>
              <w:jc w:val="both"/>
              <w:rPr>
                <w:rFonts w:ascii="Arial" w:hAnsi="Arial" w:cs="Arial"/>
                <w:sz w:val="24"/>
                <w:szCs w:val="24"/>
              </w:rPr>
            </w:pPr>
          </w:p>
        </w:tc>
      </w:tr>
    </w:tbl>
    <w:p w:rsidR="001E2178" w:rsidRPr="009A1A90" w:rsidRDefault="001E2178" w:rsidP="009A1A90">
      <w:pPr>
        <w:tabs>
          <w:tab w:val="right" w:leader="hyphen" w:pos="8817"/>
        </w:tabs>
        <w:spacing w:before="100" w:beforeAutospacing="1" w:after="100" w:afterAutospacing="1"/>
        <w:ind w:right="49"/>
        <w:jc w:val="both"/>
        <w:rPr>
          <w:rFonts w:ascii="Arial" w:hAnsi="Arial" w:cs="Arial"/>
          <w:sz w:val="24"/>
          <w:szCs w:val="24"/>
        </w:rPr>
      </w:pPr>
      <w:r w:rsidRPr="009A1A90">
        <w:rPr>
          <w:rFonts w:ascii="Arial" w:hAnsi="Arial" w:cs="Arial"/>
          <w:sz w:val="24"/>
          <w:szCs w:val="24"/>
        </w:rPr>
        <w:t>De igual forma, el artículo 59 del Reglamento de Quejas y Denuncias del Instituto Electoral del Estado de Sinaloa, precisa que el procedimiento sancionador especial será procedente cuando se trate de la comisión de conductas realizadas dentro del proceso electoral.</w:t>
      </w:r>
    </w:p>
    <w:p w:rsidR="001E2178" w:rsidRPr="009A1A90" w:rsidRDefault="001E2178" w:rsidP="009A1A90">
      <w:pPr>
        <w:tabs>
          <w:tab w:val="right" w:leader="hyphen" w:pos="8817"/>
        </w:tabs>
        <w:spacing w:before="100" w:beforeAutospacing="1" w:after="100" w:afterAutospacing="1"/>
        <w:ind w:right="49"/>
        <w:jc w:val="both"/>
        <w:rPr>
          <w:rFonts w:ascii="Arial" w:hAnsi="Arial" w:cs="Arial"/>
          <w:sz w:val="24"/>
          <w:szCs w:val="24"/>
        </w:rPr>
      </w:pPr>
      <w:r w:rsidRPr="009A1A90">
        <w:rPr>
          <w:rFonts w:ascii="Arial" w:hAnsi="Arial" w:cs="Arial"/>
          <w:sz w:val="24"/>
          <w:szCs w:val="24"/>
        </w:rPr>
        <w:t>En el caso concreto, es conocido que el proceso electoral local cuya jornada se desarrollará el primer domingo de junio de 2016 inició el día 27 de octubre de 2015</w:t>
      </w:r>
      <w:r w:rsidR="002264B0" w:rsidRPr="009A1A90">
        <w:rPr>
          <w:rFonts w:ascii="Arial" w:hAnsi="Arial" w:cs="Arial"/>
          <w:sz w:val="24"/>
          <w:szCs w:val="24"/>
        </w:rPr>
        <w:t>,</w:t>
      </w:r>
      <w:r w:rsidRPr="009A1A90">
        <w:rPr>
          <w:rFonts w:ascii="Arial" w:hAnsi="Arial" w:cs="Arial"/>
          <w:sz w:val="24"/>
          <w:szCs w:val="24"/>
        </w:rPr>
        <w:t xml:space="preserve"> con la convocatoria a elecciones expedida por el H. Congreso del Estado, y en consecuencia, se instauró el procedimiento sancionador ordinario, toda vez que los hechos materia de la queja se desarrollaron, fuera del proceso electoral.</w:t>
      </w:r>
    </w:p>
    <w:p w:rsidR="001E2178" w:rsidRPr="009A1A90" w:rsidRDefault="001E2178" w:rsidP="009A1A90">
      <w:pPr>
        <w:tabs>
          <w:tab w:val="right" w:leader="hyphen" w:pos="8817"/>
        </w:tabs>
        <w:spacing w:before="100" w:beforeAutospacing="1" w:after="100" w:afterAutospacing="1"/>
        <w:ind w:right="49"/>
        <w:jc w:val="both"/>
        <w:rPr>
          <w:rFonts w:ascii="Arial" w:hAnsi="Arial" w:cs="Arial"/>
          <w:b/>
          <w:sz w:val="24"/>
          <w:szCs w:val="24"/>
          <w:lang w:eastAsia="es-MX"/>
        </w:rPr>
      </w:pPr>
      <w:r w:rsidRPr="009A1A90">
        <w:rPr>
          <w:rFonts w:ascii="Arial" w:hAnsi="Arial" w:cs="Arial"/>
          <w:b/>
          <w:sz w:val="24"/>
          <w:szCs w:val="24"/>
          <w:lang w:eastAsia="es-MX"/>
        </w:rPr>
        <w:t>Estudio de fondo</w:t>
      </w:r>
    </w:p>
    <w:p w:rsidR="001E2178" w:rsidRPr="009A1A90" w:rsidRDefault="001E2178" w:rsidP="009A1A90">
      <w:pPr>
        <w:tabs>
          <w:tab w:val="right" w:leader="hyphen" w:pos="8817"/>
        </w:tabs>
        <w:spacing w:before="100" w:beforeAutospacing="1" w:after="100" w:afterAutospacing="1"/>
        <w:ind w:right="49"/>
        <w:jc w:val="both"/>
        <w:rPr>
          <w:rFonts w:ascii="Arial" w:hAnsi="Arial" w:cs="Arial"/>
          <w:sz w:val="24"/>
          <w:szCs w:val="24"/>
        </w:rPr>
      </w:pPr>
      <w:r w:rsidRPr="009A1A90">
        <w:rPr>
          <w:rFonts w:ascii="Arial" w:hAnsi="Arial" w:cs="Arial"/>
          <w:b/>
          <w:sz w:val="24"/>
          <w:szCs w:val="24"/>
        </w:rPr>
        <w:t>---11.-</w:t>
      </w:r>
      <w:r w:rsidRPr="009A1A90">
        <w:rPr>
          <w:rFonts w:ascii="Arial" w:hAnsi="Arial" w:cs="Arial"/>
          <w:sz w:val="24"/>
          <w:szCs w:val="24"/>
        </w:rPr>
        <w:t xml:space="preserve"> Previo al análisis del tipo administrativo es oportuno precisar que dentro de los principios rectores de la función electoral destaca el de legalidad. Sobre el mismo, la Suprema Corte de Justicia de la Nación ha establecido el alcance de los principios, entendiéndose en cuanto al principio de legalidad, como la garantía formal para que las y los ciudadanos y las autoridades electorales actúen en estricto apego a las disposiciones consignadas en la ley, a fin de que no emitan o desplieguen conductas caprichosas o arbitrarias al margen del texto normativo (Ministro Sergio A. Valls Hernández. Principios rectores en materia electoral).------</w:t>
      </w:r>
    </w:p>
    <w:p w:rsidR="001E2178" w:rsidRPr="009A1A90" w:rsidRDefault="001E2178" w:rsidP="009A1A90">
      <w:pPr>
        <w:tabs>
          <w:tab w:val="right" w:leader="hyphen" w:pos="8817"/>
        </w:tabs>
        <w:spacing w:before="100" w:beforeAutospacing="1" w:after="100" w:afterAutospacing="1"/>
        <w:ind w:right="49"/>
        <w:jc w:val="both"/>
        <w:rPr>
          <w:rFonts w:ascii="Arial" w:hAnsi="Arial" w:cs="Arial"/>
          <w:sz w:val="24"/>
          <w:szCs w:val="24"/>
        </w:rPr>
      </w:pPr>
      <w:r w:rsidRPr="009A1A90">
        <w:rPr>
          <w:rFonts w:ascii="Arial" w:hAnsi="Arial" w:cs="Arial"/>
          <w:sz w:val="24"/>
          <w:szCs w:val="24"/>
        </w:rPr>
        <w:t>Al respecto, es ilustrativa la siguiente tesis de jurisprudencia:</w:t>
      </w:r>
    </w:p>
    <w:p w:rsidR="001E2178" w:rsidRPr="009A1A90" w:rsidRDefault="001E2178" w:rsidP="009A1A90">
      <w:pPr>
        <w:tabs>
          <w:tab w:val="right" w:leader="hyphen" w:pos="8817"/>
        </w:tabs>
        <w:ind w:left="851" w:right="850"/>
        <w:rPr>
          <w:rFonts w:ascii="Arial" w:hAnsi="Arial" w:cs="Arial"/>
          <w:b/>
          <w:bCs/>
          <w:sz w:val="18"/>
          <w:szCs w:val="18"/>
        </w:rPr>
      </w:pPr>
      <w:r w:rsidRPr="009A1A90">
        <w:rPr>
          <w:rFonts w:ascii="Arial" w:hAnsi="Arial" w:cs="Arial"/>
          <w:b/>
          <w:bCs/>
          <w:sz w:val="18"/>
          <w:szCs w:val="18"/>
        </w:rPr>
        <w:t>Partido Acción Nacional</w:t>
      </w:r>
      <w:r w:rsidRPr="009A1A90">
        <w:rPr>
          <w:rFonts w:ascii="Arial" w:hAnsi="Arial" w:cs="Arial"/>
          <w:sz w:val="18"/>
          <w:szCs w:val="18"/>
        </w:rPr>
        <w:br/>
      </w:r>
      <w:r w:rsidRPr="009A1A90">
        <w:rPr>
          <w:rFonts w:ascii="Arial" w:hAnsi="Arial" w:cs="Arial"/>
          <w:b/>
          <w:bCs/>
          <w:sz w:val="18"/>
          <w:szCs w:val="18"/>
        </w:rPr>
        <w:t>VS</w:t>
      </w:r>
      <w:r w:rsidRPr="009A1A90">
        <w:rPr>
          <w:rFonts w:ascii="Arial" w:hAnsi="Arial" w:cs="Arial"/>
          <w:sz w:val="18"/>
          <w:szCs w:val="18"/>
        </w:rPr>
        <w:br/>
      </w:r>
      <w:r w:rsidRPr="009A1A90">
        <w:rPr>
          <w:rFonts w:ascii="Arial" w:hAnsi="Arial" w:cs="Arial"/>
          <w:b/>
          <w:bCs/>
          <w:sz w:val="18"/>
          <w:szCs w:val="18"/>
        </w:rPr>
        <w:t>Sala Colegiada de Segunda Instancia del Tribunal Estatal Electoral en Sonora</w:t>
      </w:r>
      <w:r w:rsidRPr="009A1A90">
        <w:rPr>
          <w:rFonts w:ascii="Arial" w:hAnsi="Arial" w:cs="Arial"/>
          <w:sz w:val="18"/>
          <w:szCs w:val="18"/>
        </w:rPr>
        <w:br/>
      </w:r>
      <w:r w:rsidRPr="009A1A90">
        <w:rPr>
          <w:rFonts w:ascii="Arial" w:hAnsi="Arial" w:cs="Arial"/>
          <w:b/>
          <w:bCs/>
          <w:sz w:val="18"/>
          <w:szCs w:val="18"/>
        </w:rPr>
        <w:t>Jurisprudencia 21/2001</w:t>
      </w:r>
    </w:p>
    <w:p w:rsidR="001E2178" w:rsidRPr="009A1A90" w:rsidRDefault="001E2178" w:rsidP="009A1A90">
      <w:pPr>
        <w:shd w:val="clear" w:color="auto" w:fill="FFFFFF"/>
        <w:tabs>
          <w:tab w:val="right" w:leader="hyphen" w:pos="8817"/>
        </w:tabs>
        <w:ind w:left="851" w:right="850"/>
        <w:jc w:val="both"/>
        <w:rPr>
          <w:rFonts w:ascii="Arial" w:hAnsi="Arial" w:cs="Arial"/>
          <w:sz w:val="18"/>
          <w:szCs w:val="18"/>
        </w:rPr>
      </w:pPr>
      <w:r w:rsidRPr="009A1A90">
        <w:rPr>
          <w:rFonts w:ascii="Arial" w:hAnsi="Arial" w:cs="Arial"/>
          <w:b/>
          <w:bCs/>
          <w:sz w:val="18"/>
          <w:szCs w:val="18"/>
        </w:rPr>
        <w:t>PRINCIPIO DE LEGALIDAD ELECTORAL.- </w:t>
      </w:r>
      <w:r w:rsidRPr="009A1A90">
        <w:rPr>
          <w:rFonts w:ascii="Arial" w:hAnsi="Arial" w:cs="Arial"/>
          <w:sz w:val="18"/>
          <w:szCs w:val="18"/>
        </w:rPr>
        <w:t xml:space="preserve">De conformidad con las reformas a los artículos 41, fracción IV; 99, párrafo cuarto; 105, fracción II y 116, fracción IV, incisos b) y </w:t>
      </w:r>
      <w:r w:rsidRPr="009A1A90">
        <w:rPr>
          <w:rFonts w:ascii="Arial" w:hAnsi="Arial" w:cs="Arial"/>
          <w:sz w:val="18"/>
          <w:szCs w:val="18"/>
        </w:rPr>
        <w:lastRenderedPageBreak/>
        <w:t>d), de la Constitución Política de los Estados Unidos Mexicanos, así como en términos de los artículos 186 y 189 de la Ley Orgánica del Poder Judicial de la Federación, y 3 de la Ley General del Sistema de Medios de Impugnación en Materia Electoral, se estableció un sistema integral de justicia en materia electoral cuya trascendencia radica en que por primera vez en el orden jurídico mexicano se prevén los mecanismos para que todas las leyes, actos y resoluciones electorales se sujeten invariablemente a lo previsto en la Constitución Federal y, en su caso, las disposiciones legales aplicables, tanto para proteger los derechos político-electorales de los ciudadanos mexicanos como para efectuar la revisión de la constitucionalidad o, en su caso, legalidad de los actos y resoluciones definitivos de las autoridades electorales federales y locales.</w:t>
      </w:r>
    </w:p>
    <w:p w:rsidR="001E2178" w:rsidRPr="009A1A90" w:rsidRDefault="001E2178" w:rsidP="009A1A90">
      <w:pPr>
        <w:shd w:val="clear" w:color="auto" w:fill="FFFFFF"/>
        <w:tabs>
          <w:tab w:val="right" w:leader="hyphen" w:pos="8817"/>
        </w:tabs>
        <w:ind w:left="851" w:right="850"/>
        <w:jc w:val="both"/>
        <w:rPr>
          <w:rFonts w:ascii="Arial" w:hAnsi="Arial" w:cs="Arial"/>
          <w:sz w:val="18"/>
          <w:szCs w:val="18"/>
        </w:rPr>
      </w:pPr>
      <w:r w:rsidRPr="009A1A90">
        <w:rPr>
          <w:rFonts w:ascii="Arial" w:hAnsi="Arial" w:cs="Arial"/>
          <w:b/>
          <w:bCs/>
          <w:sz w:val="18"/>
          <w:szCs w:val="18"/>
        </w:rPr>
        <w:t>Tercera Época</w:t>
      </w:r>
    </w:p>
    <w:p w:rsidR="001E2178" w:rsidRPr="009A1A90" w:rsidRDefault="001E2178" w:rsidP="009A1A90">
      <w:pPr>
        <w:shd w:val="clear" w:color="auto" w:fill="FFFFFF"/>
        <w:tabs>
          <w:tab w:val="right" w:leader="hyphen" w:pos="8817"/>
        </w:tabs>
        <w:ind w:left="851" w:right="850"/>
        <w:jc w:val="both"/>
        <w:rPr>
          <w:rFonts w:ascii="Arial" w:hAnsi="Arial" w:cs="Arial"/>
          <w:sz w:val="18"/>
          <w:szCs w:val="18"/>
        </w:rPr>
      </w:pPr>
      <w:r w:rsidRPr="009A1A90">
        <w:rPr>
          <w:rFonts w:ascii="Arial" w:hAnsi="Arial" w:cs="Arial"/>
          <w:sz w:val="18"/>
          <w:szCs w:val="18"/>
        </w:rPr>
        <w:t>Juicio de revisión constitucional electoral. </w:t>
      </w:r>
      <w:hyperlink r:id="rId16" w:tgtFrame="_blank" w:history="1">
        <w:r w:rsidRPr="009A1A90">
          <w:rPr>
            <w:rFonts w:ascii="Arial" w:hAnsi="Arial" w:cs="Arial"/>
            <w:sz w:val="18"/>
            <w:szCs w:val="18"/>
            <w:u w:val="single"/>
          </w:rPr>
          <w:t>SUP-JRC-085/97</w:t>
        </w:r>
      </w:hyperlink>
      <w:r w:rsidRPr="009A1A90">
        <w:rPr>
          <w:rFonts w:ascii="Arial" w:hAnsi="Arial" w:cs="Arial"/>
          <w:sz w:val="18"/>
          <w:szCs w:val="18"/>
        </w:rPr>
        <w:t>. Partido Acción Nacional. 5 de septiembre de 1997. Unanimidad de votos.</w:t>
      </w:r>
    </w:p>
    <w:p w:rsidR="001E2178" w:rsidRPr="009A1A90" w:rsidRDefault="001E2178" w:rsidP="009A1A90">
      <w:pPr>
        <w:shd w:val="clear" w:color="auto" w:fill="FFFFFF"/>
        <w:tabs>
          <w:tab w:val="right" w:leader="hyphen" w:pos="8817"/>
        </w:tabs>
        <w:ind w:left="851" w:right="850"/>
        <w:jc w:val="both"/>
        <w:rPr>
          <w:rFonts w:ascii="Arial" w:hAnsi="Arial" w:cs="Arial"/>
          <w:sz w:val="18"/>
          <w:szCs w:val="18"/>
        </w:rPr>
      </w:pPr>
      <w:r w:rsidRPr="009A1A90">
        <w:rPr>
          <w:rFonts w:ascii="Arial" w:hAnsi="Arial" w:cs="Arial"/>
          <w:sz w:val="18"/>
          <w:szCs w:val="18"/>
        </w:rPr>
        <w:t>Juicio de revisión constitucional electoral. </w:t>
      </w:r>
      <w:hyperlink r:id="rId17" w:tgtFrame="_blank" w:history="1">
        <w:r w:rsidRPr="009A1A90">
          <w:rPr>
            <w:rFonts w:ascii="Arial" w:hAnsi="Arial" w:cs="Arial"/>
            <w:sz w:val="18"/>
            <w:szCs w:val="18"/>
            <w:u w:val="single"/>
          </w:rPr>
          <w:t>SUP-JRC-460/2000</w:t>
        </w:r>
      </w:hyperlink>
      <w:r w:rsidRPr="009A1A90">
        <w:rPr>
          <w:rFonts w:ascii="Arial" w:hAnsi="Arial" w:cs="Arial"/>
          <w:sz w:val="18"/>
          <w:szCs w:val="18"/>
        </w:rPr>
        <w:t>. Partido Acción Nacional. 29 de diciembre de 2000. Unanimidad de votos.</w:t>
      </w:r>
    </w:p>
    <w:p w:rsidR="001E2178" w:rsidRPr="009A1A90" w:rsidRDefault="001E2178" w:rsidP="009A1A90">
      <w:pPr>
        <w:shd w:val="clear" w:color="auto" w:fill="FFFFFF"/>
        <w:tabs>
          <w:tab w:val="right" w:leader="hyphen" w:pos="8817"/>
        </w:tabs>
        <w:ind w:left="851" w:right="850"/>
        <w:jc w:val="both"/>
        <w:rPr>
          <w:rFonts w:ascii="Arial" w:hAnsi="Arial" w:cs="Arial"/>
          <w:sz w:val="18"/>
          <w:szCs w:val="18"/>
        </w:rPr>
      </w:pPr>
      <w:r w:rsidRPr="009A1A90">
        <w:rPr>
          <w:rFonts w:ascii="Arial" w:hAnsi="Arial" w:cs="Arial"/>
          <w:sz w:val="18"/>
          <w:szCs w:val="18"/>
        </w:rPr>
        <w:t>Juicio de revisión constitucional electoral. </w:t>
      </w:r>
      <w:hyperlink r:id="rId18" w:tgtFrame="_blank" w:history="1">
        <w:r w:rsidRPr="009A1A90">
          <w:rPr>
            <w:rFonts w:ascii="Arial" w:hAnsi="Arial" w:cs="Arial"/>
            <w:sz w:val="18"/>
            <w:szCs w:val="18"/>
            <w:u w:val="single"/>
          </w:rPr>
          <w:t>SUP-JRC-009/2001</w:t>
        </w:r>
      </w:hyperlink>
      <w:r w:rsidRPr="009A1A90">
        <w:rPr>
          <w:rFonts w:ascii="Arial" w:hAnsi="Arial" w:cs="Arial"/>
          <w:sz w:val="18"/>
          <w:szCs w:val="18"/>
        </w:rPr>
        <w:t>. Partido de Baja California. 26 de febrero de 2001. Unanimidad de votos.</w:t>
      </w:r>
    </w:p>
    <w:p w:rsidR="001E2178" w:rsidRPr="009A1A90" w:rsidRDefault="001E2178" w:rsidP="009A1A90">
      <w:pPr>
        <w:shd w:val="clear" w:color="auto" w:fill="FFFFFF"/>
        <w:tabs>
          <w:tab w:val="right" w:leader="hyphen" w:pos="8817"/>
        </w:tabs>
        <w:ind w:left="851" w:right="850"/>
        <w:jc w:val="both"/>
        <w:rPr>
          <w:rFonts w:ascii="Arial" w:hAnsi="Arial" w:cs="Arial"/>
          <w:sz w:val="18"/>
          <w:szCs w:val="18"/>
        </w:rPr>
      </w:pPr>
      <w:r w:rsidRPr="009A1A90">
        <w:rPr>
          <w:rFonts w:ascii="Arial" w:hAnsi="Arial" w:cs="Arial"/>
          <w:b/>
          <w:bCs/>
          <w:sz w:val="18"/>
          <w:szCs w:val="18"/>
        </w:rPr>
        <w:t>Notas</w:t>
      </w:r>
      <w:r w:rsidRPr="009A1A90">
        <w:rPr>
          <w:rFonts w:ascii="Arial" w:hAnsi="Arial" w:cs="Arial"/>
          <w:sz w:val="18"/>
          <w:szCs w:val="18"/>
        </w:rPr>
        <w:t>: El contenido de los artículos 41, fracción IV, y 116, fracción IV, inciso d), de la Constitución Política de los Estados Unidos Mexicanos, interpretados en esta jurisprudencia, corresponde respectivamente, con los diversos 41, párrafo segundo, base VI, y 116, fracción IV, inciso l), del ordenamiento vigente.</w:t>
      </w:r>
    </w:p>
    <w:p w:rsidR="001E2178" w:rsidRPr="009A1A90" w:rsidRDefault="001E2178" w:rsidP="009A1A90">
      <w:pPr>
        <w:shd w:val="clear" w:color="auto" w:fill="FFFFFF"/>
        <w:tabs>
          <w:tab w:val="right" w:leader="hyphen" w:pos="8817"/>
        </w:tabs>
        <w:ind w:left="851" w:right="850"/>
        <w:jc w:val="both"/>
        <w:rPr>
          <w:rFonts w:ascii="Arial" w:hAnsi="Arial" w:cs="Arial"/>
          <w:b/>
          <w:bCs/>
          <w:sz w:val="18"/>
          <w:szCs w:val="18"/>
        </w:rPr>
      </w:pPr>
      <w:r w:rsidRPr="009A1A90">
        <w:rPr>
          <w:rFonts w:ascii="Arial" w:hAnsi="Arial" w:cs="Arial"/>
          <w:b/>
          <w:bCs/>
          <w:sz w:val="18"/>
          <w:szCs w:val="18"/>
        </w:rPr>
        <w:t>La Sala Superior en sesión celebrada el dieciséis de noviembre de dos mil uno, aprobó por unanimidad de votos la jurisprudencia que antecede y la declaró formalmente obligatoria.</w:t>
      </w:r>
    </w:p>
    <w:p w:rsidR="001E2178" w:rsidRPr="009A1A90" w:rsidRDefault="001E2178" w:rsidP="009A1A90">
      <w:pPr>
        <w:tabs>
          <w:tab w:val="right" w:leader="hyphen" w:pos="8817"/>
        </w:tabs>
        <w:spacing w:before="100" w:beforeAutospacing="1" w:after="100" w:afterAutospacing="1"/>
        <w:ind w:right="49"/>
        <w:jc w:val="both"/>
        <w:rPr>
          <w:rFonts w:ascii="Arial" w:hAnsi="Arial" w:cs="Arial"/>
          <w:sz w:val="24"/>
          <w:szCs w:val="24"/>
        </w:rPr>
      </w:pPr>
      <w:r w:rsidRPr="009A1A90">
        <w:rPr>
          <w:rFonts w:ascii="Arial" w:hAnsi="Arial" w:cs="Arial"/>
          <w:sz w:val="24"/>
          <w:szCs w:val="24"/>
        </w:rPr>
        <w:t>De la citada jurisprudencia se desprende que como autoridades nuestros actos deben sujetarse a lo señalado en la Constitución y en las disposiciones legales aplicables.</w:t>
      </w:r>
      <w:r w:rsidR="009A1A90">
        <w:rPr>
          <w:rFonts w:ascii="Arial" w:hAnsi="Arial" w:cs="Arial"/>
          <w:sz w:val="24"/>
          <w:szCs w:val="24"/>
        </w:rPr>
        <w:tab/>
      </w:r>
    </w:p>
    <w:p w:rsidR="001E2178" w:rsidRPr="009A1A90" w:rsidRDefault="001E2178" w:rsidP="009A1A90">
      <w:pPr>
        <w:tabs>
          <w:tab w:val="right" w:leader="hyphen" w:pos="8817"/>
        </w:tabs>
        <w:spacing w:before="100" w:beforeAutospacing="1" w:after="100" w:afterAutospacing="1"/>
        <w:ind w:right="-567"/>
        <w:jc w:val="both"/>
        <w:rPr>
          <w:rFonts w:ascii="Arial" w:hAnsi="Arial" w:cs="Arial"/>
          <w:b/>
          <w:sz w:val="24"/>
          <w:szCs w:val="24"/>
        </w:rPr>
      </w:pPr>
      <w:r w:rsidRPr="009A1A90">
        <w:rPr>
          <w:rFonts w:ascii="Arial" w:hAnsi="Arial" w:cs="Arial"/>
          <w:b/>
          <w:sz w:val="24"/>
          <w:szCs w:val="24"/>
        </w:rPr>
        <w:t>---12.- El tipo administrativo.</w:t>
      </w:r>
      <w:r w:rsidR="00F47C7D" w:rsidRPr="009A1A90">
        <w:rPr>
          <w:rFonts w:ascii="Arial" w:hAnsi="Arial" w:cs="Arial"/>
          <w:b/>
          <w:sz w:val="24"/>
          <w:szCs w:val="24"/>
        </w:rPr>
        <w:t xml:space="preserve"> </w:t>
      </w:r>
    </w:p>
    <w:p w:rsidR="00F47C7D" w:rsidRPr="009A1A90" w:rsidRDefault="007B45B0" w:rsidP="009A1A90">
      <w:pPr>
        <w:tabs>
          <w:tab w:val="right" w:leader="hyphen" w:pos="8817"/>
        </w:tabs>
        <w:spacing w:before="100" w:beforeAutospacing="1" w:after="100" w:afterAutospacing="1"/>
        <w:ind w:right="49"/>
        <w:jc w:val="both"/>
        <w:rPr>
          <w:rFonts w:ascii="Arial" w:hAnsi="Arial" w:cs="Arial"/>
          <w:sz w:val="24"/>
          <w:szCs w:val="24"/>
        </w:rPr>
      </w:pPr>
      <w:r w:rsidRPr="009A1A90">
        <w:rPr>
          <w:rFonts w:ascii="Arial" w:hAnsi="Arial" w:cs="Arial"/>
          <w:sz w:val="24"/>
          <w:szCs w:val="24"/>
        </w:rPr>
        <w:t xml:space="preserve">Del escrito de queja presentado por el ciudadano Jorge Hernández Chávez, se desprende que imputa a la presunta infractora Francisca Corrales Corrales, </w:t>
      </w:r>
      <w:r w:rsidR="001F1CF0" w:rsidRPr="009A1A90">
        <w:rPr>
          <w:rFonts w:ascii="Arial" w:hAnsi="Arial" w:cs="Arial"/>
          <w:sz w:val="24"/>
          <w:szCs w:val="24"/>
        </w:rPr>
        <w:t xml:space="preserve">en su calidad de otrora Diputada Federal, así como del Partido Revolucionario Institucional y quien resulte responsable por hechos que considera violatorios de la normatividad electoral, al encontrarse realizando acciones de promoción personalizada, mediante la utilización de recursos públicos y a la vez actos anticipados de precampaña con el objeto de posicionar su persona a fin de obtener </w:t>
      </w:r>
      <w:r w:rsidR="002264B0" w:rsidRPr="009A1A90">
        <w:rPr>
          <w:rFonts w:ascii="Arial" w:hAnsi="Arial" w:cs="Arial"/>
          <w:sz w:val="24"/>
          <w:szCs w:val="24"/>
        </w:rPr>
        <w:t>la nominación como candidata a Presidenta Municipal del A</w:t>
      </w:r>
      <w:r w:rsidR="001F1CF0" w:rsidRPr="009A1A90">
        <w:rPr>
          <w:rFonts w:ascii="Arial" w:hAnsi="Arial" w:cs="Arial"/>
          <w:sz w:val="24"/>
          <w:szCs w:val="24"/>
        </w:rPr>
        <w:t>yuntamiento de Mazatlán, Sinaloa, para el proceso electoral local en este Estado 2015-2016; acciones que resultan lesivas de lo dispuesto por los artículos 134 de la Constitución Política de los Estados Unidos Mexicanos en su párrafos 7 y 8 en relación con los diversos 2, 271</w:t>
      </w:r>
      <w:r w:rsidR="00891533">
        <w:rPr>
          <w:rFonts w:ascii="Arial" w:hAnsi="Arial" w:cs="Arial"/>
          <w:sz w:val="24"/>
          <w:szCs w:val="24"/>
        </w:rPr>
        <w:t xml:space="preserve"> </w:t>
      </w:r>
      <w:r w:rsidR="001F1CF0" w:rsidRPr="009A1A90">
        <w:rPr>
          <w:rFonts w:ascii="Arial" w:hAnsi="Arial" w:cs="Arial"/>
          <w:sz w:val="24"/>
          <w:szCs w:val="24"/>
        </w:rPr>
        <w:t xml:space="preserve">y 275 </w:t>
      </w:r>
      <w:r w:rsidRPr="009A1A90">
        <w:rPr>
          <w:rFonts w:ascii="Arial" w:hAnsi="Arial" w:cs="Arial"/>
          <w:sz w:val="24"/>
          <w:szCs w:val="24"/>
        </w:rPr>
        <w:t xml:space="preserve">de la Ley de Instituciones y Procedimientos </w:t>
      </w:r>
      <w:r w:rsidRPr="009A1A90">
        <w:rPr>
          <w:rFonts w:ascii="Arial" w:hAnsi="Arial" w:cs="Arial"/>
          <w:sz w:val="24"/>
          <w:szCs w:val="24"/>
        </w:rPr>
        <w:lastRenderedPageBreak/>
        <w:t xml:space="preserve">Electorales del Estado de Sinaloa, argumentando que con las pruebas aportadas en su escrito inicial se evidencia que </w:t>
      </w:r>
      <w:r w:rsidR="00C72E12" w:rsidRPr="009A1A90">
        <w:rPr>
          <w:rFonts w:ascii="Arial" w:hAnsi="Arial" w:cs="Arial"/>
          <w:sz w:val="24"/>
          <w:szCs w:val="24"/>
        </w:rPr>
        <w:t>la denunciada</w:t>
      </w:r>
      <w:r w:rsidRPr="009A1A90">
        <w:rPr>
          <w:rFonts w:ascii="Arial" w:hAnsi="Arial" w:cs="Arial"/>
          <w:sz w:val="24"/>
          <w:szCs w:val="24"/>
        </w:rPr>
        <w:t xml:space="preserve"> ha violentado la normatividad electoral pues ha realizado </w:t>
      </w:r>
      <w:r w:rsidR="001F7608" w:rsidRPr="009A1A90">
        <w:rPr>
          <w:rFonts w:ascii="Arial" w:hAnsi="Arial" w:cs="Arial"/>
          <w:sz w:val="24"/>
          <w:szCs w:val="24"/>
        </w:rPr>
        <w:t>manifestaciones públicas</w:t>
      </w:r>
      <w:r w:rsidRPr="009A1A90">
        <w:rPr>
          <w:rFonts w:ascii="Arial" w:hAnsi="Arial" w:cs="Arial"/>
          <w:sz w:val="24"/>
          <w:szCs w:val="24"/>
        </w:rPr>
        <w:t xml:space="preserve"> dentro de u</w:t>
      </w:r>
      <w:r w:rsidR="001F7608" w:rsidRPr="009A1A90">
        <w:rPr>
          <w:rFonts w:ascii="Arial" w:hAnsi="Arial" w:cs="Arial"/>
          <w:sz w:val="24"/>
          <w:szCs w:val="24"/>
        </w:rPr>
        <w:t>n contexto plenamente electoral</w:t>
      </w:r>
      <w:r w:rsidRPr="009A1A90">
        <w:rPr>
          <w:rFonts w:ascii="Arial" w:hAnsi="Arial" w:cs="Arial"/>
          <w:sz w:val="24"/>
          <w:szCs w:val="24"/>
        </w:rPr>
        <w:t>, haciendo alusión al cargo que aspira</w:t>
      </w:r>
      <w:r w:rsidR="001F7608" w:rsidRPr="009A1A90">
        <w:rPr>
          <w:rFonts w:ascii="Arial" w:hAnsi="Arial" w:cs="Arial"/>
          <w:sz w:val="24"/>
          <w:szCs w:val="24"/>
        </w:rPr>
        <w:t>;</w:t>
      </w:r>
      <w:r w:rsidRPr="009A1A90">
        <w:rPr>
          <w:rFonts w:ascii="Arial" w:hAnsi="Arial" w:cs="Arial"/>
          <w:sz w:val="24"/>
          <w:szCs w:val="24"/>
        </w:rPr>
        <w:t xml:space="preserve"> </w:t>
      </w:r>
      <w:r w:rsidR="001F7608" w:rsidRPr="009A1A90">
        <w:rPr>
          <w:rFonts w:ascii="Arial" w:hAnsi="Arial" w:cs="Arial"/>
          <w:sz w:val="24"/>
          <w:szCs w:val="24"/>
        </w:rPr>
        <w:t xml:space="preserve">por otro lado, en su carácter de diputada federal ha contrato y ordenado la colocación de anuncios espectaculares en la vía pública en diversos puntos de la ciudad de Mazatlán, Sinaloa, </w:t>
      </w:r>
      <w:r w:rsidRPr="009A1A90">
        <w:rPr>
          <w:rFonts w:ascii="Arial" w:hAnsi="Arial" w:cs="Arial"/>
          <w:sz w:val="24"/>
          <w:szCs w:val="24"/>
        </w:rPr>
        <w:t>lo que constituye</w:t>
      </w:r>
      <w:r w:rsidR="00C72E12" w:rsidRPr="009A1A90">
        <w:rPr>
          <w:rFonts w:ascii="Arial" w:hAnsi="Arial" w:cs="Arial"/>
          <w:sz w:val="24"/>
          <w:szCs w:val="24"/>
        </w:rPr>
        <w:t>, a su juicio,</w:t>
      </w:r>
      <w:r w:rsidRPr="009A1A90">
        <w:rPr>
          <w:rFonts w:ascii="Arial" w:hAnsi="Arial" w:cs="Arial"/>
          <w:sz w:val="24"/>
          <w:szCs w:val="24"/>
        </w:rPr>
        <w:t xml:space="preserve"> de manera clara actos anticipados de precampaña.</w:t>
      </w:r>
      <w:r w:rsidR="009A1A90">
        <w:rPr>
          <w:rFonts w:ascii="Arial" w:hAnsi="Arial" w:cs="Arial"/>
          <w:sz w:val="24"/>
          <w:szCs w:val="24"/>
        </w:rPr>
        <w:tab/>
      </w:r>
    </w:p>
    <w:p w:rsidR="007B45B0" w:rsidRPr="009A1A90" w:rsidRDefault="007B45B0" w:rsidP="009A1A90">
      <w:pPr>
        <w:tabs>
          <w:tab w:val="right" w:leader="hyphen" w:pos="8817"/>
        </w:tabs>
        <w:spacing w:before="100" w:beforeAutospacing="1" w:after="100" w:afterAutospacing="1"/>
        <w:ind w:right="49"/>
        <w:jc w:val="both"/>
        <w:rPr>
          <w:rFonts w:ascii="Arial" w:hAnsi="Arial" w:cs="Arial"/>
          <w:sz w:val="24"/>
          <w:szCs w:val="24"/>
        </w:rPr>
      </w:pPr>
      <w:r w:rsidRPr="009A1A90">
        <w:rPr>
          <w:rFonts w:ascii="Arial" w:hAnsi="Arial" w:cs="Arial"/>
          <w:sz w:val="24"/>
          <w:szCs w:val="24"/>
        </w:rPr>
        <w:t>La Ley de Instituciones y Procedimientos Electorales del Estado de Sinaloa, en su artículo 2 establece los conceptos jurídicos de algunas figuras, precisando que, para los efectos de esa Ley, son actos anticipados de precampaña, las acciones y expresiones realizadas bajo cualquier modalidad y en cualquier momento entre el inicio de un proceso electoral y el inicio de los procesos internos de los partidos para seleccionar a sus candidaturas a cargos de elección de elección popular, con el objeto expreso de pedir el voto a favor o en contra de una precandidatura.</w:t>
      </w:r>
      <w:r w:rsidR="009A1A90">
        <w:rPr>
          <w:rFonts w:ascii="Arial" w:hAnsi="Arial" w:cs="Arial"/>
          <w:sz w:val="24"/>
          <w:szCs w:val="24"/>
        </w:rPr>
        <w:tab/>
      </w:r>
    </w:p>
    <w:p w:rsidR="007B45B0" w:rsidRPr="009A1A90" w:rsidRDefault="007B45B0" w:rsidP="009A1A90">
      <w:pPr>
        <w:tabs>
          <w:tab w:val="right" w:leader="hyphen" w:pos="8817"/>
        </w:tabs>
        <w:spacing w:before="100" w:beforeAutospacing="1" w:after="100" w:afterAutospacing="1"/>
        <w:ind w:right="49"/>
        <w:jc w:val="both"/>
        <w:rPr>
          <w:rFonts w:ascii="Arial" w:hAnsi="Arial" w:cs="Arial"/>
          <w:sz w:val="24"/>
          <w:szCs w:val="24"/>
        </w:rPr>
      </w:pPr>
      <w:r w:rsidRPr="009A1A90">
        <w:rPr>
          <w:rFonts w:ascii="Arial" w:hAnsi="Arial" w:cs="Arial"/>
          <w:sz w:val="24"/>
          <w:szCs w:val="24"/>
        </w:rPr>
        <w:t>De la anterior definición se puede concluir que la figura de actos anticipados de precampaña se tipifica cuando se integran los siguientes elementos:</w:t>
      </w:r>
      <w:r w:rsidR="009A1A90">
        <w:rPr>
          <w:rFonts w:ascii="Arial" w:hAnsi="Arial" w:cs="Arial"/>
          <w:sz w:val="24"/>
          <w:szCs w:val="24"/>
        </w:rPr>
        <w:tab/>
      </w:r>
    </w:p>
    <w:p w:rsidR="007B45B0" w:rsidRPr="009A1A90" w:rsidRDefault="007B45B0" w:rsidP="009A1A90">
      <w:pPr>
        <w:tabs>
          <w:tab w:val="right" w:leader="hyphen" w:pos="8817"/>
        </w:tabs>
        <w:spacing w:before="100" w:beforeAutospacing="1" w:after="100" w:afterAutospacing="1"/>
        <w:ind w:right="49"/>
        <w:jc w:val="both"/>
        <w:rPr>
          <w:rFonts w:ascii="Arial" w:hAnsi="Arial" w:cs="Arial"/>
          <w:sz w:val="24"/>
          <w:szCs w:val="24"/>
        </w:rPr>
      </w:pPr>
      <w:r w:rsidRPr="009A1A90">
        <w:rPr>
          <w:rFonts w:ascii="Arial" w:hAnsi="Arial" w:cs="Arial"/>
          <w:sz w:val="24"/>
          <w:szCs w:val="24"/>
        </w:rPr>
        <w:t>Objetivo: Consistente en las acciones y expresiones realizadas bajo cualquier modalidad;</w:t>
      </w:r>
      <w:r w:rsidR="009A1A90">
        <w:rPr>
          <w:rFonts w:ascii="Arial" w:hAnsi="Arial" w:cs="Arial"/>
          <w:sz w:val="24"/>
          <w:szCs w:val="24"/>
        </w:rPr>
        <w:tab/>
      </w:r>
    </w:p>
    <w:p w:rsidR="007B45B0" w:rsidRPr="009A1A90" w:rsidRDefault="007B45B0" w:rsidP="009A1A90">
      <w:pPr>
        <w:tabs>
          <w:tab w:val="right" w:leader="hyphen" w:pos="8817"/>
        </w:tabs>
        <w:spacing w:before="100" w:beforeAutospacing="1" w:after="100" w:afterAutospacing="1"/>
        <w:ind w:right="49"/>
        <w:jc w:val="both"/>
        <w:rPr>
          <w:rFonts w:ascii="Arial" w:hAnsi="Arial" w:cs="Arial"/>
          <w:sz w:val="24"/>
          <w:szCs w:val="24"/>
        </w:rPr>
      </w:pPr>
      <w:r w:rsidRPr="009A1A90">
        <w:rPr>
          <w:rFonts w:ascii="Arial" w:hAnsi="Arial" w:cs="Arial"/>
          <w:sz w:val="24"/>
          <w:szCs w:val="24"/>
        </w:rPr>
        <w:t>Subjetivo: Que dichas acciones o expresiones se realicen con el objeto expreso de pedir el voto a favor o en contra de una precandidatura; y,</w:t>
      </w:r>
      <w:r w:rsidR="009A1A90">
        <w:rPr>
          <w:rFonts w:ascii="Arial" w:hAnsi="Arial" w:cs="Arial"/>
          <w:sz w:val="24"/>
          <w:szCs w:val="24"/>
        </w:rPr>
        <w:tab/>
      </w:r>
    </w:p>
    <w:p w:rsidR="007B45B0" w:rsidRPr="009A1A90" w:rsidRDefault="007B45B0" w:rsidP="009A1A90">
      <w:pPr>
        <w:tabs>
          <w:tab w:val="right" w:leader="hyphen" w:pos="8817"/>
        </w:tabs>
        <w:spacing w:before="100" w:beforeAutospacing="1" w:after="100" w:afterAutospacing="1"/>
        <w:ind w:right="49"/>
        <w:jc w:val="both"/>
        <w:rPr>
          <w:rFonts w:ascii="Arial" w:hAnsi="Arial" w:cs="Arial"/>
          <w:sz w:val="24"/>
          <w:szCs w:val="24"/>
        </w:rPr>
      </w:pPr>
      <w:r w:rsidRPr="009A1A90">
        <w:rPr>
          <w:rFonts w:ascii="Arial" w:hAnsi="Arial" w:cs="Arial"/>
          <w:sz w:val="24"/>
          <w:szCs w:val="24"/>
        </w:rPr>
        <w:t>Temporal: Que éstas se realicen en cualquier momento entre el inicio de un proceso electoral y el inicio de los procesos internos de los partidos para seleccionar a sus candidaturas a cargos de elección popular.</w:t>
      </w:r>
      <w:r w:rsidR="009A1A90">
        <w:rPr>
          <w:rFonts w:ascii="Arial" w:hAnsi="Arial" w:cs="Arial"/>
          <w:sz w:val="24"/>
          <w:szCs w:val="24"/>
        </w:rPr>
        <w:tab/>
      </w:r>
    </w:p>
    <w:p w:rsidR="007B45B0" w:rsidRPr="009A1A90" w:rsidRDefault="007B45B0" w:rsidP="009A1A90">
      <w:pPr>
        <w:tabs>
          <w:tab w:val="right" w:leader="hyphen" w:pos="8817"/>
        </w:tabs>
        <w:spacing w:before="100" w:beforeAutospacing="1" w:after="100" w:afterAutospacing="1"/>
        <w:ind w:right="49"/>
        <w:jc w:val="both"/>
        <w:rPr>
          <w:rFonts w:ascii="Arial" w:hAnsi="Arial" w:cs="Arial"/>
          <w:sz w:val="24"/>
          <w:szCs w:val="24"/>
        </w:rPr>
      </w:pPr>
      <w:r w:rsidRPr="009A1A90">
        <w:rPr>
          <w:rFonts w:ascii="Arial" w:hAnsi="Arial" w:cs="Arial"/>
          <w:sz w:val="24"/>
          <w:szCs w:val="24"/>
        </w:rPr>
        <w:t>Con lo anterior se podría arribar a la conclusión de que, las conductas denunciadas, no constituyen una infracción a la norma, sin embargo, es importante precisar que existe una aparente antinomia legal que se requiere ponderar entre el ya mencionado artículo 2 fracción II, y lo preceptuado por los artículos 273 fracción III, y 281 fracción III inciso d), todos de la Ley de Instituciones y Procedimientos Electorales del Estado de Sinaloa, al advertirse que estas últimas disposiciones establecen de manera textual:</w:t>
      </w:r>
      <w:r w:rsidR="009A1A90">
        <w:rPr>
          <w:rFonts w:ascii="Arial" w:hAnsi="Arial" w:cs="Arial"/>
          <w:sz w:val="24"/>
          <w:szCs w:val="24"/>
        </w:rPr>
        <w:tab/>
      </w:r>
    </w:p>
    <w:tbl>
      <w:tblPr>
        <w:tblW w:w="5000" w:type="pct"/>
        <w:tblLook w:val="04A0" w:firstRow="1" w:lastRow="0" w:firstColumn="1" w:lastColumn="0" w:noHBand="0" w:noVBand="1"/>
      </w:tblPr>
      <w:tblGrid>
        <w:gridCol w:w="9054"/>
      </w:tblGrid>
      <w:tr w:rsidR="009A1A90" w:rsidRPr="009A1A90" w:rsidTr="007B45B0">
        <w:tc>
          <w:tcPr>
            <w:tcW w:w="5000" w:type="pct"/>
            <w:shd w:val="clear" w:color="auto" w:fill="auto"/>
          </w:tcPr>
          <w:p w:rsidR="007B45B0" w:rsidRPr="009A1A90" w:rsidRDefault="007B45B0" w:rsidP="009A1A90">
            <w:pPr>
              <w:tabs>
                <w:tab w:val="right" w:leader="hyphen" w:pos="8817"/>
              </w:tabs>
              <w:jc w:val="both"/>
              <w:rPr>
                <w:rFonts w:ascii="Arial" w:hAnsi="Arial" w:cs="Arial"/>
                <w:sz w:val="20"/>
                <w:szCs w:val="20"/>
              </w:rPr>
            </w:pPr>
            <w:r w:rsidRPr="009A1A90">
              <w:rPr>
                <w:rFonts w:ascii="Arial" w:hAnsi="Arial" w:cs="Arial"/>
                <w:b/>
                <w:sz w:val="20"/>
                <w:szCs w:val="20"/>
              </w:rPr>
              <w:t>Artículo 273.</w:t>
            </w:r>
            <w:r w:rsidRPr="009A1A90">
              <w:rPr>
                <w:rFonts w:ascii="Arial" w:hAnsi="Arial" w:cs="Arial"/>
                <w:sz w:val="20"/>
                <w:szCs w:val="20"/>
              </w:rPr>
              <w:t xml:space="preserve"> Constituyen infracciones de las y los ciudadanos, de los dirigentes y miembros en cualquiera de las modalidades que prevea la normatividad estatutaria de los partidos políticos, así como de las personas morales, las siguientes:</w:t>
            </w:r>
          </w:p>
          <w:p w:rsidR="007B45B0" w:rsidRPr="009A1A90" w:rsidRDefault="007B45B0" w:rsidP="009A1A90">
            <w:pPr>
              <w:tabs>
                <w:tab w:val="right" w:leader="hyphen" w:pos="8817"/>
              </w:tabs>
              <w:ind w:left="567"/>
              <w:jc w:val="both"/>
              <w:rPr>
                <w:rFonts w:ascii="Arial" w:hAnsi="Arial" w:cs="Arial"/>
                <w:sz w:val="20"/>
                <w:szCs w:val="20"/>
              </w:rPr>
            </w:pPr>
            <w:r w:rsidRPr="009A1A90">
              <w:rPr>
                <w:rFonts w:ascii="Arial" w:hAnsi="Arial" w:cs="Arial"/>
                <w:sz w:val="20"/>
                <w:szCs w:val="20"/>
              </w:rPr>
              <w:lastRenderedPageBreak/>
              <w:t xml:space="preserve">III. Las y los ciudadanos que realicen actos anticipados de precampaña o tendentes a obtener el apoyo ciudadano, según sea el caso, antes o después del inicio de un proceso electoral local ordinario, hasta la fecha en que conforme a la normatividad legal y estatutaria de los partidos, puedan tener la calidad de aspirante, ya sea, en algún proceso interno de postulación de candidatos a cargo de elección popular de partido político, o bien como candidato independiente; La sanción que se imponga, en su caso, deberá de valorar el grado de frivolidad de la queja y el daño que se podría generar con la atención de este tipo de quejas a los organismos electorales; </w:t>
            </w:r>
          </w:p>
        </w:tc>
      </w:tr>
    </w:tbl>
    <w:p w:rsidR="00353AA6" w:rsidRPr="009A1A90" w:rsidRDefault="00353AA6" w:rsidP="009A1A90">
      <w:pPr>
        <w:tabs>
          <w:tab w:val="right" w:leader="hyphen" w:pos="8817"/>
        </w:tabs>
        <w:jc w:val="both"/>
        <w:rPr>
          <w:rFonts w:ascii="Arial" w:hAnsi="Arial" w:cs="Arial"/>
          <w:sz w:val="20"/>
          <w:szCs w:val="20"/>
        </w:rPr>
      </w:pPr>
      <w:r w:rsidRPr="009A1A90">
        <w:rPr>
          <w:rFonts w:ascii="Arial" w:hAnsi="Arial" w:cs="Arial"/>
          <w:b/>
          <w:sz w:val="20"/>
          <w:szCs w:val="20"/>
        </w:rPr>
        <w:lastRenderedPageBreak/>
        <w:t>Artículo 281.</w:t>
      </w:r>
      <w:r w:rsidRPr="009A1A90">
        <w:rPr>
          <w:rFonts w:ascii="Arial" w:hAnsi="Arial" w:cs="Arial"/>
          <w:sz w:val="20"/>
          <w:szCs w:val="20"/>
        </w:rPr>
        <w:t xml:space="preserve"> Las infracciones señaladas en los artículos anteriores serán sancionadas conforme a lo siguiente:</w:t>
      </w:r>
    </w:p>
    <w:p w:rsidR="00353AA6" w:rsidRPr="009A1A90" w:rsidRDefault="00353AA6" w:rsidP="009A1A90">
      <w:pPr>
        <w:tabs>
          <w:tab w:val="right" w:leader="hyphen" w:pos="8817"/>
        </w:tabs>
        <w:ind w:left="567"/>
        <w:jc w:val="both"/>
        <w:rPr>
          <w:rFonts w:ascii="Arial" w:hAnsi="Arial" w:cs="Arial"/>
          <w:sz w:val="20"/>
          <w:szCs w:val="20"/>
        </w:rPr>
      </w:pPr>
      <w:r w:rsidRPr="009A1A90">
        <w:rPr>
          <w:rFonts w:ascii="Arial" w:hAnsi="Arial" w:cs="Arial"/>
          <w:sz w:val="20"/>
          <w:szCs w:val="20"/>
        </w:rPr>
        <w:t>III.- Respecto de las y los ciudadanos, de los dirigentes y miembros de los partidos políticos, o de cualquiera persona física o moral:</w:t>
      </w:r>
    </w:p>
    <w:p w:rsidR="00353AA6" w:rsidRPr="009A1A90" w:rsidRDefault="00353AA6" w:rsidP="009A1A90">
      <w:pPr>
        <w:tabs>
          <w:tab w:val="right" w:leader="hyphen" w:pos="8817"/>
        </w:tabs>
        <w:ind w:left="1701"/>
        <w:jc w:val="both"/>
        <w:rPr>
          <w:rFonts w:ascii="Arial" w:hAnsi="Arial" w:cs="Arial"/>
          <w:sz w:val="20"/>
          <w:szCs w:val="20"/>
        </w:rPr>
      </w:pPr>
      <w:r w:rsidRPr="009A1A90">
        <w:rPr>
          <w:rFonts w:ascii="Arial" w:hAnsi="Arial" w:cs="Arial"/>
          <w:sz w:val="20"/>
          <w:szCs w:val="20"/>
        </w:rPr>
        <w:t>d). Respecto de los ciudadanos que realicen actos anticipados de precampaña o tendentes a obtener el apoyo ciudadano, según sea el caso, durante el lapso que va desde antes o después del inicio de un proceso electoral local ordinario, hasta la fecha en que conforme a la normatividad legal y estatutaria de los partidos, puedan tener la calidad de aspirante, ya sea, en algún proceso interno de postulación de candidatos a cargo de elección popular de partido político, o bien como candidato independiente. Por la comisión de esta infracción, se aplicará multa de cincuenta a cinco mil días de salario mínimo general vigente en el Estado, perdiendo además el infractor, la posibilidad de participar en un proceso interno de postulación de candidato de algún partido o como aspirante a candidato independiente, según sea el caso.</w:t>
      </w:r>
    </w:p>
    <w:p w:rsidR="00353AA6" w:rsidRPr="009A1A90" w:rsidRDefault="00353AA6" w:rsidP="009A1A90">
      <w:pPr>
        <w:tabs>
          <w:tab w:val="right" w:leader="hyphen" w:pos="8817"/>
        </w:tabs>
        <w:spacing w:before="100" w:beforeAutospacing="1" w:after="100" w:afterAutospacing="1"/>
        <w:ind w:right="49"/>
        <w:jc w:val="both"/>
        <w:rPr>
          <w:rFonts w:ascii="Arial" w:hAnsi="Arial" w:cs="Arial"/>
          <w:sz w:val="24"/>
          <w:szCs w:val="24"/>
        </w:rPr>
      </w:pPr>
      <w:r w:rsidRPr="009A1A90">
        <w:rPr>
          <w:rFonts w:ascii="Arial" w:hAnsi="Arial" w:cs="Arial"/>
          <w:sz w:val="24"/>
          <w:szCs w:val="24"/>
        </w:rPr>
        <w:t>De lo expresado en los preceptos legales invocados, se concluye que las normas antes aludidas hacen una referencia ambigua tanto a los actos anticipados de precampaña como a los actos tendentes a obtener el apoyo ciudadano, por lo que, atendiendo a los criterios de interpretación gramatical, sistemático y funcional, pero además a lo dispuesto en el cuarto párrafo del artículo 14 de la Constitución Política de los Estados Unidos Mexicanos, deberá prevalecer la definición del tipo legal descrita en el artículo 2 de la Ley de Instituciones y Procedimientos Electorales del Estado de Sinaloa, en el que se precisa que, para los efectos de dicha Ley, para que se configuren los actos anticipados de precampaña, deberán materializarse entre el inicio de un proceso electoral y el inicio de los procesos internos de los partidos para seleccionar a sus candidaturas a cargos de elección popular. Aunado a lo anterior, se afirma que, en modo alguno pudiere imponerse la sanción prevista por el artículo 281</w:t>
      </w:r>
      <w:r w:rsidR="002264B0" w:rsidRPr="009A1A90">
        <w:rPr>
          <w:rFonts w:ascii="Arial" w:hAnsi="Arial" w:cs="Arial"/>
          <w:sz w:val="24"/>
          <w:szCs w:val="24"/>
        </w:rPr>
        <w:t xml:space="preserve"> fracción III inciso d), de la Ley Electoral L</w:t>
      </w:r>
      <w:r w:rsidRPr="009A1A90">
        <w:rPr>
          <w:rFonts w:ascii="Arial" w:hAnsi="Arial" w:cs="Arial"/>
          <w:sz w:val="24"/>
          <w:szCs w:val="24"/>
        </w:rPr>
        <w:t>ocal, al no ser exactamente aplicable al concepto jurídico del tipo de que se trata, en este caso, al acto anticipado de precampaña que define el artículo 2 del referido ordenamiento legal.</w:t>
      </w:r>
      <w:r w:rsidR="009A1A90">
        <w:rPr>
          <w:rFonts w:ascii="Arial" w:hAnsi="Arial" w:cs="Arial"/>
          <w:sz w:val="24"/>
          <w:szCs w:val="24"/>
        </w:rPr>
        <w:tab/>
      </w:r>
      <w:r w:rsidRPr="009A1A90">
        <w:rPr>
          <w:rFonts w:ascii="Arial" w:hAnsi="Arial" w:cs="Arial"/>
          <w:sz w:val="24"/>
          <w:szCs w:val="24"/>
        </w:rPr>
        <w:t xml:space="preserve"> </w:t>
      </w:r>
    </w:p>
    <w:p w:rsidR="00353AA6" w:rsidRPr="009A1A90" w:rsidRDefault="00353AA6" w:rsidP="009A1A90">
      <w:pPr>
        <w:tabs>
          <w:tab w:val="right" w:leader="hyphen" w:pos="8817"/>
        </w:tabs>
        <w:spacing w:before="100" w:beforeAutospacing="1" w:after="100" w:afterAutospacing="1"/>
        <w:ind w:right="49"/>
        <w:jc w:val="both"/>
        <w:rPr>
          <w:rFonts w:ascii="Arial" w:hAnsi="Arial" w:cs="Arial"/>
          <w:sz w:val="24"/>
          <w:szCs w:val="24"/>
        </w:rPr>
      </w:pPr>
      <w:r w:rsidRPr="009A1A90">
        <w:rPr>
          <w:rFonts w:ascii="Arial" w:hAnsi="Arial" w:cs="Arial"/>
          <w:sz w:val="24"/>
          <w:szCs w:val="24"/>
        </w:rPr>
        <w:t xml:space="preserve">Lo anterior es así, toda vez que, es de conocido derecho que, tratándose de un procedimiento administrativo sancionador en materia electoral, le son aplicables, </w:t>
      </w:r>
      <w:r w:rsidRPr="009A1A90">
        <w:rPr>
          <w:rFonts w:ascii="Arial" w:hAnsi="Arial" w:cs="Arial"/>
          <w:sz w:val="24"/>
          <w:szCs w:val="24"/>
        </w:rPr>
        <w:lastRenderedPageBreak/>
        <w:t>en lo que no se opongan a sus particularidades, los principios contenidos y desarrollados por el derecho penal, que si bien es cierto fueron diseñados en su origen para que el Estado ejerza su potestad sancionadora en el ámbito jurisdiccional, en lo que corresponde al derecho penal, sus principios resultan de obligada referencia a las demás ramas que formen parte del derecho punitivo del estado, como lo es el administrativo sancionador electoral, como se argumenta en la tesis de jurisprudencia emitidas por la Sala Superior del Tribunal Electoral del Poder Judicial de la Federación que se transcribe a continuación:</w:t>
      </w:r>
      <w:r w:rsidR="009A1A90">
        <w:rPr>
          <w:rFonts w:ascii="Arial" w:hAnsi="Arial" w:cs="Arial"/>
          <w:sz w:val="24"/>
          <w:szCs w:val="24"/>
        </w:rPr>
        <w:tab/>
      </w:r>
    </w:p>
    <w:p w:rsidR="00353AA6" w:rsidRPr="009A1A90" w:rsidRDefault="00353AA6" w:rsidP="009A1A90">
      <w:pPr>
        <w:tabs>
          <w:tab w:val="right" w:leader="hyphen" w:pos="8817"/>
        </w:tabs>
        <w:spacing w:after="0"/>
        <w:ind w:left="851" w:right="850"/>
        <w:jc w:val="both"/>
        <w:rPr>
          <w:rFonts w:ascii="Arial" w:hAnsi="Arial" w:cs="Arial"/>
          <w:bCs/>
          <w:sz w:val="18"/>
          <w:szCs w:val="18"/>
        </w:rPr>
      </w:pPr>
      <w:r w:rsidRPr="009A1A90">
        <w:rPr>
          <w:rFonts w:ascii="Arial" w:hAnsi="Arial" w:cs="Arial"/>
          <w:bCs/>
          <w:sz w:val="18"/>
          <w:szCs w:val="18"/>
        </w:rPr>
        <w:t>Partido del Trabajo</w:t>
      </w:r>
    </w:p>
    <w:p w:rsidR="00353AA6" w:rsidRPr="009A1A90" w:rsidRDefault="00353AA6" w:rsidP="009A1A90">
      <w:pPr>
        <w:tabs>
          <w:tab w:val="right" w:leader="hyphen" w:pos="8817"/>
        </w:tabs>
        <w:spacing w:after="0"/>
        <w:ind w:left="851" w:right="850"/>
        <w:jc w:val="both"/>
        <w:rPr>
          <w:rFonts w:ascii="Arial" w:hAnsi="Arial" w:cs="Arial"/>
          <w:bCs/>
          <w:sz w:val="18"/>
          <w:szCs w:val="18"/>
        </w:rPr>
      </w:pPr>
      <w:r w:rsidRPr="009A1A90">
        <w:rPr>
          <w:rFonts w:ascii="Arial" w:hAnsi="Arial" w:cs="Arial"/>
          <w:bCs/>
          <w:sz w:val="18"/>
          <w:szCs w:val="18"/>
        </w:rPr>
        <w:t>Vs.</w:t>
      </w:r>
    </w:p>
    <w:p w:rsidR="00353AA6" w:rsidRPr="009A1A90" w:rsidRDefault="00353AA6" w:rsidP="009A1A90">
      <w:pPr>
        <w:tabs>
          <w:tab w:val="right" w:leader="hyphen" w:pos="8817"/>
        </w:tabs>
        <w:spacing w:after="0"/>
        <w:ind w:left="851" w:right="850"/>
        <w:jc w:val="both"/>
        <w:rPr>
          <w:rFonts w:ascii="Arial" w:hAnsi="Arial" w:cs="Arial"/>
          <w:bCs/>
          <w:sz w:val="18"/>
          <w:szCs w:val="18"/>
        </w:rPr>
      </w:pPr>
      <w:r w:rsidRPr="009A1A90">
        <w:rPr>
          <w:rFonts w:ascii="Arial" w:hAnsi="Arial" w:cs="Arial"/>
          <w:bCs/>
          <w:sz w:val="18"/>
          <w:szCs w:val="18"/>
        </w:rPr>
        <w:t>Consejo General del Instituto Federal Electoral.</w:t>
      </w:r>
    </w:p>
    <w:p w:rsidR="00353AA6" w:rsidRPr="009A1A90" w:rsidRDefault="00353AA6" w:rsidP="009A1A90">
      <w:pPr>
        <w:tabs>
          <w:tab w:val="right" w:leader="hyphen" w:pos="8817"/>
        </w:tabs>
        <w:ind w:left="851" w:right="850"/>
        <w:jc w:val="both"/>
        <w:rPr>
          <w:rFonts w:ascii="Arial" w:hAnsi="Arial" w:cs="Arial"/>
          <w:bCs/>
          <w:sz w:val="18"/>
          <w:szCs w:val="18"/>
        </w:rPr>
      </w:pPr>
      <w:r w:rsidRPr="009A1A90">
        <w:rPr>
          <w:rFonts w:ascii="Arial" w:hAnsi="Arial" w:cs="Arial"/>
          <w:bCs/>
          <w:sz w:val="18"/>
          <w:szCs w:val="18"/>
        </w:rPr>
        <w:t>Tesis XLV/2002</w:t>
      </w:r>
    </w:p>
    <w:p w:rsidR="00353AA6" w:rsidRPr="009A1A90" w:rsidRDefault="00353AA6" w:rsidP="009A1A90">
      <w:pPr>
        <w:tabs>
          <w:tab w:val="right" w:leader="hyphen" w:pos="8817"/>
        </w:tabs>
        <w:ind w:left="851" w:right="850"/>
        <w:jc w:val="both"/>
        <w:rPr>
          <w:rFonts w:ascii="Arial" w:hAnsi="Arial" w:cs="Arial"/>
          <w:bCs/>
          <w:sz w:val="18"/>
          <w:szCs w:val="18"/>
        </w:rPr>
      </w:pPr>
      <w:r w:rsidRPr="009A1A90">
        <w:rPr>
          <w:rFonts w:ascii="Arial" w:hAnsi="Arial" w:cs="Arial"/>
          <w:bCs/>
          <w:sz w:val="18"/>
          <w:szCs w:val="18"/>
        </w:rPr>
        <w:t xml:space="preserve"> DERECHO ADMINISTRATIVO SANCIONADOR ELECTORAL. LE SON APLICABLES LOS PRINCIPIOS DEL IUS PUNIENDI DESARROLLADOS POR EL DERECHO PENAL. </w:t>
      </w:r>
    </w:p>
    <w:p w:rsidR="00353AA6" w:rsidRPr="009A1A90" w:rsidRDefault="00353AA6" w:rsidP="009A1A90">
      <w:pPr>
        <w:tabs>
          <w:tab w:val="right" w:leader="hyphen" w:pos="8817"/>
        </w:tabs>
        <w:ind w:left="851" w:right="850"/>
        <w:jc w:val="both"/>
        <w:rPr>
          <w:rFonts w:ascii="Arial" w:hAnsi="Arial" w:cs="Arial"/>
          <w:bCs/>
          <w:sz w:val="18"/>
          <w:szCs w:val="18"/>
        </w:rPr>
      </w:pPr>
      <w:r w:rsidRPr="009A1A90">
        <w:rPr>
          <w:rFonts w:ascii="Arial" w:hAnsi="Arial" w:cs="Arial"/>
          <w:bCs/>
          <w:sz w:val="18"/>
          <w:szCs w:val="18"/>
        </w:rPr>
        <w:t xml:space="preserve"> Los principios contenidos y desarrollados por el derecho penal, le son aplicables mutatis mutandis, al derecho administrativo sancionador electoral. Se arriba a lo anterior, si se considera que tanto el derecho administrativo sancionador, como el derecho penal son manifestaciones del ius puniendi estatal; de las cuales, el derecho penal es la más antigua y desarrollada, a tal grado, que casi absorbe al género, por lo cual constituye obligada referencia o prototipo a las otras especies. Para lo anterior, se toma en cuenta que la facultad de reprimir conductas consideradas ilícitas, que vulneran el orden jurídico, es connatural a la organización del Estado, al cual el Constituyente originario le encomendó la realización de todas las actividades necesarias para lograr el bienestar común, con las limitaciones correspondientes, entre las cuales destacan, primordialmente, el respeto irrestricto a los derechos humanos y las normas fundamentales con las que se construye el estado de derecho. Ahora, de acuerdo a los valores que se protegen, la variedad de las conductas y los entes que pueden llegar a cometer la conducta sancionada, ha establecido dos regímenes distintos, en los que se pretende englobar la mayoría de las conductas ilícitas, y que son: el derecho penal y el derecho administrativo sancionador. La división del derecho punitivo del Estado en una potestad sancionadora jurisdiccional y otra administrativa, tienen su razón de ser en la naturaleza de los ilícitos que se pretenden sancionar y reprimir, pues el derecho penal tutela aquellos bienes jurídicos que el legislador ha considerado como de mayor trascendencia e importancia por constituir una agresión directa contra los valores de mayor envergadura del individuo y del Estado que son fundamentales para su existencia; en tanto que con la tipificación y sanción de las infracciones administrativas se propende generalmente a la tutela de intereses generados en el ámbito social, y tienen por finalidad hacer posible que la autoridad administrativa lleve a cabo su función, aunque coinciden, fundamentalmente, en que ambos tienen por finalidad alcanzar y preservar el bien común y la paz social. Ahora, el poder punitivo del Estado, ya sea en el campo del derecho penal o en el del derecho administrativo sancionador, tiene como finalidad inmediata y directa la prevención de la comisión de los ilícitos, ya sea especial, referida al autor individual, o general, dirigida a toda la comunidad, esto es, reprimir el injusto (considerado éste en sentido amplio) para disuadir y evitar su proliferación y comisión futura. Por esto, es válido sostener que los principios desarrollados por el derecho penal, en cuanto a ese objetivo preventivo, son aplicables al derecho administrativo sancionador, como manifestación del ius puniendi. </w:t>
      </w:r>
      <w:r w:rsidRPr="009A1A90">
        <w:rPr>
          <w:rFonts w:ascii="Arial" w:hAnsi="Arial" w:cs="Arial"/>
          <w:b/>
          <w:bCs/>
          <w:sz w:val="18"/>
          <w:szCs w:val="18"/>
        </w:rPr>
        <w:t xml:space="preserve">Esto no significa que se deba aplicar al derecho administrativo sancionador la norma positiva penal, sino que se deben extraer los principios desarrollados por el derecho penal y adecuarlos en lo </w:t>
      </w:r>
      <w:r w:rsidRPr="009A1A90">
        <w:rPr>
          <w:rFonts w:ascii="Arial" w:hAnsi="Arial" w:cs="Arial"/>
          <w:b/>
          <w:bCs/>
          <w:sz w:val="18"/>
          <w:szCs w:val="18"/>
        </w:rPr>
        <w:lastRenderedPageBreak/>
        <w:t>que sean útiles y pertinentes a la imposición de sanciones administrativas, en lo que no se opongan a las particularidades de éstas</w:t>
      </w:r>
      <w:r w:rsidRPr="009A1A90">
        <w:rPr>
          <w:rFonts w:ascii="Arial" w:hAnsi="Arial" w:cs="Arial"/>
          <w:bCs/>
          <w:sz w:val="18"/>
          <w:szCs w:val="18"/>
        </w:rPr>
        <w:t>, lo que significa que no siempre y no todos los principios penales son aplicables, sin más, a los ilícitos administrativos, sino que debe tomarse en cuenta la naturaleza de las sanciones administrativas y el debido cumplimiento de los fines de una actividad de la administración, en razón de que no existe uniformidad normativa, sino más bien una unidad sistémica, entendida como que todas las normas punitivas se encuentran integradas en un solo sistema, pero que dentro de él caben toda clase de peculiaridades, por lo que la singularidad de cada materia permite la correlativa peculiaridad de su regulación normativa; si bien la unidad del sistema garantiza una homogeneización mínima.</w:t>
      </w:r>
    </w:p>
    <w:p w:rsidR="00353AA6" w:rsidRPr="009A1A90" w:rsidRDefault="00353AA6" w:rsidP="009A1A90">
      <w:pPr>
        <w:tabs>
          <w:tab w:val="right" w:leader="hyphen" w:pos="8817"/>
        </w:tabs>
        <w:ind w:left="851" w:right="850"/>
        <w:jc w:val="both"/>
        <w:rPr>
          <w:rFonts w:ascii="Arial" w:hAnsi="Arial" w:cs="Arial"/>
          <w:bCs/>
          <w:sz w:val="18"/>
          <w:szCs w:val="18"/>
        </w:rPr>
      </w:pPr>
      <w:r w:rsidRPr="009A1A90">
        <w:rPr>
          <w:rFonts w:ascii="Arial" w:hAnsi="Arial" w:cs="Arial"/>
          <w:bCs/>
          <w:sz w:val="18"/>
          <w:szCs w:val="18"/>
        </w:rPr>
        <w:t>Tercera Época.</w:t>
      </w:r>
    </w:p>
    <w:p w:rsidR="00353AA6" w:rsidRPr="009A1A90" w:rsidRDefault="00353AA6" w:rsidP="009A1A90">
      <w:pPr>
        <w:tabs>
          <w:tab w:val="right" w:leader="hyphen" w:pos="8817"/>
        </w:tabs>
        <w:ind w:left="851" w:right="850"/>
        <w:jc w:val="both"/>
        <w:rPr>
          <w:rFonts w:ascii="Arial" w:hAnsi="Arial" w:cs="Arial"/>
          <w:bCs/>
          <w:sz w:val="18"/>
          <w:szCs w:val="18"/>
        </w:rPr>
      </w:pPr>
      <w:r w:rsidRPr="009A1A90">
        <w:rPr>
          <w:rFonts w:ascii="Arial" w:hAnsi="Arial" w:cs="Arial"/>
          <w:bCs/>
          <w:sz w:val="18"/>
          <w:szCs w:val="18"/>
        </w:rPr>
        <w:t>Recurso de apelación. SUP-RAP-022/2001. Partido del Trabajo. 25 de octubre de 2001. Mayoría de cuatro votos. Ponente: Leonel Castillo González. Disidentes: Alfonsina Berta Navarro Hidalgo, Eloy Fuentes Cerda y José Fernando Ojesto Martínez Porcayo. Secretario: José Manuel Quistián Espericueta.</w:t>
      </w:r>
    </w:p>
    <w:p w:rsidR="00353AA6" w:rsidRPr="009A1A90" w:rsidRDefault="00353AA6" w:rsidP="009A1A90">
      <w:pPr>
        <w:tabs>
          <w:tab w:val="right" w:leader="hyphen" w:pos="8817"/>
        </w:tabs>
        <w:ind w:left="851" w:right="850"/>
        <w:jc w:val="both"/>
        <w:rPr>
          <w:rFonts w:ascii="Arial" w:hAnsi="Arial" w:cs="Arial"/>
          <w:bCs/>
          <w:sz w:val="18"/>
          <w:szCs w:val="18"/>
        </w:rPr>
      </w:pPr>
      <w:r w:rsidRPr="009A1A90">
        <w:rPr>
          <w:rFonts w:ascii="Arial" w:hAnsi="Arial" w:cs="Arial"/>
          <w:bCs/>
          <w:sz w:val="18"/>
          <w:szCs w:val="18"/>
        </w:rPr>
        <w:t>La Sala Superior en sesión celebrada el veintisiete de mayo de dos mil dos, aprobó por unanimidad de votos la tesis que antecede.</w:t>
      </w:r>
    </w:p>
    <w:p w:rsidR="00353AA6" w:rsidRPr="009A1A90" w:rsidRDefault="00353AA6" w:rsidP="009A1A90">
      <w:pPr>
        <w:tabs>
          <w:tab w:val="right" w:leader="hyphen" w:pos="8817"/>
        </w:tabs>
        <w:spacing w:before="100" w:beforeAutospacing="1" w:after="100" w:afterAutospacing="1"/>
        <w:ind w:right="49"/>
        <w:jc w:val="both"/>
        <w:rPr>
          <w:rFonts w:ascii="Arial" w:hAnsi="Arial" w:cs="Arial"/>
          <w:i/>
          <w:sz w:val="24"/>
          <w:szCs w:val="24"/>
        </w:rPr>
      </w:pPr>
      <w:r w:rsidRPr="009A1A90">
        <w:rPr>
          <w:rFonts w:ascii="Arial" w:hAnsi="Arial" w:cs="Arial"/>
          <w:sz w:val="24"/>
          <w:szCs w:val="24"/>
        </w:rPr>
        <w:t>Cabe resaltar que resulta aplicable al caso concreto, el principio que se deriva de la garantía tutelada por el artículo 14 constitucional,</w:t>
      </w:r>
      <w:r w:rsidR="00891533">
        <w:rPr>
          <w:rFonts w:ascii="Arial" w:hAnsi="Arial" w:cs="Arial"/>
          <w:sz w:val="24"/>
          <w:szCs w:val="24"/>
        </w:rPr>
        <w:t xml:space="preserve"> </w:t>
      </w:r>
      <w:r w:rsidRPr="009A1A90">
        <w:rPr>
          <w:rFonts w:ascii="Arial" w:hAnsi="Arial" w:cs="Arial"/>
          <w:sz w:val="24"/>
          <w:szCs w:val="24"/>
        </w:rPr>
        <w:t>relativo a la prohibición de imponer por simple analogía y aún por mayoría de razón, pena alguna que no esté decretada por una ley exactamente aplicable a</w:t>
      </w:r>
      <w:r w:rsidR="002264B0" w:rsidRPr="009A1A90">
        <w:rPr>
          <w:rFonts w:ascii="Arial" w:hAnsi="Arial" w:cs="Arial"/>
          <w:sz w:val="24"/>
          <w:szCs w:val="24"/>
        </w:rPr>
        <w:t>l</w:t>
      </w:r>
      <w:r w:rsidRPr="009A1A90">
        <w:rPr>
          <w:rFonts w:ascii="Arial" w:hAnsi="Arial" w:cs="Arial"/>
          <w:sz w:val="24"/>
          <w:szCs w:val="24"/>
        </w:rPr>
        <w:t xml:space="preserve"> delito de que se trate, en el presente procedimiento, como ya se mencionó con antelación, de ninguna manera se podría aplicar una sanción que no corresponde con la definición legal del tipo admi</w:t>
      </w:r>
      <w:r w:rsidR="002264B0" w:rsidRPr="009A1A90">
        <w:rPr>
          <w:rFonts w:ascii="Arial" w:hAnsi="Arial" w:cs="Arial"/>
          <w:sz w:val="24"/>
          <w:szCs w:val="24"/>
        </w:rPr>
        <w:t>nistrativo descrito por la Ley E</w:t>
      </w:r>
      <w:r w:rsidRPr="009A1A90">
        <w:rPr>
          <w:rFonts w:ascii="Arial" w:hAnsi="Arial" w:cs="Arial"/>
          <w:sz w:val="24"/>
          <w:szCs w:val="24"/>
        </w:rPr>
        <w:t>lectoral, como es el caso, por lo que, debe atenderse lo dispuesto por la Constitución Política de los Estados Unidos Mexicanos, al tenor de lo sustentado por la Sala Superior del Tribunal Electoral del Poder Judicial de la Federación, en la tesis de jurisprudencia que se transcribe a continuación:</w:t>
      </w:r>
      <w:r w:rsidR="009A1A90">
        <w:rPr>
          <w:rFonts w:ascii="Arial" w:hAnsi="Arial" w:cs="Arial"/>
          <w:sz w:val="24"/>
          <w:szCs w:val="24"/>
        </w:rPr>
        <w:tab/>
      </w:r>
    </w:p>
    <w:p w:rsidR="00353AA6" w:rsidRPr="009A1A90" w:rsidRDefault="00353AA6" w:rsidP="009A1A90">
      <w:pPr>
        <w:tabs>
          <w:tab w:val="right" w:leader="hyphen" w:pos="8817"/>
        </w:tabs>
        <w:spacing w:after="0"/>
        <w:ind w:left="4896" w:right="850"/>
        <w:jc w:val="both"/>
        <w:rPr>
          <w:rFonts w:ascii="Arial" w:hAnsi="Arial" w:cs="Arial"/>
          <w:b/>
          <w:bCs/>
          <w:sz w:val="18"/>
          <w:szCs w:val="18"/>
        </w:rPr>
      </w:pPr>
      <w:r w:rsidRPr="009A1A90">
        <w:rPr>
          <w:rFonts w:ascii="Arial" w:hAnsi="Arial" w:cs="Arial"/>
          <w:b/>
          <w:bCs/>
          <w:sz w:val="18"/>
          <w:szCs w:val="18"/>
        </w:rPr>
        <w:t>Partido del Trabajo</w:t>
      </w:r>
    </w:p>
    <w:p w:rsidR="00353AA6" w:rsidRPr="009A1A90" w:rsidRDefault="00353AA6" w:rsidP="009A1A90">
      <w:pPr>
        <w:tabs>
          <w:tab w:val="right" w:leader="hyphen" w:pos="8817"/>
        </w:tabs>
        <w:spacing w:after="0"/>
        <w:ind w:left="4896" w:right="850"/>
        <w:jc w:val="both"/>
        <w:rPr>
          <w:rFonts w:ascii="Arial" w:hAnsi="Arial" w:cs="Arial"/>
          <w:b/>
          <w:bCs/>
          <w:sz w:val="18"/>
          <w:szCs w:val="18"/>
        </w:rPr>
      </w:pPr>
      <w:r w:rsidRPr="009A1A90">
        <w:rPr>
          <w:rFonts w:ascii="Arial" w:hAnsi="Arial" w:cs="Arial"/>
          <w:b/>
          <w:bCs/>
          <w:sz w:val="18"/>
          <w:szCs w:val="18"/>
        </w:rPr>
        <w:t>VS</w:t>
      </w:r>
    </w:p>
    <w:p w:rsidR="00353AA6" w:rsidRPr="009A1A90" w:rsidRDefault="00353AA6" w:rsidP="009A1A90">
      <w:pPr>
        <w:tabs>
          <w:tab w:val="right" w:leader="hyphen" w:pos="8817"/>
        </w:tabs>
        <w:spacing w:after="0"/>
        <w:ind w:left="4896" w:right="850"/>
        <w:jc w:val="both"/>
        <w:rPr>
          <w:rFonts w:ascii="Arial" w:hAnsi="Arial" w:cs="Arial"/>
          <w:b/>
          <w:bCs/>
          <w:sz w:val="18"/>
          <w:szCs w:val="18"/>
        </w:rPr>
      </w:pPr>
      <w:r w:rsidRPr="009A1A90">
        <w:rPr>
          <w:rFonts w:ascii="Arial" w:hAnsi="Arial" w:cs="Arial"/>
          <w:b/>
          <w:bCs/>
          <w:sz w:val="18"/>
          <w:szCs w:val="18"/>
        </w:rPr>
        <w:t>Tribunal Local Electoral del Poder Judicial del Estado de Aguascalientes</w:t>
      </w:r>
    </w:p>
    <w:p w:rsidR="00353AA6" w:rsidRPr="009A1A90" w:rsidRDefault="00353AA6" w:rsidP="009A1A90">
      <w:pPr>
        <w:tabs>
          <w:tab w:val="right" w:leader="hyphen" w:pos="8817"/>
        </w:tabs>
        <w:ind w:left="4896" w:right="850"/>
        <w:jc w:val="both"/>
        <w:rPr>
          <w:rFonts w:ascii="Arial" w:hAnsi="Arial" w:cs="Arial"/>
          <w:b/>
          <w:bCs/>
          <w:sz w:val="18"/>
          <w:szCs w:val="18"/>
        </w:rPr>
      </w:pPr>
      <w:r w:rsidRPr="009A1A90">
        <w:rPr>
          <w:rFonts w:ascii="Arial" w:hAnsi="Arial" w:cs="Arial"/>
          <w:b/>
          <w:bCs/>
          <w:sz w:val="18"/>
          <w:szCs w:val="18"/>
        </w:rPr>
        <w:t>Tesis 45/2001</w:t>
      </w:r>
    </w:p>
    <w:p w:rsidR="00353AA6" w:rsidRPr="009A1A90" w:rsidRDefault="00353AA6" w:rsidP="009A1A90">
      <w:pPr>
        <w:tabs>
          <w:tab w:val="right" w:leader="hyphen" w:pos="8817"/>
        </w:tabs>
        <w:ind w:left="851" w:right="850"/>
        <w:jc w:val="both"/>
        <w:rPr>
          <w:rFonts w:ascii="Arial" w:hAnsi="Arial" w:cs="Arial"/>
          <w:sz w:val="18"/>
          <w:szCs w:val="18"/>
        </w:rPr>
      </w:pPr>
      <w:r w:rsidRPr="009A1A90">
        <w:rPr>
          <w:rFonts w:ascii="Arial" w:hAnsi="Arial" w:cs="Arial"/>
          <w:b/>
          <w:bCs/>
          <w:sz w:val="18"/>
          <w:szCs w:val="18"/>
        </w:rPr>
        <w:t xml:space="preserve">ANALOGÍA Y MAYORÍA DE RAZÓN. ALCANCES EN EL PROCEDIMIENTO ADMINISTRATIVO SANCIONADOR ELECTORAL.- </w:t>
      </w:r>
      <w:r w:rsidRPr="009A1A90">
        <w:rPr>
          <w:rFonts w:ascii="Arial" w:hAnsi="Arial" w:cs="Arial"/>
          <w:sz w:val="18"/>
          <w:szCs w:val="18"/>
        </w:rPr>
        <w:t xml:space="preserve">Del contenido del artículo 14, párrafo tercero, de la Constitución Política de los Estados Unidos Mexicanos, relativo a la prohibición de imponer, en los juicios del orden criminal, por simple analogía y aun por mayoría de razón, pena alguna que no esté decretada por una ley exactamente aplicable al delito de que se trate, se arriba a la convicción de que tales reglas son igualmente aplicables para aquellas disposiciones de las que se derive la posibilidad de imponer una sanción de naturaleza administrativa en materia electoral. En efecto, en un importante sector de la doctrina contemporánea prevalece la tesis de que no hay diferencias sustanciales, cualitativas o cuantitativas, que pudieran justificar una regulación distinta, por lo que se ha concluido que la tipificación de una conducta como infracción </w:t>
      </w:r>
      <w:r w:rsidRPr="009A1A90">
        <w:rPr>
          <w:rFonts w:ascii="Arial" w:hAnsi="Arial" w:cs="Arial"/>
          <w:sz w:val="18"/>
          <w:szCs w:val="18"/>
        </w:rPr>
        <w:lastRenderedPageBreak/>
        <w:t>administrativa o criminal es el resultado de una decisión de política legislativa que, bajo ciertos márgenes, tiende a diseñar una estrategia diferenciada de lucha contra la criminalidad, con el propósito fundamental de evitar la sobrecarga, en exceso, de la maquinaria judicial, para ponerla en condiciones de actuar más eficazmente en los ilícitos más graves y relevantes para la sociedad. De ahí que la extensión de las garantías típicas del proceso penal, como la señalada, se justifique por el carácter sancionador del procedimiento, pues con ello se impide que, de hecho, sufran un menoscabo las garantías constitucionales y procedimentales constitucionalmente establecidas. Y es que, al final de cuentas, las contravenciones administrativas se integran en el supraconcepto de lo ilícito, en el que ambas infracciones, la administrativa y la penal, exigen un comportamiento humano (aunque en la administrativa normalmente se permita imputar la consecuencia a un ente o persona moral), positivo o negativo, una antijuridicidad, la culpabilidad, el resultado potencial o actualmente dañoso y la relación causal entre éste y la acción, esencia unitaria que, no obstante, permite los rasgos diferenciales inherentes a la distinta función, ya que la traslación de las garantías constitucionales del orden penal al derecho administrativo sancionador no puede hacerse en forma automática, porque la aplicación de tales garantías al procedimiento administrativo sólo es posible en la medida en que resulten compatibles con su naturaleza.</w:t>
      </w:r>
    </w:p>
    <w:p w:rsidR="00353AA6" w:rsidRPr="009A1A90" w:rsidRDefault="00353AA6" w:rsidP="009A1A90">
      <w:pPr>
        <w:tabs>
          <w:tab w:val="right" w:leader="hyphen" w:pos="8817"/>
        </w:tabs>
        <w:ind w:left="851" w:right="850"/>
        <w:jc w:val="both"/>
        <w:rPr>
          <w:rFonts w:ascii="Arial" w:hAnsi="Arial" w:cs="Arial"/>
          <w:sz w:val="18"/>
          <w:szCs w:val="18"/>
        </w:rPr>
      </w:pPr>
      <w:r w:rsidRPr="009A1A90">
        <w:rPr>
          <w:rFonts w:ascii="Arial" w:hAnsi="Arial" w:cs="Arial"/>
          <w:b/>
          <w:bCs/>
          <w:sz w:val="18"/>
          <w:szCs w:val="18"/>
        </w:rPr>
        <w:t>Tercera Época</w:t>
      </w:r>
    </w:p>
    <w:p w:rsidR="00353AA6" w:rsidRPr="009A1A90" w:rsidRDefault="00353AA6" w:rsidP="009A1A90">
      <w:pPr>
        <w:tabs>
          <w:tab w:val="right" w:leader="hyphen" w:pos="8817"/>
        </w:tabs>
        <w:ind w:left="851" w:right="850"/>
        <w:jc w:val="both"/>
        <w:rPr>
          <w:rFonts w:ascii="Arial" w:hAnsi="Arial" w:cs="Arial"/>
          <w:sz w:val="18"/>
          <w:szCs w:val="18"/>
        </w:rPr>
      </w:pPr>
      <w:r w:rsidRPr="009A1A90">
        <w:rPr>
          <w:rFonts w:ascii="Arial" w:hAnsi="Arial" w:cs="Arial"/>
          <w:sz w:val="18"/>
          <w:szCs w:val="18"/>
        </w:rPr>
        <w:t xml:space="preserve">Juicio de revisión constitucional electoral. </w:t>
      </w:r>
      <w:hyperlink r:id="rId19" w:history="1">
        <w:r w:rsidRPr="009A1A90">
          <w:rPr>
            <w:rFonts w:ascii="Arial" w:hAnsi="Arial" w:cs="Arial"/>
            <w:sz w:val="18"/>
            <w:szCs w:val="18"/>
          </w:rPr>
          <w:t xml:space="preserve">SUP-JRC-073/2001 </w:t>
        </w:r>
      </w:hyperlink>
      <w:r w:rsidRPr="009A1A90">
        <w:rPr>
          <w:rFonts w:ascii="Arial" w:hAnsi="Arial" w:cs="Arial"/>
          <w:sz w:val="18"/>
          <w:szCs w:val="18"/>
        </w:rPr>
        <w:t>. Partido del Trabajo. 13 de julio de 2001. Unanimidad de 6 votos. Ponente: José Luis de la Peza. Secretario: Felipe de la Mata Pizaña.</w:t>
      </w:r>
    </w:p>
    <w:p w:rsidR="00353AA6" w:rsidRPr="009A1A90" w:rsidRDefault="00353AA6" w:rsidP="009A1A90">
      <w:pPr>
        <w:tabs>
          <w:tab w:val="right" w:leader="hyphen" w:pos="8817"/>
        </w:tabs>
        <w:ind w:left="851" w:right="850"/>
        <w:jc w:val="both"/>
        <w:rPr>
          <w:rFonts w:ascii="Arial" w:hAnsi="Arial" w:cs="Arial"/>
          <w:b/>
          <w:bCs/>
          <w:sz w:val="18"/>
          <w:szCs w:val="18"/>
        </w:rPr>
      </w:pPr>
      <w:r w:rsidRPr="009A1A90">
        <w:rPr>
          <w:rFonts w:ascii="Arial" w:hAnsi="Arial" w:cs="Arial"/>
          <w:b/>
          <w:bCs/>
          <w:sz w:val="18"/>
          <w:szCs w:val="18"/>
        </w:rPr>
        <w:t>La Sala Superior en sesión celebrada el catorce de noviembre de dos mil uno, aprobó por unanimidad de votos la tesis que antecede.</w:t>
      </w:r>
    </w:p>
    <w:p w:rsidR="00353AA6" w:rsidRPr="009A1A90" w:rsidRDefault="00353AA6" w:rsidP="009A1A90">
      <w:pPr>
        <w:tabs>
          <w:tab w:val="right" w:leader="hyphen" w:pos="8817"/>
        </w:tabs>
        <w:ind w:left="851" w:right="850"/>
        <w:jc w:val="both"/>
        <w:rPr>
          <w:rFonts w:ascii="Arial" w:hAnsi="Arial" w:cs="Arial"/>
          <w:b/>
          <w:bCs/>
          <w:sz w:val="18"/>
          <w:szCs w:val="18"/>
        </w:rPr>
      </w:pPr>
      <w:r w:rsidRPr="009A1A90">
        <w:rPr>
          <w:rFonts w:ascii="Arial" w:hAnsi="Arial" w:cs="Arial"/>
          <w:b/>
          <w:bCs/>
          <w:sz w:val="18"/>
          <w:szCs w:val="18"/>
        </w:rPr>
        <w:t>Justicia Electoral. Revista del Tribunal Electoral del Poder Judicial de la Federación, Suplemento 5, Año 2002, página 31.</w:t>
      </w:r>
    </w:p>
    <w:p w:rsidR="00353AA6" w:rsidRPr="009A1A90" w:rsidRDefault="00353AA6" w:rsidP="009A1A90">
      <w:pPr>
        <w:tabs>
          <w:tab w:val="right" w:leader="hyphen" w:pos="8817"/>
        </w:tabs>
        <w:spacing w:before="100" w:beforeAutospacing="1" w:after="100" w:afterAutospacing="1"/>
        <w:ind w:right="49"/>
        <w:jc w:val="both"/>
        <w:rPr>
          <w:rFonts w:ascii="Arial" w:hAnsi="Arial" w:cs="Arial"/>
        </w:rPr>
      </w:pPr>
      <w:r w:rsidRPr="009A1A90">
        <w:rPr>
          <w:rFonts w:ascii="Arial" w:hAnsi="Arial" w:cs="Arial"/>
          <w:sz w:val="24"/>
          <w:szCs w:val="24"/>
        </w:rPr>
        <w:t>A mayor abundamiento, se considera que, dada la localización del precepto legal de referencia, es dable aseverar que la intención del legislador no es otra más que la de precisar la prevalencia de la definición de los actos anticipados de precampaña, respecto a cualquier otro concepto que pudiere derivarse de algún otro artículo de la Ley que se localice en otro título de la misma. En efecto, el artículo 2 de la Ley de Instituciones y Procedimientos Electorales del Estado de Sinaloa se localiza topográficamente en el Capítulo Único denominado Disposiciones Generales, con el siguiente encabez</w:t>
      </w:r>
      <w:r w:rsidR="002264B0" w:rsidRPr="009A1A90">
        <w:rPr>
          <w:rFonts w:ascii="Arial" w:hAnsi="Arial" w:cs="Arial"/>
          <w:sz w:val="24"/>
          <w:szCs w:val="24"/>
        </w:rPr>
        <w:t>ado: “Para los efectos de esta L</w:t>
      </w:r>
      <w:r w:rsidRPr="009A1A90">
        <w:rPr>
          <w:rFonts w:ascii="Arial" w:hAnsi="Arial" w:cs="Arial"/>
          <w:sz w:val="24"/>
          <w:szCs w:val="24"/>
        </w:rPr>
        <w:t>ey se entiende por:”.</w:t>
      </w:r>
      <w:r w:rsidR="009A1A90">
        <w:rPr>
          <w:rFonts w:ascii="Arial" w:hAnsi="Arial" w:cs="Arial"/>
          <w:sz w:val="24"/>
          <w:szCs w:val="24"/>
        </w:rPr>
        <w:tab/>
      </w:r>
    </w:p>
    <w:p w:rsidR="00353AA6" w:rsidRPr="009A1A90" w:rsidRDefault="00353AA6" w:rsidP="009A1A90">
      <w:pPr>
        <w:tabs>
          <w:tab w:val="right" w:leader="hyphen" w:pos="8817"/>
        </w:tabs>
        <w:spacing w:before="100" w:beforeAutospacing="1" w:after="100" w:afterAutospacing="1"/>
        <w:ind w:right="49"/>
        <w:jc w:val="both"/>
        <w:rPr>
          <w:rFonts w:cs="Helvetica"/>
          <w:b/>
          <w:bCs/>
          <w:i/>
          <w:sz w:val="36"/>
          <w:szCs w:val="36"/>
        </w:rPr>
      </w:pPr>
      <w:r w:rsidRPr="009A1A90">
        <w:rPr>
          <w:rFonts w:ascii="Arial" w:hAnsi="Arial" w:cs="Arial"/>
          <w:sz w:val="24"/>
          <w:szCs w:val="24"/>
        </w:rPr>
        <w:t xml:space="preserve">De lo anterior es claro que el plan del legislador sinaloense al establecer un catálogo de los conceptos jurídicos de, entre otros, la figura de los actos anticipados de precampaña, en el multicitado artículo 2, no fue otro sino el de precisar su definición legal para todos los efectos derivados de la aplicación e interpretación de dicho ordenamiento legal, en los términos de los criterios de interpretación de la </w:t>
      </w:r>
      <w:r w:rsidRPr="009A1A90">
        <w:rPr>
          <w:rFonts w:ascii="Arial" w:hAnsi="Arial" w:cs="Arial"/>
          <w:i/>
          <w:sz w:val="24"/>
          <w:szCs w:val="24"/>
        </w:rPr>
        <w:t>argumentación sedes materiae y a rúbrica</w:t>
      </w:r>
      <w:r w:rsidRPr="009A1A90">
        <w:rPr>
          <w:rFonts w:ascii="Arial" w:hAnsi="Arial" w:cs="Arial"/>
          <w:sz w:val="24"/>
          <w:szCs w:val="24"/>
        </w:rPr>
        <w:t xml:space="preserve">, que como bien los describe el Doctor Francisco Javier Ezquiaga Ganuzas en su </w:t>
      </w:r>
      <w:r w:rsidRPr="009A1A90">
        <w:rPr>
          <w:rFonts w:ascii="Arial" w:hAnsi="Arial" w:cs="Arial"/>
          <w:i/>
          <w:sz w:val="24"/>
          <w:szCs w:val="24"/>
        </w:rPr>
        <w:t xml:space="preserve">obra La Motivación </w:t>
      </w:r>
      <w:r w:rsidRPr="009A1A90">
        <w:rPr>
          <w:rFonts w:ascii="Arial" w:hAnsi="Arial" w:cs="Arial"/>
          <w:i/>
          <w:sz w:val="24"/>
          <w:szCs w:val="24"/>
        </w:rPr>
        <w:lastRenderedPageBreak/>
        <w:t>de las Decisiones Interpretativas Electorales</w:t>
      </w:r>
      <w:r w:rsidRPr="009A1A90">
        <w:rPr>
          <w:rFonts w:ascii="Arial" w:hAnsi="Arial" w:cs="Arial"/>
          <w:sz w:val="24"/>
          <w:szCs w:val="24"/>
        </w:rPr>
        <w:t>, se podría entender el primero, es decir el criterio de interpretación derivado de la argumentación sedes materiae, aquel por medio del cual la atribución o justificación del significado de un enunciado se realiza a partir del lugar que ocupa en el contexto normativo del que forma parte, ya que su localización topográfica proporciona información sobre su contenido por ser fruto de un plan del legislador, y por tanto manifiesta su voluntad; en tanto que, por el argumento a rubrica, se podría definir como aquel por medio del cual la atribución de significado se realiza a partir del título o rúbrica que encabeza el grupo de artículos en que se encuentra ubicado el enunciado, ya que se piensa que los títulos proporcionan información sobre el contenido regulado bajo los mismos, por no ser casuales, sino producto de la intención del legislador</w:t>
      </w:r>
      <w:r w:rsidRPr="009A1A90">
        <w:rPr>
          <w:rFonts w:ascii="Arial" w:hAnsi="Arial" w:cs="Arial"/>
        </w:rPr>
        <w:t>.</w:t>
      </w:r>
      <w:r w:rsidR="009A1A90">
        <w:rPr>
          <w:rFonts w:ascii="Arial" w:hAnsi="Arial" w:cs="Arial"/>
        </w:rPr>
        <w:tab/>
      </w:r>
      <w:r w:rsidRPr="009A1A90">
        <w:rPr>
          <w:rFonts w:cs="Helvetica"/>
          <w:b/>
          <w:bCs/>
          <w:i/>
          <w:sz w:val="36"/>
          <w:szCs w:val="36"/>
        </w:rPr>
        <w:t xml:space="preserve"> </w:t>
      </w:r>
    </w:p>
    <w:p w:rsidR="00353AA6" w:rsidRPr="009A1A90" w:rsidRDefault="00353AA6" w:rsidP="009A1A90">
      <w:pPr>
        <w:tabs>
          <w:tab w:val="right" w:leader="hyphen" w:pos="8817"/>
        </w:tabs>
        <w:spacing w:before="100" w:beforeAutospacing="1" w:after="100" w:afterAutospacing="1"/>
        <w:ind w:right="49"/>
        <w:jc w:val="both"/>
        <w:rPr>
          <w:rFonts w:ascii="Arial" w:hAnsi="Arial" w:cs="Arial"/>
          <w:sz w:val="24"/>
          <w:szCs w:val="24"/>
        </w:rPr>
      </w:pPr>
      <w:r w:rsidRPr="009A1A90">
        <w:rPr>
          <w:rFonts w:ascii="Arial" w:hAnsi="Arial" w:cs="Arial"/>
          <w:bCs/>
          <w:sz w:val="24"/>
          <w:szCs w:val="24"/>
        </w:rPr>
        <w:t>Consecuencia del análisis realizado</w:t>
      </w:r>
      <w:r w:rsidRPr="009A1A90">
        <w:rPr>
          <w:rFonts w:ascii="Arial" w:hAnsi="Arial" w:cs="Arial"/>
          <w:sz w:val="24"/>
          <w:szCs w:val="24"/>
        </w:rPr>
        <w:t>, se concluye que debe prevalecer la disposición contenida en la fracción II del artículo 2, respecto de lo preceptuado en los artículos 273 fracción III</w:t>
      </w:r>
      <w:r w:rsidR="00891533">
        <w:rPr>
          <w:rFonts w:ascii="Arial" w:hAnsi="Arial" w:cs="Arial"/>
          <w:sz w:val="24"/>
          <w:szCs w:val="24"/>
        </w:rPr>
        <w:t xml:space="preserve"> </w:t>
      </w:r>
      <w:r w:rsidRPr="009A1A90">
        <w:rPr>
          <w:rFonts w:ascii="Arial" w:hAnsi="Arial" w:cs="Arial"/>
          <w:sz w:val="24"/>
          <w:szCs w:val="24"/>
        </w:rPr>
        <w:t>y 281 fracción III</w:t>
      </w:r>
      <w:r w:rsidR="00891533">
        <w:rPr>
          <w:rFonts w:ascii="Arial" w:hAnsi="Arial" w:cs="Arial"/>
          <w:sz w:val="24"/>
          <w:szCs w:val="24"/>
        </w:rPr>
        <w:t xml:space="preserve"> </w:t>
      </w:r>
      <w:r w:rsidRPr="009A1A90">
        <w:rPr>
          <w:rFonts w:ascii="Arial" w:hAnsi="Arial" w:cs="Arial"/>
          <w:sz w:val="24"/>
          <w:szCs w:val="24"/>
        </w:rPr>
        <w:t>de la Ley de Instituciones y Procedimientos Electorales por cuanto hace a la temporalidad que en él se precisa, es decir, los actos anticipados de precampaña se actualizarán entre el inicio de un proceso electoral y el inicio de los procesos internos de los partidos para seleccionar a sus candidaturas a cargos de elección popular.</w:t>
      </w:r>
      <w:r w:rsidR="009A1A90">
        <w:rPr>
          <w:rFonts w:ascii="Arial" w:hAnsi="Arial" w:cs="Arial"/>
          <w:sz w:val="24"/>
          <w:szCs w:val="24"/>
        </w:rPr>
        <w:tab/>
      </w:r>
    </w:p>
    <w:p w:rsidR="00353AA6" w:rsidRPr="009A1A90" w:rsidRDefault="00353AA6" w:rsidP="009A1A90">
      <w:pPr>
        <w:tabs>
          <w:tab w:val="right" w:leader="hyphen" w:pos="8817"/>
        </w:tabs>
        <w:spacing w:before="100" w:beforeAutospacing="1" w:after="100" w:afterAutospacing="1"/>
        <w:ind w:right="49"/>
        <w:jc w:val="both"/>
        <w:rPr>
          <w:rFonts w:ascii="Arial" w:hAnsi="Arial" w:cs="Arial"/>
          <w:sz w:val="24"/>
          <w:szCs w:val="24"/>
        </w:rPr>
      </w:pPr>
      <w:r w:rsidRPr="009A1A90">
        <w:rPr>
          <w:rFonts w:ascii="Arial" w:hAnsi="Arial" w:cs="Arial"/>
          <w:sz w:val="24"/>
          <w:szCs w:val="24"/>
        </w:rPr>
        <w:t xml:space="preserve">Precisado lo anterior, los hechos denunciados materia del presente procedimiento sancionador, se desarrollaron en el </w:t>
      </w:r>
      <w:r w:rsidR="00C72E12" w:rsidRPr="009A1A90">
        <w:rPr>
          <w:rFonts w:ascii="Arial" w:hAnsi="Arial" w:cs="Arial"/>
          <w:sz w:val="24"/>
          <w:szCs w:val="24"/>
        </w:rPr>
        <w:t>mes de junio de 2015</w:t>
      </w:r>
      <w:r w:rsidRPr="009A1A90">
        <w:rPr>
          <w:rFonts w:ascii="Arial" w:hAnsi="Arial" w:cs="Arial"/>
          <w:sz w:val="24"/>
          <w:szCs w:val="24"/>
        </w:rPr>
        <w:t>, en tanto que el proceso electoral local cuya jornada se desarrollará el primer domingo de junio de 2016 inició el día 27 de octubre de 2015 con la convocatoria a elecciones expedida por el H. Congreso del Estado. Luego entonces, es indiscutible que los hechos imputados se desarrollaron previo al inicio del proceso electoral, y por consiguiente, es evidente que, en el caso concreto, no se actualiza el elemento temporal que se deriva del tipo legal previsto por el artículo 2 fracción II de la Ley de Instituciones y Procedimientos Electorales del Estado de Sinaloa, referente a la figura del acto anticipado de precampaña, de cuya definición jurídica se colige que, para que se configure tal ilícito administrativo, se requiere que los hechos materia del procedimiento se desarrollen entre el inicio de un proceso electoral y el inicio de los procesos internos de los partidos para seleccionar a sus candidaturas a cargos de elección popular, elemento de temporalidad que en el caso no acontece, y por tanto, se concluye que no se configura la infracción normativa consistente en los actos anticipa</w:t>
      </w:r>
      <w:r w:rsidR="00C72E12" w:rsidRPr="009A1A90">
        <w:rPr>
          <w:rFonts w:ascii="Arial" w:hAnsi="Arial" w:cs="Arial"/>
          <w:sz w:val="24"/>
          <w:szCs w:val="24"/>
        </w:rPr>
        <w:t xml:space="preserve">dos de precampaña, </w:t>
      </w:r>
      <w:r w:rsidRPr="009A1A90">
        <w:rPr>
          <w:rFonts w:ascii="Arial" w:hAnsi="Arial" w:cs="Arial"/>
          <w:sz w:val="24"/>
          <w:szCs w:val="24"/>
        </w:rPr>
        <w:t>prevista en el artículo 2 fracción II de la Ley de Instituciones y Procedimientos Electorales del Estado de S</w:t>
      </w:r>
      <w:r w:rsidR="00C72E12" w:rsidRPr="009A1A90">
        <w:rPr>
          <w:rFonts w:ascii="Arial" w:hAnsi="Arial" w:cs="Arial"/>
          <w:sz w:val="24"/>
          <w:szCs w:val="24"/>
        </w:rPr>
        <w:t>inaloa, que le fue atribuida a la denunciada FRANCISCA CORRALES CORRALES, y al Partido Revolucionario Institucional.</w:t>
      </w:r>
      <w:r w:rsidR="009A1A90">
        <w:rPr>
          <w:rFonts w:ascii="Arial" w:hAnsi="Arial" w:cs="Arial"/>
          <w:sz w:val="24"/>
          <w:szCs w:val="24"/>
        </w:rPr>
        <w:tab/>
      </w:r>
    </w:p>
    <w:p w:rsidR="00353AA6" w:rsidRPr="009A1A90" w:rsidRDefault="00353AA6" w:rsidP="009A1A90">
      <w:pPr>
        <w:pStyle w:val="Prrafodelista"/>
        <w:tabs>
          <w:tab w:val="right" w:leader="hyphen" w:pos="8817"/>
        </w:tabs>
        <w:spacing w:line="240" w:lineRule="auto"/>
        <w:ind w:left="0" w:right="-567"/>
        <w:jc w:val="both"/>
        <w:rPr>
          <w:rFonts w:ascii="Arial" w:hAnsi="Arial" w:cs="Arial"/>
          <w:b/>
          <w:sz w:val="24"/>
          <w:szCs w:val="24"/>
        </w:rPr>
      </w:pPr>
      <w:r w:rsidRPr="009A1A90">
        <w:rPr>
          <w:rFonts w:ascii="Arial" w:hAnsi="Arial" w:cs="Arial"/>
          <w:b/>
          <w:sz w:val="24"/>
          <w:szCs w:val="24"/>
        </w:rPr>
        <w:lastRenderedPageBreak/>
        <w:t>Análisis de los hechos denunciados</w:t>
      </w:r>
    </w:p>
    <w:p w:rsidR="00353AA6" w:rsidRPr="009A1A90" w:rsidRDefault="00353AA6" w:rsidP="009A1A90">
      <w:pPr>
        <w:pStyle w:val="Prrafodelista"/>
        <w:tabs>
          <w:tab w:val="right" w:leader="hyphen" w:pos="8817"/>
        </w:tabs>
        <w:spacing w:line="240" w:lineRule="auto"/>
        <w:ind w:left="0" w:right="-567"/>
        <w:jc w:val="both"/>
        <w:rPr>
          <w:rFonts w:ascii="Arial" w:hAnsi="Arial" w:cs="Arial"/>
          <w:b/>
          <w:sz w:val="24"/>
          <w:szCs w:val="24"/>
        </w:rPr>
      </w:pPr>
    </w:p>
    <w:p w:rsidR="00353AA6" w:rsidRPr="009A1A90" w:rsidRDefault="00353AA6" w:rsidP="009A1A90">
      <w:pPr>
        <w:pStyle w:val="Prrafodelista"/>
        <w:tabs>
          <w:tab w:val="right" w:leader="hyphen" w:pos="8817"/>
        </w:tabs>
        <w:spacing w:line="240" w:lineRule="auto"/>
        <w:ind w:left="0" w:right="49"/>
        <w:jc w:val="both"/>
        <w:rPr>
          <w:rFonts w:ascii="Arial" w:hAnsi="Arial" w:cs="Arial"/>
          <w:sz w:val="24"/>
          <w:szCs w:val="24"/>
        </w:rPr>
      </w:pPr>
      <w:r w:rsidRPr="009A1A90">
        <w:rPr>
          <w:rFonts w:ascii="Arial" w:hAnsi="Arial" w:cs="Arial"/>
          <w:b/>
          <w:sz w:val="24"/>
          <w:szCs w:val="24"/>
        </w:rPr>
        <w:t xml:space="preserve">---13.- </w:t>
      </w:r>
      <w:r w:rsidRPr="009A1A90">
        <w:rPr>
          <w:rFonts w:ascii="Arial" w:hAnsi="Arial" w:cs="Arial"/>
          <w:sz w:val="24"/>
          <w:szCs w:val="24"/>
        </w:rPr>
        <w:t>Por otra parte, no obstante que con lo ya precisado con antelación es suficiente jurídicamente para declarar infundada la queja materia del presente procedimiento administrativo sancionador, no es ocioso analizar el alcance probatorio de los elementos de convicción aportados por el quejoso y demás derivados de la investigación realizada por la Secretaría Ejec</w:t>
      </w:r>
      <w:r w:rsidR="00456406" w:rsidRPr="009A1A90">
        <w:rPr>
          <w:rFonts w:ascii="Arial" w:hAnsi="Arial" w:cs="Arial"/>
          <w:sz w:val="24"/>
          <w:szCs w:val="24"/>
        </w:rPr>
        <w:t>utiva de este órgano electoral.</w:t>
      </w:r>
      <w:r w:rsidRPr="009A1A90">
        <w:rPr>
          <w:rFonts w:ascii="Arial" w:hAnsi="Arial" w:cs="Arial"/>
          <w:sz w:val="24"/>
          <w:szCs w:val="24"/>
        </w:rPr>
        <w:t xml:space="preserve"> </w:t>
      </w:r>
      <w:r w:rsidR="009A1A90">
        <w:rPr>
          <w:rFonts w:ascii="Arial" w:hAnsi="Arial" w:cs="Arial"/>
          <w:sz w:val="24"/>
          <w:szCs w:val="24"/>
        </w:rPr>
        <w:tab/>
      </w:r>
    </w:p>
    <w:p w:rsidR="00C72E12" w:rsidRPr="009A1A90" w:rsidRDefault="00C72E12" w:rsidP="009A1A90">
      <w:pPr>
        <w:pStyle w:val="Prrafodelista"/>
        <w:tabs>
          <w:tab w:val="right" w:leader="hyphen" w:pos="8817"/>
        </w:tabs>
        <w:spacing w:line="240" w:lineRule="auto"/>
        <w:ind w:left="0" w:right="49"/>
        <w:jc w:val="both"/>
        <w:rPr>
          <w:rFonts w:ascii="Arial" w:hAnsi="Arial" w:cs="Arial"/>
          <w:sz w:val="24"/>
          <w:szCs w:val="24"/>
        </w:rPr>
      </w:pPr>
    </w:p>
    <w:p w:rsidR="00F0418D" w:rsidRPr="009A1A90" w:rsidRDefault="00F0418D" w:rsidP="009A1A90">
      <w:pPr>
        <w:pStyle w:val="Prrafodelista"/>
        <w:tabs>
          <w:tab w:val="right" w:leader="hyphen" w:pos="8817"/>
        </w:tabs>
        <w:spacing w:line="240" w:lineRule="auto"/>
        <w:ind w:left="0" w:right="49"/>
        <w:jc w:val="both"/>
        <w:rPr>
          <w:rFonts w:ascii="Arial" w:hAnsi="Arial" w:cs="Arial"/>
          <w:sz w:val="24"/>
          <w:szCs w:val="24"/>
        </w:rPr>
      </w:pPr>
      <w:r w:rsidRPr="009A1A90">
        <w:rPr>
          <w:rFonts w:ascii="Arial" w:hAnsi="Arial" w:cs="Arial"/>
          <w:sz w:val="24"/>
          <w:szCs w:val="24"/>
        </w:rPr>
        <w:t>Al respecto, el quejoso Jorge Hernández Chávez, ofreció como pruebas para efecto de probar su dicho los siguientes elementos de convicción:</w:t>
      </w:r>
      <w:r w:rsidR="009A1A90">
        <w:rPr>
          <w:rFonts w:ascii="Arial" w:hAnsi="Arial" w:cs="Arial"/>
          <w:sz w:val="24"/>
          <w:szCs w:val="24"/>
        </w:rPr>
        <w:tab/>
      </w:r>
    </w:p>
    <w:p w:rsidR="00F0418D" w:rsidRPr="009A1A90" w:rsidRDefault="00F0418D" w:rsidP="009A1A90">
      <w:pPr>
        <w:pStyle w:val="Prrafodelista"/>
        <w:tabs>
          <w:tab w:val="right" w:leader="hyphen" w:pos="8817"/>
        </w:tabs>
        <w:spacing w:line="240" w:lineRule="auto"/>
        <w:ind w:left="0" w:right="49"/>
        <w:jc w:val="both"/>
        <w:rPr>
          <w:rFonts w:ascii="Arial" w:hAnsi="Arial" w:cs="Arial"/>
          <w:sz w:val="24"/>
          <w:szCs w:val="24"/>
        </w:rPr>
      </w:pPr>
    </w:p>
    <w:p w:rsidR="00F0418D" w:rsidRPr="009A1A90" w:rsidRDefault="00F0418D" w:rsidP="009A1A90">
      <w:pPr>
        <w:tabs>
          <w:tab w:val="right" w:leader="hyphen" w:pos="8817"/>
        </w:tabs>
        <w:spacing w:after="0" w:line="240" w:lineRule="auto"/>
        <w:ind w:left="567" w:right="284"/>
        <w:jc w:val="both"/>
        <w:rPr>
          <w:rFonts w:ascii="Arial" w:eastAsia="Times New Roman" w:hAnsi="Arial" w:cs="Arial"/>
          <w:sz w:val="20"/>
          <w:szCs w:val="20"/>
          <w:lang w:val="es-ES" w:eastAsia="es-ES"/>
        </w:rPr>
      </w:pPr>
      <w:r w:rsidRPr="009A1A90">
        <w:rPr>
          <w:rFonts w:ascii="Arial" w:eastAsia="Times New Roman" w:hAnsi="Arial" w:cs="Arial"/>
          <w:b/>
          <w:sz w:val="20"/>
          <w:szCs w:val="20"/>
          <w:lang w:val="es-ES" w:eastAsia="es-ES"/>
        </w:rPr>
        <w:t>Técnica</w:t>
      </w:r>
      <w:r w:rsidRPr="009A1A90">
        <w:rPr>
          <w:rFonts w:ascii="Arial" w:eastAsia="Times New Roman" w:hAnsi="Arial" w:cs="Arial"/>
          <w:sz w:val="20"/>
          <w:szCs w:val="20"/>
          <w:lang w:val="es-ES" w:eastAsia="es-ES"/>
        </w:rPr>
        <w:t xml:space="preserve">.- Consistente en disco compacto que contiene el testigo de grabación del mensaje obtenido de la página personal de la red social denominada </w:t>
      </w:r>
      <w:r w:rsidRPr="009A1A90">
        <w:rPr>
          <w:rFonts w:ascii="Arial" w:eastAsia="Times New Roman" w:hAnsi="Arial" w:cs="Arial"/>
          <w:i/>
          <w:sz w:val="20"/>
          <w:szCs w:val="20"/>
          <w:lang w:val="es-ES" w:eastAsia="es-ES"/>
        </w:rPr>
        <w:t>Facebook</w:t>
      </w:r>
      <w:r w:rsidRPr="009A1A90">
        <w:rPr>
          <w:rFonts w:ascii="Arial" w:eastAsia="Times New Roman" w:hAnsi="Arial" w:cs="Arial"/>
          <w:sz w:val="20"/>
          <w:szCs w:val="20"/>
          <w:lang w:val="es-ES" w:eastAsia="es-ES"/>
        </w:rPr>
        <w:t xml:space="preserve"> de la C. Francisca Corrales Corrales, de fecha 15 de junio de 2015 en que da a conocer sus aspiraciones por ser candidata al cargo de Presidenta Municipal de Mazatlán de cara al proceso electoral próximo en el Estado; mismo que se obtuvo de la dirección electrónica </w:t>
      </w:r>
      <w:hyperlink r:id="rId20" w:history="1">
        <w:r w:rsidRPr="009A1A90">
          <w:rPr>
            <w:rFonts w:ascii="Arial" w:eastAsia="Times New Roman" w:hAnsi="Arial" w:cs="Arial"/>
            <w:sz w:val="20"/>
            <w:szCs w:val="20"/>
            <w:u w:val="single"/>
            <w:lang w:val="es-ES" w:eastAsia="es-ES"/>
          </w:rPr>
          <w:t>https://www.facebook.com/PaquisCC/videos/vb.376846365729632/830513917029539/?type=2&amp;thater</w:t>
        </w:r>
      </w:hyperlink>
      <w:r w:rsidRPr="009A1A90">
        <w:rPr>
          <w:rFonts w:ascii="Arial" w:eastAsia="Times New Roman" w:hAnsi="Arial" w:cs="Arial"/>
          <w:sz w:val="20"/>
          <w:szCs w:val="20"/>
          <w:lang w:val="es-ES" w:eastAsia="es-ES"/>
        </w:rPr>
        <w:t>;</w:t>
      </w:r>
      <w:r w:rsidR="00891533">
        <w:rPr>
          <w:rFonts w:ascii="Arial" w:eastAsia="Times New Roman" w:hAnsi="Arial" w:cs="Arial"/>
          <w:sz w:val="20"/>
          <w:szCs w:val="20"/>
          <w:lang w:val="es-ES" w:eastAsia="es-ES"/>
        </w:rPr>
        <w:t xml:space="preserve"> </w:t>
      </w:r>
      <w:r w:rsidRPr="009A1A90">
        <w:rPr>
          <w:rFonts w:ascii="Arial" w:eastAsia="Times New Roman" w:hAnsi="Arial" w:cs="Arial"/>
          <w:sz w:val="20"/>
          <w:szCs w:val="20"/>
          <w:lang w:val="es-ES" w:eastAsia="es-ES"/>
        </w:rPr>
        <w:t>misma que se solicita se ordene certificar en ejercicio de las atribuciones de la Secretaría Ejecutiva de este Consejo Estatal Electoral, (sic), por cuanto a su existencia y contenido. Esta prueba se relaciona con el hecho numerado como 1 uno de la presente queja.</w:t>
      </w:r>
    </w:p>
    <w:p w:rsidR="00F0418D" w:rsidRPr="009A1A90" w:rsidRDefault="00F0418D" w:rsidP="009A1A90">
      <w:pPr>
        <w:tabs>
          <w:tab w:val="right" w:leader="hyphen" w:pos="8817"/>
        </w:tabs>
        <w:spacing w:after="0" w:line="240" w:lineRule="auto"/>
        <w:ind w:left="567" w:right="284"/>
        <w:jc w:val="both"/>
        <w:rPr>
          <w:rFonts w:ascii="Arial" w:eastAsia="Times New Roman" w:hAnsi="Arial" w:cs="Arial"/>
          <w:sz w:val="20"/>
          <w:szCs w:val="20"/>
          <w:lang w:val="es-ES" w:eastAsia="es-ES"/>
        </w:rPr>
      </w:pPr>
    </w:p>
    <w:p w:rsidR="00F0418D" w:rsidRPr="009A1A90" w:rsidRDefault="00F0418D" w:rsidP="009A1A90">
      <w:pPr>
        <w:tabs>
          <w:tab w:val="right" w:leader="hyphen" w:pos="8817"/>
        </w:tabs>
        <w:spacing w:after="0" w:line="240" w:lineRule="auto"/>
        <w:ind w:left="567" w:right="284"/>
        <w:jc w:val="both"/>
        <w:rPr>
          <w:rFonts w:ascii="Arial" w:eastAsia="Times New Roman" w:hAnsi="Arial" w:cs="Arial"/>
          <w:sz w:val="20"/>
          <w:szCs w:val="20"/>
          <w:lang w:val="es-ES" w:eastAsia="es-ES"/>
        </w:rPr>
      </w:pPr>
      <w:r w:rsidRPr="009A1A90">
        <w:rPr>
          <w:rFonts w:ascii="Arial" w:eastAsia="Times New Roman" w:hAnsi="Arial" w:cs="Arial"/>
          <w:b/>
          <w:sz w:val="20"/>
          <w:szCs w:val="20"/>
          <w:lang w:val="es-ES" w:eastAsia="es-ES"/>
        </w:rPr>
        <w:t>Documental</w:t>
      </w:r>
      <w:r w:rsidRPr="009A1A90">
        <w:rPr>
          <w:rFonts w:ascii="Arial" w:eastAsia="Times New Roman" w:hAnsi="Arial" w:cs="Arial"/>
          <w:sz w:val="20"/>
          <w:szCs w:val="20"/>
          <w:lang w:val="es-ES" w:eastAsia="es-ES"/>
        </w:rPr>
        <w:t>.- Consistente en la certificación que del contenido de las siguientes páginas de internet realice este Consejo Electoral (sic) y cuyo contenido ha sido debidamente descrito e identificado en los apartados del hecho número 2 dos de esta denuncia y con los cuales dicha probanza se relaciona.</w:t>
      </w:r>
    </w:p>
    <w:p w:rsidR="00F0418D" w:rsidRPr="009A1A90" w:rsidRDefault="00F0418D" w:rsidP="009A1A90">
      <w:pPr>
        <w:tabs>
          <w:tab w:val="right" w:leader="hyphen" w:pos="8817"/>
        </w:tabs>
        <w:spacing w:after="0" w:line="240" w:lineRule="auto"/>
        <w:ind w:left="567" w:right="284"/>
        <w:jc w:val="both"/>
        <w:rPr>
          <w:rFonts w:ascii="Arial" w:eastAsia="Times New Roman" w:hAnsi="Arial" w:cs="Arial"/>
          <w:sz w:val="20"/>
          <w:szCs w:val="20"/>
          <w:lang w:val="es-ES" w:eastAsia="es-ES"/>
        </w:rPr>
      </w:pPr>
    </w:p>
    <w:p w:rsidR="00F0418D" w:rsidRPr="009A1A90" w:rsidRDefault="00F0418D" w:rsidP="009A1A90">
      <w:pPr>
        <w:tabs>
          <w:tab w:val="right" w:leader="hyphen" w:pos="8817"/>
        </w:tabs>
        <w:spacing w:after="0" w:line="240" w:lineRule="auto"/>
        <w:ind w:left="567" w:right="284"/>
        <w:jc w:val="both"/>
        <w:rPr>
          <w:rFonts w:ascii="Arial" w:eastAsia="Times New Roman" w:hAnsi="Arial" w:cs="Arial"/>
          <w:sz w:val="20"/>
          <w:szCs w:val="20"/>
          <w:lang w:val="es-ES" w:eastAsia="es-ES"/>
        </w:rPr>
      </w:pPr>
      <w:r w:rsidRPr="009A1A90">
        <w:rPr>
          <w:rFonts w:ascii="Arial" w:eastAsia="Times New Roman" w:hAnsi="Arial" w:cs="Arial"/>
          <w:sz w:val="20"/>
          <w:szCs w:val="20"/>
          <w:lang w:val="es-ES" w:eastAsia="es-ES"/>
        </w:rPr>
        <w:t xml:space="preserve">Ligas de contenido cuya existencia se solicita su certificación: </w:t>
      </w:r>
    </w:p>
    <w:p w:rsidR="00F0418D" w:rsidRPr="009A1A90" w:rsidRDefault="00F0418D" w:rsidP="009A1A90">
      <w:pPr>
        <w:tabs>
          <w:tab w:val="right" w:leader="hyphen" w:pos="8817"/>
        </w:tabs>
        <w:spacing w:after="0" w:line="240" w:lineRule="auto"/>
        <w:ind w:left="567" w:right="284"/>
        <w:jc w:val="both"/>
        <w:rPr>
          <w:rFonts w:ascii="Arial" w:eastAsia="Times New Roman" w:hAnsi="Arial" w:cs="Arial"/>
          <w:sz w:val="20"/>
          <w:szCs w:val="20"/>
          <w:lang w:val="es-ES" w:eastAsia="es-ES"/>
        </w:rPr>
      </w:pPr>
    </w:p>
    <w:p w:rsidR="00F0418D" w:rsidRPr="009A1A90" w:rsidRDefault="00B2062D" w:rsidP="009A1A90">
      <w:pPr>
        <w:tabs>
          <w:tab w:val="right" w:leader="hyphen" w:pos="8817"/>
        </w:tabs>
        <w:spacing w:after="0" w:line="240" w:lineRule="auto"/>
        <w:ind w:left="567" w:right="284"/>
        <w:jc w:val="both"/>
        <w:rPr>
          <w:rFonts w:ascii="Arial" w:eastAsia="Times New Roman" w:hAnsi="Arial" w:cs="Arial"/>
          <w:sz w:val="20"/>
          <w:szCs w:val="20"/>
          <w:lang w:val="es-ES" w:eastAsia="es-ES"/>
        </w:rPr>
      </w:pPr>
      <w:hyperlink r:id="rId21" w:history="1">
        <w:r w:rsidR="00F0418D" w:rsidRPr="009A1A90">
          <w:rPr>
            <w:rFonts w:ascii="Arial" w:eastAsia="Times New Roman" w:hAnsi="Arial" w:cs="Arial"/>
            <w:sz w:val="20"/>
            <w:szCs w:val="20"/>
            <w:u w:val="single"/>
            <w:lang w:val="es-ES" w:eastAsia="es-ES"/>
          </w:rPr>
          <w:t>https://www.facebook.com/PaquisCC/videos/vb.376846365729632/830513917029539/?type=2&amp;thater</w:t>
        </w:r>
      </w:hyperlink>
    </w:p>
    <w:p w:rsidR="00F0418D" w:rsidRPr="009A1A90" w:rsidRDefault="00F0418D" w:rsidP="009A1A90">
      <w:pPr>
        <w:tabs>
          <w:tab w:val="right" w:leader="hyphen" w:pos="8817"/>
        </w:tabs>
        <w:spacing w:after="0" w:line="240" w:lineRule="auto"/>
        <w:ind w:left="567" w:right="284"/>
        <w:jc w:val="both"/>
        <w:rPr>
          <w:rFonts w:ascii="Arial" w:eastAsia="Times New Roman" w:hAnsi="Arial" w:cs="Arial"/>
          <w:sz w:val="20"/>
          <w:szCs w:val="20"/>
          <w:lang w:val="es-ES" w:eastAsia="es-ES"/>
        </w:rPr>
      </w:pPr>
    </w:p>
    <w:p w:rsidR="00F0418D" w:rsidRPr="009A1A90" w:rsidRDefault="00B2062D" w:rsidP="009A1A90">
      <w:pPr>
        <w:tabs>
          <w:tab w:val="right" w:leader="hyphen" w:pos="8817"/>
        </w:tabs>
        <w:spacing w:after="0" w:line="240" w:lineRule="auto"/>
        <w:ind w:left="567" w:right="284"/>
        <w:jc w:val="both"/>
        <w:rPr>
          <w:rFonts w:ascii="Arial" w:eastAsia="Times New Roman" w:hAnsi="Arial" w:cs="Arial"/>
          <w:sz w:val="20"/>
          <w:szCs w:val="20"/>
          <w:lang w:val="es-ES" w:eastAsia="es-ES"/>
        </w:rPr>
      </w:pPr>
      <w:hyperlink r:id="rId22" w:history="1">
        <w:r w:rsidR="00F0418D" w:rsidRPr="009A1A90">
          <w:rPr>
            <w:rFonts w:ascii="Arial" w:eastAsia="Times New Roman" w:hAnsi="Arial" w:cs="Arial"/>
            <w:sz w:val="20"/>
            <w:szCs w:val="20"/>
            <w:u w:val="single"/>
            <w:lang w:val="es-ES" w:eastAsia="es-ES"/>
          </w:rPr>
          <w:t>https://www.facebook.com/PaquisCC/videos/vb.376846365729632/830513917029539/?type=2&amp;thater</w:t>
        </w:r>
      </w:hyperlink>
    </w:p>
    <w:p w:rsidR="00F0418D" w:rsidRPr="009A1A90" w:rsidRDefault="00F0418D" w:rsidP="009A1A90">
      <w:pPr>
        <w:tabs>
          <w:tab w:val="right" w:leader="hyphen" w:pos="8817"/>
        </w:tabs>
        <w:spacing w:after="0" w:line="240" w:lineRule="auto"/>
        <w:ind w:left="567" w:right="284"/>
        <w:jc w:val="both"/>
        <w:rPr>
          <w:rFonts w:ascii="Arial" w:eastAsia="Times New Roman" w:hAnsi="Arial" w:cs="Arial"/>
          <w:sz w:val="20"/>
          <w:szCs w:val="20"/>
          <w:lang w:val="es-ES" w:eastAsia="es-ES"/>
        </w:rPr>
      </w:pPr>
    </w:p>
    <w:p w:rsidR="00F0418D" w:rsidRPr="009A1A90" w:rsidRDefault="00B2062D" w:rsidP="009A1A90">
      <w:pPr>
        <w:tabs>
          <w:tab w:val="right" w:leader="hyphen" w:pos="8817"/>
        </w:tabs>
        <w:spacing w:after="0" w:line="240" w:lineRule="auto"/>
        <w:ind w:left="567" w:right="284"/>
        <w:jc w:val="both"/>
        <w:rPr>
          <w:rFonts w:ascii="Arial" w:eastAsia="Times New Roman" w:hAnsi="Arial" w:cs="Arial"/>
          <w:sz w:val="20"/>
          <w:szCs w:val="20"/>
          <w:lang w:val="es-ES" w:eastAsia="es-ES"/>
        </w:rPr>
      </w:pPr>
      <w:hyperlink r:id="rId23" w:history="1">
        <w:r w:rsidR="00F0418D" w:rsidRPr="009A1A90">
          <w:rPr>
            <w:rFonts w:ascii="Arial" w:eastAsia="Times New Roman" w:hAnsi="Arial" w:cs="Arial"/>
            <w:sz w:val="20"/>
            <w:szCs w:val="20"/>
            <w:u w:val="single"/>
            <w:lang w:val="es-ES" w:eastAsia="es-ES"/>
          </w:rPr>
          <w:t>http://www.debate.com.mx/mazatlan/Paquis-Corrales-se-destapa-20150615-0077.html</w:t>
        </w:r>
      </w:hyperlink>
    </w:p>
    <w:p w:rsidR="00F0418D" w:rsidRPr="009A1A90" w:rsidRDefault="00F0418D" w:rsidP="009A1A90">
      <w:pPr>
        <w:tabs>
          <w:tab w:val="right" w:leader="hyphen" w:pos="8817"/>
        </w:tabs>
        <w:spacing w:after="0" w:line="240" w:lineRule="auto"/>
        <w:ind w:left="567" w:right="284"/>
        <w:jc w:val="both"/>
        <w:rPr>
          <w:rFonts w:ascii="Arial" w:eastAsia="Times New Roman" w:hAnsi="Arial" w:cs="Arial"/>
          <w:sz w:val="20"/>
          <w:szCs w:val="20"/>
          <w:lang w:val="es-ES" w:eastAsia="es-ES"/>
        </w:rPr>
      </w:pPr>
    </w:p>
    <w:p w:rsidR="00F0418D" w:rsidRPr="009A1A90" w:rsidRDefault="00B2062D" w:rsidP="009A1A90">
      <w:pPr>
        <w:tabs>
          <w:tab w:val="right" w:leader="hyphen" w:pos="8817"/>
        </w:tabs>
        <w:spacing w:after="0" w:line="240" w:lineRule="auto"/>
        <w:ind w:left="567" w:right="284"/>
        <w:jc w:val="both"/>
        <w:rPr>
          <w:rFonts w:ascii="Arial" w:eastAsia="Times New Roman" w:hAnsi="Arial" w:cs="Arial"/>
          <w:sz w:val="20"/>
          <w:szCs w:val="20"/>
          <w:lang w:val="es-ES" w:eastAsia="es-ES"/>
        </w:rPr>
      </w:pPr>
      <w:hyperlink r:id="rId24" w:history="1">
        <w:r w:rsidR="00F0418D" w:rsidRPr="009A1A90">
          <w:rPr>
            <w:rFonts w:ascii="Arial" w:eastAsia="Times New Roman" w:hAnsi="Arial" w:cs="Arial"/>
            <w:sz w:val="20"/>
            <w:szCs w:val="20"/>
            <w:u w:val="single"/>
            <w:lang w:val="es-ES" w:eastAsia="es-ES"/>
          </w:rPr>
          <w:t>http://www.noroeste.com.mx/publicaciones.php?id=1036369</w:t>
        </w:r>
      </w:hyperlink>
    </w:p>
    <w:p w:rsidR="00F0418D" w:rsidRPr="009A1A90" w:rsidRDefault="00F0418D" w:rsidP="009A1A90">
      <w:pPr>
        <w:tabs>
          <w:tab w:val="right" w:leader="hyphen" w:pos="8817"/>
        </w:tabs>
        <w:spacing w:after="0" w:line="240" w:lineRule="auto"/>
        <w:ind w:left="567" w:right="284"/>
        <w:jc w:val="both"/>
        <w:rPr>
          <w:rFonts w:ascii="Arial" w:eastAsia="Times New Roman" w:hAnsi="Arial" w:cs="Arial"/>
          <w:sz w:val="20"/>
          <w:szCs w:val="20"/>
          <w:lang w:val="es-ES" w:eastAsia="es-ES"/>
        </w:rPr>
      </w:pPr>
    </w:p>
    <w:p w:rsidR="00F0418D" w:rsidRPr="009A1A90" w:rsidRDefault="00B2062D" w:rsidP="009A1A90">
      <w:pPr>
        <w:tabs>
          <w:tab w:val="right" w:leader="hyphen" w:pos="8817"/>
        </w:tabs>
        <w:spacing w:after="0" w:line="240" w:lineRule="auto"/>
        <w:ind w:left="567" w:right="284"/>
        <w:jc w:val="both"/>
        <w:rPr>
          <w:rFonts w:ascii="Arial" w:eastAsia="Times New Roman" w:hAnsi="Arial" w:cs="Arial"/>
          <w:sz w:val="20"/>
          <w:szCs w:val="20"/>
          <w:lang w:val="es-ES" w:eastAsia="es-ES"/>
        </w:rPr>
      </w:pPr>
      <w:hyperlink r:id="rId25" w:history="1">
        <w:r w:rsidR="00F0418D" w:rsidRPr="009A1A90">
          <w:rPr>
            <w:rFonts w:ascii="Arial" w:eastAsia="Times New Roman" w:hAnsi="Arial" w:cs="Arial"/>
            <w:sz w:val="20"/>
            <w:szCs w:val="20"/>
            <w:u w:val="single"/>
            <w:lang w:val="es-ES" w:eastAsia="es-ES"/>
          </w:rPr>
          <w:t>http://www.lineadirectaportal.com/publicacion.php?noticia=250224</w:t>
        </w:r>
      </w:hyperlink>
    </w:p>
    <w:p w:rsidR="00F0418D" w:rsidRPr="009A1A90" w:rsidRDefault="00F0418D" w:rsidP="009A1A90">
      <w:pPr>
        <w:tabs>
          <w:tab w:val="right" w:leader="hyphen" w:pos="8817"/>
        </w:tabs>
        <w:spacing w:after="0" w:line="240" w:lineRule="auto"/>
        <w:ind w:left="567" w:right="284"/>
        <w:jc w:val="both"/>
        <w:rPr>
          <w:rFonts w:ascii="Arial" w:eastAsia="Times New Roman" w:hAnsi="Arial" w:cs="Arial"/>
          <w:sz w:val="20"/>
          <w:szCs w:val="20"/>
          <w:lang w:val="es-ES" w:eastAsia="es-ES"/>
        </w:rPr>
      </w:pPr>
    </w:p>
    <w:p w:rsidR="00F0418D" w:rsidRPr="009A1A90" w:rsidRDefault="00B2062D" w:rsidP="009A1A90">
      <w:pPr>
        <w:tabs>
          <w:tab w:val="right" w:leader="hyphen" w:pos="8817"/>
        </w:tabs>
        <w:spacing w:after="0" w:line="240" w:lineRule="auto"/>
        <w:ind w:left="567" w:right="284"/>
        <w:jc w:val="both"/>
        <w:rPr>
          <w:rFonts w:ascii="Arial" w:eastAsia="Times New Roman" w:hAnsi="Arial" w:cs="Arial"/>
          <w:sz w:val="20"/>
          <w:szCs w:val="20"/>
          <w:lang w:val="es-ES" w:eastAsia="es-ES"/>
        </w:rPr>
      </w:pPr>
      <w:hyperlink r:id="rId26" w:history="1">
        <w:r w:rsidR="00F0418D" w:rsidRPr="009A1A90">
          <w:rPr>
            <w:rFonts w:ascii="Arial" w:eastAsia="Times New Roman" w:hAnsi="Arial" w:cs="Arial"/>
            <w:sz w:val="20"/>
            <w:szCs w:val="20"/>
            <w:u w:val="single"/>
            <w:lang w:val="es-ES" w:eastAsia="es-ES"/>
          </w:rPr>
          <w:t>http://www.criticapolitica.mx/1162204</w:t>
        </w:r>
      </w:hyperlink>
    </w:p>
    <w:p w:rsidR="00F0418D" w:rsidRPr="009A1A90" w:rsidRDefault="00F0418D" w:rsidP="009A1A90">
      <w:pPr>
        <w:tabs>
          <w:tab w:val="right" w:leader="hyphen" w:pos="8817"/>
        </w:tabs>
        <w:spacing w:after="0" w:line="240" w:lineRule="auto"/>
        <w:ind w:left="567" w:right="284"/>
        <w:jc w:val="both"/>
        <w:rPr>
          <w:rFonts w:ascii="Arial" w:eastAsia="Times New Roman" w:hAnsi="Arial" w:cs="Arial"/>
          <w:sz w:val="20"/>
          <w:szCs w:val="20"/>
          <w:lang w:val="es-ES" w:eastAsia="es-ES"/>
        </w:rPr>
      </w:pPr>
    </w:p>
    <w:p w:rsidR="00F0418D" w:rsidRPr="009A1A90" w:rsidRDefault="00F0418D" w:rsidP="009A1A90">
      <w:pPr>
        <w:tabs>
          <w:tab w:val="right" w:leader="hyphen" w:pos="8817"/>
        </w:tabs>
        <w:spacing w:after="0" w:line="240" w:lineRule="auto"/>
        <w:ind w:left="567" w:right="284"/>
        <w:jc w:val="both"/>
        <w:rPr>
          <w:rFonts w:ascii="Arial" w:eastAsia="Times New Roman" w:hAnsi="Arial" w:cs="Arial"/>
          <w:sz w:val="20"/>
          <w:szCs w:val="20"/>
          <w:lang w:val="es-ES" w:eastAsia="es-ES"/>
        </w:rPr>
      </w:pPr>
      <w:r w:rsidRPr="009A1A90">
        <w:rPr>
          <w:rFonts w:ascii="Arial" w:eastAsia="Times New Roman" w:hAnsi="Arial" w:cs="Arial"/>
          <w:b/>
          <w:sz w:val="20"/>
          <w:szCs w:val="20"/>
          <w:lang w:val="es-ES" w:eastAsia="es-ES"/>
        </w:rPr>
        <w:t>Técnica</w:t>
      </w:r>
      <w:r w:rsidRPr="009A1A90">
        <w:rPr>
          <w:rFonts w:ascii="Arial" w:eastAsia="Times New Roman" w:hAnsi="Arial" w:cs="Arial"/>
          <w:sz w:val="20"/>
          <w:szCs w:val="20"/>
          <w:lang w:val="es-ES" w:eastAsia="es-ES"/>
        </w:rPr>
        <w:t>.- Consistente en las placas fotográficas de los anuncios espectaculares cuyas características y ubicación se describen en el hecho marcado con el número 3 del presente escrito mismo con que estas pruebas se relacionan.</w:t>
      </w:r>
    </w:p>
    <w:p w:rsidR="00F0418D" w:rsidRPr="009A1A90" w:rsidRDefault="00F0418D" w:rsidP="009A1A90">
      <w:pPr>
        <w:pStyle w:val="Prrafodelista"/>
        <w:tabs>
          <w:tab w:val="right" w:leader="hyphen" w:pos="8817"/>
        </w:tabs>
        <w:spacing w:line="240" w:lineRule="auto"/>
        <w:ind w:left="0" w:right="49"/>
        <w:jc w:val="both"/>
        <w:rPr>
          <w:rFonts w:ascii="Arial" w:hAnsi="Arial" w:cs="Arial"/>
          <w:sz w:val="24"/>
          <w:szCs w:val="24"/>
          <w:lang w:val="es-ES"/>
        </w:rPr>
      </w:pPr>
    </w:p>
    <w:p w:rsidR="00C72E12" w:rsidRPr="009A1A90" w:rsidRDefault="00F0418D" w:rsidP="009A1A90">
      <w:pPr>
        <w:tabs>
          <w:tab w:val="right" w:leader="hyphen" w:pos="8817"/>
        </w:tabs>
        <w:jc w:val="both"/>
        <w:rPr>
          <w:rFonts w:ascii="Arial" w:hAnsi="Arial" w:cs="Arial"/>
          <w:sz w:val="24"/>
          <w:szCs w:val="24"/>
        </w:rPr>
      </w:pPr>
      <w:r w:rsidRPr="009A1A90">
        <w:rPr>
          <w:rFonts w:ascii="Arial" w:hAnsi="Arial" w:cs="Arial"/>
          <w:sz w:val="24"/>
          <w:szCs w:val="24"/>
        </w:rPr>
        <w:t xml:space="preserve">En su escrito de queja, </w:t>
      </w:r>
      <w:r w:rsidR="00C72E12" w:rsidRPr="009A1A90">
        <w:rPr>
          <w:rFonts w:ascii="Arial" w:hAnsi="Arial" w:cs="Arial"/>
          <w:sz w:val="24"/>
          <w:szCs w:val="24"/>
        </w:rPr>
        <w:t>el denunciante</w:t>
      </w:r>
      <w:r w:rsidRPr="009A1A90">
        <w:rPr>
          <w:rFonts w:ascii="Arial" w:hAnsi="Arial" w:cs="Arial"/>
          <w:sz w:val="24"/>
          <w:szCs w:val="24"/>
        </w:rPr>
        <w:t xml:space="preserve"> </w:t>
      </w:r>
      <w:r w:rsidR="00C72E12" w:rsidRPr="009A1A90">
        <w:rPr>
          <w:rFonts w:ascii="Arial" w:hAnsi="Arial" w:cs="Arial"/>
          <w:sz w:val="24"/>
          <w:szCs w:val="24"/>
        </w:rPr>
        <w:t>hace referencia</w:t>
      </w:r>
      <w:r w:rsidRPr="009A1A90">
        <w:rPr>
          <w:rFonts w:ascii="Arial" w:hAnsi="Arial" w:cs="Arial"/>
          <w:sz w:val="24"/>
          <w:szCs w:val="24"/>
        </w:rPr>
        <w:t>, en el disco compacto que acompaña,</w:t>
      </w:r>
      <w:r w:rsidR="00C72E12" w:rsidRPr="009A1A90">
        <w:rPr>
          <w:rFonts w:ascii="Arial" w:hAnsi="Arial" w:cs="Arial"/>
          <w:sz w:val="24"/>
          <w:szCs w:val="24"/>
        </w:rPr>
        <w:t xml:space="preserve"> a una publicación en el portal de Facebook de la presunta infractora, de fecha 15 de junio de 2015, siendo Diputada Federal, donde “manifestó su </w:t>
      </w:r>
      <w:r w:rsidR="00C72E12" w:rsidRPr="009A1A90">
        <w:rPr>
          <w:rFonts w:ascii="Arial" w:hAnsi="Arial" w:cs="Arial"/>
          <w:sz w:val="24"/>
          <w:szCs w:val="24"/>
        </w:rPr>
        <w:lastRenderedPageBreak/>
        <w:t>interés de participar como candidata a la Alcaldía de Mazatlán”, publicación que dice: “Hoy les expreso mis aspiraciones para buscar la candidatura a la Presidencia Municipal de Mazatlán. Lo hago por ti”.</w:t>
      </w:r>
      <w:r w:rsidR="009A1A90">
        <w:rPr>
          <w:rFonts w:ascii="Arial" w:hAnsi="Arial" w:cs="Arial"/>
          <w:sz w:val="24"/>
          <w:szCs w:val="24"/>
        </w:rPr>
        <w:tab/>
      </w:r>
    </w:p>
    <w:p w:rsidR="00C72E12" w:rsidRPr="009A1A90" w:rsidRDefault="00C72E12" w:rsidP="009A1A90">
      <w:pPr>
        <w:tabs>
          <w:tab w:val="right" w:leader="hyphen" w:pos="8817"/>
        </w:tabs>
        <w:jc w:val="both"/>
        <w:rPr>
          <w:rFonts w:ascii="Arial" w:hAnsi="Arial" w:cs="Arial"/>
          <w:sz w:val="24"/>
          <w:szCs w:val="24"/>
        </w:rPr>
      </w:pPr>
      <w:r w:rsidRPr="009A1A90">
        <w:rPr>
          <w:rFonts w:ascii="Arial" w:hAnsi="Arial" w:cs="Arial"/>
          <w:sz w:val="24"/>
          <w:szCs w:val="24"/>
        </w:rPr>
        <w:t>De igual forma, afirma que en la página personal de Facebook de la presunta infractora se puede apreciar un video que dice lo siguiente:</w:t>
      </w:r>
    </w:p>
    <w:p w:rsidR="00F0418D" w:rsidRPr="009A1A90" w:rsidRDefault="00C72E12" w:rsidP="009A1A90">
      <w:pPr>
        <w:tabs>
          <w:tab w:val="right" w:leader="hyphen" w:pos="8817"/>
        </w:tabs>
        <w:jc w:val="both"/>
        <w:rPr>
          <w:rFonts w:ascii="Arial" w:hAnsi="Arial" w:cs="Arial"/>
          <w:sz w:val="20"/>
          <w:szCs w:val="20"/>
        </w:rPr>
      </w:pPr>
      <w:r w:rsidRPr="009A1A90">
        <w:rPr>
          <w:rFonts w:ascii="Arial" w:hAnsi="Arial" w:cs="Arial"/>
          <w:i/>
          <w:sz w:val="20"/>
          <w:szCs w:val="20"/>
        </w:rPr>
        <w:t>“Tu yo hemos trabajado mucho, tú desde tu colonia, desde tu comunidad y yo desde mi trinchera, hemos trabajado mucho para llevar beneficios a nuestros hijos, para que nuestros hijos tengan lo mejor, porque eso es lo que más nos mueve y nos apasiona. Hoy he asumido el reto de buscar la presidencia municipal de Mazatlán y necesito que me acompañes, que formes parte de este gran proyecto, porque solo contigo lo puedo lograr y quiero que sepas que esto lo hago por ti, lo hago por ustedes; Porque una cosa si les digo: Me voy a partir del alma para que ustedes tengan lo que tanto han añorado”.</w:t>
      </w:r>
      <w:r w:rsidR="00891533">
        <w:rPr>
          <w:rFonts w:ascii="Arial" w:hAnsi="Arial" w:cs="Arial"/>
          <w:sz w:val="20"/>
          <w:szCs w:val="20"/>
        </w:rPr>
        <w:t xml:space="preserve"> </w:t>
      </w:r>
    </w:p>
    <w:p w:rsidR="00C72E12" w:rsidRPr="009A1A90" w:rsidRDefault="00F0418D" w:rsidP="009A1A90">
      <w:pPr>
        <w:tabs>
          <w:tab w:val="right" w:leader="hyphen" w:pos="8817"/>
        </w:tabs>
        <w:jc w:val="both"/>
        <w:rPr>
          <w:rFonts w:ascii="Arial" w:hAnsi="Arial" w:cs="Arial"/>
          <w:sz w:val="20"/>
          <w:szCs w:val="20"/>
        </w:rPr>
      </w:pPr>
      <w:r w:rsidRPr="009A1A90">
        <w:rPr>
          <w:rFonts w:ascii="Arial" w:hAnsi="Arial" w:cs="Arial"/>
          <w:sz w:val="24"/>
          <w:szCs w:val="24"/>
        </w:rPr>
        <w:t>Asimismo, e</w:t>
      </w:r>
      <w:r w:rsidR="00C72E12" w:rsidRPr="009A1A90">
        <w:rPr>
          <w:rFonts w:ascii="Arial" w:hAnsi="Arial" w:cs="Arial"/>
          <w:sz w:val="24"/>
          <w:szCs w:val="24"/>
        </w:rPr>
        <w:t>l quejoso cita otras notas periodísticas aparecidas en distintas páginas electrónicas, las cuales se citan a continuación</w:t>
      </w:r>
      <w:r w:rsidR="00C72E12" w:rsidRPr="009A1A90">
        <w:rPr>
          <w:rFonts w:ascii="Arial" w:hAnsi="Arial" w:cs="Arial"/>
          <w:sz w:val="20"/>
          <w:szCs w:val="20"/>
        </w:rPr>
        <w:t>:</w:t>
      </w:r>
    </w:p>
    <w:p w:rsidR="00C72E12" w:rsidRPr="009A1A90" w:rsidRDefault="00C72E12" w:rsidP="009A1A90">
      <w:pPr>
        <w:tabs>
          <w:tab w:val="right" w:leader="hyphen" w:pos="8817"/>
        </w:tabs>
        <w:jc w:val="both"/>
        <w:rPr>
          <w:rFonts w:ascii="Arial" w:hAnsi="Arial" w:cs="Arial"/>
          <w:sz w:val="20"/>
          <w:szCs w:val="20"/>
        </w:rPr>
      </w:pPr>
      <w:r w:rsidRPr="009A1A90">
        <w:rPr>
          <w:rFonts w:ascii="Arial" w:hAnsi="Arial" w:cs="Arial"/>
          <w:sz w:val="20"/>
          <w:szCs w:val="20"/>
        </w:rPr>
        <w:t xml:space="preserve">En la página del Debate se puede observar una nota periodística fechada el 15 de junio de 2015, en la que se puede leer textualmente: </w:t>
      </w:r>
      <w:r w:rsidRPr="009A1A90">
        <w:rPr>
          <w:rFonts w:ascii="Arial" w:hAnsi="Arial" w:cs="Arial"/>
          <w:i/>
          <w:sz w:val="20"/>
          <w:szCs w:val="20"/>
        </w:rPr>
        <w:t>“Paquis Corrales se destapa. La diputada Federal anunció en conferencia de prensa la búsqueda de su postulación. Mazatlán, Sinaloa.- Francisca Corrales, diputada federal, anunció que aspira a que su partido la postule para candidata del PRI a la presidencia municipal de Mazatlán. "Es una política de hechos y resultados, y es un derecho que se me da", respondió al preguntarle sobre el tema. Dentro de sus propuestas están: la modernización</w:t>
      </w:r>
      <w:r w:rsidR="00891533">
        <w:rPr>
          <w:rFonts w:ascii="Arial" w:hAnsi="Arial" w:cs="Arial"/>
          <w:i/>
          <w:sz w:val="20"/>
          <w:szCs w:val="20"/>
        </w:rPr>
        <w:t xml:space="preserve"> </w:t>
      </w:r>
      <w:r w:rsidRPr="009A1A90">
        <w:rPr>
          <w:rFonts w:ascii="Arial" w:hAnsi="Arial" w:cs="Arial"/>
          <w:i/>
          <w:sz w:val="20"/>
          <w:szCs w:val="20"/>
        </w:rPr>
        <w:t>del puerto, la sustitución del drenaje y la concreción del acueducto, la búsqueda de generar la inversión para Mazatlán, así como la gestión de recursos.</w:t>
      </w:r>
      <w:r w:rsidR="00891533">
        <w:rPr>
          <w:rFonts w:ascii="Arial" w:hAnsi="Arial" w:cs="Arial"/>
          <w:i/>
          <w:sz w:val="20"/>
          <w:szCs w:val="20"/>
        </w:rPr>
        <w:t xml:space="preserve"> </w:t>
      </w:r>
      <w:r w:rsidRPr="009A1A90">
        <w:rPr>
          <w:rFonts w:ascii="Arial" w:hAnsi="Arial" w:cs="Arial"/>
          <w:i/>
          <w:sz w:val="20"/>
          <w:szCs w:val="20"/>
        </w:rPr>
        <w:t>Paquis Corrales mencionó</w:t>
      </w:r>
      <w:r w:rsidR="00891533">
        <w:rPr>
          <w:rFonts w:ascii="Arial" w:hAnsi="Arial" w:cs="Arial"/>
          <w:i/>
          <w:sz w:val="20"/>
          <w:szCs w:val="20"/>
        </w:rPr>
        <w:t xml:space="preserve"> </w:t>
      </w:r>
      <w:r w:rsidRPr="009A1A90">
        <w:rPr>
          <w:rFonts w:ascii="Arial" w:hAnsi="Arial" w:cs="Arial"/>
          <w:i/>
          <w:sz w:val="20"/>
          <w:szCs w:val="20"/>
        </w:rPr>
        <w:t>que el alcalde Carlos Feltón está trabajando bien y que es un presidente muy dedicado”,</w:t>
      </w:r>
    </w:p>
    <w:p w:rsidR="00C72E12" w:rsidRPr="009A1A90" w:rsidRDefault="00C72E12" w:rsidP="009A1A90">
      <w:pPr>
        <w:tabs>
          <w:tab w:val="right" w:leader="hyphen" w:pos="8817"/>
        </w:tabs>
        <w:jc w:val="both"/>
        <w:rPr>
          <w:rFonts w:ascii="Arial" w:hAnsi="Arial" w:cs="Arial"/>
          <w:i/>
          <w:sz w:val="20"/>
          <w:szCs w:val="20"/>
        </w:rPr>
      </w:pPr>
      <w:r w:rsidRPr="009A1A90">
        <w:rPr>
          <w:rFonts w:ascii="Arial" w:hAnsi="Arial" w:cs="Arial"/>
          <w:sz w:val="20"/>
          <w:szCs w:val="20"/>
        </w:rPr>
        <w:t>En la página de Noroeste misma fecha aparece</w:t>
      </w:r>
      <w:r w:rsidRPr="009A1A90">
        <w:rPr>
          <w:rFonts w:ascii="Arial" w:hAnsi="Arial" w:cs="Arial"/>
          <w:sz w:val="24"/>
          <w:szCs w:val="24"/>
        </w:rPr>
        <w:t xml:space="preserve"> la nota siguiente: </w:t>
      </w:r>
      <w:r w:rsidRPr="009A1A90">
        <w:rPr>
          <w:rFonts w:ascii="Arial" w:hAnsi="Arial" w:cs="Arial"/>
          <w:sz w:val="20"/>
          <w:szCs w:val="20"/>
        </w:rPr>
        <w:t xml:space="preserve">se observar una nota periodística fechada el 15 de junio de 2015, en la que se puede leer textualmente: </w:t>
      </w:r>
      <w:r w:rsidRPr="009A1A90">
        <w:rPr>
          <w:rFonts w:ascii="Arial" w:hAnsi="Arial" w:cs="Arial"/>
          <w:i/>
          <w:sz w:val="20"/>
          <w:szCs w:val="20"/>
          <w:lang w:eastAsia="es-MX"/>
        </w:rPr>
        <w:t>“DIPUTADA FEDERAL DEL PRI, Se destapa 'Paquis' Corrales para la Alcaldía de Mazatlán. Dice que su decisión es para terminar con la serie de rumores. MAZATLÁN._ La Diputada federal del PRI, Francisca Corrales Corrales, "Paquis", se destapó la mañana de hoy como aspirante a la Alcaldía de Mazatlán para el 2016. Dijo que su decisión es para dejar atrás la serie de rumores que se venían dando. "Un político sin aspiraciones es un político pobre", afirmó la mañana de hoy en un restaurante de la ciudad. Acompañada de su equipo de colaboradores, "Paquis" Corrales, ex Alcaldesa de Cosalá, dijo que convocó a un encuentro para hablar de su aspiración a la Alcaldía de Mazatlán. Hasta el 31 de agosto "Paquis" Corrales termina su periodo como Diputada federal.”,</w:t>
      </w:r>
      <w:r w:rsidRPr="009A1A90">
        <w:rPr>
          <w:rFonts w:ascii="Arial" w:hAnsi="Arial" w:cs="Arial"/>
          <w:i/>
          <w:sz w:val="20"/>
          <w:szCs w:val="20"/>
        </w:rPr>
        <w:t xml:space="preserve"> </w:t>
      </w:r>
    </w:p>
    <w:p w:rsidR="00C72E12" w:rsidRPr="009A1A90" w:rsidRDefault="00C72E12" w:rsidP="009A1A90">
      <w:pPr>
        <w:tabs>
          <w:tab w:val="right" w:leader="hyphen" w:pos="8817"/>
        </w:tabs>
        <w:jc w:val="both"/>
        <w:rPr>
          <w:rFonts w:ascii="Arial" w:hAnsi="Arial" w:cs="Arial"/>
          <w:i/>
          <w:sz w:val="20"/>
          <w:szCs w:val="20"/>
          <w:lang w:eastAsia="es-MX"/>
        </w:rPr>
      </w:pPr>
      <w:r w:rsidRPr="009A1A90">
        <w:rPr>
          <w:rFonts w:ascii="Arial" w:hAnsi="Arial" w:cs="Arial"/>
          <w:sz w:val="20"/>
          <w:szCs w:val="20"/>
        </w:rPr>
        <w:t xml:space="preserve">De igual forma en el portal de Línea Directa se aprecia la siguiente nota: se observa una nota periodística fechada el 16 de junio de 2015, en la que se lee textualmente: </w:t>
      </w:r>
      <w:r w:rsidRPr="009A1A90">
        <w:rPr>
          <w:rFonts w:ascii="Arial" w:hAnsi="Arial" w:cs="Arial"/>
          <w:i/>
          <w:sz w:val="20"/>
          <w:szCs w:val="20"/>
          <w:lang w:eastAsia="es-MX"/>
        </w:rPr>
        <w:t>«Se destapa “Paquis” Corrales, buscará la alcaldía de Mazatlán | Línea Directa Portal. Como una decisión consciente, humilde y respetuosa calificó la diputada federal Francisca Elena Corrales, su voluntad por contender por la alcaldía del puerto de Mazatlán Línea Directa Portal. ​Mazatlán, Sin.</w:t>
      </w:r>
      <w:r w:rsidRPr="009A1A90">
        <w:rPr>
          <w:rFonts w:ascii="Arial" w:hAnsi="Arial" w:cs="Arial"/>
          <w:i/>
          <w:sz w:val="20"/>
          <w:szCs w:val="20"/>
          <w:lang w:eastAsia="es-MX"/>
        </w:rPr>
        <w:softHyphen/>
        <w:t xml:space="preserve"> Como una decisión consciente, humilde y respetuosa calificó la diputada federal Francisca Elena Corrales, su voluntad por contender por la alcaldía del puerto de Mazatlán. Apuntó que sería una oportunidad grande el poder administrar las fortalezas con que cuenta el puerto de Mazatlán y las oportunidades que hoy se ven en perspectiva. Con respecto al posicionamiento del PRI, dijo que el partido conoce sus cuadros y que la cancha está abierta, argumentó que ella trabaja en la parte </w:t>
      </w:r>
      <w:r w:rsidRPr="009A1A90">
        <w:rPr>
          <w:rFonts w:ascii="Arial" w:hAnsi="Arial" w:cs="Arial"/>
          <w:i/>
          <w:sz w:val="20"/>
          <w:szCs w:val="20"/>
          <w:lang w:eastAsia="es-MX"/>
        </w:rPr>
        <w:lastRenderedPageBreak/>
        <w:t>que le corresponde para poner el alto a su partido y que ya llegara el momento de tomar las grandes decisiones. Con respecto a si es o no el momento para un destape, dijo que efectivamente son los tiempos correctos, una vez culminado el proceso electoral y entregas las constancias a las fórmulas ganadoras. Aseguró que cuenta con una estrategia sólida basada en tres ejes para potencializar el municipio, tal y como lo hizo en Cosalá que se transformó en un importante polo turístico en Sinaloa. Aseguró tiene el conocimiento, fuerza y capacidad para lograr una buena plantación, en un plan de desarrollo con austeridad y transparencia para que el pueblo conozca qué es lo que se está haciendo.</w:t>
      </w:r>
    </w:p>
    <w:p w:rsidR="00EF2ECC" w:rsidRPr="009A1A90" w:rsidRDefault="00456406" w:rsidP="009A1A90">
      <w:pPr>
        <w:tabs>
          <w:tab w:val="right" w:leader="hyphen" w:pos="8817"/>
        </w:tabs>
        <w:jc w:val="both"/>
        <w:rPr>
          <w:rFonts w:ascii="Arial" w:hAnsi="Arial" w:cs="Arial"/>
          <w:b/>
          <w:sz w:val="24"/>
          <w:szCs w:val="24"/>
        </w:rPr>
      </w:pPr>
      <w:r w:rsidRPr="009A1A90">
        <w:rPr>
          <w:rFonts w:ascii="Arial" w:hAnsi="Arial" w:cs="Arial"/>
          <w:sz w:val="24"/>
          <w:szCs w:val="24"/>
        </w:rPr>
        <w:t>De igual forma</w:t>
      </w:r>
      <w:r w:rsidR="00C72E12" w:rsidRPr="009A1A90">
        <w:rPr>
          <w:rFonts w:ascii="Arial" w:hAnsi="Arial" w:cs="Arial"/>
          <w:sz w:val="24"/>
          <w:szCs w:val="24"/>
        </w:rPr>
        <w:t>, el quejoso alude en su escrito de queja a cinco espectaculares con una leyenda que dice: “Lo hago por ti, ve por tu tarjeta de beneficios para tu familia, de Paquis Corrales, tu Diputada amiga, paquien + lo necesita, LXII LEGISLATURA Cámara de Diputados”.</w:t>
      </w:r>
      <w:r w:rsidR="00F0418D" w:rsidRPr="009A1A90">
        <w:rPr>
          <w:rFonts w:ascii="Arial" w:hAnsi="Arial" w:cs="Arial"/>
          <w:b/>
          <w:sz w:val="24"/>
          <w:szCs w:val="24"/>
        </w:rPr>
        <w:t xml:space="preserve"> </w:t>
      </w:r>
    </w:p>
    <w:p w:rsidR="00F0418D" w:rsidRPr="009A1A90" w:rsidRDefault="00F0418D" w:rsidP="009A1A90">
      <w:pPr>
        <w:tabs>
          <w:tab w:val="right" w:leader="hyphen" w:pos="8817"/>
        </w:tabs>
        <w:jc w:val="both"/>
        <w:rPr>
          <w:rFonts w:ascii="Arial" w:hAnsi="Arial" w:cs="Arial"/>
          <w:sz w:val="24"/>
          <w:szCs w:val="24"/>
        </w:rPr>
      </w:pPr>
      <w:r w:rsidRPr="009A1A90">
        <w:rPr>
          <w:rFonts w:ascii="Arial" w:hAnsi="Arial" w:cs="Arial"/>
          <w:sz w:val="24"/>
          <w:szCs w:val="24"/>
        </w:rPr>
        <w:t xml:space="preserve">Ahora bien, la Secretaría Ejecutiva de este Instituto, en el ejercicio de sus facultades de investigación, </w:t>
      </w:r>
      <w:r w:rsidR="0049293F" w:rsidRPr="009A1A90">
        <w:rPr>
          <w:rFonts w:ascii="Arial" w:hAnsi="Arial" w:cs="Arial"/>
          <w:sz w:val="24"/>
          <w:szCs w:val="24"/>
        </w:rPr>
        <w:t>al tener conocimiento de los hechos, dictó de inmediato las medidas necesarias para dar fe de los mismos, conforme a lo que establece el artículo 300 párrafo segundo de la Ley de Instituciones y Procedimientos Electorales del Estado de Sinaloa, recabándose los siguientes elementos de prueba:</w:t>
      </w:r>
    </w:p>
    <w:p w:rsidR="0049293F" w:rsidRPr="009A1A90" w:rsidRDefault="0049293F" w:rsidP="009A1A90">
      <w:pPr>
        <w:pStyle w:val="Prrafodelista"/>
        <w:tabs>
          <w:tab w:val="right" w:leader="hyphen" w:pos="8817"/>
        </w:tabs>
        <w:ind w:left="0"/>
        <w:jc w:val="both"/>
        <w:rPr>
          <w:rFonts w:ascii="Arial" w:hAnsi="Arial" w:cs="Arial"/>
          <w:sz w:val="24"/>
          <w:szCs w:val="24"/>
        </w:rPr>
      </w:pPr>
    </w:p>
    <w:p w:rsidR="0049293F" w:rsidRPr="009A1A90" w:rsidRDefault="0049293F" w:rsidP="009A1A90">
      <w:pPr>
        <w:pStyle w:val="Prrafodelista"/>
        <w:numPr>
          <w:ilvl w:val="0"/>
          <w:numId w:val="13"/>
        </w:numPr>
        <w:tabs>
          <w:tab w:val="right" w:leader="hyphen" w:pos="8817"/>
        </w:tabs>
        <w:ind w:right="333"/>
        <w:jc w:val="both"/>
        <w:rPr>
          <w:rFonts w:ascii="Arial" w:hAnsi="Arial" w:cs="Arial"/>
          <w:b/>
        </w:rPr>
      </w:pPr>
      <w:r w:rsidRPr="009A1A90">
        <w:rPr>
          <w:rFonts w:ascii="Arial" w:hAnsi="Arial" w:cs="Arial"/>
          <w:b/>
        </w:rPr>
        <w:t xml:space="preserve">Acta circunstanciada del Licenciado Roberto Claudio Uriarte Mendivil, en su carácter de Asistente Técnico, adscrito a la Secretaría Ejecutiva del Instituto Electoral del Estado de Sinaloa, en cumplimiento al acuerdo de fecha 30 de octubre de 2015, haciéndose constar lo siguiente: </w:t>
      </w:r>
    </w:p>
    <w:p w:rsidR="0049293F" w:rsidRPr="009A1A90" w:rsidRDefault="0049293F" w:rsidP="009A1A90">
      <w:pPr>
        <w:pStyle w:val="Textoindependiente"/>
        <w:tabs>
          <w:tab w:val="right" w:leader="hyphen" w:pos="8222"/>
        </w:tabs>
        <w:ind w:left="567" w:right="616"/>
        <w:jc w:val="both"/>
        <w:rPr>
          <w:rFonts w:ascii="Arial" w:hAnsi="Arial" w:cs="Arial"/>
          <w:sz w:val="20"/>
          <w:szCs w:val="20"/>
        </w:rPr>
      </w:pPr>
      <w:r w:rsidRPr="009A1A90">
        <w:rPr>
          <w:rFonts w:ascii="Arial" w:hAnsi="Arial" w:cs="Arial"/>
          <w:sz w:val="20"/>
          <w:szCs w:val="20"/>
        </w:rPr>
        <w:t>---En la ciudad de Mazatlán, Sinaloa, siendo las 10:00 horas del día treinta y uno de octubre del año 2015, el suscrito Licenciado Roberto Claudio Uriarte Mendivil, en mi carácter de Asistente Técnico, adscrito a la Secretaría Ejecutiva del Instituto Electoral del Estado de Sinaloa, instruido por el Secretario Ejecutivo de este órgano electoral, para realizar las diligencias descritas en el acuerdo emitido por la Secretaría Ejecutiva de fecha 30 de octubre del año que transcurre, en el expediente Q-003/2015, por el cual se me comisiona a fin de constituirme en los lugares que señala el quejoso, a fin de dar fe de la existencia de los anuncios espectaculares a que se refiere el denunciante en su escrito de queja, levantando de ello las constancias que correspondan.</w:t>
      </w:r>
      <w:r w:rsidRPr="009A1A90">
        <w:rPr>
          <w:rFonts w:ascii="Arial" w:hAnsi="Arial" w:cs="Arial"/>
          <w:sz w:val="20"/>
          <w:szCs w:val="20"/>
        </w:rPr>
        <w:tab/>
      </w:r>
    </w:p>
    <w:p w:rsidR="0049293F" w:rsidRPr="009A1A90" w:rsidRDefault="0049293F" w:rsidP="009A1A90">
      <w:pPr>
        <w:pStyle w:val="Textoindependiente"/>
        <w:tabs>
          <w:tab w:val="right" w:leader="hyphen" w:pos="8222"/>
        </w:tabs>
        <w:ind w:left="567" w:right="616"/>
        <w:jc w:val="both"/>
        <w:rPr>
          <w:rFonts w:ascii="Arial" w:hAnsi="Arial" w:cs="Arial"/>
          <w:sz w:val="20"/>
          <w:szCs w:val="20"/>
        </w:rPr>
      </w:pPr>
      <w:r w:rsidRPr="009A1A90">
        <w:rPr>
          <w:rFonts w:ascii="Arial" w:hAnsi="Arial" w:cs="Arial"/>
          <w:sz w:val="20"/>
          <w:szCs w:val="20"/>
        </w:rPr>
        <w:t>---Acto seguido, siendo las 10:20 horas, me situé en el cruce de la carretera México 15 y Avenida del Delfín la colonia Fovissste Playa Azul,</w:t>
      </w:r>
      <w:r w:rsidR="00891533">
        <w:rPr>
          <w:rFonts w:ascii="Arial" w:hAnsi="Arial" w:cs="Arial"/>
          <w:sz w:val="20"/>
          <w:szCs w:val="20"/>
        </w:rPr>
        <w:t xml:space="preserve"> </w:t>
      </w:r>
      <w:r w:rsidRPr="009A1A90">
        <w:rPr>
          <w:rFonts w:ascii="Arial" w:hAnsi="Arial" w:cs="Arial"/>
          <w:sz w:val="20"/>
          <w:szCs w:val="20"/>
        </w:rPr>
        <w:t>en donde se pudo observar físicamente, en la parte superior de un puente peatonal, un espectacular de medidas aproximadas a 9 por 3 metros,</w:t>
      </w:r>
      <w:r w:rsidR="00891533">
        <w:rPr>
          <w:rFonts w:ascii="Arial" w:hAnsi="Arial" w:cs="Arial"/>
          <w:sz w:val="20"/>
          <w:szCs w:val="20"/>
        </w:rPr>
        <w:t xml:space="preserve"> </w:t>
      </w:r>
      <w:r w:rsidRPr="009A1A90">
        <w:rPr>
          <w:rFonts w:ascii="Arial" w:hAnsi="Arial" w:cs="Arial"/>
          <w:sz w:val="20"/>
          <w:szCs w:val="20"/>
        </w:rPr>
        <w:t xml:space="preserve">con la siguientes leyendas: </w:t>
      </w:r>
      <w:r w:rsidRPr="009A1A90">
        <w:rPr>
          <w:rFonts w:ascii="Arial" w:hAnsi="Arial" w:cs="Arial"/>
          <w:i/>
          <w:sz w:val="20"/>
          <w:szCs w:val="20"/>
        </w:rPr>
        <w:t>“INFORME DE GESTIÓN 2012-2015” “Gracias a ti PAQUIS hoy tengo mi tablet” “paquiscorrales.com” “LO HAGO POR TI”</w:t>
      </w:r>
      <w:r w:rsidRPr="009A1A90">
        <w:rPr>
          <w:rFonts w:ascii="Arial" w:hAnsi="Arial" w:cs="Arial"/>
          <w:sz w:val="20"/>
          <w:szCs w:val="20"/>
        </w:rPr>
        <w:t>, por lo que, se procedió a levantar testimonio gráfico -fotografías- de lo observado.</w:t>
      </w:r>
      <w:r w:rsidRPr="009A1A90">
        <w:rPr>
          <w:rFonts w:ascii="Arial" w:hAnsi="Arial" w:cs="Arial"/>
          <w:sz w:val="20"/>
          <w:szCs w:val="20"/>
        </w:rPr>
        <w:tab/>
      </w:r>
    </w:p>
    <w:p w:rsidR="0049293F" w:rsidRPr="009A1A90" w:rsidRDefault="0049293F" w:rsidP="009A1A90">
      <w:pPr>
        <w:pStyle w:val="Textoindependiente"/>
        <w:tabs>
          <w:tab w:val="right" w:leader="hyphen" w:pos="8817"/>
        </w:tabs>
        <w:spacing w:line="360" w:lineRule="auto"/>
        <w:jc w:val="both"/>
        <w:rPr>
          <w:rFonts w:ascii="Arial" w:hAnsi="Arial" w:cs="Arial"/>
          <w:sz w:val="20"/>
          <w:szCs w:val="20"/>
        </w:rPr>
      </w:pPr>
    </w:p>
    <w:p w:rsidR="0049293F" w:rsidRPr="009A1A90" w:rsidRDefault="0049293F" w:rsidP="009A1A90">
      <w:pPr>
        <w:pStyle w:val="Textoindependiente"/>
        <w:tabs>
          <w:tab w:val="right" w:leader="hyphen" w:pos="8817"/>
        </w:tabs>
        <w:spacing w:line="360" w:lineRule="auto"/>
        <w:ind w:left="567" w:right="283"/>
        <w:jc w:val="center"/>
        <w:rPr>
          <w:rFonts w:ascii="Arial" w:hAnsi="Arial" w:cs="Arial"/>
          <w:sz w:val="20"/>
          <w:szCs w:val="20"/>
        </w:rPr>
      </w:pPr>
      <w:r w:rsidRPr="009A1A90">
        <w:rPr>
          <w:rFonts w:ascii="Arial" w:hAnsi="Arial" w:cs="Arial"/>
          <w:noProof/>
          <w:sz w:val="20"/>
          <w:szCs w:val="20"/>
          <w:lang w:eastAsia="es-MX"/>
        </w:rPr>
        <w:lastRenderedPageBreak/>
        <w:drawing>
          <wp:inline distT="0" distB="0" distL="0" distR="0" wp14:anchorId="50438A28" wp14:editId="4A1803F6">
            <wp:extent cx="4892634" cy="2458192"/>
            <wp:effectExtent l="0" t="0" r="3810" b="0"/>
            <wp:docPr id="13" name="Imagen 13" descr="F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92875" cy="2458313"/>
                    </a:xfrm>
                    <a:prstGeom prst="rect">
                      <a:avLst/>
                    </a:prstGeom>
                    <a:noFill/>
                    <a:ln>
                      <a:noFill/>
                    </a:ln>
                  </pic:spPr>
                </pic:pic>
              </a:graphicData>
            </a:graphic>
          </wp:inline>
        </w:drawing>
      </w:r>
    </w:p>
    <w:p w:rsidR="0049293F" w:rsidRPr="009A1A90" w:rsidRDefault="0049293F" w:rsidP="003336D8">
      <w:pPr>
        <w:pStyle w:val="Textoindependiente"/>
        <w:tabs>
          <w:tab w:val="right" w:leader="hyphen" w:pos="8222"/>
        </w:tabs>
        <w:ind w:left="567" w:right="616"/>
        <w:jc w:val="both"/>
        <w:rPr>
          <w:rFonts w:ascii="Arial" w:hAnsi="Arial" w:cs="Arial"/>
          <w:sz w:val="20"/>
          <w:szCs w:val="20"/>
        </w:rPr>
      </w:pPr>
      <w:r w:rsidRPr="009A1A90">
        <w:rPr>
          <w:rFonts w:ascii="Arial" w:hAnsi="Arial" w:cs="Arial"/>
          <w:sz w:val="20"/>
          <w:szCs w:val="20"/>
        </w:rPr>
        <w:t>---Posteriormente, siendo las 10:40 horas me traslade a Avenida Ejercito Mexicano e Insurgentes, lugar en el que se ubica el IMSS, en la colonia Tierra y Libertad; lugar en el que se pudo observar en la parte superior de un puente peatonal, un espectacular de medidas aproximadas a 9 por 3 metros, con las siguientes leyendas: “INFORME DE GESTIÓN 2012-2015” “Gracias a ti PAQUIS hago ejercicio en mi colonia” “paquiscorrales.com” “LO HAGO POR TI”, por lo que, se procedió a levantar testimonio gráfico -fotografías- de lo observado.</w:t>
      </w:r>
      <w:r w:rsidRPr="009A1A90">
        <w:rPr>
          <w:rFonts w:ascii="Arial" w:hAnsi="Arial" w:cs="Arial"/>
          <w:sz w:val="20"/>
          <w:szCs w:val="20"/>
        </w:rPr>
        <w:tab/>
      </w:r>
    </w:p>
    <w:p w:rsidR="0049293F" w:rsidRPr="009A1A90" w:rsidRDefault="0049293F" w:rsidP="009A1A90">
      <w:pPr>
        <w:pStyle w:val="Textoindependiente"/>
        <w:tabs>
          <w:tab w:val="right" w:leader="hyphen" w:pos="8817"/>
        </w:tabs>
        <w:spacing w:line="360" w:lineRule="auto"/>
        <w:ind w:left="567" w:right="283"/>
        <w:jc w:val="center"/>
        <w:rPr>
          <w:rFonts w:ascii="Arial" w:hAnsi="Arial" w:cs="Arial"/>
          <w:sz w:val="20"/>
          <w:szCs w:val="20"/>
        </w:rPr>
      </w:pPr>
      <w:r w:rsidRPr="009A1A90">
        <w:rPr>
          <w:rFonts w:ascii="Arial" w:hAnsi="Arial" w:cs="Arial"/>
          <w:noProof/>
          <w:sz w:val="20"/>
          <w:szCs w:val="20"/>
          <w:lang w:eastAsia="es-MX"/>
        </w:rPr>
        <w:drawing>
          <wp:inline distT="0" distB="0" distL="0" distR="0" wp14:anchorId="165CCFA2" wp14:editId="01963679">
            <wp:extent cx="4892634" cy="2517568"/>
            <wp:effectExtent l="0" t="0" r="3810" b="0"/>
            <wp:docPr id="14" name="Imagen 14" descr="Fot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93036" cy="2517775"/>
                    </a:xfrm>
                    <a:prstGeom prst="rect">
                      <a:avLst/>
                    </a:prstGeom>
                    <a:noFill/>
                    <a:ln>
                      <a:noFill/>
                    </a:ln>
                  </pic:spPr>
                </pic:pic>
              </a:graphicData>
            </a:graphic>
          </wp:inline>
        </w:drawing>
      </w:r>
    </w:p>
    <w:p w:rsidR="0049293F" w:rsidRPr="009A1A90" w:rsidRDefault="0049293F" w:rsidP="003336D8">
      <w:pPr>
        <w:pStyle w:val="Textoindependiente"/>
        <w:tabs>
          <w:tab w:val="right" w:leader="hyphen" w:pos="8222"/>
        </w:tabs>
        <w:ind w:left="567" w:right="616"/>
        <w:jc w:val="both"/>
        <w:rPr>
          <w:rFonts w:ascii="Arial" w:hAnsi="Arial" w:cs="Arial"/>
          <w:b/>
          <w:sz w:val="20"/>
          <w:szCs w:val="20"/>
        </w:rPr>
      </w:pPr>
      <w:r w:rsidRPr="009A1A90">
        <w:rPr>
          <w:rFonts w:ascii="Arial" w:hAnsi="Arial" w:cs="Arial"/>
          <w:sz w:val="20"/>
          <w:szCs w:val="20"/>
        </w:rPr>
        <w:t xml:space="preserve"> ---Siendo las 11:05 horas del día en que se actúa, me</w:t>
      </w:r>
      <w:r w:rsidR="00891533">
        <w:rPr>
          <w:rFonts w:ascii="Arial" w:hAnsi="Arial" w:cs="Arial"/>
          <w:sz w:val="20"/>
          <w:szCs w:val="20"/>
        </w:rPr>
        <w:t xml:space="preserve"> </w:t>
      </w:r>
      <w:r w:rsidRPr="009A1A90">
        <w:rPr>
          <w:rFonts w:ascii="Arial" w:hAnsi="Arial" w:cs="Arial"/>
          <w:sz w:val="20"/>
          <w:szCs w:val="20"/>
        </w:rPr>
        <w:t>ubique en Avenida Manuel J. Clouthier y Libramiento Luis Donaldo Colosio en la Colonia Ricardo Flores Magón, lugar en el que se pudo observar en la parte superior de un puente peatonal, dos espectaculares (ambas vistas del puente) de medidas aproximadas a 9 por 3 metros, con las siguientes leyendas, el primero de ellos: “INFORME DE GESTIÓN 2012-2015” “Gracias a ti PAQUIS hoy tengo mi tablet” “paquiscorrales.com” “LO HAGO POR TI”, el segundo: “INFORME DE GESTIÓN 2012-2015” “Gracias a ti PAQUIS hago ejercicio en mi colonia” “paquiscorrales.com” “LO HAGO POR TI”,</w:t>
      </w:r>
      <w:r w:rsidR="00891533">
        <w:rPr>
          <w:rFonts w:ascii="Arial" w:hAnsi="Arial" w:cs="Arial"/>
          <w:sz w:val="20"/>
          <w:szCs w:val="20"/>
        </w:rPr>
        <w:t xml:space="preserve"> </w:t>
      </w:r>
      <w:r w:rsidRPr="009A1A90">
        <w:rPr>
          <w:rFonts w:ascii="Arial" w:hAnsi="Arial" w:cs="Arial"/>
          <w:sz w:val="20"/>
          <w:szCs w:val="20"/>
        </w:rPr>
        <w:t>por lo que, se procedió a levantar testimonio gráfico -fotografías- de lo observado</w:t>
      </w:r>
      <w:r w:rsidRPr="009A1A90">
        <w:rPr>
          <w:rFonts w:ascii="Arial" w:hAnsi="Arial" w:cs="Arial"/>
          <w:b/>
          <w:sz w:val="20"/>
          <w:szCs w:val="20"/>
        </w:rPr>
        <w:t>.</w:t>
      </w:r>
      <w:r w:rsidRPr="009A1A90">
        <w:rPr>
          <w:rFonts w:ascii="Arial" w:hAnsi="Arial" w:cs="Arial"/>
          <w:b/>
          <w:sz w:val="20"/>
          <w:szCs w:val="20"/>
        </w:rPr>
        <w:tab/>
      </w:r>
    </w:p>
    <w:p w:rsidR="0049293F" w:rsidRPr="009A1A90" w:rsidRDefault="0049293F" w:rsidP="009A1A90">
      <w:pPr>
        <w:pStyle w:val="Textoindependiente"/>
        <w:tabs>
          <w:tab w:val="right" w:leader="hyphen" w:pos="8817"/>
        </w:tabs>
        <w:spacing w:line="360" w:lineRule="auto"/>
        <w:ind w:left="567"/>
        <w:jc w:val="center"/>
        <w:rPr>
          <w:rFonts w:ascii="Arial" w:hAnsi="Arial" w:cs="Arial"/>
          <w:sz w:val="20"/>
          <w:szCs w:val="20"/>
        </w:rPr>
      </w:pPr>
      <w:r w:rsidRPr="009A1A90">
        <w:rPr>
          <w:rFonts w:ascii="Arial" w:hAnsi="Arial" w:cs="Arial"/>
          <w:noProof/>
          <w:sz w:val="20"/>
          <w:szCs w:val="20"/>
          <w:lang w:eastAsia="es-MX"/>
        </w:rPr>
        <w:lastRenderedPageBreak/>
        <w:drawing>
          <wp:inline distT="0" distB="0" distL="0" distR="0" wp14:anchorId="7AB47168" wp14:editId="776F9E7C">
            <wp:extent cx="4940135" cy="3087264"/>
            <wp:effectExtent l="0" t="0" r="0" b="0"/>
            <wp:docPr id="15" name="Imagen 15" descr="Fot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40305" cy="3087370"/>
                    </a:xfrm>
                    <a:prstGeom prst="rect">
                      <a:avLst/>
                    </a:prstGeom>
                    <a:noFill/>
                    <a:ln>
                      <a:noFill/>
                    </a:ln>
                  </pic:spPr>
                </pic:pic>
              </a:graphicData>
            </a:graphic>
          </wp:inline>
        </w:drawing>
      </w:r>
    </w:p>
    <w:p w:rsidR="0049293F" w:rsidRPr="009A1A90" w:rsidRDefault="0049293F" w:rsidP="009A1A90">
      <w:pPr>
        <w:pStyle w:val="Textoindependiente"/>
        <w:tabs>
          <w:tab w:val="right" w:leader="hyphen" w:pos="8817"/>
        </w:tabs>
        <w:spacing w:line="360" w:lineRule="auto"/>
        <w:jc w:val="center"/>
        <w:rPr>
          <w:rFonts w:ascii="Arial" w:hAnsi="Arial" w:cs="Arial"/>
          <w:sz w:val="20"/>
          <w:szCs w:val="20"/>
        </w:rPr>
      </w:pPr>
      <w:r w:rsidRPr="009A1A90">
        <w:rPr>
          <w:rFonts w:ascii="Arial" w:hAnsi="Arial" w:cs="Arial"/>
          <w:noProof/>
          <w:sz w:val="20"/>
          <w:szCs w:val="20"/>
          <w:lang w:eastAsia="es-MX"/>
        </w:rPr>
        <w:drawing>
          <wp:inline distT="0" distB="0" distL="0" distR="0" wp14:anchorId="10200298" wp14:editId="37104B53">
            <wp:extent cx="5035138" cy="2921329"/>
            <wp:effectExtent l="0" t="0" r="0" b="0"/>
            <wp:docPr id="16" name="Imagen 16" descr="Fot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35017" cy="2921259"/>
                    </a:xfrm>
                    <a:prstGeom prst="rect">
                      <a:avLst/>
                    </a:prstGeom>
                    <a:noFill/>
                    <a:ln>
                      <a:noFill/>
                    </a:ln>
                  </pic:spPr>
                </pic:pic>
              </a:graphicData>
            </a:graphic>
          </wp:inline>
        </w:drawing>
      </w:r>
    </w:p>
    <w:p w:rsidR="0049293F" w:rsidRPr="009A1A90" w:rsidRDefault="0049293F" w:rsidP="003336D8">
      <w:pPr>
        <w:pStyle w:val="Textoindependiente"/>
        <w:tabs>
          <w:tab w:val="right" w:leader="hyphen" w:pos="8222"/>
        </w:tabs>
        <w:ind w:left="567" w:right="616"/>
        <w:jc w:val="both"/>
        <w:rPr>
          <w:rFonts w:ascii="Arial" w:hAnsi="Arial" w:cs="Arial"/>
          <w:sz w:val="20"/>
          <w:szCs w:val="20"/>
        </w:rPr>
      </w:pPr>
      <w:r w:rsidRPr="009A1A90">
        <w:rPr>
          <w:rFonts w:ascii="Arial" w:hAnsi="Arial" w:cs="Arial"/>
          <w:sz w:val="20"/>
          <w:szCs w:val="20"/>
        </w:rPr>
        <w:t>---Siendo las 11:55 horas me ubique en Avenida Bicentenario de Juárez y Calle Samuel Salazar en la Colonia Francisco Villa,</w:t>
      </w:r>
      <w:r w:rsidR="00891533">
        <w:rPr>
          <w:rFonts w:ascii="Arial" w:hAnsi="Arial" w:cs="Arial"/>
          <w:sz w:val="20"/>
          <w:szCs w:val="20"/>
        </w:rPr>
        <w:t xml:space="preserve"> </w:t>
      </w:r>
      <w:r w:rsidRPr="009A1A90">
        <w:rPr>
          <w:rFonts w:ascii="Arial" w:hAnsi="Arial" w:cs="Arial"/>
          <w:sz w:val="20"/>
          <w:szCs w:val="20"/>
        </w:rPr>
        <w:t>lugar en el que se pudo observar en la parte superior de un puente peatonal, un espectacular de medidas aproximadas a 9 por 3 metros, con las siguientes leyendas: con las siguientes leyendas, el primero de ellos: “INFORME DE GESTIÓN 2012-2015” “Gracias a ti PAQUIS hoy tengo mi tablet” “paquiscorrales.com” “LO HAGO POR TI”, por lo que, se procedió a levantar testimonio gráfico -fotografías- de lo observado.</w:t>
      </w:r>
      <w:r w:rsidRPr="009A1A90">
        <w:rPr>
          <w:rFonts w:ascii="Arial" w:hAnsi="Arial" w:cs="Arial"/>
          <w:sz w:val="20"/>
          <w:szCs w:val="20"/>
        </w:rPr>
        <w:tab/>
      </w:r>
    </w:p>
    <w:p w:rsidR="0049293F" w:rsidRPr="009A1A90" w:rsidRDefault="0049293F" w:rsidP="009A1A90">
      <w:pPr>
        <w:pStyle w:val="Textoindependiente"/>
        <w:tabs>
          <w:tab w:val="right" w:leader="hyphen" w:pos="8817"/>
        </w:tabs>
        <w:spacing w:line="360" w:lineRule="auto"/>
        <w:ind w:left="567"/>
        <w:jc w:val="center"/>
        <w:rPr>
          <w:rFonts w:ascii="Arial" w:hAnsi="Arial" w:cs="Arial"/>
          <w:sz w:val="20"/>
          <w:szCs w:val="20"/>
        </w:rPr>
      </w:pPr>
      <w:r w:rsidRPr="009A1A90">
        <w:rPr>
          <w:rFonts w:ascii="Arial" w:hAnsi="Arial" w:cs="Arial"/>
          <w:noProof/>
          <w:sz w:val="20"/>
          <w:szCs w:val="20"/>
          <w:lang w:eastAsia="es-MX"/>
        </w:rPr>
        <w:lastRenderedPageBreak/>
        <w:drawing>
          <wp:inline distT="0" distB="0" distL="0" distR="0" wp14:anchorId="07267B49" wp14:editId="6A54419C">
            <wp:extent cx="4940135" cy="2648197"/>
            <wp:effectExtent l="0" t="0" r="0" b="0"/>
            <wp:docPr id="17" name="Imagen 17" descr="Fot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40422" cy="2648351"/>
                    </a:xfrm>
                    <a:prstGeom prst="rect">
                      <a:avLst/>
                    </a:prstGeom>
                    <a:noFill/>
                    <a:ln>
                      <a:noFill/>
                    </a:ln>
                  </pic:spPr>
                </pic:pic>
              </a:graphicData>
            </a:graphic>
          </wp:inline>
        </w:drawing>
      </w:r>
    </w:p>
    <w:p w:rsidR="0049293F" w:rsidRPr="009A1A90" w:rsidRDefault="0049293F" w:rsidP="003336D8">
      <w:pPr>
        <w:pStyle w:val="Textoindependiente"/>
        <w:tabs>
          <w:tab w:val="right" w:leader="hyphen" w:pos="8222"/>
        </w:tabs>
        <w:ind w:left="567" w:right="616"/>
        <w:jc w:val="both"/>
        <w:rPr>
          <w:rFonts w:ascii="Arial" w:hAnsi="Arial" w:cs="Arial"/>
          <w:sz w:val="20"/>
          <w:szCs w:val="20"/>
        </w:rPr>
      </w:pPr>
      <w:r w:rsidRPr="009A1A90">
        <w:rPr>
          <w:rFonts w:ascii="Arial" w:hAnsi="Arial" w:cs="Arial"/>
          <w:sz w:val="20"/>
          <w:szCs w:val="20"/>
        </w:rPr>
        <w:t>---Siendo las 12:30 horas me ubique en Avenida Rafael Buelna y Avenida de las Torres,</w:t>
      </w:r>
      <w:r w:rsidR="00891533">
        <w:rPr>
          <w:rFonts w:ascii="Arial" w:hAnsi="Arial" w:cs="Arial"/>
          <w:sz w:val="20"/>
          <w:szCs w:val="20"/>
        </w:rPr>
        <w:t xml:space="preserve"> </w:t>
      </w:r>
      <w:r w:rsidRPr="009A1A90">
        <w:rPr>
          <w:rFonts w:ascii="Arial" w:hAnsi="Arial" w:cs="Arial"/>
          <w:sz w:val="20"/>
          <w:szCs w:val="20"/>
        </w:rPr>
        <w:t>lugar en el que se pudo observar en la parte superior de un puente peatonal, un espectacular de medidas aproximadas a 9 por 3 metros, con las siguientes leyendas: con las siguientes leyendas, el primero de ellos: “INFORME DE GESTIÓN 2012-2015” “Gracias a ti PAQUIS hago ejercicio en mi colonia” “paquiscorrales.com” “LO HAGO POR TI”, por lo que, se procedió a levantar testimonio gráfico -fotografías- de lo observado.</w:t>
      </w:r>
      <w:r w:rsidRPr="009A1A90">
        <w:rPr>
          <w:rFonts w:ascii="Arial" w:hAnsi="Arial" w:cs="Arial"/>
          <w:sz w:val="20"/>
          <w:szCs w:val="20"/>
        </w:rPr>
        <w:tab/>
      </w:r>
    </w:p>
    <w:p w:rsidR="0049293F" w:rsidRPr="009A1A90" w:rsidRDefault="0049293F" w:rsidP="009A1A90">
      <w:pPr>
        <w:pStyle w:val="Textoindependiente"/>
        <w:tabs>
          <w:tab w:val="right" w:leader="hyphen" w:pos="8817"/>
        </w:tabs>
        <w:spacing w:line="360" w:lineRule="auto"/>
        <w:jc w:val="center"/>
        <w:rPr>
          <w:rFonts w:ascii="Arial" w:hAnsi="Arial" w:cs="Arial"/>
          <w:sz w:val="20"/>
          <w:szCs w:val="20"/>
        </w:rPr>
      </w:pPr>
      <w:r w:rsidRPr="009A1A90">
        <w:rPr>
          <w:rFonts w:ascii="Arial" w:hAnsi="Arial" w:cs="Arial"/>
          <w:noProof/>
          <w:sz w:val="20"/>
          <w:szCs w:val="20"/>
          <w:lang w:eastAsia="es-MX"/>
        </w:rPr>
        <w:drawing>
          <wp:inline distT="0" distB="0" distL="0" distR="0" wp14:anchorId="3D65F050" wp14:editId="0AC10375">
            <wp:extent cx="4773880" cy="2529138"/>
            <wp:effectExtent l="0" t="0" r="8255" b="5080"/>
            <wp:docPr id="18" name="Imagen 18" descr="Fot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74007" cy="2529205"/>
                    </a:xfrm>
                    <a:prstGeom prst="rect">
                      <a:avLst/>
                    </a:prstGeom>
                    <a:noFill/>
                    <a:ln>
                      <a:noFill/>
                    </a:ln>
                  </pic:spPr>
                </pic:pic>
              </a:graphicData>
            </a:graphic>
          </wp:inline>
        </w:drawing>
      </w:r>
    </w:p>
    <w:p w:rsidR="0049293F" w:rsidRPr="009A1A90" w:rsidRDefault="0049293F" w:rsidP="003336D8">
      <w:pPr>
        <w:pStyle w:val="Textoindependiente"/>
        <w:tabs>
          <w:tab w:val="right" w:leader="hyphen" w:pos="8505"/>
        </w:tabs>
        <w:ind w:left="567" w:right="283"/>
        <w:rPr>
          <w:rFonts w:ascii="Arial" w:hAnsi="Arial" w:cs="Arial"/>
          <w:sz w:val="20"/>
          <w:szCs w:val="20"/>
        </w:rPr>
      </w:pPr>
      <w:r w:rsidRPr="009A1A90">
        <w:rPr>
          <w:rFonts w:ascii="Arial" w:hAnsi="Arial" w:cs="Arial"/>
          <w:sz w:val="20"/>
          <w:szCs w:val="20"/>
        </w:rPr>
        <w:t>---Se anexan a la presente acta 6 (seis) fotografías.</w:t>
      </w:r>
      <w:r w:rsidRPr="009A1A90">
        <w:rPr>
          <w:rFonts w:ascii="Arial" w:hAnsi="Arial" w:cs="Arial"/>
          <w:sz w:val="20"/>
          <w:szCs w:val="20"/>
        </w:rPr>
        <w:tab/>
      </w:r>
    </w:p>
    <w:p w:rsidR="0049293F" w:rsidRPr="009A1A90" w:rsidRDefault="0049293F" w:rsidP="003336D8">
      <w:pPr>
        <w:pStyle w:val="Textoindependiente"/>
        <w:tabs>
          <w:tab w:val="right" w:leader="hyphen" w:pos="8505"/>
        </w:tabs>
        <w:ind w:left="567" w:right="283"/>
        <w:rPr>
          <w:rFonts w:ascii="Arial" w:hAnsi="Arial" w:cs="Arial"/>
          <w:sz w:val="20"/>
          <w:szCs w:val="20"/>
        </w:rPr>
      </w:pPr>
      <w:r w:rsidRPr="009A1A90">
        <w:rPr>
          <w:rFonts w:ascii="Arial" w:hAnsi="Arial" w:cs="Arial"/>
          <w:sz w:val="20"/>
          <w:szCs w:val="20"/>
        </w:rPr>
        <w:t>---Hecho lo anterior,</w:t>
      </w:r>
      <w:r w:rsidR="00891533">
        <w:rPr>
          <w:rFonts w:ascii="Arial" w:hAnsi="Arial" w:cs="Arial"/>
          <w:sz w:val="20"/>
          <w:szCs w:val="20"/>
        </w:rPr>
        <w:t xml:space="preserve"> </w:t>
      </w:r>
      <w:r w:rsidRPr="009A1A90">
        <w:rPr>
          <w:rFonts w:ascii="Arial" w:hAnsi="Arial" w:cs="Arial"/>
          <w:sz w:val="20"/>
          <w:szCs w:val="20"/>
        </w:rPr>
        <w:t>se da por concluida la presente diligencia, siendo las 13:05 horas del día en que se actúa.</w:t>
      </w:r>
      <w:r w:rsidRPr="009A1A90">
        <w:rPr>
          <w:rFonts w:ascii="Arial" w:hAnsi="Arial" w:cs="Arial"/>
          <w:sz w:val="20"/>
          <w:szCs w:val="20"/>
        </w:rPr>
        <w:tab/>
      </w:r>
    </w:p>
    <w:p w:rsidR="0049293F" w:rsidRPr="009A1A90" w:rsidRDefault="0049293F" w:rsidP="009A1A90">
      <w:pPr>
        <w:tabs>
          <w:tab w:val="right" w:leader="hyphen" w:pos="8817"/>
        </w:tabs>
        <w:ind w:left="-426"/>
        <w:jc w:val="center"/>
        <w:rPr>
          <w:rFonts w:ascii="Arial" w:hAnsi="Arial" w:cs="Arial"/>
          <w:sz w:val="2"/>
          <w:szCs w:val="2"/>
        </w:rPr>
      </w:pPr>
    </w:p>
    <w:tbl>
      <w:tblPr>
        <w:tblW w:w="5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95"/>
      </w:tblGrid>
      <w:tr w:rsidR="009A1A90" w:rsidRPr="009A1A90" w:rsidTr="009A1A90">
        <w:trPr>
          <w:trHeight w:val="474"/>
          <w:jc w:val="center"/>
        </w:trPr>
        <w:tc>
          <w:tcPr>
            <w:tcW w:w="5895" w:type="dxa"/>
            <w:tcBorders>
              <w:top w:val="nil"/>
              <w:left w:val="nil"/>
              <w:bottom w:val="nil"/>
              <w:right w:val="nil"/>
            </w:tcBorders>
            <w:hideMark/>
          </w:tcPr>
          <w:p w:rsidR="0049293F" w:rsidRPr="009A1A90" w:rsidRDefault="0049293F" w:rsidP="009A1A90">
            <w:pPr>
              <w:tabs>
                <w:tab w:val="right" w:leader="hyphen" w:pos="8817"/>
              </w:tabs>
              <w:ind w:left="-426"/>
              <w:jc w:val="center"/>
              <w:rPr>
                <w:rFonts w:ascii="Arial" w:hAnsi="Arial" w:cs="Arial"/>
                <w:b/>
                <w:smallCaps/>
                <w:sz w:val="20"/>
                <w:szCs w:val="20"/>
              </w:rPr>
            </w:pPr>
            <w:r w:rsidRPr="009A1A90">
              <w:rPr>
                <w:rFonts w:ascii="Arial" w:hAnsi="Arial" w:cs="Arial"/>
                <w:b/>
                <w:smallCaps/>
                <w:sz w:val="20"/>
                <w:szCs w:val="20"/>
              </w:rPr>
              <w:t>Lic. Roberto Claudio Uriarte Mendivil</w:t>
            </w:r>
          </w:p>
          <w:p w:rsidR="0049293F" w:rsidRPr="009A1A90" w:rsidRDefault="0049293F" w:rsidP="009A1A90">
            <w:pPr>
              <w:tabs>
                <w:tab w:val="right" w:leader="hyphen" w:pos="8817"/>
              </w:tabs>
              <w:ind w:left="-426"/>
              <w:jc w:val="center"/>
              <w:rPr>
                <w:rFonts w:ascii="Arial" w:hAnsi="Arial" w:cs="Arial"/>
                <w:smallCaps/>
                <w:sz w:val="20"/>
                <w:szCs w:val="20"/>
              </w:rPr>
            </w:pPr>
            <w:r w:rsidRPr="009A1A90">
              <w:rPr>
                <w:rFonts w:ascii="Arial" w:hAnsi="Arial" w:cs="Arial"/>
                <w:smallCaps/>
                <w:sz w:val="20"/>
                <w:szCs w:val="20"/>
              </w:rPr>
              <w:t>Asistente Técnico de la Secretaría Ejecutiva del IEES</w:t>
            </w:r>
          </w:p>
        </w:tc>
      </w:tr>
    </w:tbl>
    <w:p w:rsidR="0049293F" w:rsidRPr="009A1A90" w:rsidRDefault="0049293F" w:rsidP="009A1A90">
      <w:pPr>
        <w:pStyle w:val="Prrafodelista"/>
        <w:tabs>
          <w:tab w:val="right" w:leader="hyphen" w:pos="8817"/>
        </w:tabs>
        <w:ind w:left="0"/>
        <w:jc w:val="both"/>
        <w:rPr>
          <w:rFonts w:ascii="Arial" w:hAnsi="Arial" w:cs="Arial"/>
          <w:sz w:val="24"/>
          <w:szCs w:val="24"/>
        </w:rPr>
      </w:pPr>
    </w:p>
    <w:p w:rsidR="0049293F" w:rsidRPr="009A1A90" w:rsidRDefault="0049293F" w:rsidP="009A1A90">
      <w:pPr>
        <w:pStyle w:val="Prrafodelista"/>
        <w:numPr>
          <w:ilvl w:val="0"/>
          <w:numId w:val="13"/>
        </w:numPr>
        <w:tabs>
          <w:tab w:val="right" w:leader="hyphen" w:pos="8817"/>
        </w:tabs>
        <w:ind w:right="333"/>
        <w:jc w:val="both"/>
        <w:rPr>
          <w:rFonts w:ascii="Arial" w:hAnsi="Arial" w:cs="Arial"/>
          <w:b/>
        </w:rPr>
      </w:pPr>
      <w:r w:rsidRPr="009A1A90">
        <w:rPr>
          <w:rFonts w:ascii="Arial" w:hAnsi="Arial" w:cs="Arial"/>
          <w:b/>
        </w:rPr>
        <w:t xml:space="preserve">Acta circunstanciada del Licenciado Carlos Eduardo León, en su carácter de Asistente Técnico, adscrito a la Secretaría Ejecutiva del Instituto Electoral del Estado de Sinaloa, en cumplimiento al acuerdo de fecha 30 de octubre de 2015, haciéndose constar lo siguiente: </w:t>
      </w:r>
    </w:p>
    <w:p w:rsidR="0049293F" w:rsidRPr="009A1A90" w:rsidRDefault="0049293F" w:rsidP="003336D8">
      <w:pPr>
        <w:pStyle w:val="Textoindependiente"/>
        <w:tabs>
          <w:tab w:val="right" w:leader="hyphen" w:pos="8222"/>
        </w:tabs>
        <w:ind w:left="567" w:right="616"/>
        <w:jc w:val="both"/>
        <w:rPr>
          <w:rFonts w:ascii="Arial" w:hAnsi="Arial" w:cs="Arial"/>
          <w:sz w:val="20"/>
          <w:szCs w:val="20"/>
        </w:rPr>
      </w:pPr>
      <w:r w:rsidRPr="009A1A90">
        <w:rPr>
          <w:rFonts w:ascii="Arial" w:hAnsi="Arial" w:cs="Arial"/>
          <w:sz w:val="20"/>
          <w:szCs w:val="20"/>
        </w:rPr>
        <w:t>---En la ciudad de Culiacán, Sinaloa, siendo las 11:10 horas del día treinta y uno de octubre del año 2015, el suscrito Licenciado Carlos Eduardo León, en mi carácter de Asistente Técnico, adscrito a la Secretaría Ejecutiva del Instituto Electoral del Estado de Sinaloa, instruido por el Secretario Ejecutivo de este órgano electoral, para realizar las diligencias descritas en el acuerdo emitido por la Secretaría Ejecutiva de fecha 30 de octubre del año que transcurre, en el expediente Q-003/2015, por el cual se me comisiona a fin de verificar los enlaces o ligas de internet que ofrece como prueba el denunciante en su escrito, levantando de ello las constancias que correspondan.</w:t>
      </w:r>
      <w:r w:rsidRPr="009A1A90">
        <w:rPr>
          <w:rFonts w:ascii="Arial" w:hAnsi="Arial" w:cs="Arial"/>
          <w:sz w:val="20"/>
          <w:szCs w:val="20"/>
        </w:rPr>
        <w:tab/>
      </w:r>
    </w:p>
    <w:p w:rsidR="0049293F" w:rsidRPr="009A1A90" w:rsidRDefault="0049293F" w:rsidP="003336D8">
      <w:pPr>
        <w:pStyle w:val="Textoindependiente"/>
        <w:tabs>
          <w:tab w:val="right" w:leader="hyphen" w:pos="8222"/>
        </w:tabs>
        <w:ind w:left="567" w:right="616"/>
        <w:jc w:val="both"/>
        <w:rPr>
          <w:sz w:val="23"/>
          <w:szCs w:val="23"/>
        </w:rPr>
      </w:pPr>
      <w:r w:rsidRPr="009A1A90">
        <w:rPr>
          <w:rFonts w:ascii="Arial" w:hAnsi="Arial" w:cs="Arial"/>
          <w:sz w:val="20"/>
          <w:szCs w:val="20"/>
        </w:rPr>
        <w:t xml:space="preserve">---Siendo las 11:35 horas, procedí a ingresar a la página </w:t>
      </w:r>
      <w:r w:rsidRPr="009A1A90">
        <w:rPr>
          <w:rFonts w:ascii="Arial" w:hAnsi="Arial" w:cs="Arial"/>
          <w:i/>
          <w:sz w:val="20"/>
          <w:szCs w:val="20"/>
        </w:rPr>
        <w:t>de facebook</w:t>
      </w:r>
      <w:r w:rsidRPr="009A1A90">
        <w:rPr>
          <w:rFonts w:ascii="Arial" w:hAnsi="Arial" w:cs="Arial"/>
          <w:sz w:val="20"/>
          <w:szCs w:val="20"/>
        </w:rPr>
        <w:t xml:space="preserve">, utilizando el siguiente criterio de busqueda: </w:t>
      </w:r>
      <w:r w:rsidRPr="009A1A90">
        <w:rPr>
          <w:rFonts w:ascii="Arial" w:hAnsi="Arial" w:cs="Arial"/>
          <w:i/>
          <w:sz w:val="20"/>
          <w:szCs w:val="20"/>
        </w:rPr>
        <w:t>Paquis Corrales</w:t>
      </w:r>
      <w:r w:rsidRPr="009A1A90">
        <w:rPr>
          <w:rFonts w:ascii="Arial" w:hAnsi="Arial" w:cs="Arial"/>
          <w:sz w:val="20"/>
          <w:szCs w:val="20"/>
        </w:rPr>
        <w:t xml:space="preserve">, mismo que me arrojó entre otros resultados el siguiente link </w:t>
      </w:r>
      <w:hyperlink r:id="rId33" w:history="1">
        <w:r w:rsidRPr="009A1A90">
          <w:rPr>
            <w:rStyle w:val="Hipervnculo"/>
            <w:rFonts w:ascii="Arial" w:hAnsi="Arial" w:cs="Arial"/>
            <w:color w:val="auto"/>
            <w:sz w:val="20"/>
            <w:szCs w:val="20"/>
          </w:rPr>
          <w:t>https://www.facebook.com/paquis.corrales?fref=ts</w:t>
        </w:r>
      </w:hyperlink>
      <w:r w:rsidRPr="009A1A90">
        <w:rPr>
          <w:rFonts w:ascii="Arial" w:hAnsi="Arial" w:cs="Arial"/>
          <w:sz w:val="20"/>
          <w:szCs w:val="20"/>
        </w:rPr>
        <w:t xml:space="preserve"> en publicación realizada el 15 de junio de 2015,</w:t>
      </w:r>
      <w:r w:rsidR="00891533">
        <w:rPr>
          <w:rFonts w:ascii="Arial" w:hAnsi="Arial" w:cs="Arial"/>
          <w:sz w:val="20"/>
          <w:szCs w:val="20"/>
        </w:rPr>
        <w:t xml:space="preserve"> </w:t>
      </w:r>
      <w:r w:rsidRPr="009A1A90">
        <w:rPr>
          <w:rFonts w:ascii="Arial" w:hAnsi="Arial" w:cs="Arial"/>
          <w:sz w:val="20"/>
          <w:szCs w:val="20"/>
        </w:rPr>
        <w:t>mismo que al ingresar al mismo, se</w:t>
      </w:r>
      <w:r w:rsidRPr="009A1A90">
        <w:rPr>
          <w:sz w:val="23"/>
          <w:szCs w:val="23"/>
        </w:rPr>
        <w:t xml:space="preserve"> </w:t>
      </w:r>
      <w:r w:rsidRPr="009A1A90">
        <w:rPr>
          <w:rFonts w:ascii="Arial" w:hAnsi="Arial" w:cs="Arial"/>
          <w:sz w:val="20"/>
          <w:szCs w:val="20"/>
        </w:rPr>
        <w:t xml:space="preserve">observa un video en el que aparece la C. Francisca Corrales Corrales, manifestando textualmente lo siguiente: </w:t>
      </w:r>
      <w:r w:rsidRPr="009A1A90">
        <w:rPr>
          <w:rFonts w:ascii="Arial" w:hAnsi="Arial" w:cs="Arial"/>
          <w:i/>
          <w:sz w:val="20"/>
          <w:szCs w:val="20"/>
        </w:rPr>
        <w:t>“Tu yo hemos trabajado mucho, tú desde tu colonia, desde tu comunidad y yo desde mi trinchera, hemos trabajado mucho para llevar beneficios a nuestros hijos, para que nuestros hijos tengan lo mejor, porque eso es lo que más nos mueve y nos apasiona. Hoy he asumido el reto de buscar la presidencia municipal de Mazatlán y necesito que me acompañes, que formes parte de este gran proyecto, porque solo contigo lo puedo lograr y quiero que sepas que esto lo hago por ti, lo hago por ustedes; Porque una cosa si les digo: Me voy a partir del alma para que ustedes tengan lo que tanto han añorado”.</w:t>
      </w:r>
      <w:r w:rsidR="00891533">
        <w:rPr>
          <w:rFonts w:ascii="Arial" w:hAnsi="Arial" w:cs="Arial"/>
          <w:b/>
          <w:sz w:val="20"/>
          <w:szCs w:val="20"/>
        </w:rPr>
        <w:t xml:space="preserve"> </w:t>
      </w:r>
      <w:r w:rsidRPr="009A1A90">
        <w:rPr>
          <w:rFonts w:ascii="Arial" w:hAnsi="Arial" w:cs="Arial"/>
          <w:b/>
          <w:sz w:val="20"/>
          <w:szCs w:val="20"/>
        </w:rPr>
        <w:tab/>
      </w:r>
    </w:p>
    <w:p w:rsidR="0049293F" w:rsidRPr="009A1A90" w:rsidRDefault="0049293F" w:rsidP="009A1A90">
      <w:pPr>
        <w:pStyle w:val="Textoindependiente"/>
        <w:tabs>
          <w:tab w:val="right" w:leader="hyphen" w:pos="8817"/>
        </w:tabs>
        <w:spacing w:line="360" w:lineRule="auto"/>
        <w:jc w:val="center"/>
      </w:pPr>
      <w:r w:rsidRPr="009A1A90">
        <w:rPr>
          <w:noProof/>
          <w:lang w:eastAsia="es-MX"/>
        </w:rPr>
        <w:drawing>
          <wp:inline distT="0" distB="0" distL="0" distR="0" wp14:anchorId="29AE638A" wp14:editId="222D7C47">
            <wp:extent cx="4453255" cy="2672080"/>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53255" cy="2672080"/>
                    </a:xfrm>
                    <a:prstGeom prst="rect">
                      <a:avLst/>
                    </a:prstGeom>
                    <a:noFill/>
                    <a:ln>
                      <a:noFill/>
                    </a:ln>
                  </pic:spPr>
                </pic:pic>
              </a:graphicData>
            </a:graphic>
          </wp:inline>
        </w:drawing>
      </w:r>
    </w:p>
    <w:p w:rsidR="0049293F" w:rsidRPr="009A1A90" w:rsidRDefault="0049293F" w:rsidP="003336D8">
      <w:pPr>
        <w:pStyle w:val="Textoindependiente"/>
        <w:tabs>
          <w:tab w:val="right" w:leader="hyphen" w:pos="8222"/>
        </w:tabs>
        <w:ind w:left="567" w:right="616"/>
        <w:jc w:val="both"/>
        <w:rPr>
          <w:rFonts w:ascii="Arial" w:hAnsi="Arial" w:cs="Arial"/>
          <w:sz w:val="20"/>
          <w:szCs w:val="20"/>
        </w:rPr>
      </w:pPr>
      <w:r w:rsidRPr="009A1A90">
        <w:rPr>
          <w:rFonts w:ascii="Arial" w:hAnsi="Arial" w:cs="Arial"/>
          <w:sz w:val="20"/>
          <w:szCs w:val="20"/>
        </w:rPr>
        <w:t xml:space="preserve">---Siendo las 11:55 horas, procedí a ingresar a la página </w:t>
      </w:r>
      <w:r w:rsidRPr="009A1A90">
        <w:rPr>
          <w:rFonts w:ascii="Arial" w:hAnsi="Arial" w:cs="Arial"/>
          <w:i/>
          <w:sz w:val="20"/>
          <w:szCs w:val="20"/>
        </w:rPr>
        <w:t>Web</w:t>
      </w:r>
      <w:r w:rsidRPr="009A1A90">
        <w:rPr>
          <w:rFonts w:ascii="Arial" w:hAnsi="Arial" w:cs="Arial"/>
          <w:sz w:val="20"/>
          <w:szCs w:val="20"/>
        </w:rPr>
        <w:t xml:space="preserve">: del buscador </w:t>
      </w:r>
      <w:hyperlink r:id="rId35" w:history="1">
        <w:r w:rsidRPr="009A1A90">
          <w:rPr>
            <w:rStyle w:val="Hipervnculo"/>
            <w:rFonts w:ascii="Arial" w:hAnsi="Arial" w:cs="Arial"/>
            <w:color w:val="auto"/>
            <w:sz w:val="20"/>
            <w:szCs w:val="20"/>
          </w:rPr>
          <w:t>www.google.com</w:t>
        </w:r>
      </w:hyperlink>
      <w:r w:rsidRPr="009A1A90">
        <w:rPr>
          <w:rFonts w:ascii="Arial" w:hAnsi="Arial" w:cs="Arial"/>
          <w:sz w:val="20"/>
          <w:szCs w:val="20"/>
        </w:rPr>
        <w:t xml:space="preserve">, el siguiente criterio de búsqueda: </w:t>
      </w:r>
      <w:r w:rsidRPr="009A1A90">
        <w:rPr>
          <w:rFonts w:ascii="Arial" w:hAnsi="Arial" w:cs="Arial"/>
          <w:i/>
          <w:sz w:val="20"/>
          <w:szCs w:val="20"/>
        </w:rPr>
        <w:t xml:space="preserve">“Paquis Corrales de destapa” </w:t>
      </w:r>
      <w:r w:rsidRPr="009A1A90">
        <w:rPr>
          <w:rFonts w:ascii="Arial" w:hAnsi="Arial" w:cs="Arial"/>
          <w:sz w:val="20"/>
          <w:szCs w:val="20"/>
        </w:rPr>
        <w:t xml:space="preserve">mismo que arroja entre otros resultados el siguiente link: </w:t>
      </w:r>
      <w:hyperlink r:id="rId36" w:history="1">
        <w:r w:rsidRPr="009A1A90">
          <w:rPr>
            <w:rStyle w:val="Hipervnculo"/>
            <w:rFonts w:ascii="Arial" w:hAnsi="Arial" w:cs="Arial"/>
            <w:color w:val="auto"/>
            <w:sz w:val="20"/>
            <w:szCs w:val="20"/>
          </w:rPr>
          <w:t>http://www.debate.com.mx/mazatlan/httpwww.debate.com.mxmazatlanPaquis-</w:t>
        </w:r>
        <w:r w:rsidRPr="009A1A90">
          <w:rPr>
            <w:rStyle w:val="Hipervnculo"/>
            <w:rFonts w:ascii="Arial" w:hAnsi="Arial" w:cs="Arial"/>
            <w:color w:val="auto"/>
            <w:sz w:val="20"/>
            <w:szCs w:val="20"/>
          </w:rPr>
          <w:lastRenderedPageBreak/>
          <w:t>Corrales-se-destapa-20150615-0077.html-20150615-0077.html</w:t>
        </w:r>
      </w:hyperlink>
      <w:r w:rsidRPr="009A1A90">
        <w:rPr>
          <w:rFonts w:ascii="Arial" w:hAnsi="Arial" w:cs="Arial"/>
          <w:sz w:val="20"/>
          <w:szCs w:val="20"/>
        </w:rPr>
        <w:t>,</w:t>
      </w:r>
      <w:r w:rsidR="00891533">
        <w:rPr>
          <w:rFonts w:ascii="Arial" w:hAnsi="Arial" w:cs="Arial"/>
          <w:sz w:val="20"/>
          <w:szCs w:val="20"/>
        </w:rPr>
        <w:t xml:space="preserve"> </w:t>
      </w:r>
      <w:r w:rsidRPr="009A1A90">
        <w:rPr>
          <w:rFonts w:ascii="Arial" w:hAnsi="Arial" w:cs="Arial"/>
          <w:sz w:val="20"/>
          <w:szCs w:val="20"/>
        </w:rPr>
        <w:t xml:space="preserve">mismo que al ingresar al mismo, se observa la pantalla siguiente: </w:t>
      </w:r>
      <w:r w:rsidRPr="009A1A90">
        <w:rPr>
          <w:rFonts w:ascii="Arial" w:hAnsi="Arial" w:cs="Arial"/>
          <w:sz w:val="20"/>
          <w:szCs w:val="20"/>
        </w:rPr>
        <w:tab/>
      </w:r>
    </w:p>
    <w:p w:rsidR="0049293F" w:rsidRPr="009A1A90" w:rsidRDefault="0049293F" w:rsidP="009A1A90">
      <w:pPr>
        <w:pStyle w:val="Textoindependiente"/>
        <w:tabs>
          <w:tab w:val="right" w:leader="hyphen" w:pos="8817"/>
        </w:tabs>
        <w:spacing w:line="360" w:lineRule="auto"/>
        <w:jc w:val="center"/>
      </w:pPr>
      <w:r w:rsidRPr="009A1A90">
        <w:rPr>
          <w:noProof/>
          <w:lang w:eastAsia="es-MX"/>
        </w:rPr>
        <w:drawing>
          <wp:inline distT="0" distB="0" distL="0" distR="0" wp14:anchorId="46056CC9" wp14:editId="592B2F50">
            <wp:extent cx="4904390" cy="2945080"/>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04473" cy="2945130"/>
                    </a:xfrm>
                    <a:prstGeom prst="rect">
                      <a:avLst/>
                    </a:prstGeom>
                    <a:noFill/>
                    <a:ln>
                      <a:noFill/>
                    </a:ln>
                  </pic:spPr>
                </pic:pic>
              </a:graphicData>
            </a:graphic>
          </wp:inline>
        </w:drawing>
      </w:r>
    </w:p>
    <w:p w:rsidR="0049293F" w:rsidRPr="009A1A90" w:rsidRDefault="0049293F" w:rsidP="003336D8">
      <w:pPr>
        <w:pStyle w:val="Textoindependiente"/>
        <w:tabs>
          <w:tab w:val="right" w:leader="hyphen" w:pos="8222"/>
        </w:tabs>
        <w:ind w:left="567" w:right="616"/>
        <w:jc w:val="both"/>
        <w:rPr>
          <w:rFonts w:ascii="Arial" w:hAnsi="Arial" w:cs="Arial"/>
          <w:sz w:val="20"/>
          <w:szCs w:val="20"/>
        </w:rPr>
      </w:pPr>
      <w:r w:rsidRPr="009A1A90">
        <w:rPr>
          <w:rFonts w:ascii="Arial" w:hAnsi="Arial" w:cs="Arial"/>
          <w:sz w:val="20"/>
          <w:szCs w:val="20"/>
        </w:rPr>
        <w:t xml:space="preserve">---Acto seguido, procedí a ingresar al primero de los enlaces descritos en la pantalla descrita anteriormente consistente en el siguiente: </w:t>
      </w:r>
      <w:hyperlink r:id="rId38" w:history="1">
        <w:r w:rsidRPr="009A1A90">
          <w:rPr>
            <w:rStyle w:val="Hipervnculo"/>
            <w:rFonts w:ascii="Arial" w:hAnsi="Arial" w:cs="Arial"/>
            <w:color w:val="auto"/>
            <w:sz w:val="20"/>
            <w:szCs w:val="20"/>
          </w:rPr>
          <w:t>http://www.debate.com.mx/mazatlan/httpwww.debate.com.mxmazatlanPaquis-Corrales-se-destapa-20150615-0077.html-20150615-0077.html</w:t>
        </w:r>
      </w:hyperlink>
      <w:r w:rsidRPr="009A1A90">
        <w:rPr>
          <w:rFonts w:ascii="Arial" w:hAnsi="Arial" w:cs="Arial"/>
          <w:sz w:val="20"/>
          <w:szCs w:val="20"/>
        </w:rPr>
        <w:t>,</w:t>
      </w:r>
      <w:r w:rsidR="00891533">
        <w:rPr>
          <w:rFonts w:ascii="Arial" w:hAnsi="Arial" w:cs="Arial"/>
          <w:sz w:val="20"/>
          <w:szCs w:val="20"/>
        </w:rPr>
        <w:t xml:space="preserve"> </w:t>
      </w:r>
      <w:r w:rsidRPr="009A1A90">
        <w:rPr>
          <w:rFonts w:ascii="Arial" w:hAnsi="Arial" w:cs="Arial"/>
          <w:sz w:val="20"/>
          <w:szCs w:val="20"/>
        </w:rPr>
        <w:t xml:space="preserve">mismo que al ingresar al mismo, se observar una nota periodística fechada el 15 de junio de 2015, en la que se puede leer textualmente: </w:t>
      </w:r>
      <w:r w:rsidRPr="009A1A90">
        <w:rPr>
          <w:rFonts w:ascii="Arial" w:hAnsi="Arial" w:cs="Arial"/>
          <w:i/>
          <w:sz w:val="20"/>
          <w:szCs w:val="20"/>
        </w:rPr>
        <w:t>“Paquis Corrales se destapa. La diputada Federal anunció en conferencia de prensa la búsqueda de su postulación. Mazatlán, Sinaloa.- Francisca Corrales, diputada federal, anunció que aspira a que su partido la postule para candidata del PRI a la presidencia municipal de Mazatlán. "Es una política de hechos y resultados, y es un derecho que se me da", respondió al preguntarle sobre el tema. Dentro de sus propuestas están: la modernización</w:t>
      </w:r>
      <w:r w:rsidR="00891533">
        <w:rPr>
          <w:rFonts w:ascii="Arial" w:hAnsi="Arial" w:cs="Arial"/>
          <w:i/>
          <w:sz w:val="20"/>
          <w:szCs w:val="20"/>
        </w:rPr>
        <w:t xml:space="preserve"> </w:t>
      </w:r>
      <w:r w:rsidRPr="009A1A90">
        <w:rPr>
          <w:rFonts w:ascii="Arial" w:hAnsi="Arial" w:cs="Arial"/>
          <w:i/>
          <w:sz w:val="20"/>
          <w:szCs w:val="20"/>
        </w:rPr>
        <w:t>del puerto, la sustitución del drenaje y la concreción del acueducto, la búsqueda de generar la inversión para Mazatlán, así como la gestión de recursos.</w:t>
      </w:r>
      <w:r w:rsidR="00891533">
        <w:rPr>
          <w:rFonts w:ascii="Arial" w:hAnsi="Arial" w:cs="Arial"/>
          <w:i/>
          <w:sz w:val="20"/>
          <w:szCs w:val="20"/>
        </w:rPr>
        <w:t xml:space="preserve"> </w:t>
      </w:r>
      <w:r w:rsidRPr="009A1A90">
        <w:rPr>
          <w:rFonts w:ascii="Arial" w:hAnsi="Arial" w:cs="Arial"/>
          <w:i/>
          <w:sz w:val="20"/>
          <w:szCs w:val="20"/>
        </w:rPr>
        <w:t>Paquis Corrales mencionó</w:t>
      </w:r>
      <w:r w:rsidR="00891533">
        <w:rPr>
          <w:rFonts w:ascii="Arial" w:hAnsi="Arial" w:cs="Arial"/>
          <w:i/>
          <w:sz w:val="20"/>
          <w:szCs w:val="20"/>
        </w:rPr>
        <w:t xml:space="preserve"> </w:t>
      </w:r>
      <w:r w:rsidRPr="009A1A90">
        <w:rPr>
          <w:rFonts w:ascii="Arial" w:hAnsi="Arial" w:cs="Arial"/>
          <w:i/>
          <w:sz w:val="20"/>
          <w:szCs w:val="20"/>
        </w:rPr>
        <w:t xml:space="preserve">que el alcalde Carlos Feltón está trabajando bien y que es un presidente muy dedicado”, </w:t>
      </w:r>
      <w:r w:rsidRPr="009A1A90">
        <w:rPr>
          <w:rFonts w:ascii="Arial" w:hAnsi="Arial" w:cs="Arial"/>
          <w:sz w:val="20"/>
          <w:szCs w:val="20"/>
        </w:rPr>
        <w:t>en</w:t>
      </w:r>
      <w:r w:rsidR="00891533">
        <w:rPr>
          <w:rFonts w:ascii="Arial" w:hAnsi="Arial" w:cs="Arial"/>
          <w:sz w:val="20"/>
          <w:szCs w:val="20"/>
        </w:rPr>
        <w:t xml:space="preserve"> </w:t>
      </w:r>
      <w:r w:rsidRPr="009A1A90">
        <w:rPr>
          <w:rFonts w:ascii="Arial" w:hAnsi="Arial" w:cs="Arial"/>
          <w:sz w:val="20"/>
          <w:szCs w:val="20"/>
        </w:rPr>
        <w:t xml:space="preserve">la pantalla siguiente: </w:t>
      </w:r>
      <w:r w:rsidRPr="009A1A90">
        <w:rPr>
          <w:rFonts w:ascii="Arial" w:hAnsi="Arial" w:cs="Arial"/>
          <w:sz w:val="20"/>
          <w:szCs w:val="20"/>
        </w:rPr>
        <w:tab/>
      </w:r>
    </w:p>
    <w:p w:rsidR="0049293F" w:rsidRPr="009A1A90" w:rsidRDefault="0049293F" w:rsidP="009A1A90">
      <w:pPr>
        <w:pStyle w:val="Textoindependiente"/>
        <w:tabs>
          <w:tab w:val="right" w:leader="hyphen" w:pos="8817"/>
        </w:tabs>
        <w:spacing w:line="360" w:lineRule="auto"/>
        <w:jc w:val="center"/>
        <w:rPr>
          <w:sz w:val="24"/>
        </w:rPr>
      </w:pPr>
      <w:r w:rsidRPr="009A1A90">
        <w:rPr>
          <w:noProof/>
          <w:lang w:eastAsia="es-MX"/>
        </w:rPr>
        <w:drawing>
          <wp:inline distT="0" distB="0" distL="0" distR="0" wp14:anchorId="68C2F729" wp14:editId="1A90DDB4">
            <wp:extent cx="3670300" cy="2070776"/>
            <wp:effectExtent l="0" t="0" r="635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97458" cy="2086098"/>
                    </a:xfrm>
                    <a:prstGeom prst="rect">
                      <a:avLst/>
                    </a:prstGeom>
                    <a:noFill/>
                    <a:ln>
                      <a:noFill/>
                    </a:ln>
                  </pic:spPr>
                </pic:pic>
              </a:graphicData>
            </a:graphic>
          </wp:inline>
        </w:drawing>
      </w:r>
    </w:p>
    <w:p w:rsidR="0049293F" w:rsidRPr="009A1A90" w:rsidRDefault="0049293F" w:rsidP="003336D8">
      <w:pPr>
        <w:pStyle w:val="Textoindependiente"/>
        <w:tabs>
          <w:tab w:val="right" w:leader="hyphen" w:pos="8222"/>
        </w:tabs>
        <w:ind w:left="567" w:right="616"/>
        <w:jc w:val="both"/>
        <w:rPr>
          <w:rFonts w:ascii="Arial" w:hAnsi="Arial" w:cs="Arial"/>
          <w:sz w:val="20"/>
          <w:szCs w:val="20"/>
        </w:rPr>
      </w:pPr>
      <w:r w:rsidRPr="009A1A90">
        <w:rPr>
          <w:rFonts w:ascii="Arial" w:hAnsi="Arial" w:cs="Arial"/>
          <w:sz w:val="20"/>
          <w:szCs w:val="20"/>
        </w:rPr>
        <w:lastRenderedPageBreak/>
        <w:t xml:space="preserve">---Acto seguido procedí ingresando al segundo de los enlaces descritos en la pantalla de búsqueda, consistente en el siguiente: </w:t>
      </w:r>
      <w:hyperlink r:id="rId40" w:history="1">
        <w:r w:rsidRPr="009A1A90">
          <w:rPr>
            <w:rStyle w:val="Hipervnculo"/>
            <w:rFonts w:ascii="Arial" w:hAnsi="Arial" w:cs="Arial"/>
            <w:color w:val="auto"/>
            <w:sz w:val="20"/>
            <w:szCs w:val="20"/>
          </w:rPr>
          <w:t>http://www.noroeste.com.mx/publicaciones.php?id=1036369</w:t>
        </w:r>
      </w:hyperlink>
      <w:r w:rsidRPr="009A1A90">
        <w:rPr>
          <w:rFonts w:ascii="Arial" w:hAnsi="Arial" w:cs="Arial"/>
          <w:sz w:val="20"/>
          <w:szCs w:val="20"/>
        </w:rPr>
        <w:t xml:space="preserve"> mismo que al ingresar, se observar una nota periodística fechada el 15 de junio de 2015, en la que se puede leer textualmente: </w:t>
      </w:r>
      <w:r w:rsidRPr="009A1A90">
        <w:rPr>
          <w:rFonts w:ascii="Arial" w:hAnsi="Arial" w:cs="Arial"/>
          <w:bCs/>
          <w:i/>
          <w:sz w:val="20"/>
          <w:szCs w:val="20"/>
          <w:lang w:eastAsia="es-MX"/>
        </w:rPr>
        <w:t xml:space="preserve">“DIPUTADA FEDERAL DEL PRI, </w:t>
      </w:r>
      <w:r w:rsidRPr="009A1A90">
        <w:rPr>
          <w:rFonts w:ascii="Arial" w:hAnsi="Arial" w:cs="Arial"/>
          <w:i/>
          <w:sz w:val="20"/>
          <w:szCs w:val="20"/>
          <w:lang w:eastAsia="es-MX"/>
        </w:rPr>
        <w:t>Se destapa 'Paquis' Corrales para la Alcaldía de Mazatlán. Dice que su decisión es para terminar con la serie de rumores. MAZATLÁN._ La Diputada federal del PRI, Francisca Corrales Corrales, "Paquis", se destapó la mañana de hoy como aspirante a la Alcaldía de Mazatlán para el 2016. Dijo que su decisión es para dejar atrás la serie de rumores que se venían dando. "Un político sin aspiraciones es un político pobre", afirmó la mañana de hoy en un restaurante de la ciudad. Acompañada de su equipo de colaboradores, "Paquis" Corrales, ex Alcaldesa de Cosalá, dijo que convocó a un encuentro para hablar de su aspiración a la Alcaldía de Mazatlán. Hasta el 31 de agosto "Paquis" Corrales termina su periodo como Diputada federal.”,</w:t>
      </w:r>
      <w:r w:rsidRPr="009A1A90">
        <w:rPr>
          <w:rFonts w:ascii="Arial" w:hAnsi="Arial" w:cs="Arial"/>
          <w:i/>
          <w:sz w:val="20"/>
          <w:szCs w:val="20"/>
        </w:rPr>
        <w:t xml:space="preserve"> </w:t>
      </w:r>
      <w:r w:rsidRPr="009A1A90">
        <w:rPr>
          <w:rFonts w:ascii="Arial" w:hAnsi="Arial" w:cs="Arial"/>
          <w:sz w:val="20"/>
          <w:szCs w:val="20"/>
        </w:rPr>
        <w:t>en</w:t>
      </w:r>
      <w:r w:rsidR="00891533">
        <w:rPr>
          <w:rFonts w:ascii="Arial" w:hAnsi="Arial" w:cs="Arial"/>
          <w:sz w:val="20"/>
          <w:szCs w:val="20"/>
        </w:rPr>
        <w:t xml:space="preserve"> </w:t>
      </w:r>
      <w:r w:rsidRPr="009A1A90">
        <w:rPr>
          <w:rFonts w:ascii="Arial" w:hAnsi="Arial" w:cs="Arial"/>
          <w:sz w:val="20"/>
          <w:szCs w:val="20"/>
        </w:rPr>
        <w:t xml:space="preserve">la pantalla siguiente: </w:t>
      </w:r>
      <w:r w:rsidRPr="009A1A90">
        <w:rPr>
          <w:rFonts w:ascii="Arial" w:hAnsi="Arial" w:cs="Arial"/>
          <w:sz w:val="20"/>
          <w:szCs w:val="20"/>
        </w:rPr>
        <w:tab/>
      </w:r>
    </w:p>
    <w:p w:rsidR="0049293F" w:rsidRPr="009A1A90" w:rsidRDefault="0049293F" w:rsidP="009A1A90">
      <w:pPr>
        <w:pStyle w:val="Textoindependiente"/>
        <w:tabs>
          <w:tab w:val="right" w:leader="hyphen" w:pos="8817"/>
        </w:tabs>
        <w:spacing w:line="360" w:lineRule="auto"/>
        <w:jc w:val="center"/>
      </w:pPr>
      <w:r w:rsidRPr="009A1A90">
        <w:rPr>
          <w:noProof/>
          <w:lang w:eastAsia="es-MX"/>
        </w:rPr>
        <w:drawing>
          <wp:inline distT="0" distB="0" distL="0" distR="0" wp14:anchorId="4295F4E4" wp14:editId="0DE0B901">
            <wp:extent cx="3705225" cy="2078355"/>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05225" cy="2078355"/>
                    </a:xfrm>
                    <a:prstGeom prst="rect">
                      <a:avLst/>
                    </a:prstGeom>
                    <a:noFill/>
                    <a:ln>
                      <a:noFill/>
                    </a:ln>
                  </pic:spPr>
                </pic:pic>
              </a:graphicData>
            </a:graphic>
          </wp:inline>
        </w:drawing>
      </w:r>
    </w:p>
    <w:p w:rsidR="0049293F" w:rsidRPr="009A1A90" w:rsidRDefault="0049293F" w:rsidP="009A1A90">
      <w:pPr>
        <w:pStyle w:val="Textoindependiente"/>
        <w:tabs>
          <w:tab w:val="right" w:leader="hyphen" w:pos="8817"/>
        </w:tabs>
        <w:ind w:left="567" w:right="616"/>
        <w:jc w:val="both"/>
        <w:rPr>
          <w:rFonts w:ascii="Arial" w:hAnsi="Arial" w:cs="Arial"/>
          <w:sz w:val="20"/>
          <w:szCs w:val="20"/>
        </w:rPr>
      </w:pPr>
      <w:r w:rsidRPr="009A1A90">
        <w:rPr>
          <w:rFonts w:ascii="Arial" w:hAnsi="Arial" w:cs="Arial"/>
          <w:sz w:val="20"/>
          <w:szCs w:val="20"/>
        </w:rPr>
        <w:t xml:space="preserve">--- Al ingresar al tercero de los enlaces arrojados en el buscador, consistente en el siguiente: </w:t>
      </w:r>
      <w:hyperlink r:id="rId42" w:history="1">
        <w:r w:rsidRPr="009A1A90">
          <w:rPr>
            <w:rStyle w:val="Hipervnculo"/>
            <w:rFonts w:ascii="Arial" w:hAnsi="Arial" w:cs="Arial"/>
            <w:color w:val="auto"/>
            <w:sz w:val="20"/>
            <w:szCs w:val="20"/>
          </w:rPr>
          <w:t>http://www.lineadirectaportal.com/publicacion.php?noticia=250224</w:t>
        </w:r>
      </w:hyperlink>
      <w:r w:rsidRPr="009A1A90">
        <w:rPr>
          <w:rFonts w:ascii="Arial" w:hAnsi="Arial" w:cs="Arial"/>
          <w:sz w:val="20"/>
          <w:szCs w:val="20"/>
        </w:rPr>
        <w:t xml:space="preserve"> , mismo que al ingresar, se puede observar una nota periodística fechada el 15 de junio de 2015, misma que se observa la siguiente pantalla: </w:t>
      </w:r>
    </w:p>
    <w:p w:rsidR="0049293F" w:rsidRPr="009A1A90" w:rsidRDefault="0049293F" w:rsidP="009A1A90">
      <w:pPr>
        <w:pStyle w:val="Textoindependiente"/>
        <w:tabs>
          <w:tab w:val="right" w:leader="hyphen" w:pos="8817"/>
        </w:tabs>
        <w:spacing w:line="360" w:lineRule="auto"/>
        <w:ind w:left="1560"/>
      </w:pPr>
      <w:r w:rsidRPr="009A1A90">
        <w:rPr>
          <w:noProof/>
          <w:lang w:eastAsia="es-MX"/>
        </w:rPr>
        <w:drawing>
          <wp:inline distT="0" distB="0" distL="0" distR="0" wp14:anchorId="01261D9B" wp14:editId="2E4A664D">
            <wp:extent cx="4171950" cy="25527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75327" cy="2554766"/>
                    </a:xfrm>
                    <a:prstGeom prst="rect">
                      <a:avLst/>
                    </a:prstGeom>
                    <a:noFill/>
                    <a:ln>
                      <a:noFill/>
                    </a:ln>
                  </pic:spPr>
                </pic:pic>
              </a:graphicData>
            </a:graphic>
          </wp:inline>
        </w:drawing>
      </w:r>
    </w:p>
    <w:p w:rsidR="0049293F" w:rsidRPr="009A1A90" w:rsidRDefault="0049293F" w:rsidP="003336D8">
      <w:pPr>
        <w:pStyle w:val="Textoindependiente"/>
        <w:tabs>
          <w:tab w:val="right" w:leader="hyphen" w:pos="8222"/>
        </w:tabs>
        <w:ind w:left="567" w:right="616"/>
        <w:jc w:val="both"/>
        <w:rPr>
          <w:rFonts w:ascii="Arial" w:hAnsi="Arial" w:cs="Arial"/>
          <w:sz w:val="20"/>
          <w:szCs w:val="20"/>
        </w:rPr>
      </w:pPr>
      <w:r w:rsidRPr="009A1A90">
        <w:rPr>
          <w:rFonts w:ascii="Arial" w:hAnsi="Arial" w:cs="Arial"/>
          <w:sz w:val="20"/>
          <w:szCs w:val="20"/>
        </w:rPr>
        <w:lastRenderedPageBreak/>
        <w:t xml:space="preserve">---Hecho lo anterior, procedí ingresando al cuarto de los enlaces descritos en la pantalla de búsqueda, consistente en el siguiente: </w:t>
      </w:r>
      <w:hyperlink r:id="rId44" w:history="1">
        <w:r w:rsidRPr="009A1A90">
          <w:rPr>
            <w:rStyle w:val="Hipervnculo"/>
            <w:rFonts w:ascii="Arial" w:hAnsi="Arial" w:cs="Arial"/>
            <w:color w:val="auto"/>
            <w:sz w:val="20"/>
            <w:szCs w:val="20"/>
          </w:rPr>
          <w:t>http://www.criticapolitica.mx/116204</w:t>
        </w:r>
      </w:hyperlink>
      <w:r w:rsidRPr="009A1A90">
        <w:rPr>
          <w:rFonts w:ascii="Arial" w:hAnsi="Arial" w:cs="Arial"/>
          <w:sz w:val="20"/>
          <w:szCs w:val="20"/>
        </w:rPr>
        <w:t xml:space="preserve"> mismo que al ingresar, se observa una nota periodística fechada el 16 de junio de 2015, en la que se lee textualmente: </w:t>
      </w:r>
      <w:r w:rsidRPr="009A1A90">
        <w:rPr>
          <w:rFonts w:ascii="Arial" w:hAnsi="Arial" w:cs="Arial"/>
          <w:bCs/>
          <w:i/>
          <w:sz w:val="20"/>
          <w:szCs w:val="20"/>
          <w:lang w:eastAsia="es-MX"/>
        </w:rPr>
        <w:t>«Se destapa “Paquis” Corrales, buscará la alcaldía de Mazatlán | Línea Directa Portal. Como una decisión consciente, humilde y respetuosa calificó la diputada federal Francisca Elena Corrales, su voluntad por contender por la alcaldía del puerto de Mazatlán Línea Directa Portal. ​Mazatlán, Sin.</w:t>
      </w:r>
      <w:r w:rsidRPr="009A1A90">
        <w:rPr>
          <w:rFonts w:ascii="Arial" w:hAnsi="Arial" w:cs="Arial"/>
          <w:bCs/>
          <w:i/>
          <w:sz w:val="20"/>
          <w:szCs w:val="20"/>
          <w:lang w:eastAsia="es-MX"/>
        </w:rPr>
        <w:softHyphen/>
        <w:t xml:space="preserve"> Como una decisión consciente, humilde y respetuosa calificó la diputada federal Francisca Elena Corrales, su voluntad por contender por la alcaldía del puerto de Mazatlán. Apuntó que sería una oportunidad grande el poder administrar las fortalezas con que cuenta el puerto de Mazatlán y las oportunidades que hoy se ven en perspectiva. Con respecto al posicionamiento del PRI, dijo que el partido conoce sus cuadros y que la cancha está abierta, argumentó que ella trabaja en la parte que le corresponde para poner el alto a su partido y que ya llegara el momento de tomar las grandes decisiones. Con respecto a si es o no el momento para un destape, dijo que efectivamente son los tiempos correctos, una vez culminado el proceso electoral y entregas las constancias a las fórmulas ganadoras. Aseguró que cuenta con una estrategia sólida basada en tres ejes para potencializar el municipio, tal y como lo hizo en Cosalá que se transformó en un importante polo turístico en Sinaloa. Aseguró tiene el conocimiento, fuerza y capacidad para lograr una buena plantación, en un plan de desarrollo con austeridad y transparencia para que el pueblo conozca qué es lo que se está haciendo.»</w:t>
      </w:r>
      <w:r w:rsidRPr="009A1A90">
        <w:rPr>
          <w:rFonts w:ascii="Arial" w:hAnsi="Arial" w:cs="Arial"/>
          <w:i/>
          <w:sz w:val="20"/>
          <w:szCs w:val="20"/>
          <w:lang w:eastAsia="es-MX"/>
        </w:rPr>
        <w:t>,</w:t>
      </w:r>
      <w:r w:rsidRPr="009A1A90">
        <w:rPr>
          <w:rFonts w:ascii="Arial" w:hAnsi="Arial" w:cs="Arial"/>
          <w:i/>
          <w:sz w:val="20"/>
          <w:szCs w:val="20"/>
        </w:rPr>
        <w:t xml:space="preserve"> </w:t>
      </w:r>
      <w:r w:rsidRPr="009A1A90">
        <w:rPr>
          <w:rFonts w:ascii="Arial" w:hAnsi="Arial" w:cs="Arial"/>
          <w:sz w:val="20"/>
          <w:szCs w:val="20"/>
        </w:rPr>
        <w:t>en</w:t>
      </w:r>
      <w:r w:rsidR="00891533">
        <w:rPr>
          <w:rFonts w:ascii="Arial" w:hAnsi="Arial" w:cs="Arial"/>
          <w:sz w:val="20"/>
          <w:szCs w:val="20"/>
        </w:rPr>
        <w:t xml:space="preserve"> </w:t>
      </w:r>
      <w:r w:rsidRPr="009A1A90">
        <w:rPr>
          <w:rFonts w:ascii="Arial" w:hAnsi="Arial" w:cs="Arial"/>
          <w:sz w:val="20"/>
          <w:szCs w:val="20"/>
        </w:rPr>
        <w:t xml:space="preserve">la pantalla siguiente: </w:t>
      </w:r>
      <w:r w:rsidRPr="009A1A90">
        <w:rPr>
          <w:rFonts w:ascii="Arial" w:hAnsi="Arial" w:cs="Arial"/>
          <w:sz w:val="20"/>
          <w:szCs w:val="20"/>
        </w:rPr>
        <w:tab/>
      </w:r>
    </w:p>
    <w:p w:rsidR="0049293F" w:rsidRPr="009A1A90" w:rsidRDefault="0049293F" w:rsidP="009A1A90">
      <w:pPr>
        <w:pStyle w:val="Textoindependiente"/>
        <w:tabs>
          <w:tab w:val="right" w:leader="hyphen" w:pos="8817"/>
        </w:tabs>
        <w:spacing w:line="360" w:lineRule="auto"/>
        <w:jc w:val="center"/>
      </w:pPr>
      <w:r w:rsidRPr="009A1A90">
        <w:rPr>
          <w:noProof/>
          <w:lang w:eastAsia="es-MX"/>
        </w:rPr>
        <w:drawing>
          <wp:inline distT="0" distB="0" distL="0" distR="0" wp14:anchorId="77436B24" wp14:editId="7072413E">
            <wp:extent cx="4987452" cy="3146961"/>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87609" cy="3147060"/>
                    </a:xfrm>
                    <a:prstGeom prst="rect">
                      <a:avLst/>
                    </a:prstGeom>
                    <a:noFill/>
                    <a:ln>
                      <a:noFill/>
                    </a:ln>
                  </pic:spPr>
                </pic:pic>
              </a:graphicData>
            </a:graphic>
          </wp:inline>
        </w:drawing>
      </w:r>
    </w:p>
    <w:p w:rsidR="0049293F" w:rsidRPr="009A1A90" w:rsidRDefault="0049293F" w:rsidP="003336D8">
      <w:pPr>
        <w:pStyle w:val="Textoindependiente"/>
        <w:tabs>
          <w:tab w:val="right" w:leader="hyphen" w:pos="8222"/>
        </w:tabs>
        <w:ind w:left="567" w:right="616"/>
        <w:jc w:val="both"/>
        <w:rPr>
          <w:rFonts w:ascii="Arial" w:hAnsi="Arial" w:cs="Arial"/>
          <w:sz w:val="20"/>
          <w:szCs w:val="20"/>
        </w:rPr>
      </w:pPr>
      <w:r w:rsidRPr="009A1A90">
        <w:rPr>
          <w:rFonts w:ascii="Arial" w:hAnsi="Arial" w:cs="Arial"/>
          <w:sz w:val="20"/>
          <w:szCs w:val="20"/>
        </w:rPr>
        <w:t>---Hecho lo anterior,</w:t>
      </w:r>
      <w:r w:rsidR="00891533">
        <w:rPr>
          <w:rFonts w:ascii="Arial" w:hAnsi="Arial" w:cs="Arial"/>
          <w:sz w:val="20"/>
          <w:szCs w:val="20"/>
        </w:rPr>
        <w:t xml:space="preserve"> </w:t>
      </w:r>
      <w:r w:rsidRPr="009A1A90">
        <w:rPr>
          <w:rFonts w:ascii="Arial" w:hAnsi="Arial" w:cs="Arial"/>
          <w:sz w:val="20"/>
          <w:szCs w:val="20"/>
        </w:rPr>
        <w:t>se da por concluida la presente diligencia, siendo las 13:05 horas del día en que se actúa.</w:t>
      </w:r>
      <w:r w:rsidRPr="009A1A90">
        <w:rPr>
          <w:rFonts w:ascii="Arial" w:hAnsi="Arial" w:cs="Arial"/>
          <w:sz w:val="20"/>
          <w:szCs w:val="20"/>
        </w:rPr>
        <w:tab/>
      </w:r>
    </w:p>
    <w:tbl>
      <w:tblPr>
        <w:tblW w:w="5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95"/>
      </w:tblGrid>
      <w:tr w:rsidR="009A1A90" w:rsidRPr="009A1A90" w:rsidTr="009A1A90">
        <w:trPr>
          <w:trHeight w:val="474"/>
          <w:jc w:val="center"/>
        </w:trPr>
        <w:tc>
          <w:tcPr>
            <w:tcW w:w="5895" w:type="dxa"/>
            <w:tcBorders>
              <w:top w:val="nil"/>
              <w:left w:val="nil"/>
              <w:bottom w:val="nil"/>
              <w:right w:val="nil"/>
            </w:tcBorders>
            <w:hideMark/>
          </w:tcPr>
          <w:p w:rsidR="0049293F" w:rsidRPr="009A1A90" w:rsidRDefault="0049293F" w:rsidP="009A1A90">
            <w:pPr>
              <w:tabs>
                <w:tab w:val="right" w:leader="hyphen" w:pos="8817"/>
              </w:tabs>
              <w:ind w:left="-426"/>
              <w:jc w:val="center"/>
              <w:rPr>
                <w:rFonts w:ascii="Arial" w:hAnsi="Arial" w:cs="Arial"/>
                <w:b/>
                <w:smallCaps/>
                <w:sz w:val="23"/>
              </w:rPr>
            </w:pPr>
            <w:r w:rsidRPr="009A1A90">
              <w:rPr>
                <w:rFonts w:ascii="Arial" w:hAnsi="Arial" w:cs="Arial"/>
                <w:b/>
                <w:smallCaps/>
                <w:sz w:val="23"/>
              </w:rPr>
              <w:t>Lic. Carlos Eduardo León</w:t>
            </w:r>
          </w:p>
          <w:p w:rsidR="0049293F" w:rsidRPr="009A1A90" w:rsidRDefault="0049293F" w:rsidP="009A1A90">
            <w:pPr>
              <w:tabs>
                <w:tab w:val="right" w:leader="hyphen" w:pos="8817"/>
              </w:tabs>
              <w:ind w:left="-426"/>
              <w:jc w:val="center"/>
              <w:rPr>
                <w:rFonts w:ascii="Arial" w:hAnsi="Arial" w:cs="Arial"/>
                <w:smallCaps/>
                <w:sz w:val="20"/>
                <w:szCs w:val="20"/>
              </w:rPr>
            </w:pPr>
            <w:r w:rsidRPr="009A1A90">
              <w:rPr>
                <w:rFonts w:ascii="Arial" w:hAnsi="Arial" w:cs="Arial"/>
                <w:smallCaps/>
                <w:sz w:val="20"/>
                <w:szCs w:val="20"/>
              </w:rPr>
              <w:t>Asistente Técnico de la Secretaría Ejecutiva del IEES</w:t>
            </w:r>
          </w:p>
        </w:tc>
      </w:tr>
    </w:tbl>
    <w:p w:rsidR="0049293F" w:rsidRPr="009A1A90" w:rsidRDefault="0049293F" w:rsidP="009A1A90">
      <w:pPr>
        <w:tabs>
          <w:tab w:val="right" w:leader="hyphen" w:pos="8817"/>
        </w:tabs>
        <w:jc w:val="both"/>
        <w:rPr>
          <w:rFonts w:ascii="Arial" w:hAnsi="Arial" w:cs="Arial"/>
          <w:sz w:val="24"/>
          <w:szCs w:val="24"/>
        </w:rPr>
      </w:pPr>
    </w:p>
    <w:p w:rsidR="00C40A06" w:rsidRPr="009A1A90" w:rsidRDefault="00456406" w:rsidP="009A1A90">
      <w:pPr>
        <w:tabs>
          <w:tab w:val="right" w:leader="hyphen" w:pos="8817"/>
        </w:tabs>
        <w:jc w:val="both"/>
        <w:rPr>
          <w:rFonts w:ascii="Arial" w:hAnsi="Arial" w:cs="Arial"/>
          <w:sz w:val="24"/>
          <w:szCs w:val="24"/>
        </w:rPr>
      </w:pPr>
      <w:r w:rsidRPr="009A1A90">
        <w:rPr>
          <w:rFonts w:ascii="Arial" w:hAnsi="Arial" w:cs="Arial"/>
          <w:sz w:val="24"/>
          <w:szCs w:val="24"/>
        </w:rPr>
        <w:t>Por su parte,</w:t>
      </w:r>
      <w:r w:rsidR="00C40A06" w:rsidRPr="009A1A90">
        <w:rPr>
          <w:rFonts w:ascii="Arial" w:hAnsi="Arial" w:cs="Arial"/>
          <w:sz w:val="24"/>
          <w:szCs w:val="24"/>
        </w:rPr>
        <w:t xml:space="preserve"> la presunta infractora </w:t>
      </w:r>
      <w:r w:rsidRPr="009A1A90">
        <w:rPr>
          <w:rFonts w:ascii="Arial" w:hAnsi="Arial" w:cs="Arial"/>
          <w:sz w:val="24"/>
          <w:szCs w:val="24"/>
        </w:rPr>
        <w:t xml:space="preserve">FRANCISCA CORRALES CORRALES, en su escrito de contestación </w:t>
      </w:r>
      <w:r w:rsidR="00C40A06" w:rsidRPr="009A1A90">
        <w:rPr>
          <w:rFonts w:ascii="Arial" w:hAnsi="Arial" w:cs="Arial"/>
          <w:sz w:val="24"/>
          <w:szCs w:val="24"/>
        </w:rPr>
        <w:t xml:space="preserve">afirma que todo se trató de la simple expresión de sus ideas, </w:t>
      </w:r>
      <w:r w:rsidRPr="009A1A90">
        <w:rPr>
          <w:rFonts w:ascii="Arial" w:hAnsi="Arial" w:cs="Arial"/>
          <w:sz w:val="24"/>
          <w:szCs w:val="24"/>
        </w:rPr>
        <w:t xml:space="preserve">que actuó </w:t>
      </w:r>
      <w:r w:rsidR="00C40A06" w:rsidRPr="009A1A90">
        <w:rPr>
          <w:rFonts w:ascii="Arial" w:hAnsi="Arial" w:cs="Arial"/>
          <w:sz w:val="24"/>
          <w:szCs w:val="24"/>
        </w:rPr>
        <w:t>en el ejercicio de la libertad de expresión, que los elementos del tipo no se integran, que las entrevistas fueron antes del inicio del proceso y por tanto, no se da el elemento temporal en virtud de no haber iniciado el proceso, que el internet requiere de actos volitivos por parte de quien pretende obtener la información, que nunca se solicitó el voto, que las notas periodísticas que aparecen en los portales son consecuencia del ejercicio del derecho de información, y que en todo caso se refieren a su actividad como Diputada y no a una plataforma electoral.</w:t>
      </w:r>
    </w:p>
    <w:p w:rsidR="00456406" w:rsidRPr="009A1A90" w:rsidRDefault="00C40A06" w:rsidP="009A1A90">
      <w:pPr>
        <w:tabs>
          <w:tab w:val="right" w:leader="hyphen" w:pos="8817"/>
        </w:tabs>
        <w:jc w:val="both"/>
        <w:rPr>
          <w:rFonts w:ascii="Arial" w:hAnsi="Arial" w:cs="Arial"/>
          <w:sz w:val="24"/>
          <w:szCs w:val="24"/>
        </w:rPr>
      </w:pPr>
      <w:r w:rsidRPr="009A1A90">
        <w:rPr>
          <w:rFonts w:ascii="Arial" w:hAnsi="Arial" w:cs="Arial"/>
          <w:sz w:val="24"/>
          <w:szCs w:val="24"/>
        </w:rPr>
        <w:t>En cuanto a los espectaculares, hace referencia que estos se colocaron en el marco del informe de labores, mismo que se realizó el día 4 de septiembre de 2015, que para ese efecto celebró un contrato privado con la empresa DISPLAY PUBLICIDAD EXTERIOR, S.A. DE C.V., que los espectaculares se colocarían, de conformidad con el contrato del 28 de agosto al 9 de septiembre, y que solicitó el retiro de dichos espectaculares mediante dos escritos de fechas 23 de septiembre y 9 de octubre de 2015</w:t>
      </w:r>
      <w:r w:rsidR="00456406" w:rsidRPr="009A1A90">
        <w:rPr>
          <w:rFonts w:ascii="Arial" w:hAnsi="Arial" w:cs="Arial"/>
          <w:sz w:val="24"/>
          <w:szCs w:val="24"/>
        </w:rPr>
        <w:t>.</w:t>
      </w:r>
    </w:p>
    <w:p w:rsidR="00C40A06" w:rsidRPr="009A1A90" w:rsidRDefault="00456406" w:rsidP="009A1A90">
      <w:pPr>
        <w:tabs>
          <w:tab w:val="right" w:leader="hyphen" w:pos="8817"/>
        </w:tabs>
        <w:jc w:val="both"/>
        <w:rPr>
          <w:rFonts w:ascii="Arial" w:hAnsi="Arial" w:cs="Arial"/>
          <w:sz w:val="24"/>
          <w:szCs w:val="24"/>
        </w:rPr>
      </w:pPr>
      <w:r w:rsidRPr="009A1A90">
        <w:rPr>
          <w:rFonts w:ascii="Arial" w:hAnsi="Arial" w:cs="Arial"/>
          <w:sz w:val="24"/>
          <w:szCs w:val="24"/>
        </w:rPr>
        <w:t>A fin de acreditar sus excepciones, ofrece</w:t>
      </w:r>
      <w:r w:rsidR="00C40A06" w:rsidRPr="009A1A90">
        <w:rPr>
          <w:rFonts w:ascii="Arial" w:hAnsi="Arial" w:cs="Arial"/>
          <w:sz w:val="24"/>
          <w:szCs w:val="24"/>
        </w:rPr>
        <w:t xml:space="preserve"> las siguientes pruebas:</w:t>
      </w:r>
    </w:p>
    <w:p w:rsidR="00C40A06" w:rsidRPr="009A1A90" w:rsidRDefault="00C40A06" w:rsidP="009A1A90">
      <w:pPr>
        <w:tabs>
          <w:tab w:val="right" w:leader="hyphen" w:pos="8817"/>
        </w:tabs>
        <w:spacing w:before="100" w:beforeAutospacing="1" w:after="100" w:afterAutospacing="1" w:line="240" w:lineRule="auto"/>
        <w:ind w:left="567" w:right="333"/>
        <w:jc w:val="both"/>
        <w:rPr>
          <w:rFonts w:ascii="Arial" w:eastAsia="Times New Roman" w:hAnsi="Arial" w:cs="Arial"/>
          <w:sz w:val="20"/>
          <w:szCs w:val="20"/>
          <w:lang w:eastAsia="es-MX"/>
        </w:rPr>
      </w:pPr>
      <w:r w:rsidRPr="009A1A90">
        <w:rPr>
          <w:rFonts w:ascii="Arial" w:eastAsia="Times New Roman" w:hAnsi="Arial" w:cs="Arial"/>
          <w:sz w:val="20"/>
          <w:szCs w:val="20"/>
          <w:lang w:eastAsia="es-MX"/>
        </w:rPr>
        <w:t xml:space="preserve">                 </w:t>
      </w:r>
      <w:r w:rsidRPr="009A1A90">
        <w:rPr>
          <w:rFonts w:ascii="Arial" w:eastAsia="Times New Roman" w:hAnsi="Arial" w:cs="Arial"/>
          <w:b/>
          <w:sz w:val="20"/>
          <w:szCs w:val="20"/>
          <w:lang w:eastAsia="es-MX"/>
        </w:rPr>
        <w:t>I.  IMPRESIÓN FOTOGRAFICA</w:t>
      </w:r>
      <w:r w:rsidRPr="009A1A90">
        <w:rPr>
          <w:rFonts w:ascii="Arial" w:eastAsia="Times New Roman" w:hAnsi="Arial" w:cs="Arial"/>
          <w:sz w:val="20"/>
          <w:szCs w:val="20"/>
          <w:lang w:eastAsia="es-MX"/>
        </w:rPr>
        <w:t xml:space="preserve">.- Consistente en la </w:t>
      </w:r>
      <w:r w:rsidRPr="009A1A90">
        <w:rPr>
          <w:rFonts w:ascii="Arial" w:eastAsia="Times New Roman" w:hAnsi="Arial" w:cs="Arial"/>
          <w:b/>
          <w:sz w:val="20"/>
          <w:szCs w:val="20"/>
          <w:lang w:eastAsia="es-MX"/>
        </w:rPr>
        <w:t>“Fotografía”</w:t>
      </w:r>
      <w:r w:rsidRPr="009A1A90">
        <w:rPr>
          <w:rFonts w:ascii="Arial" w:eastAsia="Times New Roman" w:hAnsi="Arial" w:cs="Arial"/>
          <w:sz w:val="20"/>
          <w:szCs w:val="20"/>
          <w:lang w:eastAsia="es-MX"/>
        </w:rPr>
        <w:t xml:space="preserve"> tomada el día 04    de septiembre del año 2015 en curso, en la que aparece el presídium de las personalidades que acompañaron a la suscrita en el evento en el cual rendí mi tercer informe de labores legislativas, realizado en la ciudad de Mazatlán, Sinaloa.</w:t>
      </w:r>
    </w:p>
    <w:p w:rsidR="00C40A06" w:rsidRPr="009A1A90" w:rsidRDefault="00C40A06" w:rsidP="009A1A90">
      <w:pPr>
        <w:tabs>
          <w:tab w:val="right" w:leader="hyphen" w:pos="8817"/>
        </w:tabs>
        <w:spacing w:before="100" w:beforeAutospacing="1" w:after="100" w:afterAutospacing="1" w:line="240" w:lineRule="auto"/>
        <w:ind w:left="567" w:right="333"/>
        <w:jc w:val="both"/>
        <w:rPr>
          <w:rFonts w:ascii="Arial" w:eastAsia="Times New Roman" w:hAnsi="Arial" w:cs="Arial"/>
          <w:sz w:val="20"/>
          <w:szCs w:val="20"/>
          <w:lang w:eastAsia="es-MX"/>
        </w:rPr>
      </w:pPr>
      <w:r w:rsidRPr="009A1A90">
        <w:rPr>
          <w:rFonts w:ascii="Arial" w:eastAsia="Times New Roman" w:hAnsi="Arial" w:cs="Arial"/>
          <w:b/>
          <w:sz w:val="20"/>
          <w:szCs w:val="20"/>
          <w:lang w:eastAsia="es-MX"/>
        </w:rPr>
        <w:t xml:space="preserve">                  II.  DOCUMENTAL PRIVADA</w:t>
      </w:r>
      <w:r w:rsidRPr="009A1A90">
        <w:rPr>
          <w:rFonts w:ascii="Arial" w:eastAsia="Times New Roman" w:hAnsi="Arial" w:cs="Arial"/>
          <w:sz w:val="20"/>
          <w:szCs w:val="20"/>
          <w:lang w:eastAsia="es-MX"/>
        </w:rPr>
        <w:t xml:space="preserve">.- Consistente en el </w:t>
      </w:r>
      <w:r w:rsidRPr="009A1A90">
        <w:rPr>
          <w:rFonts w:ascii="Arial" w:eastAsia="Times New Roman" w:hAnsi="Arial" w:cs="Arial"/>
          <w:b/>
          <w:sz w:val="20"/>
          <w:szCs w:val="20"/>
          <w:lang w:eastAsia="es-MX"/>
        </w:rPr>
        <w:t>“Contrato de Publicidad en Carteleras”</w:t>
      </w:r>
      <w:r w:rsidRPr="009A1A90">
        <w:rPr>
          <w:rFonts w:ascii="Arial" w:eastAsia="Times New Roman" w:hAnsi="Arial" w:cs="Arial"/>
          <w:sz w:val="20"/>
          <w:szCs w:val="20"/>
          <w:lang w:eastAsia="es-MX"/>
        </w:rPr>
        <w:t xml:space="preserve"> No. COCF/65/15, celebrado con fecha 14 de Agosto del año 2015 entre la suscrita, en mi calidad de anunciante, y la empresa </w:t>
      </w:r>
      <w:r w:rsidRPr="009A1A90">
        <w:rPr>
          <w:rFonts w:ascii="Arial" w:eastAsia="Times New Roman" w:hAnsi="Arial" w:cs="Arial"/>
          <w:b/>
          <w:sz w:val="20"/>
          <w:szCs w:val="20"/>
          <w:lang w:eastAsia="es-MX"/>
        </w:rPr>
        <w:t>DISPLAY PUBLICIDAD EXTERIOR, S.A. DE D.V.</w:t>
      </w:r>
      <w:r w:rsidRPr="009A1A90">
        <w:rPr>
          <w:rFonts w:ascii="Arial" w:eastAsia="Times New Roman" w:hAnsi="Arial" w:cs="Arial"/>
          <w:sz w:val="20"/>
          <w:szCs w:val="20"/>
          <w:lang w:eastAsia="es-MX"/>
        </w:rPr>
        <w:t xml:space="preserve"> (SIC), cuyo objeto fue la publicación de seis espectaculares en diferentes puntos de la ciudad de Mazatlán, Sinaloa, detallados en el Anexo “A”, por el lapso de tiempo del 28 de Agosto al 9 de Septiembre del citado año; mismo instrumento legal en el cual en la Cláusula Quinta se estableció la obligación de la empresa de retirar la referida publicidad contratada al término de dicho plazo.</w:t>
      </w:r>
    </w:p>
    <w:p w:rsidR="00C40A06" w:rsidRPr="009A1A90" w:rsidRDefault="00C40A06" w:rsidP="009A1A90">
      <w:pPr>
        <w:tabs>
          <w:tab w:val="right" w:leader="hyphen" w:pos="8817"/>
        </w:tabs>
        <w:spacing w:before="100" w:beforeAutospacing="1" w:after="100" w:afterAutospacing="1" w:line="240" w:lineRule="auto"/>
        <w:ind w:left="567" w:right="333"/>
        <w:jc w:val="both"/>
        <w:rPr>
          <w:rFonts w:ascii="Arial" w:eastAsia="Calibri" w:hAnsi="Arial" w:cs="Arial"/>
          <w:sz w:val="20"/>
          <w:szCs w:val="20"/>
          <w:lang w:eastAsia="es-MX"/>
        </w:rPr>
      </w:pPr>
      <w:r w:rsidRPr="009A1A90">
        <w:rPr>
          <w:rFonts w:ascii="Arial" w:eastAsia="Calibri" w:hAnsi="Arial" w:cs="Arial"/>
          <w:b/>
          <w:sz w:val="20"/>
          <w:szCs w:val="20"/>
          <w:lang w:eastAsia="es-MX"/>
        </w:rPr>
        <w:t xml:space="preserve">                  III. DOCUMENTAL PRIVADA</w:t>
      </w:r>
      <w:r w:rsidRPr="009A1A90">
        <w:rPr>
          <w:rFonts w:ascii="Arial" w:eastAsia="Calibri" w:hAnsi="Arial" w:cs="Arial"/>
          <w:sz w:val="20"/>
          <w:szCs w:val="20"/>
          <w:lang w:eastAsia="es-MX"/>
        </w:rPr>
        <w:t xml:space="preserve">.- Consistente en el escrito de fecha 23 de Septiembre de 2015 signado por la suscrita, donde solicito a la empresa </w:t>
      </w:r>
      <w:r w:rsidRPr="009A1A90">
        <w:rPr>
          <w:rFonts w:ascii="Arial" w:eastAsia="Calibri" w:hAnsi="Arial" w:cs="Arial"/>
          <w:b/>
          <w:sz w:val="20"/>
          <w:szCs w:val="20"/>
          <w:lang w:eastAsia="es-MX"/>
        </w:rPr>
        <w:t xml:space="preserve">DISPLAY PUBLICIDAD EXTERIOR, S.A. DE D.V. </w:t>
      </w:r>
      <w:r w:rsidRPr="009A1A90">
        <w:rPr>
          <w:rFonts w:ascii="Arial" w:eastAsia="Calibri" w:hAnsi="Arial" w:cs="Arial"/>
          <w:sz w:val="20"/>
          <w:szCs w:val="20"/>
          <w:lang w:eastAsia="es-MX"/>
        </w:rPr>
        <w:t>(SIC) el retiro de los espectaculares contratados en el instrumento jurídico ofrecido como prueba en el punto que antecede, el cual se encuentra debidamente sellado y firmado de recibido en la fecha de su elaboración.</w:t>
      </w:r>
    </w:p>
    <w:p w:rsidR="00C40A06" w:rsidRPr="009A1A90" w:rsidRDefault="00C40A06" w:rsidP="009A1A90">
      <w:pPr>
        <w:pStyle w:val="Prrafodelista"/>
        <w:tabs>
          <w:tab w:val="right" w:leader="hyphen" w:pos="8817"/>
        </w:tabs>
        <w:ind w:left="567" w:right="333"/>
        <w:jc w:val="both"/>
        <w:rPr>
          <w:rFonts w:ascii="Arial" w:hAnsi="Arial" w:cs="Arial"/>
          <w:sz w:val="24"/>
          <w:szCs w:val="24"/>
          <w:lang w:val="es-ES"/>
        </w:rPr>
      </w:pPr>
      <w:r w:rsidRPr="009A1A90">
        <w:rPr>
          <w:rFonts w:ascii="Arial" w:eastAsia="Times New Roman" w:hAnsi="Arial" w:cs="Arial"/>
          <w:b/>
          <w:sz w:val="20"/>
          <w:szCs w:val="20"/>
          <w:lang w:eastAsia="es-MX"/>
        </w:rPr>
        <w:t xml:space="preserve">                   IV. DOCUMENTAL PRIVADA</w:t>
      </w:r>
      <w:r w:rsidRPr="009A1A90">
        <w:rPr>
          <w:rFonts w:ascii="Arial" w:eastAsia="Times New Roman" w:hAnsi="Arial" w:cs="Arial"/>
          <w:sz w:val="20"/>
          <w:szCs w:val="20"/>
          <w:lang w:eastAsia="es-MX"/>
        </w:rPr>
        <w:t xml:space="preserve">.- Consistente en el escrito de fecha 09 de Octubre del presente año signado por la suscrita, donde solicito nuevamente a la empresa </w:t>
      </w:r>
      <w:r w:rsidRPr="009A1A90">
        <w:rPr>
          <w:rFonts w:ascii="Arial" w:eastAsia="Times New Roman" w:hAnsi="Arial" w:cs="Arial"/>
          <w:b/>
          <w:sz w:val="20"/>
          <w:szCs w:val="20"/>
          <w:lang w:eastAsia="es-MX"/>
        </w:rPr>
        <w:t xml:space="preserve">DISPLAY PUBLICIDAD EXTERIOR, S.A. DE D.V. </w:t>
      </w:r>
      <w:r w:rsidRPr="009A1A90">
        <w:rPr>
          <w:rFonts w:ascii="Arial" w:eastAsia="Times New Roman" w:hAnsi="Arial" w:cs="Arial"/>
          <w:sz w:val="20"/>
          <w:szCs w:val="20"/>
          <w:lang w:eastAsia="es-MX"/>
        </w:rPr>
        <w:t xml:space="preserve">(SIC) el retiro de los espectaculares contratados en el instrumento jurídico ofrecido como prueba en el punto II </w:t>
      </w:r>
      <w:r w:rsidRPr="009A1A90">
        <w:rPr>
          <w:rFonts w:ascii="Arial" w:eastAsia="Times New Roman" w:hAnsi="Arial" w:cs="Arial"/>
          <w:sz w:val="20"/>
          <w:szCs w:val="20"/>
          <w:lang w:eastAsia="es-MX"/>
        </w:rPr>
        <w:lastRenderedPageBreak/>
        <w:t>que antecede, el cual se encuentra debidamente sellado y firmado de recibido en la fecha de su elaboración.</w:t>
      </w:r>
    </w:p>
    <w:p w:rsidR="00C40A06" w:rsidRPr="009A1A90" w:rsidRDefault="00C40A06" w:rsidP="009A1A90">
      <w:pPr>
        <w:tabs>
          <w:tab w:val="right" w:leader="hyphen" w:pos="8817"/>
        </w:tabs>
        <w:jc w:val="both"/>
        <w:rPr>
          <w:rFonts w:ascii="Arial" w:hAnsi="Arial" w:cs="Arial"/>
          <w:sz w:val="24"/>
          <w:szCs w:val="24"/>
        </w:rPr>
      </w:pPr>
      <w:r w:rsidRPr="009A1A90">
        <w:rPr>
          <w:rFonts w:ascii="Arial" w:hAnsi="Arial" w:cs="Arial"/>
          <w:sz w:val="24"/>
          <w:szCs w:val="24"/>
        </w:rPr>
        <w:t>Ahora bien, dentro de la etapa de investigación a que alude el artículo 300 párrafo tercero de la Ley de Instituciones y Procedimientos Electorales del Estado de Sinaloa, una vez admitida la queja, la Secretaría Ejecutiva de este Instituto, para efectos de indagar y verificar la certeza de los hechos denunciados, realizó las siguientes diligencias:</w:t>
      </w:r>
    </w:p>
    <w:p w:rsidR="00456406" w:rsidRPr="009A1A90" w:rsidRDefault="00456406" w:rsidP="009A1A90">
      <w:pPr>
        <w:tabs>
          <w:tab w:val="right" w:leader="hyphen" w:pos="8817"/>
        </w:tabs>
        <w:ind w:left="284" w:right="333"/>
        <w:jc w:val="both"/>
        <w:rPr>
          <w:rFonts w:ascii="Arial" w:hAnsi="Arial" w:cs="Arial"/>
        </w:rPr>
      </w:pPr>
      <w:r w:rsidRPr="009A1A90">
        <w:rPr>
          <w:rFonts w:ascii="Arial" w:hAnsi="Arial" w:cs="Arial"/>
          <w:b/>
        </w:rPr>
        <w:t xml:space="preserve">Acta circunstanciada del Licenciado Roberto Claudio Uriarte Mendivil, en su carácter de Asistente Técnico, adscrito a la Secretaría Ejecutiva del Instituto Electoral del Estado de Sinaloa, en cumplimiento al acuerdo de fecha 13 de noviembre de 2015, haciéndose constar lo siguiente: </w:t>
      </w:r>
    </w:p>
    <w:p w:rsidR="00456406" w:rsidRPr="009A1A90" w:rsidRDefault="00456406" w:rsidP="003336D8">
      <w:pPr>
        <w:pStyle w:val="Textoindependiente"/>
        <w:tabs>
          <w:tab w:val="right" w:leader="hyphen" w:pos="8222"/>
        </w:tabs>
        <w:ind w:left="567" w:right="616"/>
        <w:jc w:val="both"/>
        <w:rPr>
          <w:rFonts w:ascii="Arial" w:hAnsi="Arial" w:cs="Arial"/>
          <w:b/>
          <w:sz w:val="20"/>
          <w:szCs w:val="20"/>
        </w:rPr>
      </w:pPr>
      <w:r w:rsidRPr="009A1A90">
        <w:rPr>
          <w:rFonts w:ascii="Arial" w:hAnsi="Arial" w:cs="Arial"/>
          <w:sz w:val="20"/>
          <w:szCs w:val="20"/>
        </w:rPr>
        <w:t>---En la ciudad de Mazatlán, Sinaloa, siendo las 09:00 horas del día catorce de noviembre del año 2015, el suscrito Licenciado Roberto Claudio Uriarte Mendivil, en mi carácter de Asistente Técnico, adscrito a la Secretaría Ejecutiva del Instituto Electoral del Estado de Sinaloa, instruido por el Secretario Ejecutivo de este órgano electoral, para realizar las diligencias descritas en el acuerdo emitido por la Secretaría Ejecutiva de fecha 13 de noviembre del año que transcurre, en el expediente Q-003/2015, por el cual se me comisiona a fin de constituirme en los lugares que señala el quejoso, a fin de dar fe del estado de los mismos y/o si es si aún se encuentran los anuncios espectaculares a que se refiere el denunciante en su escrito de queja, levantando de ello las constancias que correspondan.</w:t>
      </w:r>
      <w:r w:rsidRPr="009A1A90">
        <w:rPr>
          <w:rFonts w:ascii="Arial" w:hAnsi="Arial" w:cs="Arial"/>
          <w:sz w:val="20"/>
          <w:szCs w:val="20"/>
        </w:rPr>
        <w:tab/>
      </w:r>
    </w:p>
    <w:p w:rsidR="00456406" w:rsidRPr="009A1A90" w:rsidRDefault="00456406" w:rsidP="003336D8">
      <w:pPr>
        <w:pStyle w:val="Textoindependiente"/>
        <w:tabs>
          <w:tab w:val="right" w:leader="hyphen" w:pos="8222"/>
        </w:tabs>
        <w:ind w:left="567" w:right="616"/>
        <w:jc w:val="both"/>
        <w:rPr>
          <w:rFonts w:ascii="Arial" w:hAnsi="Arial" w:cs="Arial"/>
          <w:b/>
          <w:sz w:val="20"/>
          <w:szCs w:val="20"/>
        </w:rPr>
      </w:pPr>
      <w:r w:rsidRPr="009A1A90">
        <w:rPr>
          <w:rFonts w:ascii="Arial" w:hAnsi="Arial" w:cs="Arial"/>
          <w:sz w:val="20"/>
          <w:szCs w:val="20"/>
        </w:rPr>
        <w:t>---Acto seguido, siendo las 09:18 horas, me situé en el cruce de la carretera México 15 y Avenida del Delfín la colonia Fovissste Playa Azul,</w:t>
      </w:r>
      <w:r w:rsidR="00891533">
        <w:rPr>
          <w:rFonts w:ascii="Arial" w:hAnsi="Arial" w:cs="Arial"/>
          <w:sz w:val="20"/>
          <w:szCs w:val="20"/>
        </w:rPr>
        <w:t xml:space="preserve"> </w:t>
      </w:r>
      <w:r w:rsidRPr="009A1A90">
        <w:rPr>
          <w:rFonts w:ascii="Arial" w:hAnsi="Arial" w:cs="Arial"/>
          <w:sz w:val="20"/>
          <w:szCs w:val="20"/>
        </w:rPr>
        <w:t>lugar en donde ya no se observa el espectacular descrito en actuación celebrada en este mismo lugar el día 31 de octubre del año 2015, por lo que, se procedió a levantar testimonio gráfico -fotografías- de lo observado.</w:t>
      </w:r>
      <w:r w:rsidRPr="009A1A90">
        <w:rPr>
          <w:rFonts w:ascii="Arial" w:hAnsi="Arial" w:cs="Arial"/>
          <w:sz w:val="20"/>
          <w:szCs w:val="20"/>
        </w:rPr>
        <w:tab/>
      </w:r>
    </w:p>
    <w:p w:rsidR="00456406" w:rsidRPr="009A1A90" w:rsidRDefault="00456406" w:rsidP="009A1A90">
      <w:pPr>
        <w:pStyle w:val="Textoindependiente"/>
        <w:tabs>
          <w:tab w:val="right" w:leader="hyphen" w:pos="8817"/>
        </w:tabs>
        <w:ind w:left="567" w:right="283"/>
        <w:rPr>
          <w:rFonts w:ascii="Arial" w:hAnsi="Arial" w:cs="Arial"/>
          <w:b/>
          <w:sz w:val="20"/>
          <w:szCs w:val="20"/>
        </w:rPr>
      </w:pPr>
    </w:p>
    <w:p w:rsidR="00456406" w:rsidRPr="009A1A90" w:rsidRDefault="00456406" w:rsidP="009A1A90">
      <w:pPr>
        <w:pStyle w:val="Textoindependiente"/>
        <w:tabs>
          <w:tab w:val="right" w:leader="hyphen" w:pos="8817"/>
        </w:tabs>
        <w:ind w:left="567" w:right="283"/>
        <w:jc w:val="center"/>
        <w:rPr>
          <w:rFonts w:ascii="Arial" w:hAnsi="Arial" w:cs="Arial"/>
          <w:b/>
          <w:sz w:val="20"/>
          <w:szCs w:val="20"/>
        </w:rPr>
      </w:pPr>
      <w:r w:rsidRPr="009A1A90">
        <w:rPr>
          <w:rFonts w:ascii="Arial" w:hAnsi="Arial" w:cs="Arial"/>
          <w:b/>
          <w:noProof/>
          <w:sz w:val="20"/>
          <w:szCs w:val="20"/>
          <w:lang w:eastAsia="es-MX"/>
        </w:rPr>
        <w:drawing>
          <wp:inline distT="0" distB="0" distL="0" distR="0" wp14:anchorId="6A3DE52D" wp14:editId="638DE0B6">
            <wp:extent cx="4358005" cy="2446020"/>
            <wp:effectExtent l="0" t="0" r="4445" b="0"/>
            <wp:docPr id="24" name="Imagen 24" descr="Espectacular 1 sin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spectacular 1 sin foto"/>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58005" cy="2446020"/>
                    </a:xfrm>
                    <a:prstGeom prst="rect">
                      <a:avLst/>
                    </a:prstGeom>
                    <a:noFill/>
                    <a:ln>
                      <a:noFill/>
                    </a:ln>
                  </pic:spPr>
                </pic:pic>
              </a:graphicData>
            </a:graphic>
          </wp:inline>
        </w:drawing>
      </w:r>
    </w:p>
    <w:p w:rsidR="00456406" w:rsidRPr="009A1A90" w:rsidRDefault="00456406" w:rsidP="009A1A90">
      <w:pPr>
        <w:pStyle w:val="Textoindependiente"/>
        <w:tabs>
          <w:tab w:val="right" w:leader="hyphen" w:pos="8817"/>
        </w:tabs>
        <w:ind w:left="567" w:right="283"/>
        <w:jc w:val="center"/>
        <w:rPr>
          <w:rFonts w:ascii="Arial" w:hAnsi="Arial" w:cs="Arial"/>
          <w:b/>
          <w:sz w:val="20"/>
          <w:szCs w:val="20"/>
        </w:rPr>
      </w:pPr>
    </w:p>
    <w:p w:rsidR="00456406" w:rsidRPr="009A1A90" w:rsidRDefault="00456406" w:rsidP="003336D8">
      <w:pPr>
        <w:pStyle w:val="Textoindependiente"/>
        <w:tabs>
          <w:tab w:val="right" w:leader="hyphen" w:pos="8222"/>
        </w:tabs>
        <w:ind w:left="567" w:right="616"/>
        <w:jc w:val="both"/>
        <w:rPr>
          <w:rFonts w:ascii="Arial" w:hAnsi="Arial" w:cs="Arial"/>
          <w:b/>
          <w:sz w:val="20"/>
          <w:szCs w:val="20"/>
        </w:rPr>
      </w:pPr>
      <w:r w:rsidRPr="009A1A90">
        <w:rPr>
          <w:rFonts w:ascii="Arial" w:hAnsi="Arial" w:cs="Arial"/>
          <w:sz w:val="20"/>
          <w:szCs w:val="20"/>
        </w:rPr>
        <w:lastRenderedPageBreak/>
        <w:t>---Posteriormente, siendo las 09:37 horas me traslade a Avenida Ejercito Mexicano e Insurgentes, lugar en el que se ubica el IMSS, en la colonia Tierra y Libertad; lugar en donde ya no se observa el espectacular descrito en actuación celebrada en este mismo lugar el día 31 de octubre del año 2015, por lo que, se procedió a levantar testimonio gráfico -fotografías- de lo observado.</w:t>
      </w:r>
      <w:r w:rsidRPr="009A1A90">
        <w:rPr>
          <w:rFonts w:ascii="Arial" w:hAnsi="Arial" w:cs="Arial"/>
          <w:sz w:val="20"/>
          <w:szCs w:val="20"/>
        </w:rPr>
        <w:tab/>
      </w:r>
    </w:p>
    <w:p w:rsidR="00456406" w:rsidRPr="009A1A90" w:rsidRDefault="00456406" w:rsidP="009A1A90">
      <w:pPr>
        <w:pStyle w:val="Textoindependiente"/>
        <w:tabs>
          <w:tab w:val="right" w:leader="hyphen" w:pos="8817"/>
        </w:tabs>
        <w:ind w:left="567" w:right="283"/>
        <w:jc w:val="center"/>
        <w:rPr>
          <w:rFonts w:ascii="Arial" w:hAnsi="Arial" w:cs="Arial"/>
          <w:b/>
          <w:sz w:val="20"/>
          <w:szCs w:val="20"/>
        </w:rPr>
      </w:pPr>
      <w:r w:rsidRPr="009A1A90">
        <w:rPr>
          <w:rFonts w:ascii="Arial" w:hAnsi="Arial" w:cs="Arial"/>
          <w:b/>
          <w:noProof/>
          <w:sz w:val="20"/>
          <w:szCs w:val="20"/>
          <w:lang w:eastAsia="es-MX"/>
        </w:rPr>
        <w:drawing>
          <wp:inline distT="0" distB="0" distL="0" distR="0" wp14:anchorId="54F29F80" wp14:editId="7ADDD53A">
            <wp:extent cx="4500880" cy="2529205"/>
            <wp:effectExtent l="0" t="0" r="0" b="4445"/>
            <wp:docPr id="23" name="Imagen 23" descr="Espectacular 2 sin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spectacular 2 sin fot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00880" cy="2529205"/>
                    </a:xfrm>
                    <a:prstGeom prst="rect">
                      <a:avLst/>
                    </a:prstGeom>
                    <a:noFill/>
                    <a:ln>
                      <a:noFill/>
                    </a:ln>
                  </pic:spPr>
                </pic:pic>
              </a:graphicData>
            </a:graphic>
          </wp:inline>
        </w:drawing>
      </w:r>
    </w:p>
    <w:p w:rsidR="00456406" w:rsidRPr="009A1A90" w:rsidRDefault="00456406" w:rsidP="003336D8">
      <w:pPr>
        <w:pStyle w:val="Textoindependiente"/>
        <w:tabs>
          <w:tab w:val="right" w:leader="hyphen" w:pos="8222"/>
        </w:tabs>
        <w:ind w:left="567" w:right="616"/>
        <w:jc w:val="both"/>
        <w:rPr>
          <w:rFonts w:ascii="Arial" w:hAnsi="Arial" w:cs="Arial"/>
          <w:b/>
          <w:sz w:val="20"/>
          <w:szCs w:val="20"/>
        </w:rPr>
      </w:pPr>
      <w:r w:rsidRPr="009A1A90">
        <w:rPr>
          <w:rFonts w:ascii="Arial" w:hAnsi="Arial" w:cs="Arial"/>
          <w:sz w:val="20"/>
          <w:szCs w:val="20"/>
        </w:rPr>
        <w:t xml:space="preserve"> ---Siendo las 10:03 horas del día en que se actúa, me</w:t>
      </w:r>
      <w:r w:rsidR="00891533">
        <w:rPr>
          <w:rFonts w:ascii="Arial" w:hAnsi="Arial" w:cs="Arial"/>
          <w:sz w:val="20"/>
          <w:szCs w:val="20"/>
        </w:rPr>
        <w:t xml:space="preserve"> </w:t>
      </w:r>
      <w:r w:rsidRPr="009A1A90">
        <w:rPr>
          <w:rFonts w:ascii="Arial" w:hAnsi="Arial" w:cs="Arial"/>
          <w:sz w:val="20"/>
          <w:szCs w:val="20"/>
        </w:rPr>
        <w:t>ubique en Avenida Manuel J. Clouthier y Libramiento Luis Donaldo Colosio en la Colonia Ricardo Flores Magón, lugar en donde ya no se observa, en ninguna de las vistas del puente, el espectacular descrito en actuación celebrada en este mismo lugar el día 31 de octubre del año 2015, por lo que, se procedió a levantar testimonio gráfico -fotografías- de lo observado.</w:t>
      </w:r>
      <w:r w:rsidRPr="009A1A90">
        <w:rPr>
          <w:rFonts w:ascii="Arial" w:hAnsi="Arial" w:cs="Arial"/>
          <w:sz w:val="20"/>
          <w:szCs w:val="20"/>
        </w:rPr>
        <w:tab/>
      </w:r>
    </w:p>
    <w:p w:rsidR="00456406" w:rsidRPr="009A1A90" w:rsidRDefault="00456406" w:rsidP="009A1A90">
      <w:pPr>
        <w:pStyle w:val="Textoindependiente"/>
        <w:tabs>
          <w:tab w:val="right" w:leader="hyphen" w:pos="8817"/>
        </w:tabs>
        <w:ind w:left="567" w:right="283"/>
        <w:jc w:val="center"/>
        <w:rPr>
          <w:rFonts w:ascii="Arial" w:hAnsi="Arial" w:cs="Arial"/>
          <w:b/>
          <w:sz w:val="20"/>
          <w:szCs w:val="20"/>
        </w:rPr>
      </w:pPr>
      <w:r w:rsidRPr="009A1A90">
        <w:rPr>
          <w:rFonts w:ascii="Arial" w:hAnsi="Arial" w:cs="Arial"/>
          <w:b/>
          <w:noProof/>
          <w:sz w:val="20"/>
          <w:szCs w:val="20"/>
          <w:lang w:eastAsia="es-MX"/>
        </w:rPr>
        <w:drawing>
          <wp:inline distT="0" distB="0" distL="0" distR="0" wp14:anchorId="2B4A0935" wp14:editId="525008E6">
            <wp:extent cx="4120515" cy="2303780"/>
            <wp:effectExtent l="0" t="0" r="0" b="1270"/>
            <wp:docPr id="22" name="Imagen 22" descr="Espectacular 3 sin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spectacular 3 sin foto"/>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20515" cy="2303780"/>
                    </a:xfrm>
                    <a:prstGeom prst="rect">
                      <a:avLst/>
                    </a:prstGeom>
                    <a:noFill/>
                    <a:ln>
                      <a:noFill/>
                    </a:ln>
                  </pic:spPr>
                </pic:pic>
              </a:graphicData>
            </a:graphic>
          </wp:inline>
        </w:drawing>
      </w:r>
    </w:p>
    <w:p w:rsidR="00456406" w:rsidRPr="009A1A90" w:rsidRDefault="00456406" w:rsidP="003336D8">
      <w:pPr>
        <w:pStyle w:val="Textoindependiente"/>
        <w:tabs>
          <w:tab w:val="right" w:leader="hyphen" w:pos="8222"/>
        </w:tabs>
        <w:ind w:left="567" w:right="616"/>
        <w:jc w:val="both"/>
        <w:rPr>
          <w:rFonts w:ascii="Arial" w:hAnsi="Arial" w:cs="Arial"/>
          <w:b/>
          <w:sz w:val="20"/>
          <w:szCs w:val="20"/>
        </w:rPr>
      </w:pPr>
      <w:r w:rsidRPr="009A1A90">
        <w:rPr>
          <w:rFonts w:ascii="Arial" w:hAnsi="Arial" w:cs="Arial"/>
          <w:sz w:val="20"/>
          <w:szCs w:val="20"/>
        </w:rPr>
        <w:t>---Siendo las 10:52 horas me ubique en Avenida Bicentenario de Juárez y Calle Samuel Salazar en la Colonia Francisco Villa,</w:t>
      </w:r>
      <w:r w:rsidR="00891533">
        <w:rPr>
          <w:rFonts w:ascii="Arial" w:hAnsi="Arial" w:cs="Arial"/>
          <w:sz w:val="20"/>
          <w:szCs w:val="20"/>
        </w:rPr>
        <w:t xml:space="preserve"> </w:t>
      </w:r>
      <w:r w:rsidRPr="009A1A90">
        <w:rPr>
          <w:rFonts w:ascii="Arial" w:hAnsi="Arial" w:cs="Arial"/>
          <w:sz w:val="20"/>
          <w:szCs w:val="20"/>
        </w:rPr>
        <w:t>lugar en donde ya no se observa el espectacular descrito en actuación celebrada en este mismo lugar el día 31 de octubre del año 2015, por lo que, se procedió a levantar testimonio gráfico -fotografías- de lo observado.</w:t>
      </w:r>
      <w:r w:rsidRPr="009A1A90">
        <w:rPr>
          <w:rFonts w:ascii="Arial" w:hAnsi="Arial" w:cs="Arial"/>
          <w:sz w:val="20"/>
          <w:szCs w:val="20"/>
        </w:rPr>
        <w:tab/>
      </w:r>
    </w:p>
    <w:p w:rsidR="00456406" w:rsidRPr="009A1A90" w:rsidRDefault="00456406" w:rsidP="009A1A90">
      <w:pPr>
        <w:pStyle w:val="Textoindependiente"/>
        <w:tabs>
          <w:tab w:val="right" w:leader="hyphen" w:pos="8817"/>
        </w:tabs>
        <w:ind w:left="567" w:right="283"/>
        <w:rPr>
          <w:rFonts w:ascii="Arial" w:hAnsi="Arial" w:cs="Arial"/>
          <w:b/>
          <w:sz w:val="20"/>
          <w:szCs w:val="20"/>
        </w:rPr>
      </w:pPr>
    </w:p>
    <w:p w:rsidR="00456406" w:rsidRPr="009A1A90" w:rsidRDefault="00456406" w:rsidP="009A1A90">
      <w:pPr>
        <w:pStyle w:val="Textoindependiente"/>
        <w:tabs>
          <w:tab w:val="right" w:leader="hyphen" w:pos="8817"/>
        </w:tabs>
        <w:ind w:left="567" w:right="283"/>
        <w:jc w:val="center"/>
        <w:rPr>
          <w:rFonts w:ascii="Arial" w:hAnsi="Arial" w:cs="Arial"/>
          <w:b/>
          <w:sz w:val="20"/>
          <w:szCs w:val="20"/>
        </w:rPr>
      </w:pPr>
      <w:r w:rsidRPr="009A1A90">
        <w:rPr>
          <w:rFonts w:ascii="Arial" w:hAnsi="Arial" w:cs="Arial"/>
          <w:b/>
          <w:noProof/>
          <w:sz w:val="20"/>
          <w:szCs w:val="20"/>
          <w:lang w:eastAsia="es-MX"/>
        </w:rPr>
        <w:lastRenderedPageBreak/>
        <w:drawing>
          <wp:inline distT="0" distB="0" distL="0" distR="0" wp14:anchorId="637246CE" wp14:editId="32133237">
            <wp:extent cx="4524375" cy="2541270"/>
            <wp:effectExtent l="0" t="0" r="9525" b="0"/>
            <wp:docPr id="21" name="Imagen 21" descr="Espectacular 4 sin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spectacular 4 sin foto"/>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24375" cy="2541270"/>
                    </a:xfrm>
                    <a:prstGeom prst="rect">
                      <a:avLst/>
                    </a:prstGeom>
                    <a:noFill/>
                    <a:ln>
                      <a:noFill/>
                    </a:ln>
                  </pic:spPr>
                </pic:pic>
              </a:graphicData>
            </a:graphic>
          </wp:inline>
        </w:drawing>
      </w:r>
    </w:p>
    <w:p w:rsidR="00456406" w:rsidRPr="009A1A90" w:rsidRDefault="00456406" w:rsidP="003336D8">
      <w:pPr>
        <w:pStyle w:val="Textoindependiente"/>
        <w:tabs>
          <w:tab w:val="right" w:leader="hyphen" w:pos="8222"/>
        </w:tabs>
        <w:ind w:left="567" w:right="616"/>
        <w:jc w:val="both"/>
        <w:rPr>
          <w:rFonts w:ascii="Arial" w:hAnsi="Arial" w:cs="Arial"/>
          <w:b/>
          <w:sz w:val="20"/>
          <w:szCs w:val="20"/>
        </w:rPr>
      </w:pPr>
      <w:r w:rsidRPr="009A1A90">
        <w:rPr>
          <w:rFonts w:ascii="Arial" w:hAnsi="Arial" w:cs="Arial"/>
          <w:sz w:val="20"/>
          <w:szCs w:val="20"/>
        </w:rPr>
        <w:t>---Siendo las 11:28 horas me ubique en Avenida Rafael Buelna y Avenida de las Torres,</w:t>
      </w:r>
      <w:r w:rsidR="00891533">
        <w:rPr>
          <w:rFonts w:ascii="Arial" w:hAnsi="Arial" w:cs="Arial"/>
          <w:sz w:val="20"/>
          <w:szCs w:val="20"/>
        </w:rPr>
        <w:t xml:space="preserve"> </w:t>
      </w:r>
      <w:r w:rsidRPr="009A1A90">
        <w:rPr>
          <w:rFonts w:ascii="Arial" w:hAnsi="Arial" w:cs="Arial"/>
          <w:sz w:val="20"/>
          <w:szCs w:val="20"/>
        </w:rPr>
        <w:t>lugar en donde ya no se observa el espectacular descrito en actuación celebrada en este mismo lugar el día 31 de octubre del año 2015, por lo que, se procedió a levantar testimonio gráfico -fotografías- de lo observado.</w:t>
      </w:r>
      <w:r w:rsidRPr="009A1A90">
        <w:rPr>
          <w:rFonts w:ascii="Arial" w:hAnsi="Arial" w:cs="Arial"/>
          <w:sz w:val="20"/>
          <w:szCs w:val="20"/>
        </w:rPr>
        <w:tab/>
      </w:r>
    </w:p>
    <w:p w:rsidR="00456406" w:rsidRPr="009A1A90" w:rsidRDefault="00456406" w:rsidP="009A1A90">
      <w:pPr>
        <w:pStyle w:val="Textoindependiente"/>
        <w:tabs>
          <w:tab w:val="right" w:leader="hyphen" w:pos="8817"/>
        </w:tabs>
        <w:ind w:left="567" w:right="283"/>
        <w:jc w:val="center"/>
        <w:rPr>
          <w:rFonts w:ascii="Arial" w:hAnsi="Arial" w:cs="Arial"/>
          <w:b/>
          <w:sz w:val="20"/>
          <w:szCs w:val="20"/>
        </w:rPr>
      </w:pPr>
      <w:r w:rsidRPr="009A1A90">
        <w:rPr>
          <w:rFonts w:ascii="Arial" w:hAnsi="Arial" w:cs="Arial"/>
          <w:b/>
          <w:noProof/>
          <w:sz w:val="20"/>
          <w:szCs w:val="20"/>
          <w:lang w:eastAsia="es-MX"/>
        </w:rPr>
        <w:drawing>
          <wp:inline distT="0" distB="0" distL="0" distR="0" wp14:anchorId="257A389B" wp14:editId="5CDA56DE">
            <wp:extent cx="4298950" cy="2410460"/>
            <wp:effectExtent l="0" t="0" r="6350" b="8890"/>
            <wp:docPr id="20" name="Imagen 20" descr="Espectacular 5 sin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pectacular 5 sin fot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98950" cy="2410460"/>
                    </a:xfrm>
                    <a:prstGeom prst="rect">
                      <a:avLst/>
                    </a:prstGeom>
                    <a:noFill/>
                    <a:ln>
                      <a:noFill/>
                    </a:ln>
                  </pic:spPr>
                </pic:pic>
              </a:graphicData>
            </a:graphic>
          </wp:inline>
        </w:drawing>
      </w:r>
    </w:p>
    <w:p w:rsidR="00456406" w:rsidRPr="009A1A90" w:rsidRDefault="00456406" w:rsidP="003336D8">
      <w:pPr>
        <w:pStyle w:val="Textoindependiente"/>
        <w:tabs>
          <w:tab w:val="right" w:leader="hyphen" w:pos="8222"/>
        </w:tabs>
        <w:ind w:left="567" w:right="616"/>
        <w:jc w:val="both"/>
        <w:rPr>
          <w:rFonts w:ascii="Arial" w:hAnsi="Arial" w:cs="Arial"/>
          <w:b/>
          <w:sz w:val="20"/>
          <w:szCs w:val="20"/>
        </w:rPr>
      </w:pPr>
      <w:r w:rsidRPr="009A1A90">
        <w:rPr>
          <w:rFonts w:ascii="Arial" w:hAnsi="Arial" w:cs="Arial"/>
          <w:sz w:val="20"/>
          <w:szCs w:val="20"/>
        </w:rPr>
        <w:t>---Se anexan a la presente acta 5 (cinco) fotografías.</w:t>
      </w:r>
      <w:r w:rsidRPr="009A1A90">
        <w:rPr>
          <w:rFonts w:ascii="Arial" w:hAnsi="Arial" w:cs="Arial"/>
          <w:sz w:val="20"/>
          <w:szCs w:val="20"/>
        </w:rPr>
        <w:tab/>
      </w:r>
    </w:p>
    <w:p w:rsidR="00456406" w:rsidRPr="009A1A90" w:rsidRDefault="00456406" w:rsidP="003336D8">
      <w:pPr>
        <w:pStyle w:val="Textoindependiente"/>
        <w:tabs>
          <w:tab w:val="right" w:leader="hyphen" w:pos="8222"/>
        </w:tabs>
        <w:ind w:left="567" w:right="616"/>
        <w:jc w:val="both"/>
        <w:rPr>
          <w:rFonts w:ascii="Arial" w:hAnsi="Arial" w:cs="Arial"/>
          <w:b/>
          <w:sz w:val="20"/>
          <w:szCs w:val="20"/>
        </w:rPr>
      </w:pPr>
      <w:r w:rsidRPr="009A1A90">
        <w:rPr>
          <w:rFonts w:ascii="Arial" w:hAnsi="Arial" w:cs="Arial"/>
          <w:sz w:val="20"/>
          <w:szCs w:val="20"/>
        </w:rPr>
        <w:t>---Hecho lo anterior,</w:t>
      </w:r>
      <w:r w:rsidR="00891533">
        <w:rPr>
          <w:rFonts w:ascii="Arial" w:hAnsi="Arial" w:cs="Arial"/>
          <w:sz w:val="20"/>
          <w:szCs w:val="20"/>
        </w:rPr>
        <w:t xml:space="preserve"> </w:t>
      </w:r>
      <w:r w:rsidRPr="009A1A90">
        <w:rPr>
          <w:rFonts w:ascii="Arial" w:hAnsi="Arial" w:cs="Arial"/>
          <w:sz w:val="20"/>
          <w:szCs w:val="20"/>
        </w:rPr>
        <w:t>se da por concluida la presente diligencia, siendo las 12:02 horas del día en que se actúa.</w:t>
      </w:r>
      <w:r w:rsidRPr="009A1A90">
        <w:rPr>
          <w:rFonts w:ascii="Arial" w:hAnsi="Arial" w:cs="Arial"/>
          <w:sz w:val="20"/>
          <w:szCs w:val="20"/>
        </w:rPr>
        <w:tab/>
      </w:r>
    </w:p>
    <w:tbl>
      <w:tblPr>
        <w:tblW w:w="5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95"/>
      </w:tblGrid>
      <w:tr w:rsidR="009A1A90" w:rsidRPr="009A1A90" w:rsidTr="009A1A90">
        <w:trPr>
          <w:trHeight w:val="474"/>
          <w:jc w:val="center"/>
        </w:trPr>
        <w:tc>
          <w:tcPr>
            <w:tcW w:w="5895" w:type="dxa"/>
            <w:tcBorders>
              <w:top w:val="nil"/>
              <w:left w:val="nil"/>
              <w:bottom w:val="nil"/>
              <w:right w:val="nil"/>
            </w:tcBorders>
            <w:hideMark/>
          </w:tcPr>
          <w:p w:rsidR="00456406" w:rsidRPr="009A1A90" w:rsidRDefault="00456406" w:rsidP="009A1A90">
            <w:pPr>
              <w:tabs>
                <w:tab w:val="right" w:leader="hyphen" w:pos="8817"/>
              </w:tabs>
              <w:ind w:left="567" w:right="283"/>
              <w:jc w:val="center"/>
              <w:rPr>
                <w:rFonts w:ascii="Arial" w:hAnsi="Arial" w:cs="Arial"/>
                <w:smallCaps/>
                <w:sz w:val="20"/>
                <w:szCs w:val="20"/>
              </w:rPr>
            </w:pPr>
            <w:r w:rsidRPr="009A1A90">
              <w:rPr>
                <w:rFonts w:ascii="Arial" w:hAnsi="Arial" w:cs="Arial"/>
                <w:smallCaps/>
                <w:sz w:val="20"/>
                <w:szCs w:val="20"/>
              </w:rPr>
              <w:t>Lic. Roberto Claudio Uriarte Mendivil</w:t>
            </w:r>
          </w:p>
          <w:p w:rsidR="00456406" w:rsidRPr="009A1A90" w:rsidRDefault="00456406" w:rsidP="009A1A90">
            <w:pPr>
              <w:tabs>
                <w:tab w:val="right" w:leader="hyphen" w:pos="8817"/>
              </w:tabs>
              <w:ind w:left="567" w:right="283"/>
              <w:jc w:val="center"/>
              <w:rPr>
                <w:rFonts w:ascii="Arial" w:hAnsi="Arial" w:cs="Arial"/>
                <w:smallCaps/>
                <w:sz w:val="20"/>
                <w:szCs w:val="20"/>
              </w:rPr>
            </w:pPr>
            <w:r w:rsidRPr="009A1A90">
              <w:rPr>
                <w:rFonts w:ascii="Arial" w:hAnsi="Arial" w:cs="Arial"/>
                <w:smallCaps/>
                <w:sz w:val="20"/>
                <w:szCs w:val="20"/>
              </w:rPr>
              <w:t>Asistente Técnico de la Secretaría Ejecutiva del IEES</w:t>
            </w:r>
          </w:p>
        </w:tc>
      </w:tr>
    </w:tbl>
    <w:p w:rsidR="00456406" w:rsidRPr="009A1A90" w:rsidRDefault="00456406" w:rsidP="009A1A90">
      <w:pPr>
        <w:pStyle w:val="Prrafodelista"/>
        <w:tabs>
          <w:tab w:val="right" w:leader="hyphen" w:pos="8817"/>
        </w:tabs>
        <w:ind w:left="644" w:right="333"/>
        <w:jc w:val="both"/>
        <w:rPr>
          <w:rFonts w:ascii="Arial" w:hAnsi="Arial" w:cs="Arial"/>
          <w:b/>
        </w:rPr>
      </w:pPr>
      <w:r w:rsidRPr="009A1A90">
        <w:rPr>
          <w:rFonts w:ascii="Arial" w:hAnsi="Arial" w:cs="Arial"/>
          <w:b/>
        </w:rPr>
        <w:t xml:space="preserve">Acta circunstanciada del Licenciado Carlos Eduardo León, en su carácter de Asistente Técnico, adscrito a la Secretaría Ejecutiva del Instituto Electoral del Estado de Sinaloa, en cumplimiento al acuerdo de fecha 13 de noviembre de 2015, haciéndose constar lo siguiente: </w:t>
      </w:r>
    </w:p>
    <w:p w:rsidR="00456406" w:rsidRPr="009A1A90" w:rsidRDefault="00456406" w:rsidP="003336D8">
      <w:pPr>
        <w:pStyle w:val="Textoindependiente"/>
        <w:tabs>
          <w:tab w:val="right" w:leader="hyphen" w:pos="8222"/>
        </w:tabs>
        <w:ind w:left="567" w:right="616"/>
        <w:jc w:val="both"/>
        <w:rPr>
          <w:rFonts w:ascii="Arial" w:hAnsi="Arial" w:cs="Arial"/>
          <w:b/>
          <w:sz w:val="20"/>
          <w:szCs w:val="20"/>
        </w:rPr>
      </w:pPr>
      <w:r w:rsidRPr="009A1A90">
        <w:rPr>
          <w:rFonts w:ascii="Arial" w:hAnsi="Arial" w:cs="Arial"/>
        </w:rPr>
        <w:lastRenderedPageBreak/>
        <w:t>-</w:t>
      </w:r>
      <w:r w:rsidRPr="009A1A90">
        <w:rPr>
          <w:rFonts w:ascii="Arial" w:hAnsi="Arial" w:cs="Arial"/>
          <w:sz w:val="20"/>
          <w:szCs w:val="20"/>
        </w:rPr>
        <w:t>--En la ciudad de Culiacán, Sinaloa, siendo las 09:00 horas del día catorce de noviembre del año 2015, el suscrito Licenciado Carlos Eduardo León, en mi carácter de Asistente Técnico, adscrito a la Secretaría Ejecutiva del Instituto Electoral del Estado de Sinaloa, instruido por el Secretario Ejecutivo de este órgano electoral, para realizar las diligencias descritas en el acuerdo emitido por la Secretaría Ejecutiva de fecha 13 de noviembre del año que transcurre, en el expediente Q-003/2015, por el cual se me comisiona a fin de que realice una investigación en los diversos medios de comunicación (prensa escrita y electrónica) a efecto de verificar si en éstos se publicaron notas periodísticas relacionadas con el evento que se menciona, a decir de la presunta infractora, como la presentación del tercer informe de labores legislativas, realizado el 4 de septiembre del año 2015 en la ciudad de Mazatlán, Sinaloa, levantándose las constancias correspondientes para los efectos legales a que haya lugar.</w:t>
      </w:r>
      <w:r w:rsidRPr="009A1A90">
        <w:rPr>
          <w:rFonts w:ascii="Arial" w:hAnsi="Arial" w:cs="Arial"/>
          <w:sz w:val="20"/>
          <w:szCs w:val="20"/>
        </w:rPr>
        <w:tab/>
      </w:r>
    </w:p>
    <w:p w:rsidR="00456406" w:rsidRPr="009A1A90" w:rsidRDefault="00456406" w:rsidP="009A1A90">
      <w:pPr>
        <w:pStyle w:val="Textoindependiente"/>
        <w:tabs>
          <w:tab w:val="right" w:leader="hyphen" w:pos="8817"/>
        </w:tabs>
        <w:ind w:left="567" w:right="616"/>
        <w:jc w:val="both"/>
        <w:rPr>
          <w:rFonts w:ascii="Arial" w:hAnsi="Arial" w:cs="Arial"/>
          <w:b/>
          <w:sz w:val="20"/>
          <w:szCs w:val="20"/>
        </w:rPr>
      </w:pPr>
    </w:p>
    <w:p w:rsidR="00456406" w:rsidRPr="009A1A90" w:rsidRDefault="00456406" w:rsidP="009A1A90">
      <w:pPr>
        <w:pStyle w:val="Textoindependiente"/>
        <w:tabs>
          <w:tab w:val="right" w:leader="hyphen" w:pos="8817"/>
        </w:tabs>
        <w:ind w:left="567" w:right="616"/>
        <w:jc w:val="both"/>
        <w:rPr>
          <w:rFonts w:ascii="Arial" w:hAnsi="Arial" w:cs="Arial"/>
          <w:b/>
          <w:i/>
          <w:sz w:val="20"/>
          <w:szCs w:val="20"/>
        </w:rPr>
      </w:pPr>
      <w:r w:rsidRPr="009A1A90">
        <w:rPr>
          <w:rFonts w:ascii="Arial" w:hAnsi="Arial" w:cs="Arial"/>
          <w:sz w:val="20"/>
          <w:szCs w:val="20"/>
        </w:rPr>
        <w:t xml:space="preserve">---Siendo las 09:15 horas, procedí a ingresar a los principales buscadores de internet, utilizando el siguiente criterio de busqueda: “Informe de actividades legislativas y de gestión, Francisca Corrales Corrales”, mismo que me arrojó entre otros resultados el siguiente link </w:t>
      </w:r>
      <w:hyperlink r:id="rId51" w:history="1">
        <w:r w:rsidRPr="009A1A90">
          <w:rPr>
            <w:rStyle w:val="Hipervnculo"/>
            <w:rFonts w:ascii="Arial" w:hAnsi="Arial" w:cs="Arial"/>
            <w:color w:val="auto"/>
            <w:sz w:val="20"/>
            <w:szCs w:val="20"/>
          </w:rPr>
          <w:t>http://www.oem.com.mx/elsoldemazatlan/notas/n3939234.htm</w:t>
        </w:r>
      </w:hyperlink>
      <w:r w:rsidRPr="009A1A90">
        <w:rPr>
          <w:rFonts w:ascii="Arial" w:hAnsi="Arial" w:cs="Arial"/>
          <w:sz w:val="20"/>
          <w:szCs w:val="20"/>
        </w:rPr>
        <w:t xml:space="preserve"> enlace que contiene una nota periodística fechada el 5 de septiembre de 2015, y que al ingresar, se observa la mencionada nota, y en la que se lee textualmente: </w:t>
      </w:r>
      <w:r w:rsidRPr="009A1A90">
        <w:rPr>
          <w:rFonts w:ascii="Arial" w:hAnsi="Arial" w:cs="Arial"/>
          <w:i/>
          <w:sz w:val="20"/>
          <w:szCs w:val="20"/>
        </w:rPr>
        <w:t>"Soy una Mujer con Vocación de Servicio": Paquis Corrales;</w:t>
      </w:r>
      <w:r w:rsidR="00891533">
        <w:rPr>
          <w:rFonts w:ascii="Arial" w:hAnsi="Arial" w:cs="Arial"/>
          <w:i/>
          <w:sz w:val="20"/>
          <w:szCs w:val="20"/>
        </w:rPr>
        <w:t xml:space="preserve"> </w:t>
      </w:r>
      <w:r w:rsidRPr="009A1A90">
        <w:rPr>
          <w:rFonts w:ascii="Arial" w:hAnsi="Arial" w:cs="Arial"/>
          <w:i/>
          <w:sz w:val="20"/>
          <w:szCs w:val="20"/>
        </w:rPr>
        <w:t>Francisca Elena Corrales Corrales. Foto: El Sol de Mazatlán. El Sol de Mazatlán; 5 de septiembre de 2015. Juan Alvarado. Mazatlán, Sinaloa.- "Soy una mujer con una vocación de servicio que se preocupa por su gente y que siempre trabaja con los que más necesitan y lo más importante: soy de mujer de resultados administrativos, políticos y electorales, así se expresó la exdiputada federal Francisca Elena Corrales Corrales durante su tercer y último informe de actividades legislativas y de gestión 2012-2015. Ante la presencia de los alcaldes del Sur de Sinaloa, como Arturo Flores Guzmán -de El Rosario-; de Escuinapa -Bonifacio Bustamante-, así como de los diputados federales Germán Escobar Manjarrez y Quirino Ordaz Coppel, entre otras personalidades, Paquis Corrales agradeció el apoyo a los presentes, incluso al alcalde Carlos Felton González. "Consciente estoy que las acciones alcanzadas sobre las reformas se verán reflejadas en los próximos años hoy doy concluida mi labor como diputada federal el inicio más bien reinicio con más tiempo y energía nuevas tareas a cumplir una de las metas que nos hemos propuesto seguir sirviendo a Mazatlán y a buscar otra vez en mi partido y con el apoyo de sus militantes de la sociedad la presidencia municipal del bello puerto de Mazatlán". Entre los apoyos más importantes en los municipios del Sur estuvieron la construcción de gimnasios al aire libre, obras de pavimentación, techumbres, viviendas, la Presa Santa María, despensas, colchonetas, vales para calzado, y canchas deportivas, entre otras. Destacó que, dentro de los lineamientos del partido, buscará la importante responsabilidad de ser candidata a la alcaldía de Mazatlán, siempre respetando las aspiraciones de otros compañeros priistas que buscan este mismo privilegio.</w:t>
      </w:r>
    </w:p>
    <w:p w:rsidR="00456406" w:rsidRPr="009A1A90" w:rsidRDefault="00456406" w:rsidP="009A1A90">
      <w:pPr>
        <w:pStyle w:val="Textoindependiente"/>
        <w:tabs>
          <w:tab w:val="right" w:leader="hyphen" w:pos="8817"/>
        </w:tabs>
        <w:rPr>
          <w:rFonts w:ascii="Arial" w:hAnsi="Arial" w:cs="Arial"/>
          <w:b/>
          <w:sz w:val="20"/>
          <w:szCs w:val="20"/>
        </w:rPr>
      </w:pPr>
    </w:p>
    <w:p w:rsidR="00456406" w:rsidRPr="009A1A90" w:rsidRDefault="00456406" w:rsidP="009A1A90">
      <w:pPr>
        <w:pStyle w:val="Textoindependiente"/>
        <w:tabs>
          <w:tab w:val="right" w:leader="hyphen" w:pos="8817"/>
        </w:tabs>
        <w:jc w:val="center"/>
        <w:rPr>
          <w:rFonts w:ascii="Arial" w:hAnsi="Arial" w:cs="Arial"/>
          <w:b/>
          <w:sz w:val="20"/>
          <w:szCs w:val="20"/>
        </w:rPr>
      </w:pPr>
      <w:r w:rsidRPr="009A1A90">
        <w:rPr>
          <w:rFonts w:ascii="Arial" w:hAnsi="Arial" w:cs="Arial"/>
          <w:b/>
          <w:noProof/>
          <w:sz w:val="20"/>
          <w:szCs w:val="20"/>
          <w:lang w:eastAsia="es-MX"/>
        </w:rPr>
        <w:lastRenderedPageBreak/>
        <w:drawing>
          <wp:inline distT="0" distB="0" distL="0" distR="0" wp14:anchorId="3F436435" wp14:editId="17680BC4">
            <wp:extent cx="4940135" cy="288532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940341" cy="2885440"/>
                    </a:xfrm>
                    <a:prstGeom prst="rect">
                      <a:avLst/>
                    </a:prstGeom>
                    <a:noFill/>
                    <a:ln>
                      <a:noFill/>
                    </a:ln>
                  </pic:spPr>
                </pic:pic>
              </a:graphicData>
            </a:graphic>
          </wp:inline>
        </w:drawing>
      </w:r>
    </w:p>
    <w:p w:rsidR="00456406" w:rsidRPr="009A1A90" w:rsidRDefault="00456406" w:rsidP="009A1A90">
      <w:pPr>
        <w:pStyle w:val="Textoindependiente"/>
        <w:tabs>
          <w:tab w:val="right" w:leader="hyphen" w:pos="8817"/>
        </w:tabs>
        <w:ind w:left="567" w:right="283"/>
        <w:rPr>
          <w:rFonts w:ascii="Arial" w:hAnsi="Arial" w:cs="Arial"/>
          <w:b/>
          <w:sz w:val="20"/>
          <w:szCs w:val="20"/>
        </w:rPr>
      </w:pPr>
      <w:r w:rsidRPr="009A1A90">
        <w:rPr>
          <w:rFonts w:ascii="Arial" w:hAnsi="Arial" w:cs="Arial"/>
          <w:sz w:val="20"/>
          <w:szCs w:val="20"/>
        </w:rPr>
        <w:t>---De los resultados arrojados con el criterio de búsqueda descrito, no se encontraron notas u otros enlaces que aludan al evento “Informe de actividades legislativas y de gestión, Francisca Corrales Corrales”.</w:t>
      </w:r>
      <w:r w:rsidRPr="009A1A90">
        <w:rPr>
          <w:rFonts w:ascii="Arial" w:hAnsi="Arial" w:cs="Arial"/>
          <w:sz w:val="20"/>
          <w:szCs w:val="20"/>
        </w:rPr>
        <w:tab/>
      </w:r>
    </w:p>
    <w:p w:rsidR="00456406" w:rsidRPr="009A1A90" w:rsidRDefault="00456406" w:rsidP="009A1A90">
      <w:pPr>
        <w:pStyle w:val="Textoindependiente"/>
        <w:tabs>
          <w:tab w:val="right" w:leader="hyphen" w:pos="8817"/>
        </w:tabs>
        <w:ind w:left="567" w:right="283"/>
        <w:rPr>
          <w:rFonts w:ascii="Arial" w:hAnsi="Arial" w:cs="Arial"/>
          <w:b/>
          <w:sz w:val="20"/>
          <w:szCs w:val="20"/>
        </w:rPr>
      </w:pPr>
      <w:r w:rsidRPr="009A1A90">
        <w:rPr>
          <w:rFonts w:ascii="Arial" w:hAnsi="Arial" w:cs="Arial"/>
          <w:sz w:val="20"/>
          <w:szCs w:val="20"/>
        </w:rPr>
        <w:t>---Hecho lo anterior,</w:t>
      </w:r>
      <w:r w:rsidR="00891533">
        <w:rPr>
          <w:rFonts w:ascii="Arial" w:hAnsi="Arial" w:cs="Arial"/>
          <w:sz w:val="20"/>
          <w:szCs w:val="20"/>
        </w:rPr>
        <w:t xml:space="preserve"> </w:t>
      </w:r>
      <w:r w:rsidRPr="009A1A90">
        <w:rPr>
          <w:rFonts w:ascii="Arial" w:hAnsi="Arial" w:cs="Arial"/>
          <w:sz w:val="20"/>
          <w:szCs w:val="20"/>
        </w:rPr>
        <w:t>se da por concluida la presente diligencia, siendo las 13:05 horas del día en que se actúa.</w:t>
      </w:r>
      <w:r w:rsidRPr="009A1A90">
        <w:rPr>
          <w:rFonts w:ascii="Arial" w:hAnsi="Arial" w:cs="Arial"/>
          <w:sz w:val="20"/>
          <w:szCs w:val="20"/>
        </w:rPr>
        <w:tab/>
      </w:r>
    </w:p>
    <w:tbl>
      <w:tblPr>
        <w:tblW w:w="5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95"/>
      </w:tblGrid>
      <w:tr w:rsidR="009A1A90" w:rsidRPr="009A1A90" w:rsidTr="009A1A90">
        <w:trPr>
          <w:trHeight w:val="474"/>
          <w:jc w:val="center"/>
        </w:trPr>
        <w:tc>
          <w:tcPr>
            <w:tcW w:w="5895" w:type="dxa"/>
            <w:tcBorders>
              <w:top w:val="nil"/>
              <w:left w:val="nil"/>
              <w:bottom w:val="nil"/>
              <w:right w:val="nil"/>
            </w:tcBorders>
            <w:hideMark/>
          </w:tcPr>
          <w:p w:rsidR="00456406" w:rsidRPr="009A1A90" w:rsidRDefault="00456406" w:rsidP="009A1A90">
            <w:pPr>
              <w:tabs>
                <w:tab w:val="right" w:leader="hyphen" w:pos="8817"/>
              </w:tabs>
              <w:ind w:left="-426"/>
              <w:jc w:val="center"/>
              <w:rPr>
                <w:rFonts w:ascii="Arial" w:hAnsi="Arial" w:cs="Arial"/>
                <w:smallCaps/>
                <w:sz w:val="20"/>
                <w:szCs w:val="20"/>
              </w:rPr>
            </w:pPr>
            <w:r w:rsidRPr="009A1A90">
              <w:rPr>
                <w:rFonts w:ascii="Arial" w:hAnsi="Arial" w:cs="Arial"/>
                <w:smallCaps/>
                <w:sz w:val="20"/>
                <w:szCs w:val="20"/>
              </w:rPr>
              <w:t>Lic. Carlos Eduardo León</w:t>
            </w:r>
          </w:p>
          <w:p w:rsidR="00456406" w:rsidRPr="009A1A90" w:rsidRDefault="00456406" w:rsidP="009A1A90">
            <w:pPr>
              <w:tabs>
                <w:tab w:val="right" w:leader="hyphen" w:pos="8817"/>
              </w:tabs>
              <w:ind w:left="-426"/>
              <w:jc w:val="center"/>
              <w:rPr>
                <w:rFonts w:ascii="Arial" w:hAnsi="Arial" w:cs="Arial"/>
                <w:smallCaps/>
                <w:sz w:val="20"/>
                <w:szCs w:val="20"/>
              </w:rPr>
            </w:pPr>
            <w:r w:rsidRPr="009A1A90">
              <w:rPr>
                <w:rFonts w:ascii="Arial" w:hAnsi="Arial" w:cs="Arial"/>
                <w:smallCaps/>
                <w:sz w:val="20"/>
                <w:szCs w:val="20"/>
              </w:rPr>
              <w:t>Asistente Técnico de la Secretaría Ejecutiva del IEES</w:t>
            </w:r>
          </w:p>
        </w:tc>
      </w:tr>
    </w:tbl>
    <w:p w:rsidR="00C40A06" w:rsidRPr="009A1A90" w:rsidRDefault="00C40A06" w:rsidP="009A1A90">
      <w:pPr>
        <w:tabs>
          <w:tab w:val="right" w:leader="hyphen" w:pos="8817"/>
        </w:tabs>
        <w:jc w:val="both"/>
        <w:rPr>
          <w:rFonts w:ascii="Arial" w:hAnsi="Arial" w:cs="Arial"/>
          <w:sz w:val="24"/>
          <w:szCs w:val="24"/>
        </w:rPr>
      </w:pPr>
    </w:p>
    <w:p w:rsidR="00C40A06" w:rsidRPr="009A1A90" w:rsidRDefault="00456406" w:rsidP="009A1A90">
      <w:pPr>
        <w:tabs>
          <w:tab w:val="right" w:leader="hyphen" w:pos="8817"/>
        </w:tabs>
        <w:jc w:val="both"/>
        <w:rPr>
          <w:rFonts w:ascii="Arial" w:hAnsi="Arial" w:cs="Arial"/>
          <w:sz w:val="24"/>
          <w:szCs w:val="24"/>
        </w:rPr>
      </w:pPr>
      <w:r w:rsidRPr="009A1A90">
        <w:rPr>
          <w:rFonts w:ascii="Arial" w:hAnsi="Arial" w:cs="Arial"/>
          <w:sz w:val="24"/>
          <w:szCs w:val="24"/>
        </w:rPr>
        <w:t xml:space="preserve">Como se puede apreciar de las </w:t>
      </w:r>
      <w:r w:rsidR="00C40A06" w:rsidRPr="009A1A90">
        <w:rPr>
          <w:rFonts w:ascii="Arial" w:hAnsi="Arial" w:cs="Arial"/>
          <w:sz w:val="24"/>
          <w:szCs w:val="24"/>
        </w:rPr>
        <w:t xml:space="preserve">pruebas </w:t>
      </w:r>
      <w:r w:rsidRPr="009A1A90">
        <w:rPr>
          <w:rFonts w:ascii="Arial" w:hAnsi="Arial" w:cs="Arial"/>
          <w:sz w:val="24"/>
          <w:szCs w:val="24"/>
        </w:rPr>
        <w:t>ordenadas por la Secretaría Ejecutiva</w:t>
      </w:r>
      <w:r w:rsidR="00C40A06" w:rsidRPr="009A1A90">
        <w:rPr>
          <w:rFonts w:ascii="Arial" w:hAnsi="Arial" w:cs="Arial"/>
          <w:sz w:val="24"/>
          <w:szCs w:val="24"/>
        </w:rPr>
        <w:t xml:space="preserve"> en el transcurso de la investigación</w:t>
      </w:r>
      <w:r w:rsidRPr="009A1A90">
        <w:rPr>
          <w:rFonts w:ascii="Arial" w:hAnsi="Arial" w:cs="Arial"/>
          <w:sz w:val="24"/>
          <w:szCs w:val="24"/>
        </w:rPr>
        <w:t>,</w:t>
      </w:r>
      <w:r w:rsidR="00C40A06" w:rsidRPr="009A1A90">
        <w:rPr>
          <w:rFonts w:ascii="Arial" w:hAnsi="Arial" w:cs="Arial"/>
          <w:sz w:val="24"/>
          <w:szCs w:val="24"/>
        </w:rPr>
        <w:t xml:space="preserve"> se dio fe de que con fecha 14 de noviembre de</w:t>
      </w:r>
      <w:r w:rsidR="00DD047D" w:rsidRPr="009A1A90">
        <w:rPr>
          <w:rFonts w:ascii="Arial" w:hAnsi="Arial" w:cs="Arial"/>
          <w:sz w:val="24"/>
          <w:szCs w:val="24"/>
        </w:rPr>
        <w:t xml:space="preserve"> 2015,</w:t>
      </w:r>
      <w:r w:rsidR="00C40A06" w:rsidRPr="009A1A90">
        <w:rPr>
          <w:rFonts w:ascii="Arial" w:hAnsi="Arial" w:cs="Arial"/>
          <w:sz w:val="24"/>
          <w:szCs w:val="24"/>
        </w:rPr>
        <w:t xml:space="preserve"> ya se hab</w:t>
      </w:r>
      <w:r w:rsidRPr="009A1A90">
        <w:rPr>
          <w:rFonts w:ascii="Arial" w:hAnsi="Arial" w:cs="Arial"/>
          <w:sz w:val="24"/>
          <w:szCs w:val="24"/>
        </w:rPr>
        <w:t xml:space="preserve">ían retirado los espectaculares materia del escrito de queja, y asimismo, de la </w:t>
      </w:r>
      <w:r w:rsidR="00C40A06" w:rsidRPr="009A1A90">
        <w:rPr>
          <w:rFonts w:ascii="Arial" w:hAnsi="Arial" w:cs="Arial"/>
          <w:sz w:val="24"/>
          <w:szCs w:val="24"/>
        </w:rPr>
        <w:t xml:space="preserve">investigación </w:t>
      </w:r>
      <w:r w:rsidRPr="009A1A90">
        <w:rPr>
          <w:rFonts w:ascii="Arial" w:hAnsi="Arial" w:cs="Arial"/>
          <w:sz w:val="24"/>
          <w:szCs w:val="24"/>
        </w:rPr>
        <w:t>realizada en esa misma</w:t>
      </w:r>
      <w:r w:rsidR="00C40A06" w:rsidRPr="009A1A90">
        <w:rPr>
          <w:rFonts w:ascii="Arial" w:hAnsi="Arial" w:cs="Arial"/>
          <w:sz w:val="24"/>
          <w:szCs w:val="24"/>
        </w:rPr>
        <w:t xml:space="preserve"> fecha</w:t>
      </w:r>
      <w:r w:rsidRPr="009A1A90">
        <w:rPr>
          <w:rFonts w:ascii="Arial" w:hAnsi="Arial" w:cs="Arial"/>
          <w:sz w:val="24"/>
          <w:szCs w:val="24"/>
        </w:rPr>
        <w:t>,</w:t>
      </w:r>
      <w:r w:rsidR="00C40A06" w:rsidRPr="009A1A90">
        <w:rPr>
          <w:rFonts w:ascii="Arial" w:hAnsi="Arial" w:cs="Arial"/>
          <w:sz w:val="24"/>
          <w:szCs w:val="24"/>
        </w:rPr>
        <w:t xml:space="preserve"> referente a las notas periodísticas que pudieran haberse publicado a raíz del supuesto informe de labores de la presunta infractora, </w:t>
      </w:r>
      <w:r w:rsidRPr="009A1A90">
        <w:rPr>
          <w:rFonts w:ascii="Arial" w:hAnsi="Arial" w:cs="Arial"/>
          <w:sz w:val="24"/>
          <w:szCs w:val="24"/>
        </w:rPr>
        <w:t>se encontró</w:t>
      </w:r>
      <w:r w:rsidR="00C40A06" w:rsidRPr="009A1A90">
        <w:rPr>
          <w:rFonts w:ascii="Arial" w:hAnsi="Arial" w:cs="Arial"/>
          <w:sz w:val="24"/>
          <w:szCs w:val="24"/>
        </w:rPr>
        <w:t xml:space="preserve"> una</w:t>
      </w:r>
      <w:r w:rsidR="00891533">
        <w:rPr>
          <w:rFonts w:ascii="Arial" w:hAnsi="Arial" w:cs="Arial"/>
          <w:sz w:val="24"/>
          <w:szCs w:val="24"/>
        </w:rPr>
        <w:t xml:space="preserve"> </w:t>
      </w:r>
      <w:r w:rsidR="00C40A06" w:rsidRPr="009A1A90">
        <w:rPr>
          <w:rFonts w:ascii="Arial" w:hAnsi="Arial" w:cs="Arial"/>
          <w:sz w:val="24"/>
          <w:szCs w:val="24"/>
        </w:rPr>
        <w:t>nota relacionada con ese tema en el portal de El Sol de Mazatlán, d</w:t>
      </w:r>
      <w:r w:rsidRPr="009A1A90">
        <w:rPr>
          <w:rFonts w:ascii="Arial" w:hAnsi="Arial" w:cs="Arial"/>
          <w:sz w:val="24"/>
          <w:szCs w:val="24"/>
        </w:rPr>
        <w:t>e fecha 5 de septiembre de 2015.</w:t>
      </w:r>
    </w:p>
    <w:p w:rsidR="00456406" w:rsidRPr="009A1A90" w:rsidRDefault="00456406" w:rsidP="009A1A90">
      <w:pPr>
        <w:tabs>
          <w:tab w:val="right" w:leader="hyphen" w:pos="8817"/>
        </w:tabs>
        <w:jc w:val="both"/>
        <w:rPr>
          <w:rFonts w:ascii="Arial" w:hAnsi="Arial" w:cs="Arial"/>
          <w:sz w:val="24"/>
          <w:szCs w:val="24"/>
        </w:rPr>
      </w:pPr>
      <w:r w:rsidRPr="009A1A90">
        <w:rPr>
          <w:rFonts w:ascii="Arial" w:hAnsi="Arial" w:cs="Arial"/>
          <w:sz w:val="24"/>
          <w:szCs w:val="24"/>
        </w:rPr>
        <w:t xml:space="preserve">En esas condiciones, aún y cuando ya quedo precisado </w:t>
      </w:r>
      <w:r w:rsidR="00DD047D" w:rsidRPr="009A1A90">
        <w:rPr>
          <w:rFonts w:ascii="Arial" w:hAnsi="Arial" w:cs="Arial"/>
          <w:sz w:val="24"/>
          <w:szCs w:val="24"/>
        </w:rPr>
        <w:t xml:space="preserve">en el </w:t>
      </w:r>
      <w:r w:rsidRPr="009A1A90">
        <w:rPr>
          <w:rFonts w:ascii="Arial" w:hAnsi="Arial" w:cs="Arial"/>
          <w:sz w:val="24"/>
          <w:szCs w:val="24"/>
        </w:rPr>
        <w:t>con</w:t>
      </w:r>
      <w:r w:rsidR="00E049FC" w:rsidRPr="009A1A90">
        <w:rPr>
          <w:rFonts w:ascii="Arial" w:hAnsi="Arial" w:cs="Arial"/>
          <w:sz w:val="24"/>
          <w:szCs w:val="24"/>
        </w:rPr>
        <w:t>siderando que antecede, que no se acredita el elemento de temporalidad que integra el tipo de la infracción administrativa consistente en los actos anticipados de precampaña, resulta de interés hacer el análisis de las probanzas allegadas al expediente, a fin de determinar la naturaleza jurídica de los hechos denunciados.</w:t>
      </w:r>
    </w:p>
    <w:p w:rsidR="00E049FC" w:rsidRPr="009A1A90" w:rsidRDefault="00E049FC" w:rsidP="009A1A90">
      <w:pPr>
        <w:tabs>
          <w:tab w:val="right" w:leader="hyphen" w:pos="8817"/>
        </w:tabs>
        <w:jc w:val="both"/>
        <w:rPr>
          <w:rFonts w:ascii="Arial" w:hAnsi="Arial"/>
          <w:sz w:val="24"/>
          <w:szCs w:val="24"/>
        </w:rPr>
      </w:pPr>
      <w:r w:rsidRPr="009A1A90">
        <w:rPr>
          <w:rFonts w:ascii="Arial" w:hAnsi="Arial"/>
          <w:sz w:val="24"/>
          <w:szCs w:val="24"/>
        </w:rPr>
        <w:t xml:space="preserve">Así las cosas, en principio, en relación a los planteamientos formulados en la queja sobre los mensajes difundidos por la red social Facebook, dado que el tema de las redes sociales no se encuentra expresamente regulado por las normas </w:t>
      </w:r>
      <w:r w:rsidRPr="009A1A90">
        <w:rPr>
          <w:rFonts w:ascii="Arial" w:hAnsi="Arial"/>
          <w:sz w:val="24"/>
          <w:szCs w:val="24"/>
        </w:rPr>
        <w:lastRenderedPageBreak/>
        <w:t>electorales, resulta</w:t>
      </w:r>
      <w:r w:rsidR="00891533">
        <w:rPr>
          <w:rFonts w:ascii="Arial" w:hAnsi="Arial"/>
          <w:sz w:val="24"/>
          <w:szCs w:val="24"/>
        </w:rPr>
        <w:t xml:space="preserve"> </w:t>
      </w:r>
      <w:r w:rsidRPr="009A1A90">
        <w:rPr>
          <w:rFonts w:ascii="Arial" w:hAnsi="Arial"/>
          <w:sz w:val="24"/>
          <w:szCs w:val="24"/>
        </w:rPr>
        <w:t xml:space="preserve"> pertinente retomar los razonamientos que sobre el particular ha desarrollado el Tribunal Electoral del Poder Judicial al pronunciarse sobre los elementos que caracterizan a las redes sociales y en específico a Facebook. </w:t>
      </w:r>
    </w:p>
    <w:p w:rsidR="00E049FC" w:rsidRPr="009A1A90" w:rsidRDefault="00E049FC" w:rsidP="009A1A90">
      <w:pPr>
        <w:tabs>
          <w:tab w:val="right" w:leader="hyphen" w:pos="8817"/>
        </w:tabs>
        <w:jc w:val="both"/>
        <w:rPr>
          <w:rFonts w:ascii="Arial" w:hAnsi="Arial" w:cs="Arial"/>
          <w:sz w:val="24"/>
          <w:szCs w:val="24"/>
        </w:rPr>
      </w:pPr>
      <w:r w:rsidRPr="009A1A90">
        <w:rPr>
          <w:rFonts w:ascii="Arial" w:hAnsi="Arial"/>
          <w:sz w:val="24"/>
          <w:szCs w:val="24"/>
        </w:rPr>
        <w:t>En una de sus más recientes sentencias la Sala Regional Especializada de dicho Tribunal, al resolver el procedimiento especial sancionador SRE-PSC-268/2015 y tomando como precedentes las resoluciones de otros medios de impugnación ahí citados (</w:t>
      </w:r>
      <w:r w:rsidRPr="009A1A90">
        <w:rPr>
          <w:rFonts w:ascii="Arial" w:hAnsi="Arial" w:cs="Arial"/>
          <w:sz w:val="24"/>
          <w:szCs w:val="24"/>
        </w:rPr>
        <w:t xml:space="preserve">SUP-RAP-268/2012, SUP-JRC-71/2014, SUP-JDC-401/2015, SRE- PSD-21/2015 y SRE-PSD-52/2015), estableció lo siguiente: </w:t>
      </w:r>
    </w:p>
    <w:p w:rsidR="00E049FC" w:rsidRPr="009A1A90" w:rsidRDefault="00E049FC" w:rsidP="009A1A90">
      <w:pPr>
        <w:tabs>
          <w:tab w:val="right" w:leader="hyphen" w:pos="8817"/>
        </w:tabs>
        <w:contextualSpacing/>
        <w:jc w:val="both"/>
        <w:rPr>
          <w:rFonts w:ascii="Arial" w:hAnsi="Arial" w:cs="Arial"/>
          <w:sz w:val="24"/>
          <w:szCs w:val="24"/>
        </w:rPr>
      </w:pPr>
    </w:p>
    <w:p w:rsidR="00E049FC" w:rsidRPr="009A1A90" w:rsidRDefault="00E049FC" w:rsidP="009A1A90">
      <w:pPr>
        <w:widowControl w:val="0"/>
        <w:tabs>
          <w:tab w:val="right" w:leader="hyphen" w:pos="8817"/>
        </w:tabs>
        <w:autoSpaceDE w:val="0"/>
        <w:autoSpaceDN w:val="0"/>
        <w:adjustRightInd w:val="0"/>
        <w:spacing w:after="240"/>
        <w:ind w:left="567"/>
        <w:contextualSpacing/>
        <w:jc w:val="both"/>
        <w:rPr>
          <w:rFonts w:ascii="Arial" w:hAnsi="Arial" w:cs="Arial"/>
          <w:sz w:val="24"/>
          <w:szCs w:val="24"/>
          <w:lang w:val="es-ES"/>
        </w:rPr>
      </w:pPr>
      <w:r w:rsidRPr="009A1A90">
        <w:rPr>
          <w:rFonts w:ascii="Arial" w:hAnsi="Arial" w:cs="Arial"/>
          <w:sz w:val="24"/>
          <w:szCs w:val="24"/>
          <w:lang w:val="es-ES"/>
        </w:rPr>
        <w:t xml:space="preserve">“debe destacarse que de acuerdo a la naturaleza de la red social Facebook, el dinamismo de la información que se expone es de tal magnitud que puede ser efímera; que fácilmente se olvida lo escrito y lo leído. Sin que se ignore o pase por alto que pueden existir contenidos que se vuelven </w:t>
      </w:r>
      <w:r w:rsidRPr="009A1A90">
        <w:rPr>
          <w:rFonts w:ascii="Arial" w:hAnsi="Arial" w:cs="Arial"/>
          <w:i/>
          <w:iCs/>
          <w:sz w:val="24"/>
          <w:szCs w:val="24"/>
          <w:lang w:val="es-ES"/>
        </w:rPr>
        <w:t xml:space="preserve">virales </w:t>
      </w:r>
      <w:r w:rsidRPr="009A1A90">
        <w:rPr>
          <w:rFonts w:ascii="Arial" w:hAnsi="Arial" w:cs="Arial"/>
          <w:sz w:val="24"/>
          <w:szCs w:val="24"/>
          <w:lang w:val="es-ES"/>
        </w:rPr>
        <w:t xml:space="preserve">o masivos; esto es, que trascienden tiempo y espacio. </w:t>
      </w:r>
    </w:p>
    <w:p w:rsidR="00E049FC" w:rsidRPr="009A1A90" w:rsidRDefault="00E049FC" w:rsidP="009A1A90">
      <w:pPr>
        <w:widowControl w:val="0"/>
        <w:tabs>
          <w:tab w:val="right" w:leader="hyphen" w:pos="8817"/>
        </w:tabs>
        <w:autoSpaceDE w:val="0"/>
        <w:autoSpaceDN w:val="0"/>
        <w:adjustRightInd w:val="0"/>
        <w:spacing w:after="240"/>
        <w:ind w:left="567"/>
        <w:contextualSpacing/>
        <w:jc w:val="both"/>
        <w:rPr>
          <w:rFonts w:ascii="Arial" w:hAnsi="Arial" w:cs="Arial"/>
          <w:sz w:val="24"/>
          <w:szCs w:val="24"/>
          <w:lang w:val="es-ES"/>
        </w:rPr>
      </w:pPr>
    </w:p>
    <w:p w:rsidR="00E049FC" w:rsidRPr="009A1A90" w:rsidRDefault="00E049FC" w:rsidP="009A1A90">
      <w:pPr>
        <w:widowControl w:val="0"/>
        <w:tabs>
          <w:tab w:val="right" w:leader="hyphen" w:pos="8817"/>
        </w:tabs>
        <w:autoSpaceDE w:val="0"/>
        <w:autoSpaceDN w:val="0"/>
        <w:adjustRightInd w:val="0"/>
        <w:spacing w:after="240"/>
        <w:ind w:left="567"/>
        <w:contextualSpacing/>
        <w:jc w:val="both"/>
        <w:rPr>
          <w:rFonts w:ascii="Arial" w:hAnsi="Arial" w:cs="Arial"/>
          <w:sz w:val="24"/>
          <w:szCs w:val="24"/>
          <w:lang w:val="es-ES"/>
        </w:rPr>
      </w:pPr>
      <w:r w:rsidRPr="009A1A90">
        <w:rPr>
          <w:rFonts w:ascii="Arial" w:hAnsi="Arial" w:cs="Arial"/>
          <w:sz w:val="24"/>
          <w:szCs w:val="24"/>
          <w:lang w:val="es-ES"/>
        </w:rPr>
        <w:t xml:space="preserve">Esto es así por la propia operatividad de Facebook en la que, para estar en aptitud de conocer </w:t>
      </w:r>
      <w:r w:rsidRPr="009A1A90">
        <w:rPr>
          <w:rFonts w:ascii="Arial" w:hAnsi="Arial" w:cs="Arial"/>
          <w:i/>
          <w:iCs/>
          <w:sz w:val="24"/>
          <w:szCs w:val="24"/>
          <w:lang w:val="es-ES"/>
        </w:rPr>
        <w:t xml:space="preserve">las publicaciones </w:t>
      </w:r>
      <w:r w:rsidRPr="009A1A90">
        <w:rPr>
          <w:rFonts w:ascii="Arial" w:hAnsi="Arial" w:cs="Arial"/>
          <w:sz w:val="24"/>
          <w:szCs w:val="24"/>
          <w:lang w:val="es-ES"/>
        </w:rPr>
        <w:t xml:space="preserve">en los diversos perfiles de Facebook, es necesario que los usuarios realicen una serie de actos encaminados a tal fin, esto es, debe existir un acto de voluntad.” </w:t>
      </w:r>
    </w:p>
    <w:p w:rsidR="00E049FC" w:rsidRPr="009A1A90" w:rsidRDefault="00E049FC" w:rsidP="009A1A90">
      <w:pPr>
        <w:tabs>
          <w:tab w:val="right" w:leader="hyphen" w:pos="8817"/>
        </w:tabs>
        <w:contextualSpacing/>
        <w:jc w:val="both"/>
        <w:rPr>
          <w:rFonts w:ascii="Arial" w:hAnsi="Arial" w:cs="Arial"/>
          <w:sz w:val="24"/>
          <w:szCs w:val="24"/>
        </w:rPr>
      </w:pPr>
    </w:p>
    <w:p w:rsidR="00E049FC" w:rsidRPr="009A1A90" w:rsidRDefault="00E049FC" w:rsidP="009A1A90">
      <w:pPr>
        <w:tabs>
          <w:tab w:val="right" w:leader="hyphen" w:pos="8817"/>
        </w:tabs>
        <w:contextualSpacing/>
        <w:jc w:val="both"/>
        <w:rPr>
          <w:rFonts w:ascii="Arial" w:hAnsi="Arial" w:cs="Arial"/>
          <w:sz w:val="24"/>
          <w:szCs w:val="24"/>
        </w:rPr>
      </w:pPr>
      <w:r w:rsidRPr="009A1A90">
        <w:rPr>
          <w:rFonts w:ascii="Arial" w:hAnsi="Arial" w:cs="Arial"/>
          <w:sz w:val="24"/>
          <w:szCs w:val="24"/>
        </w:rPr>
        <w:t xml:space="preserve">En la referida resolución, incluso se anuncia un cambio de criterio en la metodología para abordar el análisis de presuntas infracciones legales por la utilización de este tipo de plataformas electrónicas, que tradicionalmente se había venido centrando en discutir y analizar los contenidos, la temporalidad y las personas involucradas, para, a partir de esta resolución enfocarse a otro tipo de análisis </w:t>
      </w:r>
      <w:r w:rsidRPr="009A1A90">
        <w:rPr>
          <w:rFonts w:ascii="Arial" w:hAnsi="Arial" w:cs="Arial"/>
          <w:i/>
          <w:sz w:val="24"/>
          <w:szCs w:val="24"/>
        </w:rPr>
        <w:t>“que parte de la naturaleza y alcances de este tipo de plataformas, en el contexto del ejercicio del derecho fundamental de libertad de expresión y el margen reducido de las restricciones que son susceptibles de imponerse</w:t>
      </w:r>
      <w:r w:rsidRPr="009A1A90">
        <w:rPr>
          <w:i/>
          <w:sz w:val="24"/>
          <w:szCs w:val="24"/>
        </w:rPr>
        <w:t>.”</w:t>
      </w:r>
    </w:p>
    <w:p w:rsidR="00E049FC" w:rsidRPr="009A1A90" w:rsidRDefault="00E049FC" w:rsidP="009A1A90">
      <w:pPr>
        <w:tabs>
          <w:tab w:val="right" w:leader="hyphen" w:pos="8817"/>
        </w:tabs>
        <w:contextualSpacing/>
        <w:jc w:val="both"/>
        <w:rPr>
          <w:rFonts w:ascii="Arial" w:hAnsi="Arial" w:cs="Arial"/>
          <w:sz w:val="24"/>
          <w:szCs w:val="24"/>
        </w:rPr>
      </w:pPr>
    </w:p>
    <w:p w:rsidR="00E049FC" w:rsidRPr="009A1A90" w:rsidRDefault="00E049FC" w:rsidP="009A1A90">
      <w:pPr>
        <w:tabs>
          <w:tab w:val="right" w:leader="hyphen" w:pos="8817"/>
        </w:tabs>
        <w:contextualSpacing/>
        <w:jc w:val="both"/>
        <w:rPr>
          <w:rFonts w:ascii="Arial" w:hAnsi="Arial" w:cs="Arial"/>
          <w:sz w:val="24"/>
          <w:szCs w:val="24"/>
        </w:rPr>
      </w:pPr>
      <w:r w:rsidRPr="009A1A90">
        <w:rPr>
          <w:rFonts w:ascii="Arial" w:hAnsi="Arial" w:cs="Arial"/>
          <w:sz w:val="24"/>
          <w:szCs w:val="24"/>
        </w:rPr>
        <w:t>En ese mismo sentido, otro análisis importante sobre las particularidades de la red social Facebook es el que se refiere en la obra colectiva “Procedimiento Especial Sancionador en la Justicia Electoral”</w:t>
      </w:r>
      <w:r w:rsidRPr="009A1A90">
        <w:rPr>
          <w:rStyle w:val="Refdenotaalpie"/>
          <w:rFonts w:ascii="Arial" w:hAnsi="Arial" w:cs="Arial"/>
          <w:sz w:val="24"/>
          <w:szCs w:val="24"/>
        </w:rPr>
        <w:footnoteReference w:id="1"/>
      </w:r>
      <w:r w:rsidRPr="009A1A90">
        <w:rPr>
          <w:rFonts w:ascii="Arial" w:hAnsi="Arial" w:cs="Arial"/>
          <w:sz w:val="24"/>
          <w:szCs w:val="24"/>
        </w:rPr>
        <w:t xml:space="preserve"> en la cual se retoma la importancia de la resolución emitida por la Sala Regional Especializada del Tribunal Electoral del Poder Judicial de la Federación al decidir el expediente SRE-PSD-52/2015, dado que en ella destaca, entre otras características de dicha red social, el hecho de que debe haber una voluntad real de los usuarios de conocer el contenido de lo que se publica en los distintos perfiles de Facebook, </w:t>
      </w:r>
      <w:r w:rsidRPr="009A1A90">
        <w:rPr>
          <w:rFonts w:ascii="Arial" w:hAnsi="Arial" w:cs="Arial"/>
          <w:i/>
          <w:sz w:val="24"/>
          <w:szCs w:val="24"/>
        </w:rPr>
        <w:t xml:space="preserve">“toda vez que resulta </w:t>
      </w:r>
      <w:r w:rsidRPr="009A1A90">
        <w:rPr>
          <w:rFonts w:ascii="Arial" w:hAnsi="Arial" w:cs="Arial"/>
          <w:i/>
          <w:sz w:val="24"/>
          <w:szCs w:val="24"/>
        </w:rPr>
        <w:lastRenderedPageBreak/>
        <w:t>necesario que realicen una serie de actos encaminados a tal fin, tales como ingresar la dirección electrónica de la red social Facebook, tener una cuenta en la misma, seleccionar a los “amigos” con quienes se desea compartir o intercambiar información, proceder que supone la voluntad de enterarse de toda la información que ellos difundan; o bien, acceder a la información que publique un usuario de Facebook que no forme parte de tu “red de amigos”, a partir de una búsqueda específica de ese perfil.”</w:t>
      </w:r>
      <w:r w:rsidRPr="009A1A90">
        <w:rPr>
          <w:rFonts w:ascii="Arial" w:hAnsi="Arial" w:cs="Arial"/>
          <w:sz w:val="24"/>
          <w:szCs w:val="24"/>
        </w:rPr>
        <w:t xml:space="preserve"> </w:t>
      </w:r>
    </w:p>
    <w:p w:rsidR="00E049FC" w:rsidRPr="009A1A90" w:rsidRDefault="00E049FC" w:rsidP="009A1A90">
      <w:pPr>
        <w:tabs>
          <w:tab w:val="right" w:leader="hyphen" w:pos="8817"/>
        </w:tabs>
        <w:contextualSpacing/>
        <w:jc w:val="both"/>
        <w:rPr>
          <w:rFonts w:ascii="Arial" w:hAnsi="Arial" w:cs="Arial"/>
          <w:sz w:val="24"/>
          <w:szCs w:val="24"/>
        </w:rPr>
      </w:pPr>
    </w:p>
    <w:p w:rsidR="00E049FC" w:rsidRPr="009A1A90" w:rsidRDefault="00E049FC" w:rsidP="009A1A90">
      <w:pPr>
        <w:tabs>
          <w:tab w:val="right" w:leader="hyphen" w:pos="8817"/>
        </w:tabs>
        <w:contextualSpacing/>
        <w:jc w:val="both"/>
        <w:rPr>
          <w:rFonts w:ascii="Arial" w:hAnsi="Arial" w:cs="Arial"/>
          <w:sz w:val="24"/>
          <w:szCs w:val="24"/>
        </w:rPr>
      </w:pPr>
      <w:r w:rsidRPr="009A1A90">
        <w:rPr>
          <w:rFonts w:ascii="Arial" w:hAnsi="Arial" w:cs="Arial"/>
          <w:sz w:val="24"/>
          <w:szCs w:val="24"/>
        </w:rPr>
        <w:t>En ambos ejemplos, podemos observar que las más recientes sentencias del Tribunal Electoral del Poder Judicial de la Federación han sido enfáticas en resaltar que en el caso de redes sociales como Facebook, para acceder a cierta información, dados los términos en que ésta se encuentra disponible, hace falta buscarla y realizar una serie de acciones en ese sentido, es decir,</w:t>
      </w:r>
      <w:r w:rsidR="00891533">
        <w:rPr>
          <w:rFonts w:ascii="Arial" w:hAnsi="Arial" w:cs="Arial"/>
          <w:sz w:val="24"/>
          <w:szCs w:val="24"/>
        </w:rPr>
        <w:t xml:space="preserve"> </w:t>
      </w:r>
      <w:r w:rsidRPr="009A1A90">
        <w:rPr>
          <w:rFonts w:ascii="Arial" w:hAnsi="Arial" w:cs="Arial"/>
          <w:sz w:val="24"/>
          <w:szCs w:val="24"/>
        </w:rPr>
        <w:t>se precisa necesariamente de la voluntad de quien va a acceder a ella. Lo cual resulta relevante pues la vocación de dicha información no es llegar a un público necesariamente amplio ni más allá de aquel que desee conocerla, sino el de estar disponible para aquellas personas que les interese buscar y acceder a esos contenidos.</w:t>
      </w:r>
    </w:p>
    <w:p w:rsidR="00E049FC" w:rsidRPr="009A1A90" w:rsidRDefault="00E049FC" w:rsidP="009A1A90">
      <w:pPr>
        <w:tabs>
          <w:tab w:val="right" w:leader="hyphen" w:pos="8817"/>
        </w:tabs>
        <w:contextualSpacing/>
        <w:jc w:val="both"/>
        <w:rPr>
          <w:rFonts w:ascii="Arial" w:hAnsi="Arial" w:cs="Arial"/>
          <w:sz w:val="24"/>
          <w:szCs w:val="24"/>
        </w:rPr>
      </w:pPr>
    </w:p>
    <w:p w:rsidR="0049293F" w:rsidRPr="009A1A90" w:rsidRDefault="00E049FC" w:rsidP="009A1A90">
      <w:pPr>
        <w:tabs>
          <w:tab w:val="right" w:leader="hyphen" w:pos="8817"/>
        </w:tabs>
        <w:contextualSpacing/>
        <w:jc w:val="both"/>
        <w:rPr>
          <w:rFonts w:ascii="Arial" w:hAnsi="Arial" w:cs="Arial"/>
          <w:sz w:val="24"/>
          <w:szCs w:val="24"/>
        </w:rPr>
      </w:pPr>
      <w:r w:rsidRPr="009A1A90">
        <w:rPr>
          <w:rFonts w:ascii="Arial" w:hAnsi="Arial" w:cs="Arial"/>
          <w:sz w:val="24"/>
          <w:szCs w:val="24"/>
        </w:rPr>
        <w:t>En virtud de lo anterior, en lo que corresponde al caso concreto, los contenidos de Facebook controvertidos en el presente procedimiento, dadas sus características, que concuerdan con lo señalado por las resoluciones jurisdiccionales a las que se ha hecho referencia en párrafos anteriores, no pueden entenderse como constitutivos del elemento subjetivo de un acto anticipado de precampaña.</w:t>
      </w:r>
      <w:r w:rsidR="00891533">
        <w:rPr>
          <w:rFonts w:ascii="Arial" w:hAnsi="Arial" w:cs="Arial"/>
          <w:sz w:val="24"/>
          <w:szCs w:val="24"/>
        </w:rPr>
        <w:t xml:space="preserve"> </w:t>
      </w:r>
    </w:p>
    <w:p w:rsidR="00353AA6" w:rsidRPr="009A1A90" w:rsidRDefault="00E049FC" w:rsidP="009A1A90">
      <w:pPr>
        <w:pStyle w:val="Prrafodelista"/>
        <w:tabs>
          <w:tab w:val="right" w:leader="hyphen" w:pos="8817"/>
        </w:tabs>
        <w:spacing w:line="240" w:lineRule="auto"/>
        <w:ind w:left="0" w:right="49"/>
        <w:jc w:val="both"/>
        <w:rPr>
          <w:rFonts w:ascii="Arial" w:hAnsi="Arial" w:cs="Arial"/>
          <w:sz w:val="24"/>
          <w:szCs w:val="24"/>
        </w:rPr>
      </w:pPr>
      <w:r w:rsidRPr="009A1A90">
        <w:rPr>
          <w:rFonts w:ascii="Arial" w:hAnsi="Arial" w:cs="Arial"/>
          <w:sz w:val="24"/>
          <w:szCs w:val="24"/>
        </w:rPr>
        <w:t>Por otra parte, en lo que se refiere a las notas periodísticas aportadas al expediente, debe decirse que, d</w:t>
      </w:r>
      <w:r w:rsidR="00353AA6" w:rsidRPr="009A1A90">
        <w:rPr>
          <w:rFonts w:ascii="Arial" w:hAnsi="Arial" w:cs="Arial"/>
          <w:sz w:val="24"/>
          <w:szCs w:val="24"/>
        </w:rPr>
        <w:t>e conformidad con lo dispuesto por el artículo 292 de la Ley de Instituciones y Procedimientos Electorales del Estado de Sinaloa, en el que se establecen las reglas para la valoración de las pruebas dentro del procedimiento sancionador, las pruebas admitidas y desahogadas serán valoradas en su conjunto, atendiendo a las reglas de la lógica, la experiencia y de la sana crítica, así como a los principios rectores de la función electoral, con el objeto de que produzcan convicción sobre la veracidad de los hechos denunciados.</w:t>
      </w:r>
      <w:r w:rsidR="003336D8">
        <w:rPr>
          <w:rFonts w:ascii="Arial" w:hAnsi="Arial" w:cs="Arial"/>
          <w:sz w:val="24"/>
          <w:szCs w:val="24"/>
        </w:rPr>
        <w:tab/>
      </w:r>
      <w:r w:rsidR="00353AA6" w:rsidRPr="009A1A90">
        <w:rPr>
          <w:rFonts w:ascii="Arial" w:hAnsi="Arial" w:cs="Arial"/>
          <w:sz w:val="24"/>
          <w:szCs w:val="24"/>
        </w:rPr>
        <w:t xml:space="preserve"> </w:t>
      </w:r>
    </w:p>
    <w:p w:rsidR="00353AA6" w:rsidRPr="009A1A90" w:rsidRDefault="00353AA6" w:rsidP="009A1A90">
      <w:pPr>
        <w:pStyle w:val="Prrafodelista"/>
        <w:tabs>
          <w:tab w:val="right" w:leader="hyphen" w:pos="8817"/>
        </w:tabs>
        <w:spacing w:line="240" w:lineRule="auto"/>
        <w:ind w:left="0" w:right="49"/>
        <w:jc w:val="both"/>
        <w:rPr>
          <w:rFonts w:ascii="Arial" w:hAnsi="Arial" w:cs="Arial"/>
          <w:sz w:val="24"/>
          <w:szCs w:val="24"/>
        </w:rPr>
      </w:pPr>
    </w:p>
    <w:p w:rsidR="00353AA6" w:rsidRPr="009A1A90" w:rsidRDefault="00353AA6" w:rsidP="009A1A90">
      <w:pPr>
        <w:pStyle w:val="Prrafodelista"/>
        <w:tabs>
          <w:tab w:val="right" w:leader="hyphen" w:pos="8817"/>
        </w:tabs>
        <w:spacing w:line="240" w:lineRule="auto"/>
        <w:ind w:left="0" w:right="49"/>
        <w:jc w:val="both"/>
        <w:rPr>
          <w:rFonts w:ascii="Arial" w:hAnsi="Arial" w:cs="Arial"/>
          <w:sz w:val="24"/>
          <w:szCs w:val="24"/>
        </w:rPr>
      </w:pPr>
      <w:r w:rsidRPr="009A1A90">
        <w:rPr>
          <w:rFonts w:ascii="Arial" w:hAnsi="Arial" w:cs="Arial"/>
          <w:sz w:val="24"/>
          <w:szCs w:val="24"/>
        </w:rPr>
        <w:t xml:space="preserve">Las documentales públicas tendrán valor probatorio pleno, salvo prueba en contrario respecto a la autenticidad o de la veracidad de los hechos a que se refieren.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afirmados, al concatenarse con los demás </w:t>
      </w:r>
      <w:r w:rsidRPr="009A1A90">
        <w:rPr>
          <w:rFonts w:ascii="Arial" w:hAnsi="Arial" w:cs="Arial"/>
          <w:sz w:val="24"/>
          <w:szCs w:val="24"/>
        </w:rPr>
        <w:lastRenderedPageBreak/>
        <w:t>elementos que obren en el expediente, las afirmaciones de las partes, la verdad conocida y el recto raciocinio de la relación que guardan entre sí.</w:t>
      </w:r>
      <w:r w:rsidR="003336D8">
        <w:rPr>
          <w:rFonts w:ascii="Arial" w:hAnsi="Arial" w:cs="Arial"/>
          <w:sz w:val="24"/>
          <w:szCs w:val="24"/>
        </w:rPr>
        <w:tab/>
      </w:r>
    </w:p>
    <w:p w:rsidR="00353AA6" w:rsidRPr="009A1A90" w:rsidRDefault="00353AA6" w:rsidP="009A1A90">
      <w:pPr>
        <w:pStyle w:val="Prrafodelista"/>
        <w:tabs>
          <w:tab w:val="right" w:leader="hyphen" w:pos="8817"/>
        </w:tabs>
        <w:spacing w:line="240" w:lineRule="auto"/>
        <w:ind w:left="0" w:right="49"/>
        <w:jc w:val="both"/>
        <w:rPr>
          <w:rFonts w:ascii="Arial" w:hAnsi="Arial" w:cs="Arial"/>
          <w:sz w:val="24"/>
          <w:szCs w:val="24"/>
        </w:rPr>
      </w:pPr>
    </w:p>
    <w:p w:rsidR="001818A6" w:rsidRPr="009A1A90" w:rsidRDefault="00353AA6" w:rsidP="009A1A90">
      <w:pPr>
        <w:pStyle w:val="Prrafodelista"/>
        <w:tabs>
          <w:tab w:val="right" w:leader="hyphen" w:pos="8817"/>
        </w:tabs>
        <w:spacing w:line="240" w:lineRule="auto"/>
        <w:ind w:left="0" w:right="49"/>
        <w:jc w:val="both"/>
        <w:rPr>
          <w:rFonts w:ascii="Arial" w:hAnsi="Arial" w:cs="Arial"/>
          <w:sz w:val="24"/>
          <w:szCs w:val="24"/>
        </w:rPr>
      </w:pPr>
      <w:r w:rsidRPr="009A1A90">
        <w:rPr>
          <w:rFonts w:ascii="Arial" w:hAnsi="Arial" w:cs="Arial"/>
          <w:sz w:val="24"/>
          <w:szCs w:val="24"/>
        </w:rPr>
        <w:t xml:space="preserve">En el caso concreto, se advierte del escrito de contestación, que </w:t>
      </w:r>
      <w:r w:rsidR="00E049FC" w:rsidRPr="009A1A90">
        <w:rPr>
          <w:rFonts w:ascii="Arial" w:hAnsi="Arial" w:cs="Arial"/>
          <w:sz w:val="24"/>
          <w:szCs w:val="24"/>
        </w:rPr>
        <w:t xml:space="preserve">los presuntos infractores </w:t>
      </w:r>
      <w:r w:rsidRPr="009A1A90">
        <w:rPr>
          <w:rFonts w:ascii="Arial" w:hAnsi="Arial" w:cs="Arial"/>
          <w:sz w:val="24"/>
          <w:szCs w:val="24"/>
        </w:rPr>
        <w:t>objeta</w:t>
      </w:r>
      <w:r w:rsidR="00E049FC" w:rsidRPr="009A1A90">
        <w:rPr>
          <w:rFonts w:ascii="Arial" w:hAnsi="Arial" w:cs="Arial"/>
          <w:sz w:val="24"/>
          <w:szCs w:val="24"/>
        </w:rPr>
        <w:t>n</w:t>
      </w:r>
      <w:r w:rsidRPr="009A1A90">
        <w:rPr>
          <w:rFonts w:ascii="Arial" w:hAnsi="Arial" w:cs="Arial"/>
          <w:sz w:val="24"/>
          <w:szCs w:val="24"/>
        </w:rPr>
        <w:t xml:space="preserve"> las documentales privadas consistentes en las notas periodísticas ofrecidas por el quejoso, en cuanto a que con ellas no se acredita de forma alguna infracción a la normatividad electoral en los términos expuestos por el denunciante, y además manifiesta que</w:t>
      </w:r>
      <w:r w:rsidR="001818A6" w:rsidRPr="009A1A90">
        <w:rPr>
          <w:rFonts w:ascii="Arial" w:hAnsi="Arial" w:cs="Arial"/>
          <w:sz w:val="24"/>
          <w:szCs w:val="24"/>
        </w:rPr>
        <w:t xml:space="preserve"> todo se trató de la simple expresión de sus ideas, que actuó en el ejercicio de la libertad de expresión, que los elementos del tipo no se integran, que las entrevistas fueron antes del inicio del proceso y por tanto, no se da el elemento temporal en virtud de no haber iniciado el proceso, que el internet requiere de actos volitivos por parte de quien pretende obtener la información, que nunca se solicitó el voto, que las notas periodísticas que aparecen en los portales son consecuencia del ejercicio del derecho de información, y que en todo caso se refieren a su actividad como Diputada y no a una plataforma electoral.</w:t>
      </w:r>
      <w:r w:rsidR="003336D8">
        <w:rPr>
          <w:rFonts w:ascii="Arial" w:hAnsi="Arial" w:cs="Arial"/>
          <w:sz w:val="24"/>
          <w:szCs w:val="24"/>
        </w:rPr>
        <w:tab/>
      </w:r>
    </w:p>
    <w:p w:rsidR="001818A6" w:rsidRPr="009A1A90" w:rsidRDefault="001818A6" w:rsidP="009A1A90">
      <w:pPr>
        <w:pStyle w:val="Prrafodelista"/>
        <w:tabs>
          <w:tab w:val="right" w:leader="hyphen" w:pos="8817"/>
        </w:tabs>
        <w:spacing w:line="240" w:lineRule="auto"/>
        <w:ind w:left="0" w:right="49"/>
        <w:jc w:val="both"/>
        <w:rPr>
          <w:rFonts w:ascii="Arial" w:hAnsi="Arial" w:cs="Arial"/>
          <w:sz w:val="24"/>
          <w:szCs w:val="24"/>
        </w:rPr>
      </w:pPr>
    </w:p>
    <w:p w:rsidR="00353AA6" w:rsidRPr="009A1A90" w:rsidRDefault="00353AA6" w:rsidP="009A1A90">
      <w:pPr>
        <w:pStyle w:val="Prrafodelista"/>
        <w:tabs>
          <w:tab w:val="right" w:leader="hyphen" w:pos="8817"/>
        </w:tabs>
        <w:spacing w:line="240" w:lineRule="auto"/>
        <w:ind w:left="0" w:right="49"/>
        <w:jc w:val="both"/>
        <w:rPr>
          <w:rFonts w:ascii="Arial" w:hAnsi="Arial" w:cs="Arial"/>
          <w:sz w:val="24"/>
          <w:szCs w:val="24"/>
          <w:lang w:eastAsia="es-MX"/>
        </w:rPr>
      </w:pPr>
      <w:r w:rsidRPr="009A1A90">
        <w:rPr>
          <w:rFonts w:ascii="Arial" w:hAnsi="Arial" w:cs="Arial"/>
          <w:sz w:val="24"/>
          <w:szCs w:val="24"/>
        </w:rPr>
        <w:t xml:space="preserve">Luego entonces, del análisis de las pruebas allegadas al expediente, es de concluirse que, las documentales privadas consistentes en las notas periodísticas en mención, a lo sumo constituyen indicios aislados simples, que no generan convicción respecto a que </w:t>
      </w:r>
      <w:r w:rsidR="001818A6" w:rsidRPr="009A1A90">
        <w:rPr>
          <w:rFonts w:ascii="Arial" w:hAnsi="Arial" w:cs="Arial"/>
          <w:sz w:val="24"/>
          <w:szCs w:val="24"/>
        </w:rPr>
        <w:t xml:space="preserve">la presunta </w:t>
      </w:r>
      <w:r w:rsidRPr="009A1A90">
        <w:rPr>
          <w:rFonts w:ascii="Arial" w:hAnsi="Arial" w:cs="Arial"/>
          <w:sz w:val="24"/>
          <w:szCs w:val="24"/>
        </w:rPr>
        <w:t>infractor</w:t>
      </w:r>
      <w:r w:rsidR="001818A6" w:rsidRPr="009A1A90">
        <w:rPr>
          <w:rFonts w:ascii="Arial" w:hAnsi="Arial" w:cs="Arial"/>
          <w:sz w:val="24"/>
          <w:szCs w:val="24"/>
        </w:rPr>
        <w:t>a</w:t>
      </w:r>
      <w:r w:rsidRPr="009A1A90">
        <w:rPr>
          <w:rFonts w:ascii="Arial" w:hAnsi="Arial" w:cs="Arial"/>
          <w:sz w:val="24"/>
          <w:szCs w:val="24"/>
        </w:rPr>
        <w:t xml:space="preserve"> o un tercero haya realizado manifestaciones con el objeto expreso de pedir el voto a favor de su precan</w:t>
      </w:r>
      <w:r w:rsidR="001818A6" w:rsidRPr="009A1A90">
        <w:rPr>
          <w:rFonts w:ascii="Arial" w:hAnsi="Arial" w:cs="Arial"/>
          <w:sz w:val="24"/>
          <w:szCs w:val="24"/>
        </w:rPr>
        <w:t>didatura, por lo que, es de concluirse que</w:t>
      </w:r>
      <w:r w:rsidRPr="009A1A90">
        <w:rPr>
          <w:rFonts w:ascii="Arial" w:hAnsi="Arial" w:cs="Arial"/>
          <w:sz w:val="24"/>
          <w:szCs w:val="24"/>
        </w:rPr>
        <w:t>, además de no actualizarse el elemento de temporalidad como ya se mencionó con anterioridad, tampoco se acredita otro de los elementos configurativos de la infracción consistente en los actos anticipados de precampaña atribuidos a</w:t>
      </w:r>
      <w:r w:rsidR="001818A6" w:rsidRPr="009A1A90">
        <w:rPr>
          <w:rFonts w:ascii="Arial" w:hAnsi="Arial" w:cs="Arial"/>
          <w:sz w:val="24"/>
          <w:szCs w:val="24"/>
        </w:rPr>
        <w:t xml:space="preserve"> </w:t>
      </w:r>
      <w:r w:rsidRPr="009A1A90">
        <w:rPr>
          <w:rFonts w:ascii="Arial" w:hAnsi="Arial" w:cs="Arial"/>
          <w:sz w:val="24"/>
          <w:szCs w:val="24"/>
        </w:rPr>
        <w:t>l</w:t>
      </w:r>
      <w:r w:rsidR="001818A6" w:rsidRPr="009A1A90">
        <w:rPr>
          <w:rFonts w:ascii="Arial" w:hAnsi="Arial" w:cs="Arial"/>
          <w:sz w:val="24"/>
          <w:szCs w:val="24"/>
        </w:rPr>
        <w:t>os</w:t>
      </w:r>
      <w:r w:rsidRPr="009A1A90">
        <w:rPr>
          <w:rFonts w:ascii="Arial" w:hAnsi="Arial" w:cs="Arial"/>
          <w:sz w:val="24"/>
          <w:szCs w:val="24"/>
        </w:rPr>
        <w:t xml:space="preserve"> presunto</w:t>
      </w:r>
      <w:r w:rsidR="001818A6" w:rsidRPr="009A1A90">
        <w:rPr>
          <w:rFonts w:ascii="Arial" w:hAnsi="Arial" w:cs="Arial"/>
          <w:sz w:val="24"/>
          <w:szCs w:val="24"/>
        </w:rPr>
        <w:t>s</w:t>
      </w:r>
      <w:r w:rsidRPr="009A1A90">
        <w:rPr>
          <w:rFonts w:ascii="Arial" w:hAnsi="Arial" w:cs="Arial"/>
          <w:sz w:val="24"/>
          <w:szCs w:val="24"/>
        </w:rPr>
        <w:t xml:space="preserve"> infractor</w:t>
      </w:r>
      <w:r w:rsidR="001818A6" w:rsidRPr="009A1A90">
        <w:rPr>
          <w:rFonts w:ascii="Arial" w:hAnsi="Arial" w:cs="Arial"/>
          <w:sz w:val="24"/>
          <w:szCs w:val="24"/>
        </w:rPr>
        <w:t>es</w:t>
      </w:r>
      <w:r w:rsidRPr="009A1A90">
        <w:rPr>
          <w:rFonts w:ascii="Arial" w:hAnsi="Arial" w:cs="Arial"/>
          <w:sz w:val="24"/>
          <w:szCs w:val="24"/>
        </w:rPr>
        <w:t xml:space="preserve">, al no acreditarse el elemento subjetivo, puesto que, de ningún modo se comprobó que las acciones o expresiones realizadas por </w:t>
      </w:r>
      <w:r w:rsidR="001818A6" w:rsidRPr="009A1A90">
        <w:rPr>
          <w:rFonts w:ascii="Arial" w:hAnsi="Arial" w:cs="Arial"/>
          <w:sz w:val="24"/>
          <w:szCs w:val="24"/>
        </w:rPr>
        <w:t>la denunciada Francisca Corrales Corrales</w:t>
      </w:r>
      <w:r w:rsidRPr="009A1A90">
        <w:rPr>
          <w:rFonts w:ascii="Arial" w:hAnsi="Arial" w:cs="Arial"/>
          <w:sz w:val="24"/>
          <w:szCs w:val="24"/>
        </w:rPr>
        <w:t xml:space="preserve">, fueron con el objeto expreso de pedir el voto a favor o en contra de una precandidatura. Dado que, </w:t>
      </w:r>
      <w:r w:rsidRPr="009A1A90">
        <w:rPr>
          <w:rFonts w:ascii="Arial" w:hAnsi="Arial" w:cs="Arial"/>
          <w:sz w:val="24"/>
          <w:szCs w:val="24"/>
          <w:lang w:eastAsia="es-MX"/>
        </w:rPr>
        <w:t>la sola acreditación de la publicación de las notas periodísticas en comento, al no ser robustecidas con otros medios de prueba, son insuficientes para acreditar plenamente los hechos imputados, ya que, las notas periodísticas únicamente constituyen indicios de los he</w:t>
      </w:r>
      <w:r w:rsidR="001818A6" w:rsidRPr="009A1A90">
        <w:rPr>
          <w:rFonts w:ascii="Arial" w:hAnsi="Arial" w:cs="Arial"/>
          <w:sz w:val="24"/>
          <w:szCs w:val="24"/>
          <w:lang w:eastAsia="es-MX"/>
        </w:rPr>
        <w:t>chos que refieren.</w:t>
      </w:r>
      <w:r w:rsidR="003336D8">
        <w:rPr>
          <w:rFonts w:ascii="Arial" w:hAnsi="Arial" w:cs="Arial"/>
          <w:sz w:val="24"/>
          <w:szCs w:val="24"/>
          <w:lang w:eastAsia="es-MX"/>
        </w:rPr>
        <w:tab/>
      </w:r>
    </w:p>
    <w:p w:rsidR="00353AA6" w:rsidRPr="009A1A90" w:rsidRDefault="00353AA6" w:rsidP="009A1A90">
      <w:pPr>
        <w:tabs>
          <w:tab w:val="right" w:leader="hyphen" w:pos="8817"/>
        </w:tabs>
        <w:spacing w:before="100" w:beforeAutospacing="1" w:after="100" w:afterAutospacing="1"/>
        <w:ind w:right="49"/>
        <w:jc w:val="both"/>
        <w:rPr>
          <w:rFonts w:ascii="Arial" w:hAnsi="Arial" w:cs="Arial"/>
          <w:sz w:val="24"/>
          <w:szCs w:val="24"/>
          <w:lang w:eastAsia="es-MX"/>
        </w:rPr>
      </w:pPr>
      <w:r w:rsidRPr="009A1A90">
        <w:rPr>
          <w:rFonts w:ascii="Arial" w:hAnsi="Arial" w:cs="Arial"/>
          <w:sz w:val="24"/>
          <w:szCs w:val="24"/>
          <w:lang w:eastAsia="es-MX"/>
        </w:rPr>
        <w:t xml:space="preserve">En efecto, </w:t>
      </w:r>
      <w:r w:rsidR="001818A6" w:rsidRPr="009A1A90">
        <w:rPr>
          <w:rFonts w:ascii="Arial" w:hAnsi="Arial" w:cs="Arial"/>
          <w:sz w:val="24"/>
          <w:szCs w:val="24"/>
          <w:lang w:eastAsia="es-MX"/>
        </w:rPr>
        <w:t>no existe en autos ninguna prueba</w:t>
      </w:r>
      <w:r w:rsidRPr="009A1A90">
        <w:rPr>
          <w:rFonts w:ascii="Arial" w:hAnsi="Arial" w:cs="Arial"/>
          <w:sz w:val="24"/>
          <w:szCs w:val="24"/>
          <w:lang w:eastAsia="es-MX"/>
        </w:rPr>
        <w:t xml:space="preserve"> con la cual se puede acreditar de alguna manera, que la difusión de las mismas hayan sido bajo la petición expresa de</w:t>
      </w:r>
      <w:r w:rsidR="001818A6" w:rsidRPr="009A1A90">
        <w:rPr>
          <w:rFonts w:ascii="Arial" w:hAnsi="Arial" w:cs="Arial"/>
          <w:sz w:val="24"/>
          <w:szCs w:val="24"/>
          <w:lang w:eastAsia="es-MX"/>
        </w:rPr>
        <w:t xml:space="preserve"> los presuntos infractores</w:t>
      </w:r>
      <w:r w:rsidRPr="009A1A90">
        <w:rPr>
          <w:rFonts w:ascii="Arial" w:hAnsi="Arial" w:cs="Arial"/>
          <w:sz w:val="24"/>
          <w:szCs w:val="24"/>
          <w:lang w:eastAsia="es-MX"/>
        </w:rPr>
        <w:t>, de algún partido político, o de terceras personas, a fin de favorecerlo</w:t>
      </w:r>
      <w:r w:rsidR="001818A6" w:rsidRPr="009A1A90">
        <w:rPr>
          <w:rFonts w:ascii="Arial" w:hAnsi="Arial" w:cs="Arial"/>
          <w:sz w:val="24"/>
          <w:szCs w:val="24"/>
          <w:lang w:eastAsia="es-MX"/>
        </w:rPr>
        <w:t>s</w:t>
      </w:r>
      <w:r w:rsidRPr="009A1A90">
        <w:rPr>
          <w:rFonts w:ascii="Arial" w:hAnsi="Arial" w:cs="Arial"/>
          <w:sz w:val="24"/>
          <w:szCs w:val="24"/>
          <w:lang w:eastAsia="es-MX"/>
        </w:rPr>
        <w:t>, antes bien, resulta evidente que las notas publicadas fueron emitidas con apego a la labor periodística e informativa, propia de los medios de comunicación.</w:t>
      </w:r>
      <w:r w:rsidR="003336D8">
        <w:rPr>
          <w:rFonts w:ascii="Arial" w:hAnsi="Arial" w:cs="Arial"/>
          <w:sz w:val="24"/>
          <w:szCs w:val="24"/>
          <w:lang w:eastAsia="es-MX"/>
        </w:rPr>
        <w:tab/>
      </w:r>
      <w:r w:rsidRPr="009A1A90">
        <w:rPr>
          <w:rFonts w:ascii="Arial" w:hAnsi="Arial" w:cs="Arial"/>
          <w:sz w:val="24"/>
          <w:szCs w:val="24"/>
          <w:lang w:eastAsia="es-MX"/>
        </w:rPr>
        <w:t xml:space="preserve"> </w:t>
      </w:r>
    </w:p>
    <w:p w:rsidR="00353AA6" w:rsidRPr="009A1A90" w:rsidRDefault="00353AA6" w:rsidP="009A1A90">
      <w:pPr>
        <w:pStyle w:val="Prrafodelista"/>
        <w:tabs>
          <w:tab w:val="right" w:leader="hyphen" w:pos="8817"/>
        </w:tabs>
        <w:spacing w:line="240" w:lineRule="auto"/>
        <w:ind w:left="0" w:right="49"/>
        <w:jc w:val="both"/>
        <w:rPr>
          <w:rFonts w:ascii="Arial" w:hAnsi="Arial" w:cs="Arial"/>
          <w:sz w:val="24"/>
          <w:szCs w:val="24"/>
        </w:rPr>
      </w:pPr>
      <w:r w:rsidRPr="009A1A90">
        <w:rPr>
          <w:rFonts w:ascii="Arial" w:hAnsi="Arial" w:cs="Arial"/>
          <w:sz w:val="24"/>
          <w:szCs w:val="24"/>
        </w:rPr>
        <w:t>Sirve de apoyo a la conclusión que antecede, la jurisprudencia emitida por el Tribunal Electoral del Poder Judicial de la Federación, que se transcribe a continuación:</w:t>
      </w:r>
    </w:p>
    <w:p w:rsidR="00353AA6" w:rsidRDefault="00353AA6" w:rsidP="009A1A90">
      <w:pPr>
        <w:pStyle w:val="Prrafodelista"/>
        <w:tabs>
          <w:tab w:val="right" w:leader="hyphen" w:pos="8817"/>
        </w:tabs>
        <w:spacing w:line="240" w:lineRule="auto"/>
        <w:ind w:left="0" w:right="-567"/>
        <w:jc w:val="both"/>
        <w:rPr>
          <w:rFonts w:ascii="Arial" w:hAnsi="Arial" w:cs="Arial"/>
          <w:sz w:val="24"/>
          <w:szCs w:val="24"/>
        </w:rPr>
      </w:pPr>
    </w:p>
    <w:p w:rsidR="003336D8" w:rsidRPr="009A1A90" w:rsidRDefault="003336D8" w:rsidP="009A1A90">
      <w:pPr>
        <w:pStyle w:val="Prrafodelista"/>
        <w:tabs>
          <w:tab w:val="right" w:leader="hyphen" w:pos="8817"/>
        </w:tabs>
        <w:spacing w:line="240" w:lineRule="auto"/>
        <w:ind w:left="0" w:right="-567"/>
        <w:jc w:val="both"/>
        <w:rPr>
          <w:rFonts w:ascii="Arial" w:hAnsi="Arial" w:cs="Arial"/>
          <w:sz w:val="24"/>
          <w:szCs w:val="24"/>
        </w:rPr>
      </w:pPr>
    </w:p>
    <w:p w:rsidR="00353AA6" w:rsidRPr="009A1A90" w:rsidRDefault="00353AA6" w:rsidP="009A1A90">
      <w:pPr>
        <w:pStyle w:val="Prrafodelista"/>
        <w:tabs>
          <w:tab w:val="right" w:leader="hyphen" w:pos="8817"/>
        </w:tabs>
        <w:spacing w:line="240" w:lineRule="auto"/>
        <w:ind w:left="0" w:right="850"/>
        <w:jc w:val="right"/>
        <w:rPr>
          <w:rFonts w:ascii="Arial" w:hAnsi="Arial" w:cs="Arial"/>
          <w:sz w:val="18"/>
          <w:szCs w:val="18"/>
        </w:rPr>
      </w:pPr>
      <w:r w:rsidRPr="009A1A90">
        <w:rPr>
          <w:rFonts w:ascii="Arial" w:hAnsi="Arial" w:cs="Arial"/>
          <w:sz w:val="18"/>
          <w:szCs w:val="18"/>
        </w:rPr>
        <w:lastRenderedPageBreak/>
        <w:t>Partido Revolucionario Institucional</w:t>
      </w:r>
    </w:p>
    <w:p w:rsidR="00353AA6" w:rsidRPr="009A1A90" w:rsidRDefault="00353AA6" w:rsidP="009A1A90">
      <w:pPr>
        <w:pStyle w:val="Prrafodelista"/>
        <w:tabs>
          <w:tab w:val="right" w:leader="hyphen" w:pos="8817"/>
        </w:tabs>
        <w:spacing w:line="240" w:lineRule="auto"/>
        <w:ind w:left="0" w:right="850"/>
        <w:jc w:val="right"/>
        <w:rPr>
          <w:rFonts w:ascii="Arial" w:hAnsi="Arial" w:cs="Arial"/>
          <w:sz w:val="18"/>
          <w:szCs w:val="18"/>
        </w:rPr>
      </w:pPr>
      <w:r w:rsidRPr="009A1A90">
        <w:rPr>
          <w:rFonts w:ascii="Arial" w:hAnsi="Arial" w:cs="Arial"/>
          <w:sz w:val="18"/>
          <w:szCs w:val="18"/>
        </w:rPr>
        <w:t>Vs.</w:t>
      </w:r>
    </w:p>
    <w:p w:rsidR="00353AA6" w:rsidRPr="009A1A90" w:rsidRDefault="00353AA6" w:rsidP="009A1A90">
      <w:pPr>
        <w:pStyle w:val="Prrafodelista"/>
        <w:tabs>
          <w:tab w:val="right" w:leader="hyphen" w:pos="8817"/>
        </w:tabs>
        <w:spacing w:line="240" w:lineRule="auto"/>
        <w:ind w:left="0" w:right="850"/>
        <w:jc w:val="right"/>
        <w:rPr>
          <w:rFonts w:ascii="Arial" w:hAnsi="Arial" w:cs="Arial"/>
          <w:sz w:val="18"/>
          <w:szCs w:val="18"/>
        </w:rPr>
      </w:pPr>
      <w:r w:rsidRPr="009A1A90">
        <w:rPr>
          <w:rFonts w:ascii="Arial" w:hAnsi="Arial" w:cs="Arial"/>
          <w:sz w:val="18"/>
          <w:szCs w:val="18"/>
        </w:rPr>
        <w:t>Sala de Segunda Instancia del Tribunal Estatal Electoral de Zacatecas.</w:t>
      </w:r>
    </w:p>
    <w:p w:rsidR="00353AA6" w:rsidRPr="009A1A90" w:rsidRDefault="00353AA6" w:rsidP="009A1A90">
      <w:pPr>
        <w:pStyle w:val="Prrafodelista"/>
        <w:tabs>
          <w:tab w:val="right" w:leader="hyphen" w:pos="8817"/>
        </w:tabs>
        <w:spacing w:line="240" w:lineRule="auto"/>
        <w:ind w:left="0" w:right="850"/>
        <w:jc w:val="right"/>
        <w:rPr>
          <w:rFonts w:ascii="Arial" w:hAnsi="Arial" w:cs="Arial"/>
          <w:sz w:val="18"/>
          <w:szCs w:val="18"/>
        </w:rPr>
      </w:pPr>
      <w:r w:rsidRPr="009A1A90">
        <w:rPr>
          <w:rFonts w:ascii="Arial" w:hAnsi="Arial" w:cs="Arial"/>
          <w:sz w:val="18"/>
          <w:szCs w:val="18"/>
        </w:rPr>
        <w:t>Jurisprudencia 38/2002.</w:t>
      </w:r>
    </w:p>
    <w:p w:rsidR="00353AA6" w:rsidRPr="009A1A90" w:rsidRDefault="00353AA6" w:rsidP="009A1A90">
      <w:pPr>
        <w:pStyle w:val="Prrafodelista"/>
        <w:tabs>
          <w:tab w:val="right" w:leader="hyphen" w:pos="8817"/>
        </w:tabs>
        <w:spacing w:line="240" w:lineRule="auto"/>
        <w:ind w:left="0" w:right="850"/>
        <w:jc w:val="right"/>
        <w:rPr>
          <w:rFonts w:ascii="Arial" w:hAnsi="Arial" w:cs="Arial"/>
          <w:sz w:val="18"/>
          <w:szCs w:val="18"/>
        </w:rPr>
      </w:pPr>
    </w:p>
    <w:p w:rsidR="00353AA6" w:rsidRPr="009A1A90" w:rsidRDefault="00353AA6" w:rsidP="009A1A90">
      <w:pPr>
        <w:pStyle w:val="Prrafodelista"/>
        <w:tabs>
          <w:tab w:val="right" w:leader="hyphen" w:pos="8817"/>
        </w:tabs>
        <w:spacing w:line="240" w:lineRule="auto"/>
        <w:ind w:left="851" w:right="850"/>
        <w:jc w:val="both"/>
        <w:rPr>
          <w:rFonts w:ascii="Arial" w:hAnsi="Arial" w:cs="Arial"/>
          <w:sz w:val="18"/>
          <w:szCs w:val="18"/>
        </w:rPr>
      </w:pPr>
      <w:r w:rsidRPr="009A1A90">
        <w:rPr>
          <w:rFonts w:ascii="Arial" w:hAnsi="Arial" w:cs="Arial"/>
          <w:b/>
          <w:sz w:val="18"/>
          <w:szCs w:val="18"/>
        </w:rPr>
        <w:t>NOTAS PERIODÍSTICAS. ELEMENTOS PARA DETERMINAR SU FUERZA INDICIARIA.-</w:t>
      </w:r>
      <w:r w:rsidRPr="009A1A90">
        <w:rPr>
          <w:rFonts w:ascii="Arial" w:hAnsi="Arial" w:cs="Arial"/>
          <w:sz w:val="18"/>
          <w:szCs w:val="18"/>
        </w:rPr>
        <w:t xml:space="preserve"> Los medios probatorios que se hacen consistir en notas periodísticas, sólo pueden arrojar indicios sobre los hechos a que se refieren, pero para calificar si se trata de indicios simples o de indicios de mayor grado convictivo,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términos del artículo 16, apartado 1, de la Ley General del Sistema de Medios de Impugnación en Materia Electoral, o de la ley que sea aplicable, esto permite otorgar mayor calidad indiciaria a los citados medios de prueba, y por tanto, a que los elementos faltantes para alcanzar la fuerza probatoria plena sean menores que en los casos en que no medien tales circunstancias.</w:t>
      </w:r>
    </w:p>
    <w:p w:rsidR="00353AA6" w:rsidRPr="009A1A90" w:rsidRDefault="00353AA6" w:rsidP="009A1A90">
      <w:pPr>
        <w:pStyle w:val="Prrafodelista"/>
        <w:tabs>
          <w:tab w:val="right" w:leader="hyphen" w:pos="8817"/>
        </w:tabs>
        <w:spacing w:line="240" w:lineRule="auto"/>
        <w:ind w:left="567" w:right="850"/>
        <w:jc w:val="both"/>
        <w:rPr>
          <w:rFonts w:ascii="Arial" w:hAnsi="Arial" w:cs="Arial"/>
          <w:sz w:val="18"/>
          <w:szCs w:val="18"/>
        </w:rPr>
      </w:pPr>
    </w:p>
    <w:p w:rsidR="00353AA6" w:rsidRPr="009A1A90" w:rsidRDefault="00353AA6" w:rsidP="009A1A90">
      <w:pPr>
        <w:pStyle w:val="Prrafodelista"/>
        <w:tabs>
          <w:tab w:val="right" w:leader="hyphen" w:pos="8817"/>
        </w:tabs>
        <w:spacing w:line="240" w:lineRule="auto"/>
        <w:ind w:left="851" w:right="850"/>
        <w:jc w:val="both"/>
        <w:rPr>
          <w:rFonts w:ascii="Arial" w:hAnsi="Arial" w:cs="Arial"/>
          <w:sz w:val="18"/>
          <w:szCs w:val="18"/>
        </w:rPr>
      </w:pPr>
      <w:r w:rsidRPr="009A1A90">
        <w:rPr>
          <w:rFonts w:ascii="Arial" w:hAnsi="Arial" w:cs="Arial"/>
          <w:sz w:val="18"/>
          <w:szCs w:val="18"/>
        </w:rPr>
        <w:t xml:space="preserve"> Tercera Época:</w:t>
      </w:r>
    </w:p>
    <w:p w:rsidR="00353AA6" w:rsidRPr="009A1A90" w:rsidRDefault="00353AA6" w:rsidP="009A1A90">
      <w:pPr>
        <w:pStyle w:val="Prrafodelista"/>
        <w:tabs>
          <w:tab w:val="right" w:leader="hyphen" w:pos="8817"/>
        </w:tabs>
        <w:spacing w:line="240" w:lineRule="auto"/>
        <w:ind w:left="567" w:right="850"/>
        <w:jc w:val="both"/>
        <w:rPr>
          <w:rFonts w:ascii="Arial" w:hAnsi="Arial" w:cs="Arial"/>
          <w:sz w:val="18"/>
          <w:szCs w:val="18"/>
        </w:rPr>
      </w:pPr>
    </w:p>
    <w:p w:rsidR="00353AA6" w:rsidRPr="009A1A90" w:rsidRDefault="00353AA6" w:rsidP="009A1A90">
      <w:pPr>
        <w:pStyle w:val="Prrafodelista"/>
        <w:tabs>
          <w:tab w:val="right" w:leader="hyphen" w:pos="8817"/>
        </w:tabs>
        <w:spacing w:line="240" w:lineRule="auto"/>
        <w:ind w:left="851" w:right="850"/>
        <w:jc w:val="both"/>
        <w:rPr>
          <w:rFonts w:ascii="Arial" w:hAnsi="Arial" w:cs="Arial"/>
          <w:sz w:val="18"/>
          <w:szCs w:val="18"/>
        </w:rPr>
      </w:pPr>
      <w:r w:rsidRPr="009A1A90">
        <w:rPr>
          <w:rFonts w:ascii="Arial" w:hAnsi="Arial" w:cs="Arial"/>
          <w:sz w:val="18"/>
          <w:szCs w:val="18"/>
        </w:rPr>
        <w:t>Juicio de revisión constitucional electoral. SUP-JRC-170/2001.-Partido Revolucionario Institucional.-6 de septiembre de 2001.-Unanimidad de votos.</w:t>
      </w:r>
    </w:p>
    <w:p w:rsidR="00353AA6" w:rsidRPr="009A1A90" w:rsidRDefault="00353AA6" w:rsidP="009A1A90">
      <w:pPr>
        <w:pStyle w:val="Prrafodelista"/>
        <w:tabs>
          <w:tab w:val="right" w:leader="hyphen" w:pos="8817"/>
        </w:tabs>
        <w:spacing w:line="240" w:lineRule="auto"/>
        <w:ind w:left="426" w:right="850"/>
        <w:jc w:val="both"/>
        <w:rPr>
          <w:rFonts w:ascii="Arial" w:hAnsi="Arial" w:cs="Arial"/>
          <w:sz w:val="18"/>
          <w:szCs w:val="18"/>
        </w:rPr>
      </w:pPr>
    </w:p>
    <w:p w:rsidR="00353AA6" w:rsidRPr="009A1A90" w:rsidRDefault="00353AA6" w:rsidP="009A1A90">
      <w:pPr>
        <w:pStyle w:val="Prrafodelista"/>
        <w:tabs>
          <w:tab w:val="right" w:leader="hyphen" w:pos="8817"/>
        </w:tabs>
        <w:spacing w:line="240" w:lineRule="auto"/>
        <w:ind w:left="851" w:right="850"/>
        <w:jc w:val="both"/>
        <w:rPr>
          <w:rFonts w:ascii="Arial" w:hAnsi="Arial" w:cs="Arial"/>
          <w:sz w:val="18"/>
          <w:szCs w:val="18"/>
        </w:rPr>
      </w:pPr>
      <w:r w:rsidRPr="009A1A90">
        <w:rPr>
          <w:rFonts w:ascii="Arial" w:hAnsi="Arial" w:cs="Arial"/>
          <w:sz w:val="18"/>
          <w:szCs w:val="18"/>
        </w:rPr>
        <w:t>Juicio de revisión constitucional electoral. SUP-JRC-349/2001 y acumulado.-Coalición por un Gobierno Diferente.-30 de diciembre de 2001.-Unanimidad de votos.</w:t>
      </w:r>
    </w:p>
    <w:p w:rsidR="00353AA6" w:rsidRPr="009A1A90" w:rsidRDefault="00353AA6" w:rsidP="009A1A90">
      <w:pPr>
        <w:pStyle w:val="Prrafodelista"/>
        <w:tabs>
          <w:tab w:val="right" w:leader="hyphen" w:pos="8817"/>
        </w:tabs>
        <w:spacing w:line="240" w:lineRule="auto"/>
        <w:ind w:left="851" w:right="850"/>
        <w:jc w:val="both"/>
        <w:rPr>
          <w:rFonts w:ascii="Arial" w:hAnsi="Arial" w:cs="Arial"/>
          <w:sz w:val="18"/>
          <w:szCs w:val="18"/>
        </w:rPr>
      </w:pPr>
    </w:p>
    <w:p w:rsidR="00353AA6" w:rsidRPr="009A1A90" w:rsidRDefault="00353AA6" w:rsidP="009A1A90">
      <w:pPr>
        <w:pStyle w:val="Prrafodelista"/>
        <w:tabs>
          <w:tab w:val="right" w:leader="hyphen" w:pos="8817"/>
        </w:tabs>
        <w:spacing w:line="240" w:lineRule="auto"/>
        <w:ind w:left="851" w:right="850"/>
        <w:jc w:val="both"/>
        <w:rPr>
          <w:rFonts w:ascii="Arial" w:hAnsi="Arial" w:cs="Arial"/>
          <w:sz w:val="18"/>
          <w:szCs w:val="18"/>
        </w:rPr>
      </w:pPr>
      <w:r w:rsidRPr="009A1A90">
        <w:rPr>
          <w:rFonts w:ascii="Arial" w:hAnsi="Arial" w:cs="Arial"/>
          <w:sz w:val="18"/>
          <w:szCs w:val="18"/>
        </w:rPr>
        <w:t>Juicio de revisión constitucional electoral. SUP-JRC-024/2002.-Partido Acción Nacional.-30 de enero de 2002.-Unanimidad de votos.</w:t>
      </w:r>
    </w:p>
    <w:p w:rsidR="00353AA6" w:rsidRPr="009A1A90" w:rsidRDefault="00353AA6" w:rsidP="009A1A90">
      <w:pPr>
        <w:pStyle w:val="Prrafodelista"/>
        <w:tabs>
          <w:tab w:val="right" w:leader="hyphen" w:pos="8817"/>
        </w:tabs>
        <w:spacing w:line="240" w:lineRule="auto"/>
        <w:ind w:left="851" w:right="850"/>
        <w:jc w:val="both"/>
        <w:rPr>
          <w:rFonts w:ascii="Arial" w:hAnsi="Arial" w:cs="Arial"/>
          <w:sz w:val="18"/>
          <w:szCs w:val="18"/>
        </w:rPr>
      </w:pPr>
    </w:p>
    <w:p w:rsidR="00353AA6" w:rsidRPr="009A1A90" w:rsidRDefault="00353AA6" w:rsidP="009A1A90">
      <w:pPr>
        <w:pStyle w:val="Prrafodelista"/>
        <w:tabs>
          <w:tab w:val="right" w:leader="hyphen" w:pos="8817"/>
        </w:tabs>
        <w:spacing w:line="240" w:lineRule="auto"/>
        <w:ind w:left="851" w:right="850"/>
        <w:jc w:val="both"/>
        <w:rPr>
          <w:rFonts w:ascii="Arial" w:hAnsi="Arial" w:cs="Arial"/>
          <w:sz w:val="18"/>
          <w:szCs w:val="18"/>
        </w:rPr>
      </w:pPr>
      <w:r w:rsidRPr="009A1A90">
        <w:rPr>
          <w:rFonts w:ascii="Arial" w:hAnsi="Arial" w:cs="Arial"/>
          <w:sz w:val="18"/>
          <w:szCs w:val="18"/>
        </w:rPr>
        <w:t>La Sala Superior en sesión celebrada el veinte de mayo de dos mil dos, aprobó por unanimidad de seis votos la jurisprudencia que antecede y la declaró formalmente obligatoria.</w:t>
      </w:r>
    </w:p>
    <w:p w:rsidR="00353AA6" w:rsidRPr="009A1A90" w:rsidRDefault="00353AA6" w:rsidP="009A1A90">
      <w:pPr>
        <w:tabs>
          <w:tab w:val="right" w:leader="hyphen" w:pos="8817"/>
        </w:tabs>
        <w:spacing w:before="100" w:beforeAutospacing="1" w:after="100" w:afterAutospacing="1"/>
        <w:ind w:right="49"/>
        <w:jc w:val="both"/>
        <w:rPr>
          <w:rFonts w:ascii="Arial" w:hAnsi="Arial" w:cs="Arial"/>
          <w:sz w:val="24"/>
          <w:szCs w:val="24"/>
          <w:lang w:eastAsia="es-MX"/>
        </w:rPr>
      </w:pPr>
      <w:r w:rsidRPr="009A1A90">
        <w:rPr>
          <w:rFonts w:ascii="Arial" w:hAnsi="Arial" w:cs="Arial"/>
          <w:sz w:val="24"/>
          <w:szCs w:val="24"/>
          <w:lang w:eastAsia="es-MX"/>
        </w:rPr>
        <w:t>Las notas periodísticas, por sí mismas, únicamente generan presunción de la existencia de las imágenes y de los elementos gráficos que en las mismas se contienen, y la redacción de sus contenidos dado que se trata una apreciación subjetiva de los hechos o eventos noticiosos que son percibidos por los redactores, a estos únicamente le es imputable su contenido, mas no así a quienes se ven involucrados en la noticia correspondiente, pues ellos son quienes deciden la forma de presentación del hecho noticioso.</w:t>
      </w:r>
      <w:r w:rsidR="003336D8">
        <w:rPr>
          <w:rFonts w:ascii="Arial" w:hAnsi="Arial" w:cs="Arial"/>
          <w:sz w:val="24"/>
          <w:szCs w:val="24"/>
          <w:lang w:eastAsia="es-MX"/>
        </w:rPr>
        <w:tab/>
      </w:r>
      <w:r w:rsidRPr="009A1A90">
        <w:rPr>
          <w:rFonts w:ascii="Arial" w:hAnsi="Arial" w:cs="Arial"/>
          <w:sz w:val="24"/>
          <w:szCs w:val="24"/>
          <w:lang w:eastAsia="es-MX"/>
        </w:rPr>
        <w:t xml:space="preserve"> </w:t>
      </w:r>
    </w:p>
    <w:p w:rsidR="00353AA6" w:rsidRPr="009A1A90" w:rsidRDefault="00353AA6" w:rsidP="009A1A90">
      <w:pPr>
        <w:tabs>
          <w:tab w:val="right" w:leader="hyphen" w:pos="8817"/>
        </w:tabs>
        <w:spacing w:before="100" w:beforeAutospacing="1" w:after="100" w:afterAutospacing="1"/>
        <w:ind w:right="49"/>
        <w:jc w:val="both"/>
        <w:rPr>
          <w:rFonts w:ascii="Arial" w:hAnsi="Arial" w:cs="Arial"/>
          <w:sz w:val="24"/>
          <w:szCs w:val="24"/>
          <w:lang w:eastAsia="es-MX"/>
        </w:rPr>
      </w:pPr>
      <w:r w:rsidRPr="009A1A90">
        <w:rPr>
          <w:rFonts w:ascii="Arial" w:hAnsi="Arial" w:cs="Arial"/>
          <w:sz w:val="24"/>
          <w:szCs w:val="24"/>
          <w:lang w:eastAsia="es-MX"/>
        </w:rPr>
        <w:t xml:space="preserve">Así lo analiza la Sala Regional Especializada del Tribunal Electoral del Poder Judicial de la Federación, en la sentencia dictada en el Procedimiento Especial Sancionador tramitado bajo el expediente número SER-PEL-31/2015, en donde, en un caso similar al que nos ocupa, determinó que las notas periodísticas publicadas en los medios impresos, se encuentran en ejercicio de la libertad de expresión y de imprenta que salvaguarda la labor que realizan quienes las suscriben. En ese sentido, se considera de interés transcribir, en la parte que interesa, el estudio jurídico que realiza ese órgano jurisdiccional respecto al </w:t>
      </w:r>
      <w:r w:rsidRPr="009A1A90">
        <w:rPr>
          <w:rFonts w:ascii="Arial" w:hAnsi="Arial" w:cs="Arial"/>
          <w:sz w:val="24"/>
          <w:szCs w:val="24"/>
          <w:lang w:eastAsia="es-MX"/>
        </w:rPr>
        <w:lastRenderedPageBreak/>
        <w:t xml:space="preserve">alcance probatorio que se deriva del contenido de las notas periodísticas como se observa a continuación: </w:t>
      </w:r>
    </w:p>
    <w:p w:rsidR="00353AA6" w:rsidRPr="009A1A90" w:rsidRDefault="00353AA6" w:rsidP="009A1A90">
      <w:pPr>
        <w:tabs>
          <w:tab w:val="right" w:leader="hyphen" w:pos="8817"/>
        </w:tabs>
        <w:spacing w:before="100" w:beforeAutospacing="1" w:after="100" w:afterAutospacing="1"/>
        <w:ind w:left="851" w:right="425"/>
        <w:jc w:val="both"/>
        <w:rPr>
          <w:rFonts w:ascii="Arial" w:hAnsi="Arial" w:cs="Arial"/>
          <w:lang w:eastAsia="es-MX"/>
        </w:rPr>
      </w:pPr>
      <w:r w:rsidRPr="009A1A90">
        <w:rPr>
          <w:rFonts w:ascii="Arial" w:hAnsi="Arial" w:cs="Arial"/>
          <w:lang w:eastAsia="es-MX"/>
        </w:rPr>
        <w:t>“Del contenido armónico de los artículos 6º y 7º constitucionales, la Suprema Corte ha sostenido que la libertad de imprenta es una modalidad de la libertad de expresión, encaminada a garantizar su difusión.</w:t>
      </w:r>
    </w:p>
    <w:p w:rsidR="00353AA6" w:rsidRPr="009A1A90" w:rsidRDefault="00353AA6" w:rsidP="009A1A90">
      <w:pPr>
        <w:tabs>
          <w:tab w:val="right" w:leader="hyphen" w:pos="8817"/>
        </w:tabs>
        <w:spacing w:before="100" w:beforeAutospacing="1" w:after="100" w:afterAutospacing="1"/>
        <w:ind w:left="851" w:right="425"/>
        <w:jc w:val="both"/>
        <w:rPr>
          <w:rFonts w:ascii="Arial" w:hAnsi="Arial" w:cs="Arial"/>
          <w:lang w:eastAsia="es-MX"/>
        </w:rPr>
      </w:pPr>
      <w:r w:rsidRPr="009A1A90">
        <w:rPr>
          <w:rFonts w:ascii="Arial" w:hAnsi="Arial" w:cs="Arial"/>
          <w:lang w:eastAsia="es-MX"/>
        </w:rPr>
        <w:t>En ese sentido, como se ha dicho la Constitución Federal llama a proteger el derecho fundamental a difundir la libre expresión de las ideas de cualquier materia, previéndose de manera destacada la inviolabilidad de este derecho, esto es, que ninguna ley ni autoridad podrán establecer la previa censura, ni exigir fianza a los autores o impresores, ni coartar la libertad de imprenta.</w:t>
      </w:r>
    </w:p>
    <w:p w:rsidR="00353AA6" w:rsidRPr="009A1A90" w:rsidRDefault="00353AA6" w:rsidP="009A1A90">
      <w:pPr>
        <w:tabs>
          <w:tab w:val="right" w:leader="hyphen" w:pos="8817"/>
        </w:tabs>
        <w:spacing w:before="100" w:beforeAutospacing="1" w:after="100" w:afterAutospacing="1"/>
        <w:ind w:left="851" w:right="425"/>
        <w:jc w:val="both"/>
        <w:rPr>
          <w:rFonts w:ascii="Arial" w:hAnsi="Arial" w:cs="Arial"/>
          <w:lang w:eastAsia="es-MX"/>
        </w:rPr>
      </w:pPr>
      <w:r w:rsidRPr="009A1A90">
        <w:rPr>
          <w:rFonts w:ascii="Arial" w:hAnsi="Arial" w:cs="Arial"/>
          <w:lang w:eastAsia="es-MX"/>
        </w:rPr>
        <w:t>En ese tenor, la libertad de expresión y prensa se constituyen en instituciones ligadas de manera inescindible al pluralismo político, valor esencial del Estado democrático, cumpliendo numerosas funciones, entre otras, mantener abiertos los canales para el disenso y el cambio político; se configura como un contrapeso al ejercicio del poder, ya que la opinión pública representa el escrutinio ciudadano a la labor pública; y, finalmente, contribuye a la formación de la opinión pública sobre asuntos políticos y a la consolidación de un electorado debidamente informado.</w:t>
      </w:r>
    </w:p>
    <w:p w:rsidR="00353AA6" w:rsidRPr="009A1A90" w:rsidRDefault="00353AA6" w:rsidP="009A1A90">
      <w:pPr>
        <w:tabs>
          <w:tab w:val="right" w:leader="hyphen" w:pos="8817"/>
        </w:tabs>
        <w:spacing w:before="100" w:beforeAutospacing="1" w:after="100" w:afterAutospacing="1"/>
        <w:ind w:left="851" w:right="425"/>
        <w:jc w:val="both"/>
        <w:rPr>
          <w:rFonts w:ascii="Arial" w:hAnsi="Arial" w:cs="Arial"/>
          <w:lang w:eastAsia="es-MX"/>
        </w:rPr>
      </w:pPr>
      <w:r w:rsidRPr="009A1A90">
        <w:rPr>
          <w:rFonts w:ascii="Arial" w:hAnsi="Arial" w:cs="Arial"/>
          <w:lang w:eastAsia="es-MX"/>
        </w:rPr>
        <w:t>Por tanto, al cumplir un papel fundamental en la integración de una sociedad democrática, el periodismo, especialmente aquel que se distribuye por vías escritas de carácter informativo, ha de suministrar herramientas informativas y cognitivas suficientes para que la ciudadanía se encuentre informada de los hechos relevantes que le pudieran afectar en su vida personal o en general sobre hechos que acontecen en la sociedad que integra, así como en el mundo en el cual se encuentra inserta.</w:t>
      </w:r>
    </w:p>
    <w:p w:rsidR="00353AA6" w:rsidRPr="009A1A90" w:rsidRDefault="00353AA6" w:rsidP="009A1A90">
      <w:pPr>
        <w:tabs>
          <w:tab w:val="right" w:leader="hyphen" w:pos="8817"/>
        </w:tabs>
        <w:spacing w:before="100" w:beforeAutospacing="1" w:after="100" w:afterAutospacing="1"/>
        <w:ind w:left="851" w:right="425"/>
        <w:jc w:val="both"/>
        <w:rPr>
          <w:rFonts w:ascii="Arial" w:hAnsi="Arial" w:cs="Arial"/>
          <w:lang w:eastAsia="es-MX"/>
        </w:rPr>
      </w:pPr>
      <w:r w:rsidRPr="009A1A90">
        <w:rPr>
          <w:rFonts w:ascii="Arial" w:hAnsi="Arial" w:cs="Arial"/>
          <w:lang w:eastAsia="es-MX"/>
        </w:rPr>
        <w:t>En este tenor, la difusión periodística es diferente a la generalidad de las otras vías de comunicación, cuando la naturaleza de los diarios es informativa, por lo que necesitan una protección ponderada al amparo no sólo de los artículos sexto y séptimo constitucionales, sino además bajo el resguardo de los criterios y los precedentes de la Corte Interamericana de Derechos Humanos, respecto al papel que juegan los medios de comunicación en una sociedad democrática, cuando son verdaderos instrumentos de la libertad de expresión, pues es indispensable que recojan las más diversas informaciones y opiniones, teniendo en cuenta lo dispuesto por el artículo 13 párrafo 1 de la Convención Americana sobre Derechos Humanos.</w:t>
      </w:r>
    </w:p>
    <w:p w:rsidR="00353AA6" w:rsidRPr="009A1A90" w:rsidRDefault="00353AA6" w:rsidP="009A1A90">
      <w:pPr>
        <w:tabs>
          <w:tab w:val="right" w:leader="hyphen" w:pos="8817"/>
        </w:tabs>
        <w:spacing w:before="100" w:beforeAutospacing="1" w:after="100" w:afterAutospacing="1"/>
        <w:ind w:left="851" w:right="425"/>
        <w:jc w:val="both"/>
        <w:rPr>
          <w:rFonts w:ascii="Arial" w:hAnsi="Arial" w:cs="Arial"/>
          <w:lang w:eastAsia="es-MX"/>
        </w:rPr>
      </w:pPr>
      <w:r w:rsidRPr="009A1A90">
        <w:rPr>
          <w:rFonts w:ascii="Arial" w:hAnsi="Arial" w:cs="Arial"/>
          <w:lang w:eastAsia="es-MX"/>
        </w:rPr>
        <w:t xml:space="preserve">Es razonable definir que debe prevalecer una plena libertad periodística y editorial respecto de la cobertura informativa de eventos noticiosos, y al </w:t>
      </w:r>
      <w:r w:rsidRPr="009A1A90">
        <w:rPr>
          <w:rFonts w:ascii="Arial" w:hAnsi="Arial" w:cs="Arial"/>
          <w:lang w:eastAsia="es-MX"/>
        </w:rPr>
        <w:lastRenderedPageBreak/>
        <w:t>imperar tal libertad se hace evidente que "de suyo" no pueden generarse actos anticipados de precampaña o campaña respecto de la simple cobertura informativa, salvo que se trate de actividades legalmente restringidas. Tal criterio garantiza la protección plena de la actividad que desempeñan dichos medios de comunicación, necesaria dentro de un Estado Democrático de Derecho, evitando molestias innecesarias respecto de su labor noticiosa.”</w:t>
      </w:r>
    </w:p>
    <w:p w:rsidR="00353AA6" w:rsidRPr="009A1A90" w:rsidRDefault="00353AA6" w:rsidP="009A1A90">
      <w:pPr>
        <w:pStyle w:val="Prrafodelista"/>
        <w:tabs>
          <w:tab w:val="right" w:leader="hyphen" w:pos="8817"/>
        </w:tabs>
        <w:spacing w:line="240" w:lineRule="auto"/>
        <w:ind w:left="0" w:right="49"/>
        <w:jc w:val="both"/>
        <w:rPr>
          <w:rFonts w:ascii="Arial" w:hAnsi="Arial" w:cs="Arial"/>
          <w:sz w:val="24"/>
          <w:szCs w:val="24"/>
        </w:rPr>
      </w:pPr>
      <w:r w:rsidRPr="009A1A90">
        <w:rPr>
          <w:rFonts w:ascii="Arial" w:hAnsi="Arial" w:cs="Arial"/>
          <w:sz w:val="24"/>
          <w:szCs w:val="24"/>
        </w:rPr>
        <w:t>En conclusión, en razón de las consideraciones jurídicas expuestas con antelación, es de concluirse que no se acreditó la pluralidad de elementos que configuran los actos anticipados de precampaña que le fueron atribuido</w:t>
      </w:r>
      <w:r w:rsidR="00F0418D" w:rsidRPr="009A1A90">
        <w:rPr>
          <w:rFonts w:ascii="Arial" w:hAnsi="Arial" w:cs="Arial"/>
          <w:sz w:val="24"/>
          <w:szCs w:val="24"/>
        </w:rPr>
        <w:t>s a los presuntos infractores FRANCISCA CORRALES CORRALES y Partido Revolucionario Institucional</w:t>
      </w:r>
      <w:r w:rsidRPr="009A1A90">
        <w:rPr>
          <w:rFonts w:ascii="Arial" w:hAnsi="Arial" w:cs="Arial"/>
          <w:sz w:val="24"/>
          <w:szCs w:val="24"/>
        </w:rPr>
        <w:t>, y por consiguiente, se debe declarar infundada la queja</w:t>
      </w:r>
      <w:r w:rsidRPr="009A1A90">
        <w:rPr>
          <w:rFonts w:ascii="Arial" w:hAnsi="Arial" w:cs="Arial"/>
          <w:sz w:val="24"/>
          <w:szCs w:val="24"/>
          <w:lang w:val="es-ES_tradnl"/>
        </w:rPr>
        <w:t>.</w:t>
      </w:r>
      <w:r w:rsidRPr="009A1A90">
        <w:rPr>
          <w:rFonts w:ascii="Arial" w:hAnsi="Arial" w:cs="Arial"/>
          <w:sz w:val="24"/>
          <w:szCs w:val="24"/>
          <w:lang w:val="es-ES_tradnl"/>
        </w:rPr>
        <w:tab/>
      </w:r>
    </w:p>
    <w:p w:rsidR="001818A6" w:rsidRPr="009A1A90" w:rsidRDefault="001818A6" w:rsidP="009A1A90">
      <w:pPr>
        <w:tabs>
          <w:tab w:val="right" w:leader="hyphen" w:pos="8817"/>
        </w:tabs>
        <w:contextualSpacing/>
        <w:jc w:val="both"/>
        <w:rPr>
          <w:rFonts w:ascii="Arial" w:hAnsi="Arial"/>
          <w:sz w:val="24"/>
          <w:szCs w:val="24"/>
        </w:rPr>
      </w:pPr>
      <w:r w:rsidRPr="009A1A90">
        <w:rPr>
          <w:rFonts w:ascii="Arial" w:hAnsi="Arial" w:cs="Arial"/>
          <w:sz w:val="24"/>
          <w:szCs w:val="24"/>
        </w:rPr>
        <w:t xml:space="preserve">Por otra parte, en lo que </w:t>
      </w:r>
      <w:r w:rsidRPr="009A1A90">
        <w:rPr>
          <w:rFonts w:ascii="Arial" w:hAnsi="Arial"/>
          <w:sz w:val="24"/>
          <w:szCs w:val="24"/>
        </w:rPr>
        <w:t xml:space="preserve">corresponde al planteamiento formulado por el quejoso referido a la presunta infracción a lo dispuesto por el artículo 134 de la Constitución Política de los Estados Unidos Mexicanos, es relevante tener en consideración la correlativa disposición de la Ley General de Instituciones y Procedimientos Electorales que en su artículo 242, párrafo 5, establece los siguiente: </w:t>
      </w:r>
    </w:p>
    <w:p w:rsidR="001818A6" w:rsidRPr="009A1A90" w:rsidRDefault="001818A6" w:rsidP="009A1A90">
      <w:pPr>
        <w:tabs>
          <w:tab w:val="right" w:leader="hyphen" w:pos="8817"/>
        </w:tabs>
        <w:contextualSpacing/>
        <w:jc w:val="both"/>
        <w:rPr>
          <w:rFonts w:ascii="Arial" w:hAnsi="Arial"/>
        </w:rPr>
      </w:pPr>
    </w:p>
    <w:p w:rsidR="001818A6" w:rsidRPr="009A1A90" w:rsidRDefault="001818A6" w:rsidP="009A1A90">
      <w:pPr>
        <w:tabs>
          <w:tab w:val="right" w:leader="hyphen" w:pos="8817"/>
        </w:tabs>
        <w:ind w:left="567"/>
        <w:contextualSpacing/>
        <w:jc w:val="both"/>
        <w:rPr>
          <w:rFonts w:ascii="Arial" w:hAnsi="Arial" w:cs="Arial"/>
          <w:sz w:val="20"/>
          <w:szCs w:val="20"/>
        </w:rPr>
      </w:pPr>
      <w:r w:rsidRPr="009A1A90">
        <w:rPr>
          <w:rFonts w:ascii="Arial" w:hAnsi="Arial" w:cs="Arial"/>
          <w:sz w:val="20"/>
          <w:szCs w:val="20"/>
        </w:rPr>
        <w:t xml:space="preserve">“5. Para los efectos de lo dispuesto por el párrafo octavo del artículo 134 de la Constitución, el informe anual de labores o gestión de los servidores públicos, así como los mensajes que para darlos a conocer se difundan en los medios de comunicación social, no serán considerados como propaganda, siempre que la difusión se limite a una vez al año en </w:t>
      </w:r>
    </w:p>
    <w:p w:rsidR="001818A6" w:rsidRPr="009A1A90" w:rsidRDefault="001818A6" w:rsidP="009A1A90">
      <w:pPr>
        <w:tabs>
          <w:tab w:val="right" w:leader="hyphen" w:pos="8817"/>
        </w:tabs>
        <w:ind w:left="567"/>
        <w:contextualSpacing/>
        <w:jc w:val="both"/>
        <w:rPr>
          <w:rFonts w:ascii="Arial" w:hAnsi="Arial"/>
          <w:sz w:val="20"/>
          <w:szCs w:val="20"/>
        </w:rPr>
      </w:pPr>
      <w:r w:rsidRPr="009A1A90">
        <w:rPr>
          <w:rFonts w:ascii="Arial" w:hAnsi="Arial" w:cs="Arial"/>
          <w:sz w:val="20"/>
          <w:szCs w:val="20"/>
        </w:rPr>
        <w:t>estaciones y canales con cobertura regional correspondiente al ámbito geográfico de responsabilidad del servidor público y no exceda de los siete días anteriores y cinco posteriores a la fecha en que se rinda el informe. En ningún caso la difusión de tales informes podrá tener fines electorales, ni realizarse dentro del periodo de campaña electoral.”</w:t>
      </w:r>
    </w:p>
    <w:p w:rsidR="001818A6" w:rsidRPr="009A1A90" w:rsidRDefault="001818A6" w:rsidP="009A1A90">
      <w:pPr>
        <w:tabs>
          <w:tab w:val="right" w:leader="hyphen" w:pos="8817"/>
        </w:tabs>
        <w:contextualSpacing/>
        <w:jc w:val="both"/>
        <w:rPr>
          <w:rFonts w:ascii="Arial" w:hAnsi="Arial"/>
        </w:rPr>
      </w:pPr>
    </w:p>
    <w:p w:rsidR="001818A6" w:rsidRPr="009A1A90" w:rsidRDefault="001818A6" w:rsidP="009A1A90">
      <w:pPr>
        <w:tabs>
          <w:tab w:val="right" w:leader="hyphen" w:pos="8817"/>
        </w:tabs>
        <w:contextualSpacing/>
        <w:jc w:val="both"/>
        <w:rPr>
          <w:rFonts w:ascii="Arial" w:hAnsi="Arial"/>
          <w:sz w:val="24"/>
          <w:szCs w:val="24"/>
        </w:rPr>
      </w:pPr>
      <w:r w:rsidRPr="009A1A90">
        <w:rPr>
          <w:rFonts w:ascii="Arial" w:hAnsi="Arial"/>
          <w:sz w:val="24"/>
          <w:szCs w:val="24"/>
        </w:rPr>
        <w:t xml:space="preserve">En el caso concreto, tenemos que en el lapso en el cual se desarrollaron las conductas señaladas como infractoras del artículo 134 de la Constitución Política de los Estados Unidos Mexicanos, la hoy imputada, Francisca Elena Corrales Corrales ostentaba el cargo de diputada federal. </w:t>
      </w:r>
    </w:p>
    <w:p w:rsidR="001818A6" w:rsidRPr="009A1A90" w:rsidRDefault="001818A6" w:rsidP="009A1A90">
      <w:pPr>
        <w:tabs>
          <w:tab w:val="right" w:leader="hyphen" w:pos="8817"/>
        </w:tabs>
        <w:contextualSpacing/>
        <w:jc w:val="both"/>
        <w:rPr>
          <w:rFonts w:ascii="Arial" w:hAnsi="Arial"/>
          <w:sz w:val="24"/>
          <w:szCs w:val="24"/>
        </w:rPr>
      </w:pPr>
    </w:p>
    <w:p w:rsidR="001818A6" w:rsidRPr="009A1A90" w:rsidRDefault="001818A6" w:rsidP="009A1A90">
      <w:pPr>
        <w:tabs>
          <w:tab w:val="right" w:leader="hyphen" w:pos="8817"/>
        </w:tabs>
        <w:contextualSpacing/>
        <w:jc w:val="both"/>
        <w:rPr>
          <w:rFonts w:ascii="Arial" w:hAnsi="Arial"/>
          <w:sz w:val="24"/>
          <w:szCs w:val="24"/>
        </w:rPr>
      </w:pPr>
      <w:r w:rsidRPr="009A1A90">
        <w:rPr>
          <w:rFonts w:ascii="Arial" w:hAnsi="Arial"/>
          <w:sz w:val="24"/>
          <w:szCs w:val="24"/>
        </w:rPr>
        <w:t xml:space="preserve">Asimismo, es importante tener en consideración el hecho de que el día 4 de septiembre de 2015 tuvo verificativo un informe de labores legislativas que en su carácter de diputada federal rindió la C. Francisca Elena Corrales, lo cual se tiene por acreditado por distintos elementos del presente expediente como son las declaraciones de la propia imputada sobre el particular que no fueron controvertidas, así como las notas de prensa recabadas por personal de este Instituto en cumplimiento al acuerdo de fecha 13 de noviembre de 2015, emitido </w:t>
      </w:r>
      <w:r w:rsidRPr="009A1A90">
        <w:rPr>
          <w:rFonts w:ascii="Arial" w:hAnsi="Arial"/>
          <w:sz w:val="24"/>
          <w:szCs w:val="24"/>
        </w:rPr>
        <w:lastRenderedPageBreak/>
        <w:t>por su Secretaría Ejecutiva, las cuales aportan indicios en el sentido de que en la citada fecha se llevó a cabo el referido informe de labores.</w:t>
      </w:r>
      <w:r w:rsidR="00891533">
        <w:rPr>
          <w:rFonts w:ascii="Arial" w:hAnsi="Arial"/>
          <w:sz w:val="24"/>
          <w:szCs w:val="24"/>
        </w:rPr>
        <w:t xml:space="preserve"> </w:t>
      </w:r>
      <w:r w:rsidRPr="009A1A90">
        <w:rPr>
          <w:rFonts w:ascii="Arial" w:hAnsi="Arial"/>
          <w:sz w:val="24"/>
          <w:szCs w:val="24"/>
        </w:rPr>
        <w:t xml:space="preserve"> </w:t>
      </w:r>
    </w:p>
    <w:p w:rsidR="001818A6" w:rsidRPr="009A1A90" w:rsidRDefault="001818A6" w:rsidP="009A1A90">
      <w:pPr>
        <w:tabs>
          <w:tab w:val="right" w:leader="hyphen" w:pos="8817"/>
        </w:tabs>
        <w:contextualSpacing/>
        <w:jc w:val="both"/>
        <w:rPr>
          <w:rFonts w:ascii="Arial" w:hAnsi="Arial"/>
          <w:sz w:val="24"/>
          <w:szCs w:val="24"/>
        </w:rPr>
      </w:pPr>
    </w:p>
    <w:p w:rsidR="001818A6" w:rsidRPr="009A1A90" w:rsidRDefault="001818A6" w:rsidP="009A1A90">
      <w:pPr>
        <w:tabs>
          <w:tab w:val="right" w:leader="hyphen" w:pos="8817"/>
        </w:tabs>
        <w:contextualSpacing/>
        <w:jc w:val="both"/>
        <w:rPr>
          <w:rFonts w:ascii="Arial" w:hAnsi="Arial"/>
          <w:sz w:val="24"/>
          <w:szCs w:val="24"/>
        </w:rPr>
      </w:pPr>
      <w:r w:rsidRPr="009A1A90">
        <w:rPr>
          <w:rFonts w:ascii="Arial" w:hAnsi="Arial"/>
          <w:sz w:val="24"/>
          <w:szCs w:val="24"/>
        </w:rPr>
        <w:t xml:space="preserve">De igual forma, como puede observarse en las constancias del expediente, tanto en las aportadas por la parte quejosa al momento de presentar su denuncia, como las recabadas por este Instituto a través de su Secretaría Ejecutiva con motivo de la diligencia desahogada en fecha 14 de noviembre de 2015 y el contrato celebrado entre la C. Francisca Elena Corrales Corrales y la empresa Display Publicidad Exterior, S.A. de C.V.; la colocación de los anuncios espectaculares materia del procedimiento se realizó en el contexto del referido informe de labores y el contenido de la información desplegada en esos anuncios refiere al citado informe de gestión. </w:t>
      </w:r>
    </w:p>
    <w:p w:rsidR="001818A6" w:rsidRPr="009A1A90" w:rsidRDefault="001818A6" w:rsidP="009A1A90">
      <w:pPr>
        <w:tabs>
          <w:tab w:val="right" w:leader="hyphen" w:pos="8817"/>
        </w:tabs>
        <w:contextualSpacing/>
        <w:jc w:val="both"/>
        <w:rPr>
          <w:rFonts w:ascii="Arial" w:hAnsi="Arial"/>
          <w:sz w:val="24"/>
          <w:szCs w:val="24"/>
        </w:rPr>
      </w:pPr>
    </w:p>
    <w:p w:rsidR="001818A6" w:rsidRPr="009A1A90" w:rsidRDefault="001818A6" w:rsidP="009A1A90">
      <w:pPr>
        <w:tabs>
          <w:tab w:val="right" w:leader="hyphen" w:pos="8817"/>
        </w:tabs>
        <w:contextualSpacing/>
        <w:jc w:val="both"/>
        <w:rPr>
          <w:rFonts w:ascii="Arial" w:hAnsi="Arial"/>
          <w:sz w:val="24"/>
          <w:szCs w:val="24"/>
        </w:rPr>
      </w:pPr>
      <w:r w:rsidRPr="009A1A90">
        <w:rPr>
          <w:rFonts w:ascii="Arial" w:hAnsi="Arial"/>
          <w:sz w:val="24"/>
          <w:szCs w:val="24"/>
        </w:rPr>
        <w:t xml:space="preserve">Por otra parte, es importante señalar que del propio contrato que obra agregado en autos del presente expediente, se advierte que el plazo para el cual fue contratada la publicidad mediante los anuncios espectaculares materia del presente asunto, fue el comprendido entre los días 28 de agosto al 09 de septiembre, lo cual concuerda con la fecha del multicitado informe de labores y se encuentra dentro del lapso permitido por el artículo 242, párrafo 5 de la Ley General de Instituciones y Procedimientos Electorales. </w:t>
      </w:r>
    </w:p>
    <w:p w:rsidR="001818A6" w:rsidRPr="009A1A90" w:rsidRDefault="001818A6" w:rsidP="009A1A90">
      <w:pPr>
        <w:tabs>
          <w:tab w:val="right" w:leader="hyphen" w:pos="8817"/>
        </w:tabs>
        <w:contextualSpacing/>
        <w:jc w:val="both"/>
        <w:rPr>
          <w:rFonts w:ascii="Arial" w:hAnsi="Arial"/>
          <w:sz w:val="24"/>
          <w:szCs w:val="24"/>
        </w:rPr>
      </w:pPr>
    </w:p>
    <w:p w:rsidR="001818A6" w:rsidRPr="009A1A90" w:rsidRDefault="001818A6" w:rsidP="009A1A90">
      <w:pPr>
        <w:tabs>
          <w:tab w:val="right" w:leader="hyphen" w:pos="8817"/>
        </w:tabs>
        <w:contextualSpacing/>
        <w:jc w:val="both"/>
        <w:rPr>
          <w:rFonts w:ascii="Arial" w:hAnsi="Arial"/>
          <w:sz w:val="24"/>
          <w:szCs w:val="24"/>
        </w:rPr>
      </w:pPr>
      <w:r w:rsidRPr="009A1A90">
        <w:rPr>
          <w:rFonts w:ascii="Arial" w:hAnsi="Arial"/>
          <w:sz w:val="24"/>
          <w:szCs w:val="24"/>
        </w:rPr>
        <w:t xml:space="preserve">Ahora bien, en cuanto a la permanencia de los referidos anuncios espectaculares en días posteriores al lapso que la referida disposición legal prevé para difundir los informes de labores, se tiene constancia de que la imputada realizó diversas gestiones, en distintas fechas, ante la empresa Display Publicidad Exterior, S.A. de C.V., solicitándole que en cumplimiento al contrato celebrado retirara los anuncios espectaculares, lo cual, si bien aconteció con demora, terminó por solventarse, tal como puede advertirse de las documentales que obran en el presente expediente como son las solicitudes de retiro por escrito efectuadas por la imputada hacia la empresa de publicidad y el acta levantada con motivo de la diligencia desahogada por personal de este Instituto en fecha 14 de noviembre de 2015. Sin embargo, cabe mencionar que la dilación en que incurrió la mencionada empresa de publicidad, si bien ocasionó que los anuncios estuviesen más tiempo de lo previsto, ello no necesariamente conlleva a entender que con ello se infringe la normativa constitucional, pues, como se dijo anteriormente, el contenido de dichos anuncios se circunscribían a la promoción del informe de labores sin advertirse otros elementos que implicaran una oferta electoral. </w:t>
      </w:r>
    </w:p>
    <w:p w:rsidR="001818A6" w:rsidRPr="009A1A90" w:rsidRDefault="001818A6" w:rsidP="009A1A90">
      <w:pPr>
        <w:tabs>
          <w:tab w:val="right" w:leader="hyphen" w:pos="8817"/>
        </w:tabs>
        <w:contextualSpacing/>
        <w:jc w:val="both"/>
        <w:rPr>
          <w:rFonts w:ascii="Arial" w:hAnsi="Arial"/>
          <w:sz w:val="24"/>
          <w:szCs w:val="24"/>
        </w:rPr>
      </w:pPr>
    </w:p>
    <w:p w:rsidR="001818A6" w:rsidRPr="009A1A90" w:rsidRDefault="001818A6" w:rsidP="009A1A90">
      <w:pPr>
        <w:tabs>
          <w:tab w:val="right" w:leader="hyphen" w:pos="8817"/>
        </w:tabs>
        <w:contextualSpacing/>
        <w:jc w:val="both"/>
        <w:rPr>
          <w:rFonts w:ascii="Arial" w:hAnsi="Arial"/>
          <w:sz w:val="24"/>
          <w:szCs w:val="24"/>
        </w:rPr>
      </w:pPr>
      <w:r w:rsidRPr="009A1A90">
        <w:rPr>
          <w:rFonts w:ascii="Arial" w:hAnsi="Arial"/>
          <w:sz w:val="24"/>
          <w:szCs w:val="24"/>
        </w:rPr>
        <w:t xml:space="preserve">Asimismo, resulta relevante para decidir el presente procedimiento, tener en consideración el hecho de que no queda acreditado que los anuncios espectaculares materia de análisis hayan sido pagados con recursos públicos, </w:t>
      </w:r>
      <w:r w:rsidRPr="009A1A90">
        <w:rPr>
          <w:rFonts w:ascii="Arial" w:hAnsi="Arial"/>
          <w:sz w:val="24"/>
          <w:szCs w:val="24"/>
        </w:rPr>
        <w:lastRenderedPageBreak/>
        <w:t xml:space="preserve">sino que por el contrario, las constancias que obran en el expediente indican que éstos fueron instalados en razón de un contrato celebrado entre la empresa Display Publicidad Exterior, S.A. y la imputada, quien manifestó ante esta autoridad que el costo de los citados anuncios fue cubierto con recursos propios, sin que exista ninguna otra probanza o indicio en el sentido de demostrar que haya sido de otra manera, por lo que se tiene por acreditada tal circunstancia. </w:t>
      </w:r>
    </w:p>
    <w:p w:rsidR="001818A6" w:rsidRPr="009A1A90" w:rsidRDefault="001818A6" w:rsidP="009A1A90">
      <w:pPr>
        <w:tabs>
          <w:tab w:val="right" w:leader="hyphen" w:pos="8817"/>
        </w:tabs>
        <w:contextualSpacing/>
        <w:jc w:val="both"/>
        <w:rPr>
          <w:rFonts w:ascii="Arial" w:hAnsi="Arial"/>
          <w:sz w:val="24"/>
          <w:szCs w:val="24"/>
        </w:rPr>
      </w:pPr>
    </w:p>
    <w:p w:rsidR="001818A6" w:rsidRPr="009A1A90" w:rsidRDefault="003A79AD" w:rsidP="009A1A90">
      <w:pPr>
        <w:tabs>
          <w:tab w:val="right" w:leader="hyphen" w:pos="8817"/>
        </w:tabs>
        <w:contextualSpacing/>
        <w:jc w:val="both"/>
        <w:rPr>
          <w:rFonts w:ascii="Arial" w:hAnsi="Arial"/>
          <w:sz w:val="24"/>
          <w:szCs w:val="24"/>
        </w:rPr>
      </w:pPr>
      <w:r w:rsidRPr="009A1A90">
        <w:rPr>
          <w:rFonts w:ascii="Arial" w:hAnsi="Arial"/>
          <w:sz w:val="24"/>
          <w:szCs w:val="24"/>
        </w:rPr>
        <w:t>Luego entonces, se concluye que,</w:t>
      </w:r>
      <w:r w:rsidR="001818A6" w:rsidRPr="009A1A90">
        <w:rPr>
          <w:rFonts w:ascii="Arial" w:hAnsi="Arial"/>
          <w:sz w:val="24"/>
          <w:szCs w:val="24"/>
        </w:rPr>
        <w:t xml:space="preserve"> en el caso que se analiza, no se actualiza la infracción a lo dispuesto por el artículo 134 de la Constitución Política de los Estados Unidos Mexicanos señalada en la denuncia que originó la instauración del presente procedimiento. </w:t>
      </w:r>
    </w:p>
    <w:p w:rsidR="003A79AD" w:rsidRPr="009A1A90" w:rsidRDefault="003A79AD" w:rsidP="009A1A90">
      <w:pPr>
        <w:pStyle w:val="Textoindependiente"/>
        <w:tabs>
          <w:tab w:val="right" w:leader="hyphen" w:pos="8817"/>
        </w:tabs>
        <w:ind w:right="-567"/>
        <w:rPr>
          <w:rFonts w:ascii="Arial" w:hAnsi="Arial" w:cs="Arial"/>
          <w:b/>
          <w:sz w:val="24"/>
          <w:lang w:val="es-ES_tradnl"/>
        </w:rPr>
      </w:pPr>
      <w:r w:rsidRPr="009A1A90">
        <w:rPr>
          <w:rFonts w:ascii="Arial" w:hAnsi="Arial" w:cs="Arial"/>
          <w:sz w:val="24"/>
        </w:rPr>
        <w:t xml:space="preserve">---En virtud de los resultados y considerandos que anteceden y preceptos legales invocados con antelación, el Consejo General del Instituto Electoral del Estado de Sinaloa, emite el siguiente: </w:t>
      </w:r>
      <w:r w:rsidR="003336D8">
        <w:rPr>
          <w:rFonts w:ascii="Arial" w:hAnsi="Arial" w:cs="Arial"/>
          <w:sz w:val="24"/>
        </w:rPr>
        <w:tab/>
      </w:r>
    </w:p>
    <w:p w:rsidR="003A79AD" w:rsidRPr="009A1A90" w:rsidRDefault="003A79AD" w:rsidP="009A1A90">
      <w:pPr>
        <w:tabs>
          <w:tab w:val="right" w:leader="hyphen" w:pos="8817"/>
        </w:tabs>
        <w:ind w:right="-567"/>
        <w:rPr>
          <w:rFonts w:ascii="Arial" w:hAnsi="Arial" w:cs="Arial"/>
          <w:b/>
          <w:bCs/>
          <w:szCs w:val="20"/>
        </w:rPr>
      </w:pPr>
      <w:r w:rsidRPr="009A1A90">
        <w:rPr>
          <w:rFonts w:ascii="Arial" w:hAnsi="Arial" w:cs="Arial"/>
          <w:b/>
          <w:bCs/>
          <w:szCs w:val="20"/>
        </w:rPr>
        <w:t>---------------------------------------------------DICTAMEN</w:t>
      </w:r>
      <w:r w:rsidRPr="009A1A90">
        <w:rPr>
          <w:rFonts w:ascii="Arial" w:hAnsi="Arial" w:cs="Arial"/>
          <w:b/>
          <w:bCs/>
          <w:szCs w:val="20"/>
        </w:rPr>
        <w:tab/>
      </w:r>
    </w:p>
    <w:p w:rsidR="003A79AD" w:rsidRPr="009A1A90" w:rsidRDefault="003A79AD" w:rsidP="003336D8">
      <w:pPr>
        <w:tabs>
          <w:tab w:val="right" w:leader="hyphen" w:pos="9356"/>
        </w:tabs>
        <w:ind w:right="-567"/>
        <w:jc w:val="both"/>
        <w:rPr>
          <w:rFonts w:ascii="Arial" w:hAnsi="Arial" w:cs="Arial"/>
          <w:sz w:val="24"/>
          <w:szCs w:val="24"/>
        </w:rPr>
      </w:pPr>
      <w:r w:rsidRPr="009A1A90">
        <w:rPr>
          <w:rFonts w:ascii="Arial" w:hAnsi="Arial" w:cs="Arial"/>
          <w:b/>
          <w:bCs/>
          <w:sz w:val="24"/>
          <w:szCs w:val="24"/>
        </w:rPr>
        <w:t>---PRIMERO</w:t>
      </w:r>
      <w:r w:rsidRPr="009A1A90">
        <w:rPr>
          <w:rFonts w:ascii="Arial" w:hAnsi="Arial" w:cs="Arial"/>
          <w:sz w:val="24"/>
          <w:szCs w:val="24"/>
        </w:rPr>
        <w:t>.- Se declara infundada la queja</w:t>
      </w:r>
      <w:r w:rsidRPr="009A1A90">
        <w:rPr>
          <w:sz w:val="24"/>
          <w:szCs w:val="24"/>
        </w:rPr>
        <w:t xml:space="preserve"> </w:t>
      </w:r>
      <w:r w:rsidRPr="009A1A90">
        <w:rPr>
          <w:rFonts w:ascii="Arial" w:hAnsi="Arial" w:cs="Arial"/>
          <w:sz w:val="24"/>
          <w:szCs w:val="24"/>
        </w:rPr>
        <w:t xml:space="preserve">del presente procedimiento ordinario sancionador, incoado en contra de la ciudadana Francisca </w:t>
      </w:r>
      <w:r w:rsidR="00DD047D" w:rsidRPr="009A1A90">
        <w:rPr>
          <w:rFonts w:ascii="Arial" w:hAnsi="Arial" w:cs="Arial"/>
          <w:sz w:val="24"/>
          <w:szCs w:val="24"/>
        </w:rPr>
        <w:t>Corrales Corrales y del Partido</w:t>
      </w:r>
      <w:r w:rsidRPr="009A1A90">
        <w:rPr>
          <w:rFonts w:ascii="Arial" w:hAnsi="Arial" w:cs="Arial"/>
          <w:sz w:val="24"/>
          <w:szCs w:val="24"/>
        </w:rPr>
        <w:t xml:space="preserve"> Revolucionario Institucional, por las razones y fundamento legal expresados en los Considerandos 1</w:t>
      </w:r>
      <w:r w:rsidR="00DD047D" w:rsidRPr="009A1A90">
        <w:rPr>
          <w:rFonts w:ascii="Arial" w:hAnsi="Arial" w:cs="Arial"/>
          <w:sz w:val="24"/>
          <w:szCs w:val="24"/>
        </w:rPr>
        <w:t>1, 12</w:t>
      </w:r>
      <w:r w:rsidRPr="009A1A90">
        <w:rPr>
          <w:rFonts w:ascii="Arial" w:hAnsi="Arial" w:cs="Arial"/>
          <w:sz w:val="24"/>
          <w:szCs w:val="24"/>
        </w:rPr>
        <w:t xml:space="preserve"> y 13 del presente dictamen.</w:t>
      </w:r>
      <w:r w:rsidR="003336D8">
        <w:rPr>
          <w:rFonts w:ascii="Arial" w:hAnsi="Arial" w:cs="Arial"/>
          <w:sz w:val="24"/>
          <w:szCs w:val="24"/>
        </w:rPr>
        <w:tab/>
      </w:r>
    </w:p>
    <w:p w:rsidR="003A79AD" w:rsidRPr="009A1A90" w:rsidRDefault="003A79AD" w:rsidP="003336D8">
      <w:pPr>
        <w:tabs>
          <w:tab w:val="right" w:leader="hyphen" w:pos="9356"/>
        </w:tabs>
        <w:ind w:right="-567"/>
        <w:jc w:val="both"/>
        <w:rPr>
          <w:rFonts w:ascii="Arial" w:hAnsi="Arial" w:cs="Arial"/>
          <w:sz w:val="24"/>
          <w:szCs w:val="24"/>
          <w:lang w:val="es-ES_tradnl"/>
        </w:rPr>
      </w:pPr>
      <w:r w:rsidRPr="009A1A90">
        <w:rPr>
          <w:rFonts w:ascii="Arial" w:hAnsi="Arial" w:cs="Arial"/>
          <w:b/>
          <w:sz w:val="24"/>
          <w:szCs w:val="24"/>
        </w:rPr>
        <w:t>---SEGUNDO</w:t>
      </w:r>
      <w:r w:rsidRPr="009A1A90">
        <w:rPr>
          <w:rFonts w:ascii="Arial" w:hAnsi="Arial" w:cs="Arial"/>
          <w:sz w:val="24"/>
          <w:szCs w:val="24"/>
        </w:rPr>
        <w:t xml:space="preserve">.- </w:t>
      </w:r>
      <w:r w:rsidRPr="009A1A90">
        <w:rPr>
          <w:rFonts w:ascii="Arial" w:hAnsi="Arial" w:cs="Arial"/>
          <w:sz w:val="24"/>
          <w:szCs w:val="24"/>
          <w:lang w:val="es-ES_tradnl"/>
        </w:rPr>
        <w:t xml:space="preserve">Notifíquese a los ciudadanos Jorge Hernández Chávez y Francisca Corrales Corrales, así como a los </w:t>
      </w:r>
      <w:r w:rsidR="009D0A29">
        <w:rPr>
          <w:rFonts w:ascii="Arial" w:hAnsi="Arial" w:cs="Arial"/>
          <w:sz w:val="24"/>
          <w:szCs w:val="24"/>
          <w:lang w:val="es-ES_tradnl"/>
        </w:rPr>
        <w:t xml:space="preserve">representantes de </w:t>
      </w:r>
      <w:r w:rsidRPr="009A1A90">
        <w:rPr>
          <w:rFonts w:ascii="Arial" w:hAnsi="Arial" w:cs="Arial"/>
          <w:sz w:val="24"/>
          <w:szCs w:val="24"/>
        </w:rPr>
        <w:t>los Partidos Políticos</w:t>
      </w:r>
      <w:r w:rsidR="009D0A29">
        <w:rPr>
          <w:rFonts w:ascii="Arial" w:hAnsi="Arial" w:cs="Arial"/>
          <w:sz w:val="24"/>
          <w:szCs w:val="24"/>
        </w:rPr>
        <w:t xml:space="preserve"> y </w:t>
      </w:r>
      <w:r w:rsidR="00F91DB4">
        <w:rPr>
          <w:rFonts w:ascii="Arial" w:hAnsi="Arial" w:cs="Arial"/>
          <w:sz w:val="24"/>
          <w:szCs w:val="24"/>
        </w:rPr>
        <w:t xml:space="preserve">aspirantes a </w:t>
      </w:r>
      <w:bookmarkStart w:id="0" w:name="_GoBack"/>
      <w:bookmarkEnd w:id="0"/>
      <w:r w:rsidR="009D0A29">
        <w:rPr>
          <w:rFonts w:ascii="Arial" w:hAnsi="Arial" w:cs="Arial"/>
          <w:sz w:val="24"/>
          <w:szCs w:val="24"/>
        </w:rPr>
        <w:t>Candidatos Independientes</w:t>
      </w:r>
      <w:r w:rsidRPr="009A1A90">
        <w:rPr>
          <w:rFonts w:ascii="Arial" w:hAnsi="Arial" w:cs="Arial"/>
          <w:sz w:val="24"/>
          <w:szCs w:val="24"/>
        </w:rPr>
        <w:t xml:space="preserve"> acreditados en el domicilio que se tiene registrado para ello, salvo que su representante se encuentre presente en la sesión en la que se apruebe el presente acuerdo, en los términos de lo dispuesto por el artículo 91 de la Ley del Sistema de Medios de Impugnación en Materia Electoral y de Participación Ciudadana del Estado de Sinaloa.</w:t>
      </w:r>
      <w:r w:rsidR="003336D8">
        <w:rPr>
          <w:rFonts w:ascii="Arial" w:hAnsi="Arial" w:cs="Arial"/>
          <w:sz w:val="24"/>
          <w:szCs w:val="24"/>
          <w:lang w:val="es-ES_tradnl"/>
        </w:rPr>
        <w:tab/>
      </w:r>
    </w:p>
    <w:p w:rsidR="003336D8" w:rsidRPr="009D0A29" w:rsidRDefault="003336D8" w:rsidP="003336D8">
      <w:pPr>
        <w:spacing w:after="0" w:line="240" w:lineRule="auto"/>
        <w:jc w:val="center"/>
        <w:rPr>
          <w:rFonts w:eastAsia="Times New Roman"/>
          <w:b/>
          <w:sz w:val="24"/>
          <w:szCs w:val="24"/>
        </w:rPr>
      </w:pPr>
    </w:p>
    <w:p w:rsidR="003336D8" w:rsidRPr="009D0A29" w:rsidRDefault="003336D8" w:rsidP="003336D8">
      <w:pPr>
        <w:spacing w:after="0" w:line="240" w:lineRule="auto"/>
        <w:jc w:val="center"/>
        <w:rPr>
          <w:rFonts w:eastAsia="Times New Roman"/>
          <w:b/>
          <w:sz w:val="24"/>
          <w:szCs w:val="24"/>
        </w:rPr>
      </w:pPr>
      <w:r w:rsidRPr="009D0A29">
        <w:rPr>
          <w:rFonts w:eastAsia="Times New Roman"/>
          <w:b/>
          <w:sz w:val="24"/>
          <w:szCs w:val="24"/>
        </w:rPr>
        <w:t>COMISIÓN DE QUEJAS Y DENUNCIAS</w:t>
      </w:r>
    </w:p>
    <w:p w:rsidR="003336D8" w:rsidRPr="009D0A29" w:rsidRDefault="003336D8" w:rsidP="003336D8">
      <w:pPr>
        <w:spacing w:after="0" w:line="240" w:lineRule="auto"/>
        <w:rPr>
          <w:rFonts w:eastAsia="Times New Roman"/>
          <w:sz w:val="24"/>
          <w:szCs w:val="24"/>
        </w:rPr>
      </w:pPr>
    </w:p>
    <w:p w:rsidR="003336D8" w:rsidRPr="009D0A29" w:rsidRDefault="003336D8" w:rsidP="003336D8">
      <w:pPr>
        <w:spacing w:after="0" w:line="240" w:lineRule="auto"/>
        <w:rPr>
          <w:rFonts w:eastAsia="Times New Roman"/>
          <w:sz w:val="24"/>
          <w:szCs w:val="24"/>
        </w:rPr>
      </w:pPr>
    </w:p>
    <w:p w:rsidR="003336D8" w:rsidRPr="009D0A29" w:rsidRDefault="003336D8" w:rsidP="003336D8">
      <w:pPr>
        <w:spacing w:after="0" w:line="240" w:lineRule="auto"/>
        <w:jc w:val="center"/>
        <w:rPr>
          <w:rFonts w:eastAsia="Times New Roman"/>
          <w:b/>
          <w:smallCaps/>
          <w:sz w:val="24"/>
          <w:szCs w:val="24"/>
        </w:rPr>
      </w:pPr>
      <w:r w:rsidRPr="009D0A29">
        <w:rPr>
          <w:rFonts w:eastAsia="Times New Roman"/>
          <w:b/>
          <w:smallCaps/>
          <w:sz w:val="24"/>
          <w:szCs w:val="24"/>
        </w:rPr>
        <w:t>Lic. Manuel Bon Moss</w:t>
      </w:r>
    </w:p>
    <w:p w:rsidR="003336D8" w:rsidRPr="009D0A29" w:rsidRDefault="003336D8" w:rsidP="003336D8">
      <w:pPr>
        <w:spacing w:after="0" w:line="240" w:lineRule="auto"/>
        <w:jc w:val="center"/>
        <w:rPr>
          <w:rFonts w:eastAsia="Times New Roman"/>
          <w:smallCaps/>
          <w:sz w:val="24"/>
          <w:szCs w:val="24"/>
        </w:rPr>
      </w:pPr>
      <w:r w:rsidRPr="009D0A29">
        <w:rPr>
          <w:rFonts w:eastAsia="Times New Roman"/>
          <w:smallCaps/>
          <w:sz w:val="24"/>
          <w:szCs w:val="24"/>
        </w:rPr>
        <w:t>Titular</w:t>
      </w:r>
    </w:p>
    <w:p w:rsidR="003336D8" w:rsidRPr="009D0A29" w:rsidRDefault="003336D8" w:rsidP="003336D8">
      <w:pPr>
        <w:spacing w:after="0" w:line="240" w:lineRule="auto"/>
        <w:jc w:val="center"/>
        <w:rPr>
          <w:rFonts w:eastAsia="Times New Roman"/>
          <w:smallCaps/>
          <w:sz w:val="24"/>
          <w:szCs w:val="24"/>
        </w:rPr>
      </w:pPr>
    </w:p>
    <w:p w:rsidR="003336D8" w:rsidRPr="009D0A29" w:rsidRDefault="003336D8" w:rsidP="003336D8">
      <w:pPr>
        <w:spacing w:after="0" w:line="240" w:lineRule="auto"/>
        <w:jc w:val="center"/>
        <w:rPr>
          <w:rFonts w:eastAsia="Times New Roman"/>
          <w:b/>
          <w:smallCaps/>
          <w:sz w:val="24"/>
          <w:szCs w:val="24"/>
        </w:rPr>
      </w:pPr>
      <w:r w:rsidRPr="009D0A29">
        <w:rPr>
          <w:rFonts w:eastAsia="Times New Roman"/>
          <w:b/>
          <w:smallCaps/>
          <w:sz w:val="24"/>
          <w:szCs w:val="24"/>
        </w:rPr>
        <w:t>Lic. Xochilt Amalia López Ulloa</w:t>
      </w:r>
      <w:r w:rsidRPr="009D0A29">
        <w:rPr>
          <w:rFonts w:eastAsia="Times New Roman"/>
          <w:b/>
          <w:smallCaps/>
          <w:sz w:val="24"/>
          <w:szCs w:val="24"/>
        </w:rPr>
        <w:tab/>
      </w:r>
      <w:r w:rsidRPr="009D0A29">
        <w:rPr>
          <w:rFonts w:eastAsia="Times New Roman"/>
          <w:b/>
          <w:smallCaps/>
          <w:sz w:val="24"/>
          <w:szCs w:val="24"/>
        </w:rPr>
        <w:tab/>
      </w:r>
      <w:r w:rsidRPr="009D0A29">
        <w:rPr>
          <w:rFonts w:eastAsia="Times New Roman"/>
          <w:b/>
          <w:smallCaps/>
          <w:sz w:val="24"/>
          <w:szCs w:val="24"/>
        </w:rPr>
        <w:tab/>
        <w:t xml:space="preserve">    Lic. Martín Alfonso Inzunza Gutiérrez</w:t>
      </w:r>
    </w:p>
    <w:p w:rsidR="003336D8" w:rsidRPr="009D0A29" w:rsidRDefault="009D0A29" w:rsidP="009D0A29">
      <w:pPr>
        <w:spacing w:after="0" w:line="240" w:lineRule="auto"/>
        <w:rPr>
          <w:rFonts w:eastAsia="Times New Roman"/>
          <w:smallCaps/>
          <w:sz w:val="24"/>
          <w:szCs w:val="24"/>
        </w:rPr>
      </w:pPr>
      <w:r>
        <w:rPr>
          <w:rFonts w:eastAsia="Times New Roman"/>
          <w:smallCaps/>
          <w:sz w:val="24"/>
          <w:szCs w:val="24"/>
        </w:rPr>
        <w:t xml:space="preserve">       </w:t>
      </w:r>
      <w:r w:rsidR="003336D8" w:rsidRPr="009D0A29">
        <w:rPr>
          <w:rFonts w:eastAsia="Times New Roman"/>
          <w:smallCaps/>
          <w:sz w:val="24"/>
          <w:szCs w:val="24"/>
        </w:rPr>
        <w:t xml:space="preserve">Integrante de la Comisión  </w:t>
      </w:r>
      <w:r w:rsidR="003336D8" w:rsidRPr="009D0A29">
        <w:rPr>
          <w:rFonts w:eastAsia="Times New Roman"/>
          <w:smallCaps/>
          <w:sz w:val="24"/>
          <w:szCs w:val="24"/>
        </w:rPr>
        <w:tab/>
      </w:r>
      <w:r>
        <w:rPr>
          <w:rFonts w:eastAsia="Times New Roman"/>
          <w:smallCaps/>
          <w:sz w:val="24"/>
          <w:szCs w:val="24"/>
        </w:rPr>
        <w:t xml:space="preserve">                            </w:t>
      </w:r>
      <w:r w:rsidR="003336D8" w:rsidRPr="009D0A29">
        <w:rPr>
          <w:rFonts w:eastAsia="Times New Roman"/>
          <w:smallCaps/>
          <w:sz w:val="24"/>
          <w:szCs w:val="24"/>
        </w:rPr>
        <w:tab/>
      </w:r>
      <w:r w:rsidR="003336D8" w:rsidRPr="009D0A29">
        <w:rPr>
          <w:rFonts w:eastAsia="Times New Roman"/>
          <w:smallCaps/>
          <w:sz w:val="24"/>
          <w:szCs w:val="24"/>
        </w:rPr>
        <w:tab/>
      </w:r>
      <w:r>
        <w:rPr>
          <w:rFonts w:eastAsia="Times New Roman"/>
          <w:smallCaps/>
          <w:sz w:val="24"/>
          <w:szCs w:val="24"/>
        </w:rPr>
        <w:t xml:space="preserve">           </w:t>
      </w:r>
      <w:r w:rsidR="003336D8" w:rsidRPr="009D0A29">
        <w:rPr>
          <w:rFonts w:eastAsia="Times New Roman"/>
          <w:smallCaps/>
          <w:sz w:val="24"/>
          <w:szCs w:val="24"/>
        </w:rPr>
        <w:t xml:space="preserve">     Integrante de la Comisión</w:t>
      </w:r>
    </w:p>
    <w:p w:rsidR="00F768A6" w:rsidRDefault="00F768A6" w:rsidP="00A5759A">
      <w:pPr>
        <w:tabs>
          <w:tab w:val="right" w:leader="hyphen" w:pos="8817"/>
        </w:tabs>
        <w:ind w:right="-567"/>
        <w:rPr>
          <w:rFonts w:ascii="Arial" w:hAnsi="Arial" w:cs="Arial"/>
          <w:sz w:val="24"/>
          <w:szCs w:val="24"/>
        </w:rPr>
      </w:pPr>
    </w:p>
    <w:p w:rsidR="00A5759A" w:rsidRPr="00A5759A" w:rsidRDefault="00A5759A" w:rsidP="00A5759A">
      <w:pPr>
        <w:jc w:val="both"/>
      </w:pPr>
      <w:r>
        <w:rPr>
          <w:rFonts w:ascii="Arial" w:hAnsi="Arial" w:cs="Arial"/>
          <w:b/>
          <w:sz w:val="18"/>
          <w:szCs w:val="18"/>
        </w:rPr>
        <w:t>EL</w:t>
      </w:r>
      <w:r w:rsidRPr="007B63BA">
        <w:rPr>
          <w:rFonts w:ascii="Arial" w:hAnsi="Arial" w:cs="Arial"/>
          <w:b/>
          <w:sz w:val="18"/>
          <w:szCs w:val="18"/>
        </w:rPr>
        <w:t xml:space="preserve"> PRESENTE </w:t>
      </w:r>
      <w:r>
        <w:rPr>
          <w:rFonts w:ascii="Arial" w:hAnsi="Arial" w:cs="Arial"/>
          <w:b/>
          <w:sz w:val="18"/>
          <w:szCs w:val="18"/>
        </w:rPr>
        <w:t xml:space="preserve">DICTAMEN </w:t>
      </w:r>
      <w:r w:rsidRPr="007B63BA">
        <w:rPr>
          <w:rFonts w:ascii="Arial" w:hAnsi="Arial" w:cs="Arial"/>
          <w:b/>
          <w:sz w:val="18"/>
          <w:szCs w:val="18"/>
        </w:rPr>
        <w:t>FUE APROBAD</w:t>
      </w:r>
      <w:r>
        <w:rPr>
          <w:rFonts w:ascii="Arial" w:hAnsi="Arial" w:cs="Arial"/>
          <w:b/>
          <w:sz w:val="18"/>
          <w:szCs w:val="18"/>
        </w:rPr>
        <w:t>O</w:t>
      </w:r>
      <w:r w:rsidRPr="007B63BA">
        <w:rPr>
          <w:rFonts w:ascii="Arial" w:hAnsi="Arial" w:cs="Arial"/>
          <w:b/>
          <w:sz w:val="18"/>
          <w:szCs w:val="18"/>
        </w:rPr>
        <w:t xml:space="preserve"> POR EL </w:t>
      </w:r>
      <w:r>
        <w:rPr>
          <w:rFonts w:ascii="Arial" w:hAnsi="Arial" w:cs="Arial"/>
          <w:b/>
          <w:sz w:val="18"/>
          <w:szCs w:val="18"/>
        </w:rPr>
        <w:t>CONSEJO GENERAL</w:t>
      </w:r>
      <w:r w:rsidRPr="007B63BA">
        <w:rPr>
          <w:rFonts w:ascii="Arial" w:hAnsi="Arial" w:cs="Arial"/>
          <w:b/>
          <w:sz w:val="18"/>
          <w:szCs w:val="18"/>
        </w:rPr>
        <w:t xml:space="preserve"> </w:t>
      </w:r>
      <w:r w:rsidRPr="007B63BA">
        <w:rPr>
          <w:rFonts w:ascii="Arial" w:hAnsi="Arial" w:cs="Arial"/>
          <w:b/>
          <w:sz w:val="18"/>
          <w:szCs w:val="18"/>
          <w:shd w:val="clear" w:color="auto" w:fill="FFFFFF"/>
        </w:rPr>
        <w:t xml:space="preserve">DEL </w:t>
      </w:r>
      <w:r>
        <w:rPr>
          <w:rFonts w:ascii="Arial" w:hAnsi="Arial" w:cs="Arial"/>
          <w:b/>
          <w:sz w:val="18"/>
          <w:szCs w:val="18"/>
          <w:shd w:val="clear" w:color="auto" w:fill="FFFFFF"/>
        </w:rPr>
        <w:t>INSTITUTO</w:t>
      </w:r>
      <w:r w:rsidRPr="007B63BA">
        <w:rPr>
          <w:rFonts w:ascii="Arial" w:hAnsi="Arial" w:cs="Arial"/>
          <w:b/>
          <w:sz w:val="18"/>
          <w:szCs w:val="18"/>
          <w:shd w:val="clear" w:color="auto" w:fill="FFFFFF"/>
        </w:rPr>
        <w:t xml:space="preserve"> </w:t>
      </w:r>
      <w:r>
        <w:rPr>
          <w:rFonts w:ascii="Arial" w:hAnsi="Arial" w:cs="Arial"/>
          <w:b/>
          <w:sz w:val="18"/>
          <w:szCs w:val="18"/>
          <w:shd w:val="clear" w:color="auto" w:fill="FFFFFF"/>
        </w:rPr>
        <w:t>ELECTORAL</w:t>
      </w:r>
      <w:r w:rsidRPr="007B63BA">
        <w:rPr>
          <w:rFonts w:ascii="Arial" w:hAnsi="Arial" w:cs="Arial"/>
          <w:b/>
          <w:sz w:val="18"/>
          <w:szCs w:val="18"/>
          <w:shd w:val="clear" w:color="auto" w:fill="FFFFFF"/>
        </w:rPr>
        <w:t xml:space="preserve"> </w:t>
      </w:r>
      <w:r>
        <w:rPr>
          <w:rFonts w:ascii="Arial" w:hAnsi="Arial" w:cs="Arial"/>
          <w:b/>
          <w:sz w:val="18"/>
          <w:szCs w:val="18"/>
          <w:shd w:val="clear" w:color="auto" w:fill="FFFFFF"/>
        </w:rPr>
        <w:t xml:space="preserve">DEL ESTADO DE SINALOA </w:t>
      </w:r>
      <w:r w:rsidRPr="007B63BA">
        <w:rPr>
          <w:rFonts w:ascii="Arial" w:hAnsi="Arial" w:cs="Arial"/>
          <w:b/>
          <w:sz w:val="18"/>
          <w:szCs w:val="18"/>
        </w:rPr>
        <w:t xml:space="preserve">EN LA </w:t>
      </w:r>
      <w:r>
        <w:rPr>
          <w:rFonts w:ascii="Arial" w:hAnsi="Arial" w:cs="Arial"/>
          <w:b/>
          <w:sz w:val="18"/>
          <w:szCs w:val="18"/>
        </w:rPr>
        <w:t xml:space="preserve">PRIMERA </w:t>
      </w:r>
      <w:r w:rsidRPr="007B63BA">
        <w:rPr>
          <w:rFonts w:ascii="Arial" w:hAnsi="Arial" w:cs="Arial"/>
          <w:b/>
          <w:sz w:val="18"/>
          <w:szCs w:val="18"/>
        </w:rPr>
        <w:t xml:space="preserve">SESIÓN </w:t>
      </w:r>
      <w:r>
        <w:rPr>
          <w:rFonts w:ascii="Arial" w:hAnsi="Arial" w:cs="Arial"/>
          <w:b/>
          <w:sz w:val="18"/>
          <w:szCs w:val="18"/>
        </w:rPr>
        <w:t>ESPECIAL, A LOS</w:t>
      </w:r>
      <w:r w:rsidRPr="007B63BA">
        <w:rPr>
          <w:rFonts w:ascii="Arial" w:hAnsi="Arial" w:cs="Arial"/>
          <w:b/>
          <w:sz w:val="18"/>
          <w:szCs w:val="18"/>
        </w:rPr>
        <w:t xml:space="preserve"> </w:t>
      </w:r>
      <w:r>
        <w:rPr>
          <w:rFonts w:ascii="Arial" w:hAnsi="Arial" w:cs="Arial"/>
          <w:b/>
          <w:sz w:val="18"/>
          <w:szCs w:val="18"/>
        </w:rPr>
        <w:t xml:space="preserve">CUATRO </w:t>
      </w:r>
      <w:r w:rsidRPr="007B63BA">
        <w:rPr>
          <w:rFonts w:ascii="Arial" w:hAnsi="Arial" w:cs="Arial"/>
          <w:b/>
          <w:sz w:val="18"/>
          <w:szCs w:val="18"/>
        </w:rPr>
        <w:t xml:space="preserve">DÍAS DEL MES DE </w:t>
      </w:r>
      <w:r>
        <w:rPr>
          <w:rFonts w:ascii="Arial" w:hAnsi="Arial" w:cs="Arial"/>
          <w:b/>
          <w:sz w:val="18"/>
          <w:szCs w:val="18"/>
        </w:rPr>
        <w:t xml:space="preserve">FEBRERO </w:t>
      </w:r>
      <w:r w:rsidRPr="007B63BA">
        <w:rPr>
          <w:rFonts w:ascii="Arial" w:hAnsi="Arial" w:cs="Arial"/>
          <w:b/>
          <w:sz w:val="18"/>
          <w:szCs w:val="18"/>
        </w:rPr>
        <w:t>DEL AÑO 201</w:t>
      </w:r>
      <w:r>
        <w:rPr>
          <w:rFonts w:ascii="Arial" w:hAnsi="Arial" w:cs="Arial"/>
          <w:b/>
          <w:sz w:val="18"/>
          <w:szCs w:val="18"/>
        </w:rPr>
        <w:t>6.</w:t>
      </w:r>
    </w:p>
    <w:sectPr w:rsidR="00A5759A" w:rsidRPr="00A5759A">
      <w:footerReference w:type="default" r:id="rId5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062D" w:rsidRDefault="00B2062D" w:rsidP="00E049FC">
      <w:pPr>
        <w:spacing w:after="0" w:line="240" w:lineRule="auto"/>
      </w:pPr>
      <w:r>
        <w:separator/>
      </w:r>
    </w:p>
  </w:endnote>
  <w:endnote w:type="continuationSeparator" w:id="0">
    <w:p w:rsidR="00B2062D" w:rsidRDefault="00B2062D" w:rsidP="00E04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9800831"/>
      <w:docPartObj>
        <w:docPartGallery w:val="Page Numbers (Bottom of Page)"/>
        <w:docPartUnique/>
      </w:docPartObj>
    </w:sdtPr>
    <w:sdtEndPr/>
    <w:sdtContent>
      <w:p w:rsidR="009D0A29" w:rsidRDefault="009D0A29">
        <w:pPr>
          <w:pStyle w:val="Piedepgina"/>
          <w:jc w:val="right"/>
        </w:pPr>
        <w:r>
          <w:fldChar w:fldCharType="begin"/>
        </w:r>
        <w:r>
          <w:instrText>PAGE   \* MERGEFORMAT</w:instrText>
        </w:r>
        <w:r>
          <w:fldChar w:fldCharType="separate"/>
        </w:r>
        <w:r w:rsidR="00F91DB4" w:rsidRPr="00F91DB4">
          <w:rPr>
            <w:noProof/>
            <w:lang w:val="es-ES"/>
          </w:rPr>
          <w:t>1</w:t>
        </w:r>
        <w:r>
          <w:fldChar w:fldCharType="end"/>
        </w:r>
      </w:p>
    </w:sdtContent>
  </w:sdt>
  <w:p w:rsidR="009D0A29" w:rsidRDefault="009D0A2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062D" w:rsidRDefault="00B2062D" w:rsidP="00E049FC">
      <w:pPr>
        <w:spacing w:after="0" w:line="240" w:lineRule="auto"/>
      </w:pPr>
      <w:r>
        <w:separator/>
      </w:r>
    </w:p>
  </w:footnote>
  <w:footnote w:type="continuationSeparator" w:id="0">
    <w:p w:rsidR="00B2062D" w:rsidRDefault="00B2062D" w:rsidP="00E049FC">
      <w:pPr>
        <w:spacing w:after="0" w:line="240" w:lineRule="auto"/>
      </w:pPr>
      <w:r>
        <w:continuationSeparator/>
      </w:r>
    </w:p>
  </w:footnote>
  <w:footnote w:id="1">
    <w:p w:rsidR="009D0A29" w:rsidRDefault="009D0A29" w:rsidP="00E049FC">
      <w:pPr>
        <w:pStyle w:val="Textonotapie"/>
      </w:pPr>
      <w:r>
        <w:rPr>
          <w:rStyle w:val="Refdenotaalpie"/>
        </w:rPr>
        <w:footnoteRef/>
      </w:r>
      <w:r>
        <w:t xml:space="preserve"> Coello Garcés, Clicerio y otros (coord.); Procedimiento Especial Sancionador en la Justicia Electoral, Tirant Lo Blanch, México, 2015, pp 151-153.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21CCB"/>
    <w:multiLevelType w:val="hybridMultilevel"/>
    <w:tmpl w:val="BFB6554E"/>
    <w:lvl w:ilvl="0" w:tplc="231E9CB4">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nsid w:val="05680EB5"/>
    <w:multiLevelType w:val="hybridMultilevel"/>
    <w:tmpl w:val="1842FACC"/>
    <w:lvl w:ilvl="0" w:tplc="1F06A096">
      <w:start w:val="1"/>
      <w:numFmt w:val="upperLetter"/>
      <w:lvlText w:val="%1)"/>
      <w:lvlJc w:val="left"/>
      <w:pPr>
        <w:ind w:left="720" w:hanging="360"/>
      </w:pPr>
      <w:rPr>
        <w:rFonts w:asciiTheme="minorHAnsi" w:hAnsiTheme="minorHAnsi" w:cstheme="minorBidi"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F014A6F"/>
    <w:multiLevelType w:val="hybridMultilevel"/>
    <w:tmpl w:val="E64EFC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17C02ED"/>
    <w:multiLevelType w:val="hybridMultilevel"/>
    <w:tmpl w:val="01B623BA"/>
    <w:lvl w:ilvl="0" w:tplc="88B2A60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79B47EC"/>
    <w:multiLevelType w:val="hybridMultilevel"/>
    <w:tmpl w:val="61905B7E"/>
    <w:lvl w:ilvl="0" w:tplc="0BEA6586">
      <w:start w:val="3"/>
      <w:numFmt w:val="upperRoman"/>
      <w:lvlText w:val="%1."/>
      <w:lvlJc w:val="left"/>
      <w:pPr>
        <w:ind w:left="1800" w:hanging="72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nsid w:val="246440F8"/>
    <w:multiLevelType w:val="hybridMultilevel"/>
    <w:tmpl w:val="7BECB468"/>
    <w:lvl w:ilvl="0" w:tplc="080A000F">
      <w:start w:val="1"/>
      <w:numFmt w:val="decimal"/>
      <w:lvlText w:val="%1."/>
      <w:lvlJc w:val="left"/>
      <w:pPr>
        <w:ind w:left="295" w:hanging="360"/>
      </w:pPr>
    </w:lvl>
    <w:lvl w:ilvl="1" w:tplc="080A0019">
      <w:start w:val="1"/>
      <w:numFmt w:val="lowerLetter"/>
      <w:lvlText w:val="%2."/>
      <w:lvlJc w:val="left"/>
      <w:pPr>
        <w:ind w:left="1015" w:hanging="360"/>
      </w:pPr>
    </w:lvl>
    <w:lvl w:ilvl="2" w:tplc="080A001B">
      <w:start w:val="1"/>
      <w:numFmt w:val="lowerRoman"/>
      <w:lvlText w:val="%3."/>
      <w:lvlJc w:val="right"/>
      <w:pPr>
        <w:ind w:left="1735" w:hanging="180"/>
      </w:pPr>
    </w:lvl>
    <w:lvl w:ilvl="3" w:tplc="080A000F">
      <w:start w:val="1"/>
      <w:numFmt w:val="decimal"/>
      <w:lvlText w:val="%4."/>
      <w:lvlJc w:val="left"/>
      <w:pPr>
        <w:ind w:left="2455" w:hanging="360"/>
      </w:pPr>
    </w:lvl>
    <w:lvl w:ilvl="4" w:tplc="080A0019">
      <w:start w:val="1"/>
      <w:numFmt w:val="lowerLetter"/>
      <w:lvlText w:val="%5."/>
      <w:lvlJc w:val="left"/>
      <w:pPr>
        <w:ind w:left="3175" w:hanging="360"/>
      </w:pPr>
    </w:lvl>
    <w:lvl w:ilvl="5" w:tplc="080A001B">
      <w:start w:val="1"/>
      <w:numFmt w:val="lowerRoman"/>
      <w:lvlText w:val="%6."/>
      <w:lvlJc w:val="right"/>
      <w:pPr>
        <w:ind w:left="3895" w:hanging="180"/>
      </w:pPr>
    </w:lvl>
    <w:lvl w:ilvl="6" w:tplc="080A000F">
      <w:start w:val="1"/>
      <w:numFmt w:val="decimal"/>
      <w:lvlText w:val="%7."/>
      <w:lvlJc w:val="left"/>
      <w:pPr>
        <w:ind w:left="4615" w:hanging="360"/>
      </w:pPr>
    </w:lvl>
    <w:lvl w:ilvl="7" w:tplc="080A0019">
      <w:start w:val="1"/>
      <w:numFmt w:val="lowerLetter"/>
      <w:lvlText w:val="%8."/>
      <w:lvlJc w:val="left"/>
      <w:pPr>
        <w:ind w:left="5335" w:hanging="360"/>
      </w:pPr>
    </w:lvl>
    <w:lvl w:ilvl="8" w:tplc="080A001B">
      <w:start w:val="1"/>
      <w:numFmt w:val="lowerRoman"/>
      <w:lvlText w:val="%9."/>
      <w:lvlJc w:val="right"/>
      <w:pPr>
        <w:ind w:left="6055" w:hanging="180"/>
      </w:pPr>
    </w:lvl>
  </w:abstractNum>
  <w:abstractNum w:abstractNumId="6">
    <w:nsid w:val="25015EE1"/>
    <w:multiLevelType w:val="hybridMultilevel"/>
    <w:tmpl w:val="DA8002AC"/>
    <w:lvl w:ilvl="0" w:tplc="C27A6C5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7D85097"/>
    <w:multiLevelType w:val="hybridMultilevel"/>
    <w:tmpl w:val="CB82EE92"/>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8">
    <w:nsid w:val="33C82F40"/>
    <w:multiLevelType w:val="hybridMultilevel"/>
    <w:tmpl w:val="7FD6AAA0"/>
    <w:lvl w:ilvl="0" w:tplc="B8B219A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4111D7A"/>
    <w:multiLevelType w:val="hybridMultilevel"/>
    <w:tmpl w:val="22F8EB2E"/>
    <w:lvl w:ilvl="0" w:tplc="3AC88076">
      <w:start w:val="1"/>
      <w:numFmt w:val="upperLetter"/>
      <w:lvlText w:val="%1)"/>
      <w:lvlJc w:val="left"/>
      <w:pPr>
        <w:ind w:left="644"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49B6B55"/>
    <w:multiLevelType w:val="hybridMultilevel"/>
    <w:tmpl w:val="E310A2D2"/>
    <w:lvl w:ilvl="0" w:tplc="D1E49AB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0D61E6B"/>
    <w:multiLevelType w:val="hybridMultilevel"/>
    <w:tmpl w:val="724AEC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2571BBD"/>
    <w:multiLevelType w:val="hybridMultilevel"/>
    <w:tmpl w:val="92403E54"/>
    <w:lvl w:ilvl="0" w:tplc="21FC2980">
      <w:start w:val="1"/>
      <w:numFmt w:val="upperRoman"/>
      <w:lvlText w:val="%1."/>
      <w:lvlJc w:val="left"/>
      <w:pPr>
        <w:ind w:left="720" w:hanging="720"/>
      </w:pPr>
      <w:rPr>
        <w:rFonts w:hint="default"/>
        <w:b/>
      </w:rPr>
    </w:lvl>
    <w:lvl w:ilvl="1" w:tplc="080A0019" w:tentative="1">
      <w:start w:val="1"/>
      <w:numFmt w:val="lowerLetter"/>
      <w:lvlText w:val="%2."/>
      <w:lvlJc w:val="left"/>
      <w:pPr>
        <w:ind w:left="360" w:hanging="360"/>
      </w:pPr>
    </w:lvl>
    <w:lvl w:ilvl="2" w:tplc="080A001B" w:tentative="1">
      <w:start w:val="1"/>
      <w:numFmt w:val="lowerRoman"/>
      <w:lvlText w:val="%3."/>
      <w:lvlJc w:val="right"/>
      <w:pPr>
        <w:ind w:left="1080" w:hanging="180"/>
      </w:pPr>
    </w:lvl>
    <w:lvl w:ilvl="3" w:tplc="080A000F" w:tentative="1">
      <w:start w:val="1"/>
      <w:numFmt w:val="decimal"/>
      <w:lvlText w:val="%4."/>
      <w:lvlJc w:val="left"/>
      <w:pPr>
        <w:ind w:left="1800" w:hanging="360"/>
      </w:pPr>
    </w:lvl>
    <w:lvl w:ilvl="4" w:tplc="080A0019" w:tentative="1">
      <w:start w:val="1"/>
      <w:numFmt w:val="lowerLetter"/>
      <w:lvlText w:val="%5."/>
      <w:lvlJc w:val="left"/>
      <w:pPr>
        <w:ind w:left="2520" w:hanging="360"/>
      </w:pPr>
    </w:lvl>
    <w:lvl w:ilvl="5" w:tplc="080A001B" w:tentative="1">
      <w:start w:val="1"/>
      <w:numFmt w:val="lowerRoman"/>
      <w:lvlText w:val="%6."/>
      <w:lvlJc w:val="right"/>
      <w:pPr>
        <w:ind w:left="3240" w:hanging="180"/>
      </w:pPr>
    </w:lvl>
    <w:lvl w:ilvl="6" w:tplc="080A000F" w:tentative="1">
      <w:start w:val="1"/>
      <w:numFmt w:val="decimal"/>
      <w:lvlText w:val="%7."/>
      <w:lvlJc w:val="left"/>
      <w:pPr>
        <w:ind w:left="3960" w:hanging="360"/>
      </w:pPr>
    </w:lvl>
    <w:lvl w:ilvl="7" w:tplc="080A0019" w:tentative="1">
      <w:start w:val="1"/>
      <w:numFmt w:val="lowerLetter"/>
      <w:lvlText w:val="%8."/>
      <w:lvlJc w:val="left"/>
      <w:pPr>
        <w:ind w:left="4680" w:hanging="360"/>
      </w:pPr>
    </w:lvl>
    <w:lvl w:ilvl="8" w:tplc="080A001B" w:tentative="1">
      <w:start w:val="1"/>
      <w:numFmt w:val="lowerRoman"/>
      <w:lvlText w:val="%9."/>
      <w:lvlJc w:val="right"/>
      <w:pPr>
        <w:ind w:left="5400" w:hanging="180"/>
      </w:pPr>
    </w:lvl>
  </w:abstractNum>
  <w:abstractNum w:abstractNumId="13">
    <w:nsid w:val="5B65779A"/>
    <w:multiLevelType w:val="hybridMultilevel"/>
    <w:tmpl w:val="31C835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BCE15EF"/>
    <w:multiLevelType w:val="hybridMultilevel"/>
    <w:tmpl w:val="1032B9C4"/>
    <w:lvl w:ilvl="0" w:tplc="231E9CB4">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nsid w:val="6CC6321F"/>
    <w:multiLevelType w:val="hybridMultilevel"/>
    <w:tmpl w:val="64A0E658"/>
    <w:lvl w:ilvl="0" w:tplc="B8B219A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01E767D"/>
    <w:multiLevelType w:val="hybridMultilevel"/>
    <w:tmpl w:val="0A8638DC"/>
    <w:lvl w:ilvl="0" w:tplc="B8947DB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31A720F"/>
    <w:multiLevelType w:val="hybridMultilevel"/>
    <w:tmpl w:val="70D88916"/>
    <w:lvl w:ilvl="0" w:tplc="8EC81CB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631142F"/>
    <w:multiLevelType w:val="hybridMultilevel"/>
    <w:tmpl w:val="81C85BF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2"/>
  </w:num>
  <w:num w:numId="3">
    <w:abstractNumId w:val="18"/>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3"/>
  </w:num>
  <w:num w:numId="7">
    <w:abstractNumId w:val="7"/>
  </w:num>
  <w:num w:numId="8">
    <w:abstractNumId w:val="10"/>
  </w:num>
  <w:num w:numId="9">
    <w:abstractNumId w:val="11"/>
  </w:num>
  <w:num w:numId="10">
    <w:abstractNumId w:val="17"/>
  </w:num>
  <w:num w:numId="11">
    <w:abstractNumId w:val="4"/>
  </w:num>
  <w:num w:numId="12">
    <w:abstractNumId w:val="1"/>
  </w:num>
  <w:num w:numId="13">
    <w:abstractNumId w:val="9"/>
  </w:num>
  <w:num w:numId="14">
    <w:abstractNumId w:val="8"/>
  </w:num>
  <w:num w:numId="15">
    <w:abstractNumId w:val="15"/>
  </w:num>
  <w:num w:numId="16">
    <w:abstractNumId w:val="6"/>
  </w:num>
  <w:num w:numId="17">
    <w:abstractNumId w:val="12"/>
  </w:num>
  <w:num w:numId="18">
    <w:abstractNumId w:val="16"/>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3FB"/>
    <w:rsid w:val="000113F5"/>
    <w:rsid w:val="00017770"/>
    <w:rsid w:val="000263FB"/>
    <w:rsid w:val="00072824"/>
    <w:rsid w:val="000779C3"/>
    <w:rsid w:val="000956E7"/>
    <w:rsid w:val="00097285"/>
    <w:rsid w:val="000A2A88"/>
    <w:rsid w:val="000C074A"/>
    <w:rsid w:val="000C76D8"/>
    <w:rsid w:val="000E39F2"/>
    <w:rsid w:val="000E3EFA"/>
    <w:rsid w:val="000E4187"/>
    <w:rsid w:val="00123FC3"/>
    <w:rsid w:val="00152985"/>
    <w:rsid w:val="001818A6"/>
    <w:rsid w:val="001A1960"/>
    <w:rsid w:val="001B515B"/>
    <w:rsid w:val="001E2178"/>
    <w:rsid w:val="001F04D9"/>
    <w:rsid w:val="001F1CF0"/>
    <w:rsid w:val="001F7608"/>
    <w:rsid w:val="002264B0"/>
    <w:rsid w:val="00243B63"/>
    <w:rsid w:val="0024668D"/>
    <w:rsid w:val="002528B3"/>
    <w:rsid w:val="002671B6"/>
    <w:rsid w:val="00281228"/>
    <w:rsid w:val="002D457B"/>
    <w:rsid w:val="002E7807"/>
    <w:rsid w:val="003161E1"/>
    <w:rsid w:val="0032428D"/>
    <w:rsid w:val="00327A77"/>
    <w:rsid w:val="003336D8"/>
    <w:rsid w:val="00353AA6"/>
    <w:rsid w:val="00376485"/>
    <w:rsid w:val="003A2786"/>
    <w:rsid w:val="003A79AD"/>
    <w:rsid w:val="003C02A3"/>
    <w:rsid w:val="003C62CB"/>
    <w:rsid w:val="003D4B97"/>
    <w:rsid w:val="003E4C96"/>
    <w:rsid w:val="003E728C"/>
    <w:rsid w:val="00400464"/>
    <w:rsid w:val="00454E75"/>
    <w:rsid w:val="00456406"/>
    <w:rsid w:val="0049293F"/>
    <w:rsid w:val="00495276"/>
    <w:rsid w:val="004A5C1D"/>
    <w:rsid w:val="004C6EDF"/>
    <w:rsid w:val="004E6B15"/>
    <w:rsid w:val="004F48D4"/>
    <w:rsid w:val="00574774"/>
    <w:rsid w:val="00584F1D"/>
    <w:rsid w:val="005A5B84"/>
    <w:rsid w:val="005F7558"/>
    <w:rsid w:val="00621A3F"/>
    <w:rsid w:val="006B2897"/>
    <w:rsid w:val="006C07D6"/>
    <w:rsid w:val="006C4358"/>
    <w:rsid w:val="006F462B"/>
    <w:rsid w:val="007220BB"/>
    <w:rsid w:val="00733AC9"/>
    <w:rsid w:val="00764334"/>
    <w:rsid w:val="00770A92"/>
    <w:rsid w:val="00771A1A"/>
    <w:rsid w:val="007968BF"/>
    <w:rsid w:val="007A76B5"/>
    <w:rsid w:val="007B45B0"/>
    <w:rsid w:val="007F4D05"/>
    <w:rsid w:val="0083422A"/>
    <w:rsid w:val="00851B16"/>
    <w:rsid w:val="00891533"/>
    <w:rsid w:val="008A3A5D"/>
    <w:rsid w:val="008D0FD9"/>
    <w:rsid w:val="008D3106"/>
    <w:rsid w:val="00907A4F"/>
    <w:rsid w:val="00953EDA"/>
    <w:rsid w:val="009619D0"/>
    <w:rsid w:val="00965698"/>
    <w:rsid w:val="009940AA"/>
    <w:rsid w:val="009A1A90"/>
    <w:rsid w:val="009D0A29"/>
    <w:rsid w:val="009E6F75"/>
    <w:rsid w:val="00A25A07"/>
    <w:rsid w:val="00A305DD"/>
    <w:rsid w:val="00A5759A"/>
    <w:rsid w:val="00A73048"/>
    <w:rsid w:val="00AB1BFC"/>
    <w:rsid w:val="00AC165D"/>
    <w:rsid w:val="00AE5AC3"/>
    <w:rsid w:val="00AF2962"/>
    <w:rsid w:val="00AF7584"/>
    <w:rsid w:val="00B2062D"/>
    <w:rsid w:val="00B2695E"/>
    <w:rsid w:val="00B56A57"/>
    <w:rsid w:val="00B83C36"/>
    <w:rsid w:val="00B91C86"/>
    <w:rsid w:val="00BA4BA5"/>
    <w:rsid w:val="00BC2D75"/>
    <w:rsid w:val="00BD2D6A"/>
    <w:rsid w:val="00C36FC9"/>
    <w:rsid w:val="00C40A06"/>
    <w:rsid w:val="00C72E12"/>
    <w:rsid w:val="00CA5A62"/>
    <w:rsid w:val="00CC7E40"/>
    <w:rsid w:val="00D4707E"/>
    <w:rsid w:val="00D50AA8"/>
    <w:rsid w:val="00D5678B"/>
    <w:rsid w:val="00D60420"/>
    <w:rsid w:val="00D7294A"/>
    <w:rsid w:val="00DD047D"/>
    <w:rsid w:val="00DD4648"/>
    <w:rsid w:val="00DE270F"/>
    <w:rsid w:val="00DE4BE1"/>
    <w:rsid w:val="00DF3877"/>
    <w:rsid w:val="00DF440B"/>
    <w:rsid w:val="00E03068"/>
    <w:rsid w:val="00E049FC"/>
    <w:rsid w:val="00E0553F"/>
    <w:rsid w:val="00E06821"/>
    <w:rsid w:val="00E111CB"/>
    <w:rsid w:val="00E254D5"/>
    <w:rsid w:val="00E57C1A"/>
    <w:rsid w:val="00E95047"/>
    <w:rsid w:val="00EB046F"/>
    <w:rsid w:val="00ED31D5"/>
    <w:rsid w:val="00ED522D"/>
    <w:rsid w:val="00ED5D87"/>
    <w:rsid w:val="00EF24BA"/>
    <w:rsid w:val="00EF2ECC"/>
    <w:rsid w:val="00F0418D"/>
    <w:rsid w:val="00F32431"/>
    <w:rsid w:val="00F47C7D"/>
    <w:rsid w:val="00F768A6"/>
    <w:rsid w:val="00F91DB4"/>
    <w:rsid w:val="00F96FDD"/>
    <w:rsid w:val="00FE28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EF3698-48D9-47B3-81EC-53F32B241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32431"/>
    <w:pPr>
      <w:ind w:left="720"/>
      <w:contextualSpacing/>
    </w:pPr>
  </w:style>
  <w:style w:type="character" w:styleId="Hipervnculo">
    <w:name w:val="Hyperlink"/>
    <w:basedOn w:val="Fuentedeprrafopredeter"/>
    <w:rsid w:val="00F32431"/>
    <w:rPr>
      <w:rFonts w:cs="Times New Roman"/>
      <w:color w:val="0000FF"/>
      <w:u w:val="single"/>
    </w:rPr>
  </w:style>
  <w:style w:type="paragraph" w:styleId="Textoindependiente2">
    <w:name w:val="Body Text 2"/>
    <w:basedOn w:val="Normal"/>
    <w:link w:val="Textoindependiente2Car"/>
    <w:rsid w:val="00AB1BFC"/>
    <w:pPr>
      <w:spacing w:after="0" w:line="240" w:lineRule="auto"/>
      <w:jc w:val="both"/>
    </w:pPr>
    <w:rPr>
      <w:rFonts w:ascii="Arial" w:eastAsia="Times New Roman" w:hAnsi="Arial" w:cs="Arial"/>
      <w:sz w:val="24"/>
      <w:szCs w:val="24"/>
      <w:lang w:eastAsia="es-ES"/>
    </w:rPr>
  </w:style>
  <w:style w:type="character" w:customStyle="1" w:styleId="Textoindependiente2Car">
    <w:name w:val="Texto independiente 2 Car"/>
    <w:basedOn w:val="Fuentedeprrafopredeter"/>
    <w:link w:val="Textoindependiente2"/>
    <w:rsid w:val="00AB1BFC"/>
    <w:rPr>
      <w:rFonts w:ascii="Arial" w:eastAsia="Times New Roman" w:hAnsi="Arial" w:cs="Arial"/>
      <w:sz w:val="24"/>
      <w:szCs w:val="24"/>
      <w:lang w:eastAsia="es-ES"/>
    </w:rPr>
  </w:style>
  <w:style w:type="paragraph" w:styleId="Textoindependiente">
    <w:name w:val="Body Text"/>
    <w:basedOn w:val="Normal"/>
    <w:link w:val="TextoindependienteCar"/>
    <w:uiPriority w:val="99"/>
    <w:unhideWhenUsed/>
    <w:rsid w:val="002671B6"/>
    <w:pPr>
      <w:spacing w:after="120"/>
    </w:pPr>
  </w:style>
  <w:style w:type="character" w:customStyle="1" w:styleId="TextoindependienteCar">
    <w:name w:val="Texto independiente Car"/>
    <w:basedOn w:val="Fuentedeprrafopredeter"/>
    <w:link w:val="Textoindependiente"/>
    <w:uiPriority w:val="99"/>
    <w:rsid w:val="002671B6"/>
  </w:style>
  <w:style w:type="paragraph" w:styleId="Textodeglobo">
    <w:name w:val="Balloon Text"/>
    <w:basedOn w:val="Normal"/>
    <w:link w:val="TextodegloboCar"/>
    <w:uiPriority w:val="99"/>
    <w:semiHidden/>
    <w:unhideWhenUsed/>
    <w:rsid w:val="002671B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671B6"/>
    <w:rPr>
      <w:rFonts w:ascii="Tahoma" w:hAnsi="Tahoma" w:cs="Tahoma"/>
      <w:sz w:val="16"/>
      <w:szCs w:val="16"/>
    </w:rPr>
  </w:style>
  <w:style w:type="table" w:styleId="Tablaconcuadrcula">
    <w:name w:val="Table Grid"/>
    <w:basedOn w:val="Tablanormal"/>
    <w:uiPriority w:val="59"/>
    <w:rsid w:val="003E4C9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unhideWhenUsed/>
    <w:rsid w:val="00E049FC"/>
    <w:pPr>
      <w:spacing w:after="0" w:line="240" w:lineRule="auto"/>
    </w:pPr>
    <w:rPr>
      <w:rFonts w:eastAsiaTheme="minorEastAsia"/>
      <w:sz w:val="24"/>
      <w:szCs w:val="24"/>
      <w:lang w:val="es-ES_tradnl" w:eastAsia="es-ES"/>
    </w:rPr>
  </w:style>
  <w:style w:type="character" w:customStyle="1" w:styleId="TextonotapieCar">
    <w:name w:val="Texto nota pie Car"/>
    <w:basedOn w:val="Fuentedeprrafopredeter"/>
    <w:link w:val="Textonotapie"/>
    <w:uiPriority w:val="99"/>
    <w:rsid w:val="00E049FC"/>
    <w:rPr>
      <w:rFonts w:eastAsiaTheme="minorEastAsia"/>
      <w:sz w:val="24"/>
      <w:szCs w:val="24"/>
      <w:lang w:val="es-ES_tradnl" w:eastAsia="es-ES"/>
    </w:rPr>
  </w:style>
  <w:style w:type="character" w:styleId="Refdenotaalpie">
    <w:name w:val="footnote reference"/>
    <w:basedOn w:val="Fuentedeprrafopredeter"/>
    <w:uiPriority w:val="99"/>
    <w:unhideWhenUsed/>
    <w:rsid w:val="00E049FC"/>
    <w:rPr>
      <w:vertAlign w:val="superscript"/>
    </w:rPr>
  </w:style>
  <w:style w:type="paragraph" w:styleId="Encabezado">
    <w:name w:val="header"/>
    <w:basedOn w:val="Normal"/>
    <w:link w:val="EncabezadoCar"/>
    <w:uiPriority w:val="99"/>
    <w:unhideWhenUsed/>
    <w:rsid w:val="00D5678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5678B"/>
  </w:style>
  <w:style w:type="paragraph" w:styleId="Piedepgina">
    <w:name w:val="footer"/>
    <w:basedOn w:val="Normal"/>
    <w:link w:val="PiedepginaCar"/>
    <w:uiPriority w:val="99"/>
    <w:unhideWhenUsed/>
    <w:rsid w:val="00D5678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567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oroeste.com.mx/publicaciones.php?id=1036369" TargetMode="External"/><Relationship Id="rId18" Type="http://schemas.openxmlformats.org/officeDocument/2006/relationships/hyperlink" Target="http://portal.te.gob.mx/colecciones/sentencias/html/SUP/2001/JRC/SUP-JRC-00009-2001.htm" TargetMode="External"/><Relationship Id="rId26" Type="http://schemas.openxmlformats.org/officeDocument/2006/relationships/hyperlink" Target="http://www.criticapolitica.mx/1162204" TargetMode="External"/><Relationship Id="rId39" Type="http://schemas.openxmlformats.org/officeDocument/2006/relationships/image" Target="media/image9.png"/><Relationship Id="rId21" Type="http://schemas.openxmlformats.org/officeDocument/2006/relationships/hyperlink" Target="https://www.facebook.com/PaquisCC/videos/vb.376846365729632/830513917029539/?type=2&amp;thater" TargetMode="External"/><Relationship Id="rId34" Type="http://schemas.openxmlformats.org/officeDocument/2006/relationships/image" Target="media/image7.png"/><Relationship Id="rId42" Type="http://schemas.openxmlformats.org/officeDocument/2006/relationships/hyperlink" Target="http://www.lineadirectaportal.com/publicacion.php?noticia=250224" TargetMode="External"/><Relationship Id="rId47" Type="http://schemas.openxmlformats.org/officeDocument/2006/relationships/image" Target="media/image14.jpeg"/><Relationship Id="rId50" Type="http://schemas.openxmlformats.org/officeDocument/2006/relationships/image" Target="media/image17.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portal.te.gob.mx/colecciones/sentencias/html/SUP/1997/JRC/SUP-JRC-00085-1997.htm" TargetMode="External"/><Relationship Id="rId29" Type="http://schemas.openxmlformats.org/officeDocument/2006/relationships/image" Target="media/image3.jpeg"/><Relationship Id="rId11" Type="http://schemas.openxmlformats.org/officeDocument/2006/relationships/hyperlink" Target="http://dle.rae.es/?id=HL8veMX&amp;o=h" TargetMode="External"/><Relationship Id="rId24" Type="http://schemas.openxmlformats.org/officeDocument/2006/relationships/hyperlink" Target="http://www.noroeste.com.mx/publicaciones.php?id=1036369" TargetMode="External"/><Relationship Id="rId32" Type="http://schemas.openxmlformats.org/officeDocument/2006/relationships/image" Target="media/image6.jpeg"/><Relationship Id="rId37" Type="http://schemas.openxmlformats.org/officeDocument/2006/relationships/image" Target="media/image8.png"/><Relationship Id="rId40" Type="http://schemas.openxmlformats.org/officeDocument/2006/relationships/hyperlink" Target="http://www.noroeste.com.mx/publicaciones.php?id=1036369" TargetMode="External"/><Relationship Id="rId45" Type="http://schemas.openxmlformats.org/officeDocument/2006/relationships/image" Target="media/image12.pn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dle.rae.es/?id=KtN78ZO&amp;o=h" TargetMode="External"/><Relationship Id="rId19" Type="http://schemas.openxmlformats.org/officeDocument/2006/relationships/hyperlink" Target="http://portal.te.gob.mx/colecciones/sentencias/html/SUP/2001/JRC/SUP-JRC-00073-2001.htm" TargetMode="External"/><Relationship Id="rId31" Type="http://schemas.openxmlformats.org/officeDocument/2006/relationships/image" Target="media/image5.jpeg"/><Relationship Id="rId44" Type="http://schemas.openxmlformats.org/officeDocument/2006/relationships/hyperlink" Target="http://www.criticapolitica.mx/116204" TargetMode="External"/><Relationship Id="rId52"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s://www.facebook.com/PaquisCC/videos/vb.376846365729632/830513917029539/?type=2&amp;theater" TargetMode="External"/><Relationship Id="rId14" Type="http://schemas.openxmlformats.org/officeDocument/2006/relationships/hyperlink" Target="http://www.lineadirectaportal.com/publicacion.php?noticia=250224" TargetMode="External"/><Relationship Id="rId22" Type="http://schemas.openxmlformats.org/officeDocument/2006/relationships/hyperlink" Target="https://www.facebook.com/PaquisCC/videos/vb.376846365729632/830513917029539/?type=2&amp;thater" TargetMode="External"/><Relationship Id="rId27" Type="http://schemas.openxmlformats.org/officeDocument/2006/relationships/image" Target="media/image1.jpeg"/><Relationship Id="rId30" Type="http://schemas.openxmlformats.org/officeDocument/2006/relationships/image" Target="media/image4.jpeg"/><Relationship Id="rId35" Type="http://schemas.openxmlformats.org/officeDocument/2006/relationships/hyperlink" Target="http://www.google.com" TargetMode="External"/><Relationship Id="rId43" Type="http://schemas.openxmlformats.org/officeDocument/2006/relationships/image" Target="media/image11.png"/><Relationship Id="rId48" Type="http://schemas.openxmlformats.org/officeDocument/2006/relationships/image" Target="media/image15.jpeg"/><Relationship Id="rId8" Type="http://schemas.openxmlformats.org/officeDocument/2006/relationships/hyperlink" Target="https://www.facebook.com/PaquisCC/videos/vb.376846365729632/830513917029539/?type=2&amp;theater" TargetMode="External"/><Relationship Id="rId51" Type="http://schemas.openxmlformats.org/officeDocument/2006/relationships/hyperlink" Target="http://www.oem.com.mx/elsoldemazatlan/notas/n3939234.htm" TargetMode="External"/><Relationship Id="rId3" Type="http://schemas.openxmlformats.org/officeDocument/2006/relationships/styles" Target="styles.xml"/><Relationship Id="rId12" Type="http://schemas.openxmlformats.org/officeDocument/2006/relationships/hyperlink" Target="http://www.debate.com.mx/mazatlan/Paquis-Corrales-se-destapa-20150615-0077.html" TargetMode="External"/><Relationship Id="rId17" Type="http://schemas.openxmlformats.org/officeDocument/2006/relationships/hyperlink" Target="http://portal.te.gob.mx/colecciones/sentencias/html/SUP/2000/JRC/SUP-JRC-00460-2000.htm" TargetMode="External"/><Relationship Id="rId25" Type="http://schemas.openxmlformats.org/officeDocument/2006/relationships/hyperlink" Target="http://www.lineadirectaportal.com/publicacion.php?noticia=250224" TargetMode="External"/><Relationship Id="rId33" Type="http://schemas.openxmlformats.org/officeDocument/2006/relationships/hyperlink" Target="https://www.facebook.com/paquis.corrales?fref=ts" TargetMode="External"/><Relationship Id="rId38" Type="http://schemas.openxmlformats.org/officeDocument/2006/relationships/hyperlink" Target="http://www.debate.com.mx/mazatlan/httpwww.debate.com.mxmazatlanPaquis-Corrales-se-destapa-20150615-0077.html-20150615-0077.html" TargetMode="External"/><Relationship Id="rId46" Type="http://schemas.openxmlformats.org/officeDocument/2006/relationships/image" Target="media/image13.jpeg"/><Relationship Id="rId20" Type="http://schemas.openxmlformats.org/officeDocument/2006/relationships/hyperlink" Target="https://www.facebook.com/PaquisCC/videos/vb.376846365729632/830513917029539/?type=2&amp;thater" TargetMode="External"/><Relationship Id="rId41" Type="http://schemas.openxmlformats.org/officeDocument/2006/relationships/image" Target="media/image1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ritricapolitica.mx/116204" TargetMode="External"/><Relationship Id="rId23" Type="http://schemas.openxmlformats.org/officeDocument/2006/relationships/hyperlink" Target="http://www.debate.com.mx/mazatlan/Paquis-Corrales-se-destapa-20150615-0077.html" TargetMode="External"/><Relationship Id="rId28" Type="http://schemas.openxmlformats.org/officeDocument/2006/relationships/image" Target="media/image2.jpeg"/><Relationship Id="rId36" Type="http://schemas.openxmlformats.org/officeDocument/2006/relationships/hyperlink" Target="http://www.debate.com.mx/mazatlan/httpwww.debate.com.mxmazatlanPaquis-Corrales-se-destapa-20150615-0077.html-20150615-0077.html" TargetMode="External"/><Relationship Id="rId49"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806535-2C3D-44A0-A76F-3916C75E7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55</Pages>
  <Words>20038</Words>
  <Characters>110213</Characters>
  <Application>Microsoft Office Word</Application>
  <DocSecurity>0</DocSecurity>
  <Lines>918</Lines>
  <Paragraphs>259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129992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Arturo</dc:creator>
  <cp:lastModifiedBy>usuario</cp:lastModifiedBy>
  <cp:revision>16</cp:revision>
  <cp:lastPrinted>2016-02-05T03:19:00Z</cp:lastPrinted>
  <dcterms:created xsi:type="dcterms:W3CDTF">2016-01-30T20:07:00Z</dcterms:created>
  <dcterms:modified xsi:type="dcterms:W3CDTF">2016-02-05T03:19:00Z</dcterms:modified>
</cp:coreProperties>
</file>