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4F" w:rsidRPr="00A43174" w:rsidRDefault="00254C2B" w:rsidP="00AA2812">
      <w:pPr>
        <w:tabs>
          <w:tab w:val="right" w:leader="hyphen" w:pos="8817"/>
        </w:tabs>
        <w:spacing w:after="0" w:line="240" w:lineRule="auto"/>
        <w:jc w:val="both"/>
        <w:rPr>
          <w:rFonts w:ascii="Arial" w:hAnsi="Arial" w:cs="Arial"/>
          <w:b/>
          <w:sz w:val="24"/>
          <w:highlight w:val="yellow"/>
        </w:rPr>
      </w:pPr>
      <w:r w:rsidRPr="00A43174">
        <w:rPr>
          <w:rFonts w:ascii="Arial" w:hAnsi="Arial" w:cs="Arial"/>
          <w:b/>
          <w:sz w:val="24"/>
          <w:szCs w:val="24"/>
        </w:rPr>
        <w:t xml:space="preserve">ACUERDO DEL CONSEJO GENERAL DEL INSTITUTO ELECTORAL DEL ESTADO DE SINALOA POR EL QUE </w:t>
      </w:r>
      <w:r w:rsidR="00617E02" w:rsidRPr="001E604F">
        <w:rPr>
          <w:rFonts w:ascii="Arial" w:hAnsi="Arial" w:cs="Arial"/>
          <w:b/>
          <w:sz w:val="24"/>
          <w:szCs w:val="24"/>
        </w:rPr>
        <w:t>SE</w:t>
      </w:r>
      <w:r w:rsidR="000E7D46" w:rsidRPr="001E604F">
        <w:rPr>
          <w:rFonts w:ascii="Arial" w:hAnsi="Arial" w:cs="Arial"/>
          <w:b/>
          <w:sz w:val="24"/>
          <w:szCs w:val="24"/>
        </w:rPr>
        <w:t xml:space="preserve"> </w:t>
      </w:r>
      <w:r w:rsidR="001E604F" w:rsidRPr="001E604F">
        <w:rPr>
          <w:rFonts w:ascii="Arial" w:hAnsi="Arial" w:cs="Arial"/>
          <w:b/>
          <w:sz w:val="24"/>
          <w:szCs w:val="24"/>
        </w:rPr>
        <w:t xml:space="preserve">CAMBIA LA DENOMINACIÓN DE </w:t>
      </w:r>
      <w:r w:rsidR="000E7D46" w:rsidRPr="001E604F">
        <w:rPr>
          <w:rFonts w:ascii="Arial" w:hAnsi="Arial" w:cs="Arial"/>
          <w:b/>
          <w:sz w:val="24"/>
          <w:szCs w:val="24"/>
        </w:rPr>
        <w:t xml:space="preserve">LA UNIDAD TÉCNICA DE </w:t>
      </w:r>
      <w:r w:rsidR="00AB1C8C" w:rsidRPr="001E604F">
        <w:rPr>
          <w:rFonts w:ascii="Arial" w:hAnsi="Arial" w:cs="Arial"/>
          <w:b/>
          <w:sz w:val="24"/>
          <w:szCs w:val="24"/>
        </w:rPr>
        <w:t>VINCULACIÓ</w:t>
      </w:r>
      <w:r w:rsidR="00AB1C8C">
        <w:rPr>
          <w:rFonts w:ascii="Arial" w:hAnsi="Arial" w:cs="Arial"/>
          <w:b/>
          <w:sz w:val="24"/>
          <w:szCs w:val="24"/>
        </w:rPr>
        <w:t>N CON EL INE</w:t>
      </w:r>
      <w:r w:rsidR="00582FC1">
        <w:rPr>
          <w:rFonts w:ascii="Arial" w:hAnsi="Arial" w:cs="Arial"/>
          <w:b/>
          <w:sz w:val="24"/>
          <w:szCs w:val="24"/>
        </w:rPr>
        <w:t xml:space="preserve"> </w:t>
      </w:r>
      <w:r w:rsidR="001E604F">
        <w:rPr>
          <w:rFonts w:ascii="Arial" w:hAnsi="Arial" w:cs="Arial"/>
          <w:b/>
          <w:sz w:val="24"/>
          <w:szCs w:val="24"/>
        </w:rPr>
        <w:t xml:space="preserve">PARA LLAMARSE UNIDAD TÉCNICA DE VINCULACIÓN CON EL INE </w:t>
      </w:r>
      <w:r w:rsidR="00582FC1">
        <w:rPr>
          <w:rFonts w:ascii="Arial" w:hAnsi="Arial" w:cs="Arial"/>
          <w:b/>
          <w:sz w:val="24"/>
          <w:szCs w:val="24"/>
        </w:rPr>
        <w:t>Y SERVICIO PROFESIONAL ELECTORAL</w:t>
      </w:r>
      <w:r w:rsidR="001E604F">
        <w:rPr>
          <w:rFonts w:ascii="Arial" w:hAnsi="Arial" w:cs="Arial"/>
          <w:b/>
          <w:sz w:val="24"/>
          <w:szCs w:val="24"/>
        </w:rPr>
        <w:t xml:space="preserve"> Y POR EL QUE SE DESIGNA A LA TITULAR DE LA UNIDAD</w:t>
      </w:r>
      <w:r w:rsidR="0050176F" w:rsidRPr="00A43174">
        <w:rPr>
          <w:rFonts w:ascii="Arial" w:hAnsi="Arial" w:cs="Arial"/>
          <w:b/>
          <w:sz w:val="24"/>
          <w:szCs w:val="24"/>
        </w:rPr>
        <w:t>.</w:t>
      </w:r>
      <w:r w:rsidR="00A43174">
        <w:rPr>
          <w:rFonts w:ascii="Arial" w:hAnsi="Arial" w:cs="Arial"/>
          <w:b/>
          <w:sz w:val="24"/>
          <w:szCs w:val="24"/>
        </w:rPr>
        <w:tab/>
      </w:r>
    </w:p>
    <w:p w:rsidR="00AA2812" w:rsidRDefault="00AA2812" w:rsidP="00AA2812">
      <w:pPr>
        <w:tabs>
          <w:tab w:val="right" w:leader="hyphen" w:pos="8817"/>
        </w:tabs>
        <w:spacing w:after="0" w:line="240" w:lineRule="auto"/>
        <w:jc w:val="both"/>
        <w:rPr>
          <w:rFonts w:ascii="Arial" w:hAnsi="Arial" w:cs="Arial"/>
          <w:sz w:val="24"/>
          <w:szCs w:val="24"/>
        </w:rPr>
      </w:pPr>
    </w:p>
    <w:p w:rsidR="00617E02" w:rsidRDefault="00617E02" w:rsidP="00AA2812">
      <w:pPr>
        <w:tabs>
          <w:tab w:val="right" w:leader="hyphen" w:pos="8817"/>
        </w:tabs>
        <w:spacing w:after="0" w:line="240" w:lineRule="auto"/>
        <w:jc w:val="both"/>
        <w:rPr>
          <w:rFonts w:ascii="Arial" w:hAnsi="Arial" w:cs="Arial"/>
          <w:sz w:val="24"/>
          <w:szCs w:val="24"/>
        </w:rPr>
      </w:pPr>
      <w:r>
        <w:rPr>
          <w:rFonts w:ascii="Arial" w:hAnsi="Arial" w:cs="Arial"/>
          <w:sz w:val="24"/>
          <w:szCs w:val="24"/>
        </w:rPr>
        <w:t>---Culiacán, Sinaloa, a</w:t>
      </w:r>
      <w:r w:rsidR="001E604F">
        <w:rPr>
          <w:rFonts w:ascii="Arial" w:hAnsi="Arial" w:cs="Arial"/>
          <w:sz w:val="24"/>
          <w:szCs w:val="24"/>
        </w:rPr>
        <w:t xml:space="preserve"> </w:t>
      </w:r>
      <w:r w:rsidR="00CA457D">
        <w:rPr>
          <w:rFonts w:ascii="Arial" w:hAnsi="Arial" w:cs="Arial"/>
          <w:sz w:val="24"/>
          <w:szCs w:val="24"/>
        </w:rPr>
        <w:t>28</w:t>
      </w:r>
      <w:r w:rsidR="001E604F">
        <w:rPr>
          <w:rFonts w:ascii="Arial" w:hAnsi="Arial" w:cs="Arial"/>
          <w:sz w:val="24"/>
          <w:szCs w:val="24"/>
        </w:rPr>
        <w:t xml:space="preserve"> </w:t>
      </w:r>
      <w:r>
        <w:rPr>
          <w:rFonts w:ascii="Arial" w:hAnsi="Arial" w:cs="Arial"/>
          <w:sz w:val="24"/>
          <w:szCs w:val="24"/>
        </w:rPr>
        <w:t xml:space="preserve">de </w:t>
      </w:r>
      <w:r w:rsidR="00582FC1">
        <w:rPr>
          <w:rFonts w:ascii="Arial" w:hAnsi="Arial" w:cs="Arial"/>
          <w:sz w:val="24"/>
          <w:szCs w:val="24"/>
        </w:rPr>
        <w:t>noviembre</w:t>
      </w:r>
      <w:r w:rsidR="00AB1C8C">
        <w:rPr>
          <w:rFonts w:ascii="Arial" w:hAnsi="Arial" w:cs="Arial"/>
          <w:sz w:val="24"/>
          <w:szCs w:val="24"/>
        </w:rPr>
        <w:t xml:space="preserve"> </w:t>
      </w:r>
      <w:r>
        <w:rPr>
          <w:rFonts w:ascii="Arial" w:hAnsi="Arial" w:cs="Arial"/>
          <w:sz w:val="24"/>
          <w:szCs w:val="24"/>
        </w:rPr>
        <w:t>de 2016.</w:t>
      </w:r>
      <w:r w:rsidR="00A43174">
        <w:rPr>
          <w:rFonts w:ascii="Arial" w:hAnsi="Arial" w:cs="Arial"/>
          <w:sz w:val="24"/>
          <w:szCs w:val="24"/>
        </w:rPr>
        <w:tab/>
      </w:r>
    </w:p>
    <w:p w:rsidR="00AA2812" w:rsidRDefault="00AA2812" w:rsidP="00AA2812">
      <w:pPr>
        <w:tabs>
          <w:tab w:val="right" w:leader="hyphen" w:pos="8817"/>
        </w:tabs>
        <w:spacing w:after="0" w:line="240" w:lineRule="auto"/>
        <w:jc w:val="both"/>
        <w:rPr>
          <w:rFonts w:ascii="Arial" w:hAnsi="Arial" w:cs="Arial"/>
          <w:sz w:val="24"/>
          <w:szCs w:val="24"/>
        </w:rPr>
      </w:pPr>
    </w:p>
    <w:p w:rsidR="00E313AD" w:rsidRDefault="00617E02" w:rsidP="00AA2812">
      <w:pPr>
        <w:tabs>
          <w:tab w:val="right" w:leader="hyphen" w:pos="8817"/>
        </w:tabs>
        <w:spacing w:after="0" w:line="240" w:lineRule="auto"/>
        <w:jc w:val="both"/>
        <w:rPr>
          <w:rFonts w:ascii="Arial" w:hAnsi="Arial" w:cs="Arial"/>
          <w:sz w:val="24"/>
          <w:szCs w:val="24"/>
        </w:rPr>
      </w:pPr>
      <w:r>
        <w:rPr>
          <w:rFonts w:ascii="Arial" w:hAnsi="Arial" w:cs="Arial"/>
          <w:sz w:val="24"/>
          <w:szCs w:val="24"/>
        </w:rPr>
        <w:t>---Visto para emitir el acuerd</w:t>
      </w:r>
      <w:r w:rsidR="0050176F">
        <w:rPr>
          <w:rFonts w:ascii="Arial" w:hAnsi="Arial" w:cs="Arial"/>
          <w:sz w:val="24"/>
          <w:szCs w:val="24"/>
        </w:rPr>
        <w:t xml:space="preserve">o </w:t>
      </w:r>
      <w:r w:rsidR="001E604F">
        <w:rPr>
          <w:rFonts w:ascii="Arial" w:hAnsi="Arial" w:cs="Arial"/>
          <w:sz w:val="24"/>
          <w:szCs w:val="24"/>
        </w:rPr>
        <w:t xml:space="preserve">por el que </w:t>
      </w:r>
      <w:r w:rsidR="001E604F" w:rsidRPr="001E604F">
        <w:rPr>
          <w:rFonts w:ascii="Arial" w:hAnsi="Arial" w:cs="Arial"/>
          <w:sz w:val="24"/>
          <w:szCs w:val="24"/>
        </w:rPr>
        <w:t xml:space="preserve">se cambia la denominación de la </w:t>
      </w:r>
      <w:r w:rsidR="0046541F">
        <w:rPr>
          <w:rFonts w:ascii="Arial" w:hAnsi="Arial" w:cs="Arial"/>
          <w:sz w:val="24"/>
          <w:szCs w:val="24"/>
        </w:rPr>
        <w:t>U</w:t>
      </w:r>
      <w:r w:rsidR="001E604F" w:rsidRPr="001E604F">
        <w:rPr>
          <w:rFonts w:ascii="Arial" w:hAnsi="Arial" w:cs="Arial"/>
          <w:sz w:val="24"/>
          <w:szCs w:val="24"/>
        </w:rPr>
        <w:t xml:space="preserve">nidad </w:t>
      </w:r>
      <w:r w:rsidR="0046541F">
        <w:rPr>
          <w:rFonts w:ascii="Arial" w:hAnsi="Arial" w:cs="Arial"/>
          <w:sz w:val="24"/>
          <w:szCs w:val="24"/>
        </w:rPr>
        <w:t>T</w:t>
      </w:r>
      <w:r w:rsidR="001E604F" w:rsidRPr="001E604F">
        <w:rPr>
          <w:rFonts w:ascii="Arial" w:hAnsi="Arial" w:cs="Arial"/>
          <w:sz w:val="24"/>
          <w:szCs w:val="24"/>
        </w:rPr>
        <w:t xml:space="preserve">écnica de </w:t>
      </w:r>
      <w:r w:rsidR="0046541F">
        <w:rPr>
          <w:rFonts w:ascii="Arial" w:hAnsi="Arial" w:cs="Arial"/>
          <w:sz w:val="24"/>
          <w:szCs w:val="24"/>
        </w:rPr>
        <w:t>V</w:t>
      </w:r>
      <w:r w:rsidR="001E604F" w:rsidRPr="001E604F">
        <w:rPr>
          <w:rFonts w:ascii="Arial" w:hAnsi="Arial" w:cs="Arial"/>
          <w:sz w:val="24"/>
          <w:szCs w:val="24"/>
        </w:rPr>
        <w:t xml:space="preserve">inculación con el </w:t>
      </w:r>
      <w:r w:rsidR="0046541F">
        <w:rPr>
          <w:rFonts w:ascii="Arial" w:hAnsi="Arial" w:cs="Arial"/>
          <w:sz w:val="24"/>
          <w:szCs w:val="24"/>
        </w:rPr>
        <w:t>INE</w:t>
      </w:r>
      <w:r w:rsidR="001E604F" w:rsidRPr="001E604F">
        <w:rPr>
          <w:rFonts w:ascii="Arial" w:hAnsi="Arial" w:cs="Arial"/>
          <w:sz w:val="24"/>
          <w:szCs w:val="24"/>
        </w:rPr>
        <w:t xml:space="preserve"> para llamarse </w:t>
      </w:r>
      <w:r w:rsidR="0046541F">
        <w:rPr>
          <w:rFonts w:ascii="Arial" w:hAnsi="Arial" w:cs="Arial"/>
          <w:sz w:val="24"/>
          <w:szCs w:val="24"/>
        </w:rPr>
        <w:t>U</w:t>
      </w:r>
      <w:r w:rsidR="001E604F" w:rsidRPr="001E604F">
        <w:rPr>
          <w:rFonts w:ascii="Arial" w:hAnsi="Arial" w:cs="Arial"/>
          <w:sz w:val="24"/>
          <w:szCs w:val="24"/>
        </w:rPr>
        <w:t xml:space="preserve">nidad </w:t>
      </w:r>
      <w:r w:rsidR="0046541F">
        <w:rPr>
          <w:rFonts w:ascii="Arial" w:hAnsi="Arial" w:cs="Arial"/>
          <w:sz w:val="24"/>
          <w:szCs w:val="24"/>
        </w:rPr>
        <w:t>T</w:t>
      </w:r>
      <w:r w:rsidR="001E604F" w:rsidRPr="001E604F">
        <w:rPr>
          <w:rFonts w:ascii="Arial" w:hAnsi="Arial" w:cs="Arial"/>
          <w:sz w:val="24"/>
          <w:szCs w:val="24"/>
        </w:rPr>
        <w:t xml:space="preserve">écnica de </w:t>
      </w:r>
      <w:r w:rsidR="0046541F">
        <w:rPr>
          <w:rFonts w:ascii="Arial" w:hAnsi="Arial" w:cs="Arial"/>
          <w:sz w:val="24"/>
          <w:szCs w:val="24"/>
        </w:rPr>
        <w:t>V</w:t>
      </w:r>
      <w:r w:rsidR="001E604F" w:rsidRPr="001E604F">
        <w:rPr>
          <w:rFonts w:ascii="Arial" w:hAnsi="Arial" w:cs="Arial"/>
          <w:sz w:val="24"/>
          <w:szCs w:val="24"/>
        </w:rPr>
        <w:t xml:space="preserve">inculación con el </w:t>
      </w:r>
      <w:r w:rsidR="0046541F">
        <w:rPr>
          <w:rFonts w:ascii="Arial" w:hAnsi="Arial" w:cs="Arial"/>
          <w:sz w:val="24"/>
          <w:szCs w:val="24"/>
        </w:rPr>
        <w:t>INE</w:t>
      </w:r>
      <w:r w:rsidR="001E604F" w:rsidRPr="001E604F">
        <w:rPr>
          <w:rFonts w:ascii="Arial" w:hAnsi="Arial" w:cs="Arial"/>
          <w:sz w:val="24"/>
          <w:szCs w:val="24"/>
        </w:rPr>
        <w:t xml:space="preserve"> y </w:t>
      </w:r>
      <w:r w:rsidR="0046541F">
        <w:rPr>
          <w:rFonts w:ascii="Arial" w:hAnsi="Arial" w:cs="Arial"/>
          <w:sz w:val="24"/>
          <w:szCs w:val="24"/>
        </w:rPr>
        <w:t>S</w:t>
      </w:r>
      <w:r w:rsidR="001E604F" w:rsidRPr="001E604F">
        <w:rPr>
          <w:rFonts w:ascii="Arial" w:hAnsi="Arial" w:cs="Arial"/>
          <w:sz w:val="24"/>
          <w:szCs w:val="24"/>
        </w:rPr>
        <w:t xml:space="preserve">ervicio </w:t>
      </w:r>
      <w:r w:rsidR="0046541F">
        <w:rPr>
          <w:rFonts w:ascii="Arial" w:hAnsi="Arial" w:cs="Arial"/>
          <w:sz w:val="24"/>
          <w:szCs w:val="24"/>
        </w:rPr>
        <w:t>P</w:t>
      </w:r>
      <w:r w:rsidR="001E604F" w:rsidRPr="001E604F">
        <w:rPr>
          <w:rFonts w:ascii="Arial" w:hAnsi="Arial" w:cs="Arial"/>
          <w:sz w:val="24"/>
          <w:szCs w:val="24"/>
        </w:rPr>
        <w:t xml:space="preserve">rofesional </w:t>
      </w:r>
      <w:r w:rsidR="0046541F">
        <w:rPr>
          <w:rFonts w:ascii="Arial" w:hAnsi="Arial" w:cs="Arial"/>
          <w:sz w:val="24"/>
          <w:szCs w:val="24"/>
        </w:rPr>
        <w:t>E</w:t>
      </w:r>
      <w:r w:rsidR="001E604F" w:rsidRPr="001E604F">
        <w:rPr>
          <w:rFonts w:ascii="Arial" w:hAnsi="Arial" w:cs="Arial"/>
          <w:sz w:val="24"/>
          <w:szCs w:val="24"/>
        </w:rPr>
        <w:t xml:space="preserve">lectoral y por el que se designa a la </w:t>
      </w:r>
      <w:r w:rsidR="0046541F">
        <w:rPr>
          <w:rFonts w:ascii="Arial" w:hAnsi="Arial" w:cs="Arial"/>
          <w:sz w:val="24"/>
          <w:szCs w:val="24"/>
        </w:rPr>
        <w:t>T</w:t>
      </w:r>
      <w:r w:rsidR="001E604F" w:rsidRPr="001E604F">
        <w:rPr>
          <w:rFonts w:ascii="Arial" w:hAnsi="Arial" w:cs="Arial"/>
          <w:sz w:val="24"/>
          <w:szCs w:val="24"/>
        </w:rPr>
        <w:t xml:space="preserve">itular de la </w:t>
      </w:r>
      <w:r w:rsidR="003C2EB2">
        <w:rPr>
          <w:rFonts w:ascii="Arial" w:hAnsi="Arial" w:cs="Arial"/>
          <w:sz w:val="24"/>
          <w:szCs w:val="24"/>
        </w:rPr>
        <w:t>Unidad</w:t>
      </w:r>
      <w:r w:rsidR="0050176F">
        <w:rPr>
          <w:rFonts w:ascii="Arial" w:hAnsi="Arial" w:cs="Arial"/>
          <w:sz w:val="24"/>
          <w:szCs w:val="24"/>
        </w:rPr>
        <w:t>; y:</w:t>
      </w:r>
      <w:r w:rsidR="0050176F" w:rsidRPr="0050176F">
        <w:rPr>
          <w:rFonts w:ascii="Arial" w:hAnsi="Arial" w:cs="Arial"/>
          <w:sz w:val="24"/>
          <w:szCs w:val="24"/>
        </w:rPr>
        <w:t xml:space="preserve"> </w:t>
      </w:r>
      <w:r w:rsidR="00A43174">
        <w:rPr>
          <w:rFonts w:ascii="Arial" w:hAnsi="Arial" w:cs="Arial"/>
          <w:sz w:val="24"/>
          <w:szCs w:val="24"/>
        </w:rPr>
        <w:tab/>
      </w:r>
    </w:p>
    <w:p w:rsidR="00AA2812" w:rsidRDefault="00AA2812" w:rsidP="00AA2812">
      <w:pPr>
        <w:tabs>
          <w:tab w:val="right" w:leader="hyphen" w:pos="8817"/>
        </w:tabs>
        <w:spacing w:after="0" w:line="240" w:lineRule="auto"/>
        <w:jc w:val="both"/>
        <w:rPr>
          <w:rFonts w:ascii="Arial" w:hAnsi="Arial" w:cs="Arial"/>
          <w:b/>
          <w:sz w:val="24"/>
          <w:szCs w:val="24"/>
        </w:rPr>
      </w:pPr>
    </w:p>
    <w:p w:rsidR="0050176F" w:rsidRPr="00A43174" w:rsidRDefault="0050176F" w:rsidP="00AA2812">
      <w:pPr>
        <w:tabs>
          <w:tab w:val="right" w:leader="hyphen" w:pos="8817"/>
        </w:tabs>
        <w:spacing w:after="0" w:line="240" w:lineRule="auto"/>
        <w:jc w:val="both"/>
        <w:rPr>
          <w:rFonts w:ascii="Arial" w:hAnsi="Arial" w:cs="Arial"/>
          <w:b/>
          <w:sz w:val="24"/>
          <w:szCs w:val="24"/>
        </w:rPr>
      </w:pPr>
      <w:r w:rsidRPr="00A43174">
        <w:rPr>
          <w:rFonts w:ascii="Arial" w:hAnsi="Arial" w:cs="Arial"/>
          <w:b/>
          <w:sz w:val="24"/>
          <w:szCs w:val="24"/>
        </w:rPr>
        <w:t>-----------------------------------------R E S U L T A N D O</w:t>
      </w:r>
      <w:r w:rsidR="00A43174" w:rsidRPr="00A43174">
        <w:rPr>
          <w:rFonts w:ascii="Arial" w:hAnsi="Arial" w:cs="Arial"/>
          <w:b/>
          <w:sz w:val="24"/>
          <w:szCs w:val="24"/>
        </w:rPr>
        <w:t>:</w:t>
      </w:r>
      <w:r w:rsidR="00A43174" w:rsidRPr="00A43174">
        <w:rPr>
          <w:rFonts w:ascii="Arial" w:hAnsi="Arial" w:cs="Arial"/>
          <w:b/>
          <w:sz w:val="24"/>
          <w:szCs w:val="24"/>
        </w:rPr>
        <w:tab/>
      </w:r>
    </w:p>
    <w:p w:rsidR="00AA2812" w:rsidRDefault="00AA2812" w:rsidP="00AA2812">
      <w:pPr>
        <w:pStyle w:val="Cuadrculamedia21"/>
        <w:tabs>
          <w:tab w:val="right" w:leader="hyphen" w:pos="8817"/>
        </w:tabs>
        <w:jc w:val="both"/>
      </w:pPr>
    </w:p>
    <w:p w:rsidR="00F33A58" w:rsidRPr="00486510" w:rsidRDefault="00F33A58" w:rsidP="00AA2812">
      <w:pPr>
        <w:pStyle w:val="Cuadrculamedia21"/>
        <w:tabs>
          <w:tab w:val="right" w:leader="hyphen" w:pos="8817"/>
        </w:tabs>
        <w:jc w:val="both"/>
      </w:pPr>
      <w:r w:rsidRPr="00486510">
        <w:t xml:space="preserve">---I. </w:t>
      </w:r>
      <w:r w:rsidR="0050176F">
        <w:t>Que e</w:t>
      </w:r>
      <w:r w:rsidRPr="00486510">
        <w:t>l 10 de febrero de 2014 se publicó en el Diario Oficial de la Federación el decreto por el que se reforman, adicionan y derogan diversas disposiciones de la Constitución Política de los Estados Unidos Mexicanos,</w:t>
      </w:r>
      <w:r w:rsidR="00E65C35">
        <w:t xml:space="preserve"> en materia política-electoral.</w:t>
      </w:r>
      <w:r w:rsidR="00A43174">
        <w:tab/>
      </w:r>
    </w:p>
    <w:p w:rsidR="00E65C35" w:rsidRDefault="00E65C35" w:rsidP="00AA2812">
      <w:pPr>
        <w:pStyle w:val="Cuadrculamedia21"/>
        <w:tabs>
          <w:tab w:val="right" w:leader="hyphen" w:pos="8817"/>
        </w:tabs>
        <w:jc w:val="both"/>
      </w:pPr>
    </w:p>
    <w:p w:rsidR="00F33A58" w:rsidRPr="002F6EDA" w:rsidRDefault="00F33A58" w:rsidP="00AA2812">
      <w:pPr>
        <w:pStyle w:val="Cuadrculamedia21"/>
        <w:tabs>
          <w:tab w:val="right" w:leader="hyphen" w:pos="8817"/>
        </w:tabs>
        <w:jc w:val="both"/>
      </w:pPr>
      <w:r w:rsidRPr="00486510">
        <w:t>---II. El artículo 41 fracción V de la Constitución Política de los Estados Unidos Mexicanos</w:t>
      </w:r>
      <w:r w:rsidRPr="002F6EDA">
        <w:t xml:space="preserve">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w:t>
      </w:r>
      <w:r w:rsidR="00E65C35">
        <w:t>os señalados en la Constitución</w:t>
      </w:r>
      <w:r w:rsidR="00A43174">
        <w:t>.</w:t>
      </w:r>
      <w:r w:rsidR="00A43174">
        <w:tab/>
      </w:r>
    </w:p>
    <w:p w:rsidR="00F33A58" w:rsidRPr="002F6EDA" w:rsidRDefault="00F33A58" w:rsidP="00AA2812">
      <w:pPr>
        <w:pStyle w:val="Cuadrculamedia21"/>
        <w:tabs>
          <w:tab w:val="right" w:leader="hyphen" w:pos="8817"/>
        </w:tabs>
        <w:jc w:val="both"/>
      </w:pPr>
    </w:p>
    <w:p w:rsidR="00F33A58" w:rsidRPr="002F6EDA" w:rsidRDefault="00F33A58" w:rsidP="00AA2812">
      <w:pPr>
        <w:pStyle w:val="Cuadrculamedia21"/>
        <w:tabs>
          <w:tab w:val="right" w:leader="hyphen" w:pos="8817"/>
        </w:tabs>
        <w:jc w:val="both"/>
      </w:pPr>
      <w:r w:rsidRPr="00486510">
        <w:t>---III. El 1 de Junio del presente año se publicó en el Periódico Oficial “El Estado</w:t>
      </w:r>
      <w:r w:rsidR="00617E02">
        <w:t xml:space="preserve"> de Sinaloa”, el </w:t>
      </w:r>
      <w:r w:rsidRPr="002F6EDA">
        <w:t>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w:t>
      </w:r>
      <w:r w:rsidR="00E65C35">
        <w:t>es y Procedimientos Electorales</w:t>
      </w:r>
      <w:r w:rsidR="00A43174">
        <w:t>.</w:t>
      </w:r>
      <w:r w:rsidR="00A43174">
        <w:tab/>
      </w:r>
    </w:p>
    <w:p w:rsidR="0050176F" w:rsidRDefault="0050176F" w:rsidP="00AA2812">
      <w:pPr>
        <w:pStyle w:val="Cuadrculamedia21"/>
        <w:tabs>
          <w:tab w:val="right" w:leader="hyphen" w:pos="8817"/>
        </w:tabs>
        <w:jc w:val="both"/>
      </w:pPr>
    </w:p>
    <w:p w:rsidR="00F33A58" w:rsidRPr="002F6EDA" w:rsidRDefault="00F33A58" w:rsidP="00AA2812">
      <w:pPr>
        <w:pStyle w:val="Cuadrculamedia21"/>
        <w:tabs>
          <w:tab w:val="right" w:leader="hyphen" w:pos="8817"/>
        </w:tabs>
        <w:jc w:val="both"/>
      </w:pPr>
      <w:r w:rsidRPr="00486510">
        <w:t>---IV. Que por Decreto número 364 del H. Congreso del Estado de Sinaloa</w:t>
      </w:r>
      <w:r w:rsidRPr="002F6EDA">
        <w:t xml:space="preserve"> publicado en el Periódico Oficial “El Estado de Sinaloa”, el día 15 de julio del presente año, se expidió la Ley de Instituciones y Procedimientos El</w:t>
      </w:r>
      <w:r w:rsidR="00E65C35">
        <w:t>ectorales del Estado de Sinaloa</w:t>
      </w:r>
      <w:r w:rsidR="00A43174">
        <w:t>.</w:t>
      </w:r>
      <w:r w:rsidR="00A43174">
        <w:tab/>
      </w:r>
    </w:p>
    <w:p w:rsidR="00E313AD" w:rsidRPr="00B354D1" w:rsidRDefault="00E313AD" w:rsidP="00AA2812">
      <w:pPr>
        <w:tabs>
          <w:tab w:val="right" w:leader="hyphen" w:pos="8817"/>
        </w:tabs>
        <w:spacing w:after="0" w:line="240" w:lineRule="auto"/>
        <w:jc w:val="both"/>
        <w:rPr>
          <w:rFonts w:ascii="Arial" w:hAnsi="Arial" w:cs="Arial"/>
          <w:b/>
          <w:sz w:val="24"/>
          <w:szCs w:val="24"/>
        </w:rPr>
      </w:pPr>
    </w:p>
    <w:p w:rsidR="00E65C35" w:rsidRDefault="002100BE" w:rsidP="00AA2812">
      <w:pPr>
        <w:tabs>
          <w:tab w:val="right" w:leader="hyphen" w:pos="8817"/>
        </w:tabs>
        <w:spacing w:after="0" w:line="240" w:lineRule="auto"/>
        <w:jc w:val="both"/>
        <w:rPr>
          <w:rFonts w:ascii="Arial" w:hAnsi="Arial" w:cs="Arial"/>
          <w:sz w:val="24"/>
          <w:szCs w:val="24"/>
        </w:rPr>
      </w:pPr>
      <w:r>
        <w:rPr>
          <w:rFonts w:ascii="Arial" w:hAnsi="Arial" w:cs="Arial"/>
          <w:sz w:val="24"/>
          <w:szCs w:val="24"/>
        </w:rPr>
        <w:t>---V.</w:t>
      </w:r>
      <w:r w:rsidR="000A7A99">
        <w:rPr>
          <w:rFonts w:ascii="Arial" w:hAnsi="Arial" w:cs="Arial"/>
          <w:sz w:val="24"/>
          <w:szCs w:val="24"/>
        </w:rPr>
        <w:t xml:space="preserve"> </w:t>
      </w:r>
      <w:r w:rsidR="003B52EC" w:rsidRPr="003B52EC">
        <w:rPr>
          <w:rFonts w:ascii="Arial" w:hAnsi="Arial" w:cs="Arial"/>
          <w:sz w:val="24"/>
          <w:szCs w:val="24"/>
        </w:rPr>
        <w:t xml:space="preserve">Que por acuerdo denominado INE/CG811/2015 de fecha 2 de septiembre del presente año, emitido en sesión extraordinaria del Consejo General del Instituto </w:t>
      </w:r>
      <w:r w:rsidR="003B52EC" w:rsidRPr="003B52EC">
        <w:rPr>
          <w:rFonts w:ascii="Arial" w:hAnsi="Arial" w:cs="Arial"/>
          <w:sz w:val="24"/>
          <w:szCs w:val="24"/>
        </w:rPr>
        <w:lastRenderedPageBreak/>
        <w:t xml:space="preserve">Nacional Electoral, designó a los ciudadanos Karla Gabriela Peraza Zazueta, Perla </w:t>
      </w:r>
      <w:proofErr w:type="spellStart"/>
      <w:r w:rsidR="003B52EC" w:rsidRPr="003B52EC">
        <w:rPr>
          <w:rFonts w:ascii="Arial" w:hAnsi="Arial" w:cs="Arial"/>
          <w:sz w:val="24"/>
          <w:szCs w:val="24"/>
        </w:rPr>
        <w:t>Lyzette</w:t>
      </w:r>
      <w:proofErr w:type="spellEnd"/>
      <w:r w:rsidR="003B52EC" w:rsidRPr="003B52EC">
        <w:rPr>
          <w:rFonts w:ascii="Arial" w:hAnsi="Arial" w:cs="Arial"/>
          <w:sz w:val="24"/>
          <w:szCs w:val="24"/>
        </w:rPr>
        <w:t xml:space="preserve"> Bueno Torres, Jorge Alberto De la Herrán García, Martín Alfonso </w:t>
      </w:r>
      <w:proofErr w:type="spellStart"/>
      <w:r w:rsidR="003B52EC" w:rsidRPr="003B52EC">
        <w:rPr>
          <w:rFonts w:ascii="Arial" w:hAnsi="Arial" w:cs="Arial"/>
          <w:sz w:val="24"/>
          <w:szCs w:val="24"/>
        </w:rPr>
        <w:t>Inzunza</w:t>
      </w:r>
      <w:proofErr w:type="spellEnd"/>
      <w:r w:rsidR="003B52EC">
        <w:rPr>
          <w:rFonts w:ascii="Arial" w:hAnsi="Arial" w:cs="Arial"/>
          <w:sz w:val="24"/>
          <w:szCs w:val="24"/>
        </w:rPr>
        <w:t xml:space="preserve"> </w:t>
      </w:r>
      <w:r w:rsidR="003B52EC" w:rsidRPr="00D5261A">
        <w:rPr>
          <w:rFonts w:ascii="Arial" w:hAnsi="Arial" w:cs="Arial"/>
          <w:sz w:val="24"/>
          <w:szCs w:val="24"/>
        </w:rPr>
        <w:t xml:space="preserve">Gutiérrez, Manuel Bon </w:t>
      </w:r>
      <w:proofErr w:type="spellStart"/>
      <w:r w:rsidR="003B52EC" w:rsidRPr="00D5261A">
        <w:rPr>
          <w:rFonts w:ascii="Arial" w:hAnsi="Arial" w:cs="Arial"/>
          <w:sz w:val="24"/>
          <w:szCs w:val="24"/>
        </w:rPr>
        <w:t>Moss</w:t>
      </w:r>
      <w:proofErr w:type="spellEnd"/>
      <w:r w:rsidR="003B52EC" w:rsidRPr="00D5261A">
        <w:rPr>
          <w:rFonts w:ascii="Arial" w:hAnsi="Arial" w:cs="Arial"/>
          <w:sz w:val="24"/>
          <w:szCs w:val="24"/>
        </w:rPr>
        <w:t>, Maribel García Molina</w:t>
      </w:r>
      <w:r w:rsidR="003B52EC">
        <w:rPr>
          <w:rFonts w:ascii="Arial" w:hAnsi="Arial" w:cs="Arial"/>
          <w:sz w:val="24"/>
          <w:szCs w:val="24"/>
        </w:rPr>
        <w:t xml:space="preserve">, y </w:t>
      </w:r>
      <w:proofErr w:type="spellStart"/>
      <w:r w:rsidR="003B52EC">
        <w:rPr>
          <w:rFonts w:ascii="Arial" w:hAnsi="Arial" w:cs="Arial"/>
          <w:sz w:val="24"/>
          <w:szCs w:val="24"/>
        </w:rPr>
        <w:t>Xochilt</w:t>
      </w:r>
      <w:proofErr w:type="spellEnd"/>
      <w:r w:rsidR="003B52EC" w:rsidRPr="00D5261A">
        <w:rPr>
          <w:rFonts w:ascii="Arial" w:hAnsi="Arial" w:cs="Arial"/>
          <w:sz w:val="24"/>
          <w:szCs w:val="24"/>
        </w:rPr>
        <w:t xml:space="preserve"> Amalia López U</w:t>
      </w:r>
      <w:r w:rsidR="003B52EC">
        <w:rPr>
          <w:rFonts w:ascii="Arial" w:hAnsi="Arial" w:cs="Arial"/>
          <w:sz w:val="24"/>
          <w:szCs w:val="24"/>
        </w:rPr>
        <w:t xml:space="preserve">lloa, como Consejera Presidenta, Consejeras </w:t>
      </w:r>
      <w:r w:rsidR="003B52EC" w:rsidRPr="00D5261A">
        <w:rPr>
          <w:rFonts w:ascii="Arial" w:hAnsi="Arial" w:cs="Arial"/>
          <w:sz w:val="24"/>
          <w:szCs w:val="24"/>
        </w:rPr>
        <w:t>y Consejeros Electorales del Organismo Público Local del Estado de Sinaloa</w:t>
      </w:r>
      <w:r w:rsidR="00A43174">
        <w:rPr>
          <w:rFonts w:ascii="Arial" w:hAnsi="Arial" w:cs="Arial"/>
          <w:sz w:val="24"/>
          <w:szCs w:val="24"/>
        </w:rPr>
        <w:t>.</w:t>
      </w:r>
      <w:r w:rsidR="00A43174">
        <w:rPr>
          <w:rFonts w:ascii="Arial" w:hAnsi="Arial" w:cs="Arial"/>
          <w:sz w:val="24"/>
          <w:szCs w:val="24"/>
        </w:rPr>
        <w:tab/>
      </w:r>
    </w:p>
    <w:p w:rsidR="002B5ED3" w:rsidRDefault="002B5ED3" w:rsidP="00AA2812">
      <w:pPr>
        <w:pStyle w:val="Cuadrculamedia21"/>
        <w:tabs>
          <w:tab w:val="right" w:leader="hyphen" w:pos="8817"/>
        </w:tabs>
        <w:jc w:val="both"/>
      </w:pPr>
    </w:p>
    <w:p w:rsidR="002B5ED3" w:rsidRPr="002F6EDA" w:rsidRDefault="002B5ED3" w:rsidP="00AA2812">
      <w:pPr>
        <w:pStyle w:val="Cuadrculamedia21"/>
        <w:tabs>
          <w:tab w:val="right" w:leader="hyphen" w:pos="8817"/>
        </w:tabs>
        <w:jc w:val="both"/>
      </w:pPr>
      <w:r w:rsidRPr="002F6EDA">
        <w:t>---VI. Que en acto solemne celebrado el día 4 de septiembre del presente año en la sede de este Instituto Electoral del Estado de Sinaloa, los ciudadanos antes mencionado</w:t>
      </w:r>
      <w:r w:rsidR="00E65C35">
        <w:t>s rindieron su protesta de Ley</w:t>
      </w:r>
      <w:r w:rsidR="00A43174">
        <w:t>.</w:t>
      </w:r>
      <w:r w:rsidR="00A43174">
        <w:tab/>
      </w:r>
    </w:p>
    <w:p w:rsidR="002B5ED3" w:rsidRPr="00B354D1" w:rsidRDefault="002B5ED3" w:rsidP="00AA2812">
      <w:pPr>
        <w:tabs>
          <w:tab w:val="right" w:leader="hyphen" w:pos="8817"/>
        </w:tabs>
        <w:spacing w:after="0" w:line="240" w:lineRule="auto"/>
        <w:jc w:val="both"/>
        <w:rPr>
          <w:rFonts w:ascii="Arial" w:hAnsi="Arial" w:cs="Arial"/>
          <w:sz w:val="24"/>
          <w:szCs w:val="24"/>
        </w:rPr>
      </w:pPr>
    </w:p>
    <w:p w:rsidR="00E954B1" w:rsidRDefault="00244641" w:rsidP="00AA2812">
      <w:pPr>
        <w:pStyle w:val="Cuadrculamedia21"/>
        <w:tabs>
          <w:tab w:val="right" w:leader="hyphen" w:pos="8817"/>
        </w:tabs>
        <w:jc w:val="both"/>
        <w:rPr>
          <w:lang w:val="es-ES_tradnl" w:eastAsia="es-ES"/>
        </w:rPr>
      </w:pPr>
      <w:r w:rsidRPr="00C611DC">
        <w:t>---V</w:t>
      </w:r>
      <w:r w:rsidR="00486510" w:rsidRPr="00C611DC">
        <w:t>I</w:t>
      </w:r>
      <w:r w:rsidRPr="00C611DC">
        <w:t xml:space="preserve">I. </w:t>
      </w:r>
      <w:r w:rsidR="007F5C6D" w:rsidRPr="00C611DC">
        <w:rPr>
          <w:lang w:val="es-ES_tradnl"/>
        </w:rPr>
        <w:t xml:space="preserve">Que la </w:t>
      </w:r>
      <w:r w:rsidR="0046541F">
        <w:rPr>
          <w:lang w:val="es-ES_tradnl"/>
        </w:rPr>
        <w:t>fracción III, inciso b) del Artíc</w:t>
      </w:r>
      <w:r w:rsidR="001E604F">
        <w:rPr>
          <w:lang w:val="es-ES_tradnl"/>
        </w:rPr>
        <w:t>ulo 10 y en relación con el artí</w:t>
      </w:r>
      <w:r w:rsidR="007F5C6D" w:rsidRPr="00C611DC">
        <w:rPr>
          <w:lang w:val="es-ES_tradnl"/>
        </w:rPr>
        <w:t>culo 33 incisos a), b), c), d) ambos del Reglamento Interior del Instituto Electoral</w:t>
      </w:r>
      <w:r w:rsidR="007F5C6D">
        <w:rPr>
          <w:lang w:val="es-ES_tradnl"/>
        </w:rPr>
        <w:t xml:space="preserve"> </w:t>
      </w:r>
      <w:r w:rsidR="00675BF0" w:rsidRPr="00C94421">
        <w:rPr>
          <w:lang w:val="es-ES_tradnl" w:eastAsia="es-ES"/>
        </w:rPr>
        <w:t>del Estado de Sinaloa</w:t>
      </w:r>
      <w:r w:rsidR="006B0E1F">
        <w:rPr>
          <w:lang w:val="es-ES_tradnl" w:eastAsia="es-ES"/>
        </w:rPr>
        <w:t>,</w:t>
      </w:r>
      <w:r w:rsidR="007F5C6D">
        <w:rPr>
          <w:lang w:val="es-ES_tradnl" w:eastAsia="es-ES"/>
        </w:rPr>
        <w:t xml:space="preserve"> establecen como parte del organigrama de este Instituto a la </w:t>
      </w:r>
      <w:r w:rsidR="007F5C6D" w:rsidRPr="00C611DC">
        <w:rPr>
          <w:lang w:val="es-ES_tradnl" w:eastAsia="es-ES"/>
        </w:rPr>
        <w:t>Unidad Técnica de Vinculación con el INE.</w:t>
      </w:r>
      <w:r w:rsidR="00A43174">
        <w:rPr>
          <w:lang w:val="es-ES_tradnl" w:eastAsia="es-ES"/>
        </w:rPr>
        <w:tab/>
      </w:r>
    </w:p>
    <w:p w:rsidR="00125C28" w:rsidRPr="00186EA7" w:rsidRDefault="00125C28" w:rsidP="00AA2812">
      <w:pPr>
        <w:tabs>
          <w:tab w:val="right" w:leader="hyphen" w:pos="8817"/>
        </w:tabs>
        <w:spacing w:after="0" w:line="240" w:lineRule="auto"/>
        <w:jc w:val="both"/>
        <w:rPr>
          <w:rFonts w:ascii="Arial" w:hAnsi="Arial" w:cs="Arial"/>
          <w:sz w:val="24"/>
          <w:szCs w:val="24"/>
          <w:lang w:val="es-ES_tradnl" w:eastAsia="es-ES"/>
        </w:rPr>
      </w:pPr>
    </w:p>
    <w:p w:rsidR="001E604F" w:rsidRDefault="00302C59" w:rsidP="00AA2812">
      <w:pPr>
        <w:tabs>
          <w:tab w:val="right" w:leader="hyphen" w:pos="8817"/>
        </w:tabs>
        <w:spacing w:after="0" w:line="240" w:lineRule="auto"/>
        <w:jc w:val="both"/>
        <w:rPr>
          <w:rFonts w:ascii="Arial" w:hAnsi="Arial" w:cs="Arial"/>
          <w:sz w:val="24"/>
          <w:szCs w:val="24"/>
          <w:lang w:val="es-ES"/>
        </w:rPr>
      </w:pPr>
      <w:r>
        <w:rPr>
          <w:rFonts w:ascii="Arial" w:hAnsi="Arial" w:cs="Arial"/>
          <w:sz w:val="24"/>
          <w:szCs w:val="24"/>
          <w:lang w:val="es-ES_tradnl"/>
        </w:rPr>
        <w:t xml:space="preserve">--- </w:t>
      </w:r>
      <w:r w:rsidR="001E604F">
        <w:rPr>
          <w:rFonts w:ascii="Arial" w:hAnsi="Arial" w:cs="Arial"/>
          <w:sz w:val="24"/>
          <w:szCs w:val="24"/>
          <w:lang w:val="es-ES_tradnl"/>
        </w:rPr>
        <w:t>VIII</w:t>
      </w:r>
      <w:r w:rsidR="00574ABD" w:rsidRPr="00454F74">
        <w:rPr>
          <w:rFonts w:ascii="Arial" w:hAnsi="Arial" w:cs="Arial"/>
          <w:sz w:val="24"/>
          <w:szCs w:val="24"/>
        </w:rPr>
        <w:t>.</w:t>
      </w:r>
      <w:r w:rsidR="00E313AD" w:rsidRPr="00454F74">
        <w:rPr>
          <w:rFonts w:ascii="Arial" w:hAnsi="Arial" w:cs="Arial"/>
          <w:sz w:val="24"/>
          <w:szCs w:val="24"/>
        </w:rPr>
        <w:t xml:space="preserve"> </w:t>
      </w:r>
      <w:r w:rsidR="00454F74" w:rsidRPr="00454F74">
        <w:rPr>
          <w:rFonts w:ascii="Arial" w:hAnsi="Arial" w:cs="Arial"/>
          <w:sz w:val="24"/>
          <w:szCs w:val="24"/>
        </w:rPr>
        <w:t>En sesión extraordinaria e</w:t>
      </w:r>
      <w:r w:rsidR="00E313AD" w:rsidRPr="00454F74">
        <w:rPr>
          <w:rFonts w:ascii="Arial" w:hAnsi="Arial" w:cs="Arial"/>
          <w:sz w:val="24"/>
          <w:szCs w:val="24"/>
        </w:rPr>
        <w:t xml:space="preserve">l </w:t>
      </w:r>
      <w:r w:rsidR="00454F74" w:rsidRPr="00454F74">
        <w:rPr>
          <w:rFonts w:ascii="Arial" w:hAnsi="Arial" w:cs="Arial"/>
          <w:sz w:val="24"/>
          <w:szCs w:val="24"/>
        </w:rPr>
        <w:t xml:space="preserve">día </w:t>
      </w:r>
      <w:r w:rsidR="00C47E29">
        <w:rPr>
          <w:rFonts w:ascii="Arial" w:hAnsi="Arial" w:cs="Arial"/>
          <w:sz w:val="24"/>
          <w:szCs w:val="24"/>
        </w:rPr>
        <w:t xml:space="preserve">7 siete </w:t>
      </w:r>
      <w:r w:rsidR="00E313AD" w:rsidRPr="00454F74">
        <w:rPr>
          <w:rFonts w:ascii="Arial" w:hAnsi="Arial" w:cs="Arial"/>
          <w:sz w:val="24"/>
          <w:szCs w:val="24"/>
        </w:rPr>
        <w:t xml:space="preserve">de </w:t>
      </w:r>
      <w:r w:rsidR="00C47E29">
        <w:rPr>
          <w:rFonts w:ascii="Arial" w:hAnsi="Arial" w:cs="Arial"/>
          <w:sz w:val="24"/>
          <w:szCs w:val="24"/>
        </w:rPr>
        <w:t>septiembre</w:t>
      </w:r>
      <w:r w:rsidR="00E313AD" w:rsidRPr="00454F74">
        <w:rPr>
          <w:rFonts w:ascii="Arial" w:hAnsi="Arial" w:cs="Arial"/>
          <w:sz w:val="24"/>
          <w:szCs w:val="24"/>
        </w:rPr>
        <w:t xml:space="preserve"> de 201</w:t>
      </w:r>
      <w:r w:rsidR="00C47E29">
        <w:rPr>
          <w:rFonts w:ascii="Arial" w:hAnsi="Arial" w:cs="Arial"/>
          <w:sz w:val="24"/>
          <w:szCs w:val="24"/>
        </w:rPr>
        <w:t>6</w:t>
      </w:r>
      <w:r w:rsidR="00E313AD" w:rsidRPr="00454F74">
        <w:rPr>
          <w:rFonts w:ascii="Arial" w:hAnsi="Arial" w:cs="Arial"/>
          <w:sz w:val="24"/>
          <w:szCs w:val="24"/>
        </w:rPr>
        <w:t>,</w:t>
      </w:r>
      <w:r w:rsidR="00E313AD" w:rsidRPr="00513EB8">
        <w:rPr>
          <w:rFonts w:ascii="Arial" w:hAnsi="Arial" w:cs="Arial"/>
          <w:sz w:val="24"/>
          <w:szCs w:val="24"/>
        </w:rPr>
        <w:t xml:space="preserve"> el Consejo General del Instituto Nacional Electoral </w:t>
      </w:r>
      <w:r w:rsidR="00E313AD">
        <w:rPr>
          <w:rFonts w:ascii="Arial" w:hAnsi="Arial" w:cs="Arial"/>
          <w:sz w:val="24"/>
          <w:szCs w:val="24"/>
        </w:rPr>
        <w:t>aprobó el Acuerdo</w:t>
      </w:r>
      <w:r w:rsidR="00E313AD" w:rsidRPr="00513EB8">
        <w:rPr>
          <w:rFonts w:ascii="Arial" w:hAnsi="Arial" w:cs="Arial"/>
          <w:sz w:val="24"/>
          <w:szCs w:val="24"/>
        </w:rPr>
        <w:t xml:space="preserve"> </w:t>
      </w:r>
      <w:r w:rsidR="00E313AD" w:rsidRPr="00B93E83">
        <w:rPr>
          <w:rFonts w:ascii="Arial" w:hAnsi="Arial" w:cs="Arial"/>
          <w:sz w:val="24"/>
          <w:szCs w:val="24"/>
        </w:rPr>
        <w:t>INE/CG</w:t>
      </w:r>
      <w:r w:rsidR="00C47E29">
        <w:rPr>
          <w:rFonts w:ascii="Arial" w:hAnsi="Arial" w:cs="Arial"/>
          <w:sz w:val="24"/>
          <w:szCs w:val="24"/>
        </w:rPr>
        <w:t>661</w:t>
      </w:r>
      <w:r w:rsidR="00E313AD" w:rsidRPr="00B93E83">
        <w:rPr>
          <w:rFonts w:ascii="Arial" w:hAnsi="Arial" w:cs="Arial"/>
          <w:sz w:val="24"/>
          <w:szCs w:val="24"/>
        </w:rPr>
        <w:t>/201</w:t>
      </w:r>
      <w:r w:rsidR="00C47E29">
        <w:rPr>
          <w:rFonts w:ascii="Arial" w:hAnsi="Arial" w:cs="Arial"/>
          <w:sz w:val="24"/>
          <w:szCs w:val="24"/>
        </w:rPr>
        <w:t>6</w:t>
      </w:r>
      <w:r w:rsidR="00E313AD" w:rsidRPr="00B93E83">
        <w:rPr>
          <w:rFonts w:ascii="Arial" w:hAnsi="Arial" w:cs="Arial"/>
          <w:sz w:val="24"/>
          <w:szCs w:val="24"/>
        </w:rPr>
        <w:t xml:space="preserve"> </w:t>
      </w:r>
      <w:r w:rsidR="00C47E29" w:rsidRPr="00C47E29">
        <w:rPr>
          <w:rFonts w:ascii="Arial" w:hAnsi="Arial" w:cs="Arial"/>
          <w:sz w:val="24"/>
          <w:szCs w:val="24"/>
        </w:rPr>
        <w:t>ACUERDO DEL CONSEJO GENERAL DEL INSTITUTO NACIONAL ELECTORAL POR EL QUE SE APRUEBA EL REGLAMENTO DE ELECCIONES DEL INSTITUTO NACIONAL ELECTORAL</w:t>
      </w:r>
      <w:r w:rsidR="00E313AD" w:rsidRPr="00513EB8">
        <w:rPr>
          <w:rFonts w:ascii="Arial" w:hAnsi="Arial" w:cs="Arial"/>
          <w:sz w:val="24"/>
          <w:szCs w:val="24"/>
        </w:rPr>
        <w:t xml:space="preserve">, mismo que fue notificado </w:t>
      </w:r>
      <w:r w:rsidR="00C47E29">
        <w:rPr>
          <w:rFonts w:ascii="Arial" w:hAnsi="Arial" w:cs="Arial"/>
          <w:sz w:val="24"/>
          <w:szCs w:val="24"/>
        </w:rPr>
        <w:t xml:space="preserve">de forma inmediata </w:t>
      </w:r>
      <w:r w:rsidR="00C47E29" w:rsidRPr="00C47E29">
        <w:rPr>
          <w:rFonts w:ascii="Arial" w:hAnsi="Arial" w:cs="Arial"/>
          <w:sz w:val="24"/>
          <w:szCs w:val="24"/>
        </w:rPr>
        <w:t>a través de la página de Internet de ese órgano administrativo</w:t>
      </w:r>
      <w:r w:rsidR="001E604F">
        <w:rPr>
          <w:rFonts w:ascii="Arial" w:hAnsi="Arial" w:cs="Arial"/>
          <w:sz w:val="24"/>
          <w:szCs w:val="24"/>
        </w:rPr>
        <w:t>.----------</w:t>
      </w:r>
    </w:p>
    <w:p w:rsidR="001E604F" w:rsidRDefault="001E604F" w:rsidP="00AA2812">
      <w:pPr>
        <w:tabs>
          <w:tab w:val="right" w:leader="hyphen" w:pos="8817"/>
        </w:tabs>
        <w:spacing w:after="0" w:line="240" w:lineRule="auto"/>
        <w:jc w:val="both"/>
        <w:rPr>
          <w:rFonts w:ascii="Arial" w:hAnsi="Arial" w:cs="Arial"/>
          <w:sz w:val="24"/>
          <w:szCs w:val="24"/>
          <w:lang w:val="es-ES"/>
        </w:rPr>
      </w:pPr>
    </w:p>
    <w:p w:rsidR="00BE4900" w:rsidRDefault="001E604F" w:rsidP="00AA2812">
      <w:pPr>
        <w:tabs>
          <w:tab w:val="right" w:leader="hyphen" w:pos="8817"/>
        </w:tabs>
        <w:spacing w:after="0" w:line="240" w:lineRule="auto"/>
        <w:jc w:val="both"/>
        <w:rPr>
          <w:rFonts w:ascii="Arial" w:hAnsi="Arial" w:cs="Arial"/>
          <w:sz w:val="24"/>
          <w:szCs w:val="24"/>
          <w:lang w:val="es-ES"/>
        </w:rPr>
      </w:pPr>
      <w:r>
        <w:rPr>
          <w:rFonts w:ascii="Arial" w:hAnsi="Arial" w:cs="Arial"/>
          <w:sz w:val="24"/>
          <w:szCs w:val="24"/>
          <w:lang w:val="es-ES"/>
        </w:rPr>
        <w:t xml:space="preserve">---IX. En </w:t>
      </w:r>
      <w:r w:rsidR="00C6534E">
        <w:rPr>
          <w:rFonts w:ascii="Arial" w:hAnsi="Arial" w:cs="Arial"/>
          <w:sz w:val="24"/>
          <w:szCs w:val="24"/>
          <w:lang w:val="es-ES"/>
        </w:rPr>
        <w:t xml:space="preserve">sesión ordinaria del día 30 treinta de junio de 2016 se </w:t>
      </w:r>
      <w:r>
        <w:rPr>
          <w:rFonts w:ascii="Arial" w:hAnsi="Arial" w:cs="Arial"/>
          <w:sz w:val="24"/>
          <w:szCs w:val="24"/>
          <w:lang w:val="es-ES"/>
        </w:rPr>
        <w:t xml:space="preserve">integró </w:t>
      </w:r>
      <w:r w:rsidR="00C6534E">
        <w:rPr>
          <w:rFonts w:ascii="Arial" w:hAnsi="Arial" w:cs="Arial"/>
          <w:sz w:val="24"/>
          <w:szCs w:val="24"/>
          <w:lang w:val="es-ES"/>
        </w:rPr>
        <w:t>la comisión de Seguimiento al Servicio y se nombró Titular del Órgano de Atención y Seguimiento al Servicio Profesional Electoral del IEES;</w:t>
      </w:r>
      <w:r w:rsidR="00617E02">
        <w:rPr>
          <w:rFonts w:ascii="Arial" w:hAnsi="Arial" w:cs="Arial"/>
          <w:sz w:val="24"/>
          <w:szCs w:val="24"/>
          <w:lang w:val="es-ES"/>
        </w:rPr>
        <w:t xml:space="preserve"> y:</w:t>
      </w:r>
      <w:r w:rsidR="00A43174">
        <w:rPr>
          <w:rFonts w:ascii="Arial" w:hAnsi="Arial" w:cs="Arial"/>
          <w:sz w:val="24"/>
          <w:szCs w:val="24"/>
          <w:lang w:val="es-ES"/>
        </w:rPr>
        <w:tab/>
      </w:r>
    </w:p>
    <w:p w:rsidR="00AA2812" w:rsidRDefault="00AA2812" w:rsidP="00AA2812">
      <w:pPr>
        <w:pStyle w:val="Cuadrculamedia21"/>
        <w:tabs>
          <w:tab w:val="right" w:leader="hyphen" w:pos="8817"/>
        </w:tabs>
        <w:jc w:val="both"/>
        <w:rPr>
          <w:b/>
        </w:rPr>
      </w:pPr>
    </w:p>
    <w:p w:rsidR="00030F9B" w:rsidRDefault="00030F9B" w:rsidP="00AA2812">
      <w:pPr>
        <w:pStyle w:val="Cuadrculamedia21"/>
        <w:tabs>
          <w:tab w:val="right" w:leader="hyphen" w:pos="8817"/>
        </w:tabs>
        <w:jc w:val="both"/>
        <w:rPr>
          <w:b/>
        </w:rPr>
      </w:pPr>
      <w:r w:rsidRPr="00D5261A">
        <w:rPr>
          <w:b/>
        </w:rPr>
        <w:t>-----------------------------------------C O N S I</w:t>
      </w:r>
      <w:r w:rsidR="00321CE4">
        <w:rPr>
          <w:b/>
        </w:rPr>
        <w:t xml:space="preserve"> D E R A N D O</w:t>
      </w:r>
      <w:r w:rsidR="00A43174">
        <w:rPr>
          <w:b/>
        </w:rPr>
        <w:tab/>
      </w:r>
    </w:p>
    <w:p w:rsidR="00AA2812" w:rsidRDefault="00AA2812" w:rsidP="00AA2812">
      <w:pPr>
        <w:tabs>
          <w:tab w:val="right" w:leader="hyphen" w:pos="8817"/>
        </w:tabs>
        <w:autoSpaceDE w:val="0"/>
        <w:autoSpaceDN w:val="0"/>
        <w:adjustRightInd w:val="0"/>
        <w:spacing w:after="0" w:line="240" w:lineRule="auto"/>
        <w:jc w:val="both"/>
        <w:rPr>
          <w:rFonts w:ascii="Arial" w:hAnsi="Arial" w:cs="Arial"/>
          <w:bCs/>
          <w:sz w:val="24"/>
          <w:szCs w:val="24"/>
        </w:rPr>
      </w:pPr>
    </w:p>
    <w:p w:rsidR="00030F9B" w:rsidRDefault="00030F9B" w:rsidP="00AA2812">
      <w:pPr>
        <w:tabs>
          <w:tab w:val="right" w:leader="hyphen" w:pos="8817"/>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A43174">
        <w:rPr>
          <w:rFonts w:ascii="Arial" w:hAnsi="Arial" w:cs="Arial"/>
          <w:sz w:val="24"/>
          <w:szCs w:val="24"/>
        </w:rPr>
        <w:tab/>
      </w:r>
    </w:p>
    <w:p w:rsidR="00D310F1" w:rsidRDefault="00D310F1" w:rsidP="00AA2812">
      <w:pPr>
        <w:tabs>
          <w:tab w:val="right" w:leader="hyphen" w:pos="8817"/>
        </w:tabs>
        <w:autoSpaceDE w:val="0"/>
        <w:autoSpaceDN w:val="0"/>
        <w:adjustRightInd w:val="0"/>
        <w:spacing w:after="0" w:line="240" w:lineRule="auto"/>
        <w:jc w:val="both"/>
        <w:rPr>
          <w:rFonts w:ascii="Arial" w:hAnsi="Arial" w:cs="Arial"/>
          <w:sz w:val="24"/>
          <w:szCs w:val="24"/>
        </w:rPr>
      </w:pPr>
    </w:p>
    <w:p w:rsidR="00D310F1" w:rsidRPr="002F6EDA" w:rsidRDefault="00D310F1" w:rsidP="00AA2812">
      <w:pPr>
        <w:pStyle w:val="Cuadrculamedia21"/>
        <w:tabs>
          <w:tab w:val="right" w:leader="hyphen" w:pos="8817"/>
        </w:tabs>
        <w:jc w:val="both"/>
      </w:pPr>
      <w:r w:rsidRPr="002F6EDA">
        <w:t>---2.</w:t>
      </w:r>
      <w:r w:rsidR="00321CE4">
        <w:t xml:space="preserve"> </w:t>
      </w:r>
      <w:r w:rsidRPr="002F6EDA">
        <w:t>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w:t>
      </w:r>
      <w:r w:rsidR="001176F9">
        <w:t>bjetividad y paridad de género.</w:t>
      </w:r>
      <w:r w:rsidR="00A43174">
        <w:tab/>
      </w:r>
    </w:p>
    <w:p w:rsidR="00D310F1" w:rsidRPr="002F6EDA" w:rsidRDefault="00D310F1" w:rsidP="00AA2812">
      <w:pPr>
        <w:pStyle w:val="Cuadrculamedia21"/>
        <w:tabs>
          <w:tab w:val="right" w:leader="hyphen" w:pos="8817"/>
        </w:tabs>
        <w:jc w:val="both"/>
        <w:rPr>
          <w:sz w:val="16"/>
        </w:rPr>
      </w:pPr>
    </w:p>
    <w:p w:rsidR="00277A3A" w:rsidRDefault="00277A3A" w:rsidP="00AA2812">
      <w:pPr>
        <w:pStyle w:val="Cuadrculamedia21"/>
        <w:tabs>
          <w:tab w:val="right" w:leader="hyphen" w:pos="8817"/>
        </w:tabs>
        <w:jc w:val="both"/>
      </w:pPr>
      <w:r w:rsidRPr="00D5261A">
        <w:t xml:space="preserve">---3. El artículo 3 </w:t>
      </w:r>
      <w:proofErr w:type="gramStart"/>
      <w:r w:rsidRPr="00D5261A">
        <w:t>fracción</w:t>
      </w:r>
      <w:proofErr w:type="gramEnd"/>
      <w:r w:rsidRPr="00D5261A">
        <w:t xml:space="preserve"> II de la Ley de Instituciones y Procedimientos Electorales del Estado de Sinaloa, establece que las disposiciones de ese ordenamiento legal </w:t>
      </w:r>
      <w:r w:rsidRPr="00D5261A">
        <w:lastRenderedPageBreak/>
        <w:t>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A43174">
        <w:tab/>
      </w:r>
    </w:p>
    <w:p w:rsidR="00277A3A" w:rsidRPr="00D5261A" w:rsidRDefault="00277A3A" w:rsidP="00AA2812">
      <w:pPr>
        <w:pStyle w:val="Cuadrculamedia21"/>
        <w:tabs>
          <w:tab w:val="right" w:leader="hyphen" w:pos="8817"/>
        </w:tabs>
        <w:jc w:val="both"/>
      </w:pPr>
    </w:p>
    <w:p w:rsidR="00277A3A" w:rsidRDefault="00277A3A" w:rsidP="00AA2812">
      <w:pPr>
        <w:pStyle w:val="Cuadrculamedia21"/>
        <w:tabs>
          <w:tab w:val="right" w:leader="hyphen" w:pos="8817"/>
        </w:tabs>
        <w:jc w:val="both"/>
      </w:pPr>
      <w:r w:rsidRPr="00321CE4">
        <w:t>---4.</w:t>
      </w:r>
      <w:r>
        <w:t xml:space="preserve">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Pr="00D5261A">
        <w:t>la Constitución</w:t>
      </w:r>
      <w:r>
        <w:t>,</w:t>
      </w:r>
      <w:r w:rsidRPr="00D5261A">
        <w:t xml:space="preserve"> la Constitución Estatal, la Ley General de Instituciones y Procedimientos Electorales</w:t>
      </w:r>
      <w:r>
        <w:t>, aquellas no reservadas al Instituto Nacional Electoral, las que le sean delegadas por éste, y las que se establezcan en esa ley.</w:t>
      </w:r>
      <w:r w:rsidR="00A43174">
        <w:tab/>
      </w:r>
    </w:p>
    <w:p w:rsidR="00624086" w:rsidRDefault="00624086" w:rsidP="00AA2812">
      <w:pPr>
        <w:pStyle w:val="Cuadrculamedia21"/>
        <w:tabs>
          <w:tab w:val="right" w:leader="hyphen" w:pos="8817"/>
        </w:tabs>
        <w:jc w:val="both"/>
      </w:pPr>
    </w:p>
    <w:p w:rsidR="00CC766E" w:rsidRDefault="00EA2DF8" w:rsidP="00AA2812">
      <w:pPr>
        <w:pStyle w:val="Default"/>
        <w:tabs>
          <w:tab w:val="right" w:leader="hyphen" w:pos="8817"/>
        </w:tabs>
        <w:jc w:val="both"/>
      </w:pPr>
      <w:r w:rsidRPr="00321CE4">
        <w:t>---</w:t>
      </w:r>
      <w:r w:rsidR="008C02EA" w:rsidRPr="00321CE4">
        <w:t>5.</w:t>
      </w:r>
      <w:r w:rsidR="00C6738D" w:rsidRPr="00C6738D">
        <w:rPr>
          <w:rFonts w:ascii="Calibri" w:eastAsia="Times New Roman" w:hAnsi="Calibri" w:cs="Times New Roman"/>
          <w:color w:val="auto"/>
          <w:sz w:val="22"/>
          <w:szCs w:val="22"/>
          <w:lang w:eastAsia="es-MX"/>
        </w:rPr>
        <w:t xml:space="preserve"> </w:t>
      </w:r>
      <w:r w:rsidR="00C6738D" w:rsidRPr="00C6738D">
        <w:t xml:space="preserve">El </w:t>
      </w:r>
      <w:r w:rsidR="00C6738D">
        <w:t>a</w:t>
      </w:r>
      <w:r w:rsidR="00C6738D" w:rsidRPr="00C6738D">
        <w:t>rtículo 148 de la Ley de Instituciones y Procedimientos Electorales del Estado de Sinaloa establece en su fracción II, como atribución de la Presidencia del Consejo General, proponer al Consejo General el nombramiento del Secretario Ejecutivo y de los coordinadores de organización, administración, prerrogativas de partidos políticos, capacitación y educación cívica; así como nombrar al demás personal que sea necesario para el cumplimiento de las atribuciones del Instituto</w:t>
      </w:r>
      <w:r w:rsidR="00CC766E" w:rsidRPr="00EC1077">
        <w:t>.</w:t>
      </w:r>
      <w:r w:rsidR="00A43174">
        <w:tab/>
      </w:r>
    </w:p>
    <w:p w:rsidR="001D471D" w:rsidRPr="001E1B2E" w:rsidRDefault="001D471D" w:rsidP="00AA2812">
      <w:pPr>
        <w:tabs>
          <w:tab w:val="right" w:leader="hyphen" w:pos="8817"/>
        </w:tabs>
        <w:autoSpaceDE w:val="0"/>
        <w:autoSpaceDN w:val="0"/>
        <w:adjustRightInd w:val="0"/>
        <w:spacing w:after="0" w:line="240" w:lineRule="auto"/>
        <w:jc w:val="both"/>
        <w:rPr>
          <w:rFonts w:ascii="Arial" w:eastAsia="Calibri" w:hAnsi="Arial" w:cs="Arial"/>
          <w:sz w:val="24"/>
          <w:szCs w:val="24"/>
          <w:lang w:eastAsia="en-US"/>
        </w:rPr>
      </w:pPr>
    </w:p>
    <w:p w:rsidR="00AB3DD2" w:rsidRDefault="0032785C" w:rsidP="00AA2812">
      <w:pPr>
        <w:pStyle w:val="Default"/>
        <w:tabs>
          <w:tab w:val="right" w:leader="hyphen" w:pos="8817"/>
        </w:tabs>
        <w:jc w:val="both"/>
      </w:pPr>
      <w:r w:rsidRPr="0047573E">
        <w:t>---</w:t>
      </w:r>
      <w:r w:rsidR="00152BB3">
        <w:t>6</w:t>
      </w:r>
      <w:r w:rsidRPr="0047573E">
        <w:t xml:space="preserve">. Que el </w:t>
      </w:r>
      <w:r w:rsidR="00152BB3">
        <w:t>a</w:t>
      </w:r>
      <w:r w:rsidRPr="0047573E">
        <w:t>rt</w:t>
      </w:r>
      <w:r w:rsidR="00152BB3">
        <w:t>í</w:t>
      </w:r>
      <w:r w:rsidRPr="0047573E">
        <w:t>culo 10 del Reglamento interior del Instituto Electoral del Estado de Sinaloa ejercerá sus atribuciones a través de: I. Un órgano de dirección superior: a) Consejo General. II. Órganos Ejecutivos que son: a) La Presidencia;</w:t>
      </w:r>
      <w:r w:rsidR="00AB3DD2" w:rsidRPr="0047573E">
        <w:t xml:space="preserve"> </w:t>
      </w:r>
      <w:r w:rsidRPr="0047573E">
        <w:t xml:space="preserve">b) Secretaría Ejecutiva; c) Las Coordinaciones siguientes: Coordinación de Organización; Coordinación de Administración; Coordinación de Prerrogativas de Partidos Políticos; Coordinación de Capacitación Electoral; y Coordinación de Educación Cívica. III. </w:t>
      </w:r>
      <w:r w:rsidRPr="009F5998">
        <w:t>Órganos Técnicos: a) Las Jefaturas de Área siguientes:</w:t>
      </w:r>
      <w:r w:rsidR="00AB3DD2" w:rsidRPr="009F5998">
        <w:t xml:space="preserve"> </w:t>
      </w:r>
      <w:r w:rsidRPr="009F5998">
        <w:t>Jefatura del Área de Presidencia; Jefatura de Comunicación;</w:t>
      </w:r>
      <w:r w:rsidR="00CE20ED" w:rsidRPr="009F5998">
        <w:t xml:space="preserve"> Jefatura de Acceso a la Información Pública; y Jefatura de Participación Ciudadana.</w:t>
      </w:r>
      <w:r w:rsidR="00C6738D" w:rsidRPr="00C6738D">
        <w:rPr>
          <w:sz w:val="23"/>
          <w:szCs w:val="23"/>
        </w:rPr>
        <w:t xml:space="preserve"> </w:t>
      </w:r>
      <w:r w:rsidR="00C6738D" w:rsidRPr="00C6738D">
        <w:t>b) Las Unidades Técnicas siguientes: Unidad Técnica de lo Contencioso Electoral; y Unidad Técnica de Vinculación con el INE.</w:t>
      </w:r>
      <w:r w:rsidR="00A43174">
        <w:tab/>
      </w:r>
    </w:p>
    <w:p w:rsidR="00C65BBD" w:rsidRDefault="00C65BBD" w:rsidP="00AA2812">
      <w:pPr>
        <w:pStyle w:val="Default"/>
        <w:tabs>
          <w:tab w:val="right" w:leader="hyphen" w:pos="8817"/>
        </w:tabs>
        <w:jc w:val="both"/>
      </w:pPr>
    </w:p>
    <w:p w:rsidR="007E0988" w:rsidRDefault="00097641" w:rsidP="00AA2812">
      <w:pPr>
        <w:pStyle w:val="Default"/>
        <w:tabs>
          <w:tab w:val="right" w:leader="hyphen" w:pos="8817"/>
        </w:tabs>
        <w:jc w:val="both"/>
      </w:pPr>
      <w:r>
        <w:t>---</w:t>
      </w:r>
      <w:r w:rsidR="001E604F">
        <w:t xml:space="preserve">7. </w:t>
      </w:r>
      <w:r w:rsidR="008579AA">
        <w:t>Que e</w:t>
      </w:r>
      <w:r w:rsidR="007E0988">
        <w:t>l Decreto del 10 de febrero de 2014 que reformó, adicionó y derogó diversas disposiciones de la Constitución Política de los Estados Unidos Mexicanos en materia política-electoral dio origen al Instituto Nacional Electoral y con él a la conformación de un Servicio Profesional Electoral Nacional (SPEN), con dos sistemas: uno para el INE y otro para los Organismos Públicos Locales Electorales bajo la coordinación y conforme a las características y plazos establecidos por el propio Instituto Nacional Electoral</w:t>
      </w:r>
      <w:r w:rsidR="008579AA">
        <w:t>, normado por el Estatuto del Servicio Profesional Electoral Nacional y de la Rama Administrativa</w:t>
      </w:r>
      <w:r w:rsidR="007E0988">
        <w:t>.-------------------</w:t>
      </w:r>
    </w:p>
    <w:p w:rsidR="007E0988" w:rsidRDefault="007E0988" w:rsidP="00AA2812">
      <w:pPr>
        <w:pStyle w:val="Default"/>
        <w:tabs>
          <w:tab w:val="right" w:leader="hyphen" w:pos="8817"/>
        </w:tabs>
        <w:jc w:val="both"/>
      </w:pPr>
    </w:p>
    <w:p w:rsidR="001E604F" w:rsidRDefault="00097641" w:rsidP="00AA2812">
      <w:pPr>
        <w:pStyle w:val="Default"/>
        <w:tabs>
          <w:tab w:val="right" w:leader="hyphen" w:pos="8817"/>
        </w:tabs>
        <w:jc w:val="both"/>
      </w:pPr>
      <w:r>
        <w:lastRenderedPageBreak/>
        <w:t>---</w:t>
      </w:r>
      <w:r w:rsidR="001E604F">
        <w:t>8.</w:t>
      </w:r>
      <w:r w:rsidR="008579AA">
        <w:t xml:space="preserve"> Con base en el considerando anterior en las acciones derivadas de la integración del </w:t>
      </w:r>
      <w:r w:rsidR="00F5595A">
        <w:t xml:space="preserve">ya </w:t>
      </w:r>
      <w:r w:rsidR="008579AA">
        <w:t xml:space="preserve">citado Servicio Profesional Electoral Nacional, la Dirección Ejecutiva del Servicio Profesional Electoral Nacional del Instituto Nacional Electoral, instancia encargada de la conformación del </w:t>
      </w:r>
      <w:r w:rsidR="00F5595A">
        <w:t>mismo</w:t>
      </w:r>
      <w:r w:rsidR="008579AA">
        <w:t xml:space="preserve">, solicitó a este Organismo Público Local Electoral la adecuación a su estructura organizacional, cargos, puestos y demás elementos de conformidad con lo establecido en el artículo 7° transitorio del Estatuto </w:t>
      </w:r>
      <w:r w:rsidR="008579AA" w:rsidRPr="008579AA">
        <w:t>del Servicio Profesional Electoral Nacional y de la Rama Administrativa</w:t>
      </w:r>
      <w:r w:rsidR="00F5595A">
        <w:t xml:space="preserve">, aprobándose dicha adecuación en sesión ordinaria del Consejo General de este Instituto el día 30 de junio de 2016, aprobándose la incorporación de 8 plazas: 4 coordinaciones y 4 técnicos en las 4 áreas sustantivas en el desarrollo de procesos electorales (organización, prerrogativas y partidos políticos, educación cívica y participación ciudadana).------------------------- </w:t>
      </w:r>
    </w:p>
    <w:p w:rsidR="00F5595A" w:rsidRDefault="00F5595A" w:rsidP="00AA2812">
      <w:pPr>
        <w:pStyle w:val="Default"/>
        <w:tabs>
          <w:tab w:val="right" w:leader="hyphen" w:pos="8817"/>
        </w:tabs>
        <w:jc w:val="both"/>
      </w:pPr>
    </w:p>
    <w:p w:rsidR="001E604F" w:rsidRDefault="00097641" w:rsidP="00AA2812">
      <w:pPr>
        <w:pStyle w:val="Default"/>
        <w:tabs>
          <w:tab w:val="right" w:leader="hyphen" w:pos="8817"/>
        </w:tabs>
        <w:jc w:val="both"/>
      </w:pPr>
      <w:r>
        <w:t>---</w:t>
      </w:r>
      <w:r w:rsidR="00F5595A">
        <w:t>9</w:t>
      </w:r>
      <w:r w:rsidR="001E604F">
        <w:t xml:space="preserve">. </w:t>
      </w:r>
      <w:r w:rsidR="00F5595A">
        <w:t>D</w:t>
      </w:r>
      <w:r w:rsidR="001E604F">
        <w:t>ada la responsabilidad y la carga que representa la implementación del S</w:t>
      </w:r>
      <w:r w:rsidR="00F5595A">
        <w:t>ervicio Profesional Electoral Nacional</w:t>
      </w:r>
      <w:r w:rsidR="001E604F">
        <w:t xml:space="preserve"> en este </w:t>
      </w:r>
      <w:r w:rsidR="00F5595A">
        <w:t>I</w:t>
      </w:r>
      <w:r w:rsidR="001E604F">
        <w:t xml:space="preserve">nstituto se hace necesario </w:t>
      </w:r>
      <w:r>
        <w:t xml:space="preserve">constituir </w:t>
      </w:r>
      <w:r w:rsidR="001E604F">
        <w:t>ya en nuestro organigrama una figura que ejerza las funciones relativas a dicha actividad, por lo que, dada la naturaleza de las funciones que debe desarrollar la o el servidor público</w:t>
      </w:r>
      <w:r w:rsidR="002D3FC3">
        <w:t xml:space="preserve"> que se haga cargo de la Unidad Técnica de Vinculación con el INE, es conveniente </w:t>
      </w:r>
      <w:r w:rsidR="000722E2">
        <w:t>que se contemple entre sus atribuciones las que corresponden al S</w:t>
      </w:r>
      <w:r>
        <w:t xml:space="preserve">ervicio Profesional Electoral Nacional </w:t>
      </w:r>
      <w:r w:rsidR="000722E2">
        <w:t xml:space="preserve">como enlace por parte de este </w:t>
      </w:r>
      <w:r>
        <w:t>O</w:t>
      </w:r>
      <w:r w:rsidR="000722E2">
        <w:t xml:space="preserve">rganismo </w:t>
      </w:r>
      <w:r>
        <w:t>P</w:t>
      </w:r>
      <w:r w:rsidR="000722E2">
        <w:t xml:space="preserve">úblico </w:t>
      </w:r>
      <w:r>
        <w:t>L</w:t>
      </w:r>
      <w:r w:rsidR="000722E2">
        <w:t xml:space="preserve">ocal </w:t>
      </w:r>
      <w:r>
        <w:t>Electoral.--------------------------------------------</w:t>
      </w:r>
    </w:p>
    <w:p w:rsidR="001E604F" w:rsidRPr="000313D9" w:rsidRDefault="001E604F" w:rsidP="00AA2812">
      <w:pPr>
        <w:pStyle w:val="Default"/>
        <w:tabs>
          <w:tab w:val="right" w:leader="hyphen" w:pos="8817"/>
        </w:tabs>
        <w:jc w:val="both"/>
      </w:pPr>
    </w:p>
    <w:p w:rsidR="008A2705" w:rsidRDefault="00717898" w:rsidP="00AA2812">
      <w:pPr>
        <w:shd w:val="clear" w:color="auto" w:fill="FFFFFF"/>
        <w:tabs>
          <w:tab w:val="right" w:leader="hyphen" w:pos="8817"/>
        </w:tabs>
        <w:spacing w:after="0" w:line="240" w:lineRule="auto"/>
        <w:contextualSpacing/>
        <w:jc w:val="both"/>
        <w:rPr>
          <w:rFonts w:ascii="Arial" w:hAnsi="Arial" w:cs="Arial"/>
          <w:sz w:val="24"/>
          <w:szCs w:val="24"/>
        </w:rPr>
      </w:pPr>
      <w:r w:rsidRPr="00717898">
        <w:rPr>
          <w:rFonts w:ascii="Arial" w:eastAsia="Arial Unicode MS" w:hAnsi="Arial" w:cs="Arial"/>
          <w:sz w:val="24"/>
          <w:szCs w:val="24"/>
        </w:rPr>
        <w:t>---</w:t>
      </w:r>
      <w:r w:rsidR="00097641">
        <w:rPr>
          <w:rFonts w:ascii="Arial" w:eastAsia="Arial Unicode MS" w:hAnsi="Arial" w:cs="Arial"/>
          <w:sz w:val="24"/>
          <w:szCs w:val="24"/>
        </w:rPr>
        <w:t>10</w:t>
      </w:r>
      <w:r w:rsidR="008A2705" w:rsidRPr="00717898">
        <w:rPr>
          <w:rFonts w:ascii="Arial" w:eastAsia="Arial Unicode MS" w:hAnsi="Arial" w:cs="Arial"/>
          <w:sz w:val="24"/>
          <w:szCs w:val="24"/>
        </w:rPr>
        <w:t>.</w:t>
      </w:r>
      <w:r w:rsidR="008A2705" w:rsidRPr="00B354D1">
        <w:rPr>
          <w:rFonts w:ascii="Arial" w:eastAsia="Arial Unicode MS" w:hAnsi="Arial" w:cs="Arial"/>
          <w:b/>
          <w:sz w:val="24"/>
          <w:szCs w:val="24"/>
        </w:rPr>
        <w:t xml:space="preserve"> </w:t>
      </w:r>
      <w:r w:rsidR="008A2705" w:rsidRPr="00B354D1">
        <w:rPr>
          <w:rFonts w:ascii="Arial" w:eastAsia="Arial Unicode MS" w:hAnsi="Arial" w:cs="Arial"/>
          <w:sz w:val="24"/>
          <w:szCs w:val="24"/>
        </w:rPr>
        <w:t xml:space="preserve">Que </w:t>
      </w:r>
      <w:r w:rsidR="008A2705">
        <w:rPr>
          <w:rFonts w:ascii="Arial" w:eastAsia="Arial Unicode MS" w:hAnsi="Arial" w:cs="Arial"/>
          <w:sz w:val="24"/>
          <w:szCs w:val="24"/>
        </w:rPr>
        <w:t>tal como ha quedado establecido en los antecedentes del presente</w:t>
      </w:r>
      <w:r>
        <w:rPr>
          <w:rFonts w:ascii="Arial" w:eastAsia="Arial Unicode MS" w:hAnsi="Arial" w:cs="Arial"/>
          <w:sz w:val="24"/>
          <w:szCs w:val="24"/>
        </w:rPr>
        <w:t xml:space="preserve"> acuerdo</w:t>
      </w:r>
      <w:r w:rsidR="008A2705">
        <w:rPr>
          <w:rFonts w:ascii="Arial" w:eastAsia="Arial Unicode MS" w:hAnsi="Arial" w:cs="Arial"/>
          <w:sz w:val="24"/>
          <w:szCs w:val="24"/>
        </w:rPr>
        <w:t xml:space="preserve">, el </w:t>
      </w:r>
      <w:r w:rsidR="008A2705" w:rsidRPr="00B354D1">
        <w:rPr>
          <w:rFonts w:ascii="Arial" w:hAnsi="Arial" w:cs="Arial"/>
          <w:sz w:val="24"/>
          <w:szCs w:val="24"/>
        </w:rPr>
        <w:t>Consejo General del Instituto Nacional Electoral</w:t>
      </w:r>
      <w:r w:rsidR="008A2705" w:rsidRPr="00B354D1">
        <w:rPr>
          <w:rFonts w:ascii="Arial" w:eastAsia="Arial Unicode MS" w:hAnsi="Arial" w:cs="Arial"/>
          <w:sz w:val="24"/>
          <w:szCs w:val="24"/>
        </w:rPr>
        <w:t xml:space="preserve"> </w:t>
      </w:r>
      <w:r w:rsidR="008A2705">
        <w:rPr>
          <w:rFonts w:ascii="Arial" w:eastAsia="Arial Unicode MS" w:hAnsi="Arial" w:cs="Arial"/>
          <w:sz w:val="24"/>
          <w:szCs w:val="24"/>
        </w:rPr>
        <w:t xml:space="preserve">aprobó el acuerdo </w:t>
      </w:r>
      <w:r w:rsidR="008A2705" w:rsidRPr="00B354D1">
        <w:rPr>
          <w:rFonts w:ascii="Arial" w:hAnsi="Arial" w:cs="Arial"/>
          <w:sz w:val="24"/>
          <w:szCs w:val="24"/>
        </w:rPr>
        <w:t>INE/CG</w:t>
      </w:r>
      <w:r w:rsidR="00C47E29">
        <w:rPr>
          <w:rFonts w:ascii="Arial" w:hAnsi="Arial" w:cs="Arial"/>
          <w:sz w:val="24"/>
          <w:szCs w:val="24"/>
        </w:rPr>
        <w:t>661</w:t>
      </w:r>
      <w:r w:rsidR="008A2705" w:rsidRPr="00B354D1">
        <w:rPr>
          <w:rFonts w:ascii="Arial" w:hAnsi="Arial" w:cs="Arial"/>
          <w:sz w:val="24"/>
          <w:szCs w:val="24"/>
        </w:rPr>
        <w:t>/201</w:t>
      </w:r>
      <w:r w:rsidR="00C47E29">
        <w:rPr>
          <w:rFonts w:ascii="Arial" w:hAnsi="Arial" w:cs="Arial"/>
          <w:sz w:val="24"/>
          <w:szCs w:val="24"/>
        </w:rPr>
        <w:t>6</w:t>
      </w:r>
      <w:r w:rsidR="008A2705">
        <w:rPr>
          <w:rFonts w:ascii="Arial" w:hAnsi="Arial" w:cs="Arial"/>
          <w:sz w:val="24"/>
          <w:szCs w:val="24"/>
        </w:rPr>
        <w:t xml:space="preserve">, </w:t>
      </w:r>
      <w:r w:rsidR="008A2705" w:rsidRPr="00B354D1">
        <w:rPr>
          <w:rFonts w:ascii="Arial" w:hAnsi="Arial" w:cs="Arial"/>
          <w:sz w:val="24"/>
          <w:szCs w:val="24"/>
        </w:rPr>
        <w:t xml:space="preserve">por el que se </w:t>
      </w:r>
      <w:r w:rsidR="008A2705">
        <w:rPr>
          <w:rFonts w:ascii="Arial" w:hAnsi="Arial" w:cs="Arial"/>
          <w:sz w:val="24"/>
          <w:szCs w:val="24"/>
        </w:rPr>
        <w:t>emiti</w:t>
      </w:r>
      <w:r w:rsidR="00C47E29">
        <w:rPr>
          <w:rFonts w:ascii="Arial" w:hAnsi="Arial" w:cs="Arial"/>
          <w:sz w:val="24"/>
          <w:szCs w:val="24"/>
        </w:rPr>
        <w:t>ó el Reglamento de Elecciones</w:t>
      </w:r>
      <w:r w:rsidR="008A2705" w:rsidRPr="00B354D1">
        <w:rPr>
          <w:rFonts w:ascii="Arial" w:hAnsi="Arial" w:cs="Arial"/>
          <w:sz w:val="24"/>
          <w:szCs w:val="24"/>
        </w:rPr>
        <w:t xml:space="preserve">, </w:t>
      </w:r>
      <w:r w:rsidR="00E62B10">
        <w:rPr>
          <w:rFonts w:ascii="Arial" w:hAnsi="Arial" w:cs="Arial"/>
          <w:sz w:val="24"/>
          <w:szCs w:val="24"/>
        </w:rPr>
        <w:t xml:space="preserve">que en </w:t>
      </w:r>
      <w:r w:rsidR="00C47E29">
        <w:rPr>
          <w:rFonts w:ascii="Arial" w:hAnsi="Arial" w:cs="Arial"/>
          <w:sz w:val="24"/>
          <w:szCs w:val="24"/>
        </w:rPr>
        <w:t>su parte medu</w:t>
      </w:r>
      <w:r w:rsidR="00E62B10">
        <w:rPr>
          <w:rFonts w:ascii="Arial" w:hAnsi="Arial" w:cs="Arial"/>
          <w:sz w:val="24"/>
          <w:szCs w:val="24"/>
        </w:rPr>
        <w:t>lar establecen</w:t>
      </w:r>
      <w:r w:rsidR="008A2705">
        <w:rPr>
          <w:rFonts w:ascii="Arial" w:hAnsi="Arial" w:cs="Arial"/>
          <w:sz w:val="24"/>
          <w:szCs w:val="24"/>
        </w:rPr>
        <w:t>:</w:t>
      </w:r>
      <w:r w:rsidR="00A43174">
        <w:rPr>
          <w:rFonts w:ascii="Arial" w:hAnsi="Arial" w:cs="Arial"/>
          <w:sz w:val="24"/>
          <w:szCs w:val="24"/>
        </w:rPr>
        <w:tab/>
      </w:r>
    </w:p>
    <w:p w:rsidR="008A2705" w:rsidRDefault="008A2705" w:rsidP="00AA2812">
      <w:pPr>
        <w:shd w:val="clear" w:color="auto" w:fill="FFFFFF"/>
        <w:tabs>
          <w:tab w:val="right" w:leader="hyphen" w:pos="8817"/>
        </w:tabs>
        <w:spacing w:after="0" w:line="240" w:lineRule="auto"/>
        <w:contextualSpacing/>
        <w:jc w:val="both"/>
        <w:rPr>
          <w:rFonts w:ascii="Arial" w:hAnsi="Arial" w:cs="Arial"/>
          <w:sz w:val="24"/>
          <w:szCs w:val="24"/>
        </w:rPr>
      </w:pPr>
    </w:p>
    <w:p w:rsidR="008A2705" w:rsidRPr="00B354D1" w:rsidRDefault="008A2705" w:rsidP="00AA2812">
      <w:pPr>
        <w:shd w:val="clear" w:color="auto" w:fill="FFFFFF"/>
        <w:tabs>
          <w:tab w:val="right" w:leader="hyphen" w:pos="8817"/>
        </w:tabs>
        <w:spacing w:after="0" w:line="240" w:lineRule="auto"/>
        <w:contextualSpacing/>
        <w:jc w:val="center"/>
        <w:rPr>
          <w:rFonts w:ascii="Arial" w:eastAsia="Arial Unicode MS" w:hAnsi="Arial" w:cs="Arial"/>
          <w:sz w:val="24"/>
          <w:szCs w:val="24"/>
        </w:rPr>
      </w:pPr>
      <w:r>
        <w:rPr>
          <w:rFonts w:ascii="Arial" w:hAnsi="Arial" w:cs="Arial"/>
          <w:sz w:val="24"/>
          <w:szCs w:val="24"/>
        </w:rPr>
        <w:t>CONSIDERANDOS</w:t>
      </w:r>
    </w:p>
    <w:p w:rsidR="008A2705" w:rsidRDefault="008A2705" w:rsidP="00AA2812">
      <w:pPr>
        <w:shd w:val="clear" w:color="auto" w:fill="FFFFFF"/>
        <w:tabs>
          <w:tab w:val="right" w:leader="hyphen" w:pos="8817"/>
        </w:tabs>
        <w:spacing w:after="0" w:line="240" w:lineRule="auto"/>
        <w:ind w:left="851" w:right="617" w:hanging="426"/>
        <w:contextualSpacing/>
        <w:jc w:val="both"/>
        <w:rPr>
          <w:rFonts w:ascii="Arial" w:hAnsi="Arial" w:cs="Arial"/>
          <w:sz w:val="24"/>
          <w:szCs w:val="24"/>
        </w:rPr>
      </w:pPr>
      <w:r w:rsidRPr="00B354D1">
        <w:rPr>
          <w:rFonts w:ascii="Arial" w:hAnsi="Arial" w:cs="Arial"/>
          <w:sz w:val="24"/>
          <w:szCs w:val="24"/>
        </w:rPr>
        <w:t>(…)</w:t>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sz w:val="24"/>
          <w:szCs w:val="24"/>
        </w:rPr>
      </w:pP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r w:rsidRPr="00C32FDE">
        <w:rPr>
          <w:rFonts w:ascii="Arial" w:hAnsi="Arial" w:cs="Arial"/>
          <w:i/>
          <w:sz w:val="24"/>
          <w:szCs w:val="24"/>
        </w:rPr>
        <w:t xml:space="preserve">En cuanto a la designación de los consejeros electorales distritales y municipales, así como de los servidores públicos titulares de las áreas ejecutivas de dirección de los Organismos Públicos Locales, las leyes electorales de las entidades federativas establecen una diversidad de procedimientos para llevar a cabo su nombramiento, por lo que sin transgredir lo establecido en el artículo 116 constitucional, resultó necesario definir un mínimo de criterios y procedimientos a observar por dichos organismos para integrar esos consejos, en cuanto a designación y mecanismo para cubrir ausencias observando en lo conducente, lo dispuesto en los lineamientos específicos y en el Estatuto del Servicio Profesional Electoral. </w:t>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r w:rsidRPr="00C32FDE">
        <w:rPr>
          <w:rFonts w:ascii="Arial" w:hAnsi="Arial" w:cs="Arial"/>
          <w:i/>
          <w:sz w:val="24"/>
          <w:szCs w:val="24"/>
        </w:rPr>
        <w:t xml:space="preserve">En ese contexto, se consideró necesario establecer una regulación unificada que asegure el cumplimiento de los valores y principios que rigen la materia electoral desde la Constitución Federal, con el objetivo de sentar bases comunes y requisitos mínimos aplicables </w:t>
      </w:r>
      <w:r w:rsidRPr="00C32FDE">
        <w:rPr>
          <w:rFonts w:ascii="Arial" w:hAnsi="Arial" w:cs="Arial"/>
          <w:i/>
          <w:sz w:val="24"/>
          <w:szCs w:val="24"/>
        </w:rPr>
        <w:lastRenderedPageBreak/>
        <w:t>para todos los casos en que se tiene que designar funcionarios de los Organismos Públicos Locales, y así evitar la posible vulneración a la autonomía de esos organismos, por la eventual intromisión de factores externos en el ejercicio de dicha facultad autónoma.</w:t>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r w:rsidRPr="00C32FDE">
        <w:rPr>
          <w:rFonts w:ascii="Arial" w:hAnsi="Arial" w:cs="Arial"/>
          <w:i/>
          <w:sz w:val="24"/>
          <w:szCs w:val="24"/>
        </w:rPr>
        <w:t xml:space="preserve">Con motivo de la impugnación de este Acuerdo, el Tribunal Electoral del Poder Judicial de la Federación al resolver el recurso de apelación SUP-RAP-749/2015, sostuvo que ese tipo de medidas se justifican con la finalidad que los integrantes de los Organismos Públicos Locales tengan un mismo perfil para el ejercicio del cargo, y con ello garantizar a la ciudadanía que cuentan con personal que tenga las mismas características a nivel nacional y se homologue bajo esa circunstancia. </w:t>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r w:rsidRPr="00C32FDE">
        <w:rPr>
          <w:rFonts w:ascii="Arial" w:hAnsi="Arial" w:cs="Arial"/>
          <w:i/>
          <w:sz w:val="24"/>
          <w:szCs w:val="24"/>
        </w:rPr>
        <w:t xml:space="preserve">Además señaló que la reforma constitucional electoral tuvo como finalidad que muchas de las facultades conferidas a los estados en materia electoral se reservaran a la federación a través del Instituto, como lo es el nombramiento de consejeros electorales de los Organismos Públicos Locales, por lo que en ejercicio de una facultad extraordinaria como es la de atracción también resulta viable que lo pueda hacer para los demás servidores públicos que vayan a integrar organismos electorales, pues así se consigue el fin de la reforma político-electoral, sin que ello vulnere el artículo 116 de la Constitución Federal, ratificando la autonomía del funcionamiento de los citados organismos. </w:t>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r w:rsidRPr="00C32FDE">
        <w:rPr>
          <w:rFonts w:ascii="Arial" w:hAnsi="Arial" w:cs="Arial"/>
          <w:i/>
          <w:sz w:val="24"/>
          <w:szCs w:val="24"/>
        </w:rPr>
        <w:t>Con base en lo anterior, se puede resumir que la causa principal para la atracción de los asuntos que en principio son competencia de los Organismos Públicos Locales, se justificó para establecer requisitos, procedimientos y actividades homogéneas, que permitieran mantener un estándar de calidad nacional, dada la diversidad normativa prevista en las leyes locales, lo que dificultaba su implementación, seguimiento y desarrollo, en detrimento de la función electoral del Instituto y los citados organismos en los procesos electorales.</w:t>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p>
    <w:p w:rsidR="008A2705"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r>
        <w:rPr>
          <w:rFonts w:ascii="Arial" w:hAnsi="Arial" w:cs="Arial"/>
          <w:i/>
          <w:sz w:val="24"/>
          <w:szCs w:val="24"/>
        </w:rPr>
        <w:tab/>
      </w:r>
      <w:r w:rsidRPr="00C32FDE">
        <w:rPr>
          <w:rFonts w:ascii="Arial" w:hAnsi="Arial" w:cs="Arial"/>
          <w:i/>
          <w:sz w:val="24"/>
          <w:szCs w:val="24"/>
        </w:rPr>
        <w:t xml:space="preserve">Por tanto, la incorporación de temas en este Reglamento que en principio son de la competencia originaria de los Organismos Públicos Locales, tiene como finalidad establecer requisitos mínimos y homologados que rijan esos procedimientos y actividades en procesos electorales futuros, en algunos casos, que sean de orientación a los Organismos Públicos Locales, y en otros, por su vinculación con actividades propias del Instituto, que permitan cumplir con el ejercicio adecuado de esas atribuciones. De esta manera, el Instituto como ente rector del Sistema Nacional Electoral, contribuye al desarrollo de la vida democrática. </w:t>
      </w:r>
    </w:p>
    <w:p w:rsid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b/>
          <w:i/>
          <w:sz w:val="24"/>
          <w:szCs w:val="24"/>
        </w:rPr>
      </w:pPr>
      <w:r>
        <w:rPr>
          <w:rFonts w:ascii="Arial" w:hAnsi="Arial" w:cs="Arial"/>
          <w:b/>
          <w:i/>
          <w:sz w:val="24"/>
          <w:szCs w:val="24"/>
        </w:rPr>
        <w:tab/>
      </w:r>
    </w:p>
    <w:p w:rsidR="00C32FDE" w:rsidRPr="00C32FDE" w:rsidRDefault="00C32FDE" w:rsidP="00AA2812">
      <w:pPr>
        <w:shd w:val="clear" w:color="auto" w:fill="FFFFFF"/>
        <w:tabs>
          <w:tab w:val="right" w:leader="hyphen" w:pos="8817"/>
        </w:tabs>
        <w:spacing w:after="0" w:line="240" w:lineRule="auto"/>
        <w:ind w:left="851" w:right="617" w:hanging="426"/>
        <w:contextualSpacing/>
        <w:jc w:val="both"/>
        <w:rPr>
          <w:rFonts w:ascii="Arial" w:hAnsi="Arial" w:cs="Arial"/>
          <w:sz w:val="24"/>
          <w:szCs w:val="24"/>
        </w:rPr>
      </w:pPr>
      <w:r w:rsidRPr="00C32FDE">
        <w:rPr>
          <w:rFonts w:ascii="Arial" w:hAnsi="Arial" w:cs="Arial"/>
          <w:sz w:val="24"/>
          <w:szCs w:val="24"/>
        </w:rPr>
        <w:lastRenderedPageBreak/>
        <w:t>(…)</w:t>
      </w:r>
    </w:p>
    <w:p w:rsidR="008A2705" w:rsidRPr="00740F5A" w:rsidRDefault="008A2705" w:rsidP="00AA2812">
      <w:pPr>
        <w:shd w:val="clear" w:color="auto" w:fill="FFFFFF"/>
        <w:tabs>
          <w:tab w:val="right" w:leader="hyphen" w:pos="8817"/>
        </w:tabs>
        <w:spacing w:after="0" w:line="240" w:lineRule="auto"/>
        <w:ind w:left="851" w:right="617" w:hanging="426"/>
        <w:contextualSpacing/>
        <w:jc w:val="center"/>
        <w:rPr>
          <w:rFonts w:ascii="Arial" w:hAnsi="Arial" w:cs="Arial"/>
          <w:b/>
          <w:i/>
          <w:sz w:val="24"/>
          <w:szCs w:val="24"/>
        </w:rPr>
      </w:pPr>
      <w:r w:rsidRPr="00740F5A">
        <w:rPr>
          <w:rFonts w:ascii="Arial" w:hAnsi="Arial" w:cs="Arial"/>
          <w:b/>
          <w:i/>
          <w:sz w:val="24"/>
          <w:szCs w:val="24"/>
        </w:rPr>
        <w:t>A C U E R D O</w:t>
      </w:r>
    </w:p>
    <w:p w:rsidR="008A2705" w:rsidRPr="00740F5A" w:rsidRDefault="008A2705" w:rsidP="00AA2812">
      <w:pPr>
        <w:shd w:val="clear" w:color="auto" w:fill="FFFFFF"/>
        <w:tabs>
          <w:tab w:val="right" w:leader="hyphen" w:pos="8817"/>
        </w:tabs>
        <w:spacing w:after="0" w:line="240" w:lineRule="auto"/>
        <w:ind w:left="851" w:right="617" w:hanging="426"/>
        <w:contextualSpacing/>
        <w:jc w:val="both"/>
        <w:rPr>
          <w:rFonts w:ascii="Arial" w:hAnsi="Arial" w:cs="Arial"/>
          <w:i/>
          <w:sz w:val="24"/>
          <w:szCs w:val="24"/>
        </w:rPr>
      </w:pPr>
    </w:p>
    <w:p w:rsidR="00AC3AF9" w:rsidRDefault="008A2705"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r w:rsidRPr="00740F5A">
        <w:rPr>
          <w:rFonts w:ascii="Arial" w:hAnsi="Arial" w:cs="Arial"/>
          <w:b/>
          <w:i/>
          <w:sz w:val="24"/>
          <w:szCs w:val="24"/>
        </w:rPr>
        <w:t>Primero.-</w:t>
      </w:r>
      <w:r w:rsidRPr="00740F5A">
        <w:rPr>
          <w:rFonts w:ascii="Arial" w:hAnsi="Arial" w:cs="Arial"/>
          <w:i/>
          <w:sz w:val="24"/>
          <w:szCs w:val="24"/>
        </w:rPr>
        <w:t xml:space="preserve"> </w:t>
      </w:r>
      <w:r w:rsidR="00AC3AF9" w:rsidRPr="00AC3AF9">
        <w:rPr>
          <w:rFonts w:ascii="Arial" w:hAnsi="Arial" w:cs="Arial"/>
          <w:i/>
          <w:sz w:val="24"/>
          <w:szCs w:val="24"/>
        </w:rPr>
        <w:t xml:space="preserve">Se aprueba el Reglamento de Elecciones y sus anexos en los términos que se presenta. </w:t>
      </w:r>
    </w:p>
    <w:p w:rsidR="00AC3AF9" w:rsidRDefault="00AC3AF9"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p>
    <w:p w:rsidR="00AC3AF9" w:rsidRPr="00AC3AF9" w:rsidRDefault="00376805" w:rsidP="00AA2812">
      <w:pPr>
        <w:shd w:val="clear" w:color="auto" w:fill="FFFFFF"/>
        <w:tabs>
          <w:tab w:val="right" w:leader="hyphen" w:pos="8817"/>
        </w:tabs>
        <w:spacing w:after="0" w:line="240" w:lineRule="auto"/>
        <w:ind w:left="426" w:right="617"/>
        <w:contextualSpacing/>
        <w:jc w:val="both"/>
        <w:rPr>
          <w:rFonts w:ascii="Arial" w:hAnsi="Arial" w:cs="Arial"/>
          <w:i/>
          <w:sz w:val="20"/>
          <w:szCs w:val="24"/>
        </w:rPr>
      </w:pPr>
      <w:r>
        <w:rPr>
          <w:rFonts w:ascii="Arial" w:hAnsi="Arial" w:cs="Arial"/>
          <w:i/>
          <w:sz w:val="20"/>
          <w:szCs w:val="24"/>
        </w:rPr>
        <w:t>(…)</w:t>
      </w:r>
    </w:p>
    <w:p w:rsidR="00AC3AF9" w:rsidRPr="00AC3AF9" w:rsidRDefault="00AC3AF9" w:rsidP="00AA2812">
      <w:pPr>
        <w:shd w:val="clear" w:color="auto" w:fill="FFFFFF"/>
        <w:tabs>
          <w:tab w:val="right" w:leader="hyphen" w:pos="8817"/>
        </w:tabs>
        <w:spacing w:after="0" w:line="240" w:lineRule="auto"/>
        <w:ind w:left="426" w:right="617"/>
        <w:contextualSpacing/>
        <w:jc w:val="both"/>
        <w:rPr>
          <w:rFonts w:ascii="Arial" w:hAnsi="Arial" w:cs="Arial"/>
          <w:i/>
          <w:szCs w:val="24"/>
        </w:rPr>
      </w:pPr>
    </w:p>
    <w:p w:rsidR="005D11CD" w:rsidRPr="00284B91" w:rsidRDefault="005D11CD"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r w:rsidRPr="005D11CD">
        <w:rPr>
          <w:rFonts w:ascii="Arial" w:hAnsi="Arial" w:cs="Arial"/>
          <w:b/>
          <w:i/>
          <w:sz w:val="24"/>
          <w:szCs w:val="24"/>
        </w:rPr>
        <w:t xml:space="preserve">Tercero. </w:t>
      </w:r>
      <w:r w:rsidRPr="00284B91">
        <w:rPr>
          <w:rFonts w:ascii="Arial" w:hAnsi="Arial" w:cs="Arial"/>
          <w:i/>
          <w:sz w:val="24"/>
          <w:szCs w:val="24"/>
        </w:rPr>
        <w:t>Se abrogan los Acuerdos:</w:t>
      </w:r>
      <w:r w:rsidR="00284B91">
        <w:rPr>
          <w:rFonts w:ascii="Arial" w:hAnsi="Arial" w:cs="Arial"/>
          <w:i/>
          <w:sz w:val="24"/>
          <w:szCs w:val="24"/>
        </w:rPr>
        <w:t xml:space="preserve"> …</w:t>
      </w:r>
      <w:r w:rsidRPr="00284B91">
        <w:rPr>
          <w:rFonts w:ascii="Arial" w:hAnsi="Arial" w:cs="Arial"/>
          <w:i/>
          <w:sz w:val="24"/>
          <w:szCs w:val="24"/>
        </w:rPr>
        <w:t xml:space="preserve"> INE/CG865/2015</w:t>
      </w:r>
      <w:proofErr w:type="gramStart"/>
      <w:r w:rsidRPr="00284B91">
        <w:rPr>
          <w:rFonts w:ascii="Arial" w:hAnsi="Arial" w:cs="Arial"/>
          <w:i/>
          <w:sz w:val="24"/>
          <w:szCs w:val="24"/>
        </w:rPr>
        <w:t xml:space="preserve">, </w:t>
      </w:r>
      <w:r w:rsidR="00284B91">
        <w:rPr>
          <w:rFonts w:ascii="Arial" w:hAnsi="Arial" w:cs="Arial"/>
          <w:i/>
          <w:sz w:val="24"/>
          <w:szCs w:val="24"/>
        </w:rPr>
        <w:t xml:space="preserve"> …</w:t>
      </w:r>
      <w:proofErr w:type="gramEnd"/>
      <w:r w:rsidRPr="00284B91">
        <w:rPr>
          <w:rFonts w:ascii="Arial" w:hAnsi="Arial" w:cs="Arial"/>
          <w:i/>
          <w:sz w:val="24"/>
          <w:szCs w:val="24"/>
        </w:rPr>
        <w:t xml:space="preserve">, así como los anexos que deriven de los mismos. </w:t>
      </w:r>
    </w:p>
    <w:p w:rsidR="00376805" w:rsidRDefault="00376805"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p>
    <w:p w:rsidR="00284B91" w:rsidRDefault="00284B91"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r w:rsidRPr="00284B91">
        <w:rPr>
          <w:rFonts w:ascii="Arial" w:hAnsi="Arial" w:cs="Arial"/>
          <w:i/>
          <w:sz w:val="24"/>
          <w:szCs w:val="24"/>
        </w:rPr>
        <w:t>(…)</w:t>
      </w:r>
    </w:p>
    <w:p w:rsidR="00376805" w:rsidRPr="00284B91" w:rsidRDefault="00376805"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p>
    <w:p w:rsidR="00284B91" w:rsidRPr="00284B91" w:rsidRDefault="00284B91" w:rsidP="00AA2812">
      <w:pPr>
        <w:shd w:val="clear" w:color="auto" w:fill="FFFFFF"/>
        <w:tabs>
          <w:tab w:val="right" w:leader="hyphen" w:pos="8817"/>
        </w:tabs>
        <w:spacing w:after="0" w:line="240" w:lineRule="auto"/>
        <w:ind w:left="426" w:right="617"/>
        <w:contextualSpacing/>
        <w:jc w:val="both"/>
        <w:rPr>
          <w:rFonts w:ascii="Arial" w:hAnsi="Arial" w:cs="Arial"/>
          <w:i/>
          <w:sz w:val="24"/>
          <w:szCs w:val="24"/>
        </w:rPr>
      </w:pPr>
      <w:r w:rsidRPr="00284B91">
        <w:rPr>
          <w:rFonts w:ascii="Arial" w:hAnsi="Arial" w:cs="Arial"/>
          <w:b/>
          <w:i/>
          <w:sz w:val="24"/>
          <w:szCs w:val="24"/>
        </w:rPr>
        <w:t>Sexto.</w:t>
      </w:r>
      <w:r w:rsidRPr="00284B91">
        <w:rPr>
          <w:rFonts w:ascii="Arial" w:hAnsi="Arial" w:cs="Arial"/>
          <w:i/>
          <w:sz w:val="24"/>
          <w:szCs w:val="24"/>
        </w:rPr>
        <w:t xml:space="preserve"> El Reglamento y sus anexos entrarán en vigor a partir de su aprobación y junto con este Acuerdo deberán publicarse de inmediato en el Diario Oficial de la Federación</w:t>
      </w:r>
    </w:p>
    <w:p w:rsidR="008A2705" w:rsidRDefault="008A2705" w:rsidP="00AA2812">
      <w:pPr>
        <w:tabs>
          <w:tab w:val="right" w:leader="hyphen" w:pos="8817"/>
        </w:tabs>
        <w:spacing w:after="0" w:line="240" w:lineRule="auto"/>
        <w:jc w:val="both"/>
        <w:rPr>
          <w:rFonts w:ascii="Arial" w:hAnsi="Arial" w:cs="Arial"/>
          <w:b/>
          <w:sz w:val="24"/>
          <w:szCs w:val="24"/>
        </w:rPr>
      </w:pPr>
    </w:p>
    <w:p w:rsidR="00E313AD" w:rsidRPr="00B354D1" w:rsidRDefault="00E60638" w:rsidP="00AA2812">
      <w:pPr>
        <w:shd w:val="clear" w:color="auto" w:fill="FFFFFF"/>
        <w:tabs>
          <w:tab w:val="right" w:leader="hyphen" w:pos="8817"/>
        </w:tabs>
        <w:spacing w:after="0" w:line="240" w:lineRule="auto"/>
        <w:contextualSpacing/>
        <w:jc w:val="both"/>
        <w:rPr>
          <w:rFonts w:ascii="Arial" w:eastAsia="Arial Unicode MS" w:hAnsi="Arial" w:cs="Arial"/>
          <w:b/>
          <w:sz w:val="24"/>
          <w:szCs w:val="24"/>
        </w:rPr>
      </w:pPr>
      <w:r w:rsidRPr="00BD6D3F">
        <w:rPr>
          <w:rFonts w:ascii="Arial" w:eastAsia="Arial Unicode MS" w:hAnsi="Arial" w:cs="Arial"/>
          <w:sz w:val="24"/>
          <w:szCs w:val="24"/>
        </w:rPr>
        <w:t>---</w:t>
      </w:r>
      <w:r w:rsidR="00097641">
        <w:rPr>
          <w:rFonts w:ascii="Arial" w:eastAsia="Arial Unicode MS" w:hAnsi="Arial" w:cs="Arial"/>
          <w:sz w:val="24"/>
          <w:szCs w:val="24"/>
        </w:rPr>
        <w:t>11</w:t>
      </w:r>
      <w:r w:rsidR="00E313AD" w:rsidRPr="00BD6D3F">
        <w:rPr>
          <w:rFonts w:ascii="Arial" w:eastAsia="Arial Unicode MS" w:hAnsi="Arial" w:cs="Arial"/>
          <w:sz w:val="24"/>
          <w:szCs w:val="24"/>
        </w:rPr>
        <w:t>.</w:t>
      </w:r>
      <w:r w:rsidR="00E313AD" w:rsidRPr="00B354D1">
        <w:rPr>
          <w:rFonts w:ascii="Arial" w:eastAsia="Arial Unicode MS" w:hAnsi="Arial" w:cs="Arial"/>
          <w:b/>
          <w:sz w:val="24"/>
          <w:szCs w:val="24"/>
        </w:rPr>
        <w:t xml:space="preserve"> </w:t>
      </w:r>
      <w:r w:rsidR="00E313AD" w:rsidRPr="00B354D1">
        <w:rPr>
          <w:rFonts w:ascii="Arial" w:eastAsia="Arial Unicode MS" w:hAnsi="Arial" w:cs="Arial"/>
          <w:sz w:val="24"/>
          <w:szCs w:val="24"/>
        </w:rPr>
        <w:t>Que el artículo 1</w:t>
      </w:r>
      <w:r w:rsidR="00376805">
        <w:rPr>
          <w:rFonts w:ascii="Arial" w:eastAsia="Arial Unicode MS" w:hAnsi="Arial" w:cs="Arial"/>
          <w:sz w:val="24"/>
          <w:szCs w:val="24"/>
        </w:rPr>
        <w:t xml:space="preserve"> del Reglamento de Elecciones</w:t>
      </w:r>
      <w:r w:rsidR="00E313AD" w:rsidRPr="00B354D1">
        <w:rPr>
          <w:rFonts w:ascii="Arial" w:hAnsi="Arial" w:cs="Arial"/>
          <w:sz w:val="24"/>
          <w:szCs w:val="24"/>
        </w:rPr>
        <w:t xml:space="preserve"> señala</w:t>
      </w:r>
      <w:r w:rsidR="00376805">
        <w:rPr>
          <w:rFonts w:ascii="Arial" w:hAnsi="Arial" w:cs="Arial"/>
          <w:sz w:val="24"/>
          <w:szCs w:val="24"/>
        </w:rPr>
        <w:t xml:space="preserve"> que: “</w:t>
      </w:r>
      <w:r w:rsidR="00376805" w:rsidRPr="00376805">
        <w:rPr>
          <w:rFonts w:ascii="Arial" w:hAnsi="Arial" w:cs="Arial"/>
          <w:sz w:val="24"/>
          <w:szCs w:val="24"/>
        </w:rPr>
        <w:t>tiene por objeto regular las disposiciones aplicables</w:t>
      </w:r>
      <w:r w:rsidR="00376805">
        <w:rPr>
          <w:rFonts w:ascii="Arial" w:hAnsi="Arial" w:cs="Arial"/>
          <w:sz w:val="24"/>
          <w:szCs w:val="24"/>
        </w:rPr>
        <w:t xml:space="preserve"> </w:t>
      </w:r>
      <w:r w:rsidR="00376805" w:rsidRPr="00376805">
        <w:rPr>
          <w:rFonts w:ascii="Arial" w:hAnsi="Arial" w:cs="Arial"/>
          <w:sz w:val="24"/>
          <w:szCs w:val="24"/>
        </w:rPr>
        <w:t>en materia de instituciones y procedimientos electorales, así como la</w:t>
      </w:r>
      <w:r w:rsidR="00376805">
        <w:rPr>
          <w:rFonts w:ascii="Arial" w:hAnsi="Arial" w:cs="Arial"/>
          <w:sz w:val="24"/>
          <w:szCs w:val="24"/>
        </w:rPr>
        <w:t xml:space="preserve"> </w:t>
      </w:r>
      <w:r w:rsidR="00376805" w:rsidRPr="00376805">
        <w:rPr>
          <w:rFonts w:ascii="Arial" w:hAnsi="Arial" w:cs="Arial"/>
          <w:sz w:val="24"/>
          <w:szCs w:val="24"/>
        </w:rPr>
        <w:t>operación de los actos y actividades vinculados al desarrollo de los procesos</w:t>
      </w:r>
      <w:r w:rsidR="00376805">
        <w:rPr>
          <w:rFonts w:ascii="Arial" w:hAnsi="Arial" w:cs="Arial"/>
          <w:sz w:val="24"/>
          <w:szCs w:val="24"/>
        </w:rPr>
        <w:t xml:space="preserve"> </w:t>
      </w:r>
      <w:r w:rsidR="00376805" w:rsidRPr="00376805">
        <w:rPr>
          <w:rFonts w:ascii="Arial" w:hAnsi="Arial" w:cs="Arial"/>
          <w:sz w:val="24"/>
          <w:szCs w:val="24"/>
        </w:rPr>
        <w:t>electorales que corresponde realizar, en el ámbito de sus respectivas</w:t>
      </w:r>
      <w:r w:rsidR="00376805">
        <w:rPr>
          <w:rFonts w:ascii="Arial" w:hAnsi="Arial" w:cs="Arial"/>
          <w:sz w:val="24"/>
          <w:szCs w:val="24"/>
        </w:rPr>
        <w:t xml:space="preserve"> </w:t>
      </w:r>
      <w:r w:rsidR="00376805" w:rsidRPr="00376805">
        <w:rPr>
          <w:rFonts w:ascii="Arial" w:hAnsi="Arial" w:cs="Arial"/>
          <w:sz w:val="24"/>
          <w:szCs w:val="24"/>
        </w:rPr>
        <w:t>competencias, al Instituto Nacional Electoral y a los Organismos Públicos</w:t>
      </w:r>
      <w:r w:rsidR="00376805">
        <w:rPr>
          <w:rFonts w:ascii="Arial" w:hAnsi="Arial" w:cs="Arial"/>
          <w:sz w:val="24"/>
          <w:szCs w:val="24"/>
        </w:rPr>
        <w:t xml:space="preserve"> </w:t>
      </w:r>
      <w:r w:rsidR="00376805" w:rsidRPr="00376805">
        <w:rPr>
          <w:rFonts w:ascii="Arial" w:hAnsi="Arial" w:cs="Arial"/>
          <w:sz w:val="24"/>
          <w:szCs w:val="24"/>
        </w:rPr>
        <w:t>Locales de las entidades federativas</w:t>
      </w:r>
      <w:r w:rsidR="00E313AD" w:rsidRPr="00B354D1">
        <w:rPr>
          <w:rFonts w:ascii="Arial" w:hAnsi="Arial" w:cs="Arial"/>
          <w:sz w:val="24"/>
          <w:szCs w:val="24"/>
        </w:rPr>
        <w:t>.</w:t>
      </w:r>
      <w:r w:rsidR="00376805">
        <w:rPr>
          <w:rFonts w:ascii="Arial" w:hAnsi="Arial" w:cs="Arial"/>
          <w:sz w:val="24"/>
          <w:szCs w:val="24"/>
        </w:rPr>
        <w:t>”</w:t>
      </w:r>
      <w:r w:rsidR="00A43174">
        <w:rPr>
          <w:rFonts w:ascii="Arial" w:hAnsi="Arial" w:cs="Arial"/>
          <w:sz w:val="24"/>
          <w:szCs w:val="24"/>
        </w:rPr>
        <w:tab/>
      </w:r>
    </w:p>
    <w:p w:rsidR="00E313AD" w:rsidRPr="00B354D1" w:rsidRDefault="00E313AD" w:rsidP="00AA2812">
      <w:pPr>
        <w:shd w:val="clear" w:color="auto" w:fill="FFFFFF"/>
        <w:tabs>
          <w:tab w:val="right" w:leader="hyphen" w:pos="8817"/>
        </w:tabs>
        <w:spacing w:after="0" w:line="240" w:lineRule="auto"/>
        <w:contextualSpacing/>
        <w:jc w:val="both"/>
        <w:rPr>
          <w:rFonts w:ascii="Arial" w:eastAsia="Arial Unicode MS" w:hAnsi="Arial" w:cs="Arial"/>
          <w:b/>
          <w:sz w:val="24"/>
          <w:szCs w:val="24"/>
        </w:rPr>
      </w:pPr>
    </w:p>
    <w:p w:rsidR="00E313AD" w:rsidRPr="00B354D1" w:rsidRDefault="00E313AD" w:rsidP="00AA2812">
      <w:pPr>
        <w:shd w:val="clear" w:color="auto" w:fill="FFFFFF"/>
        <w:tabs>
          <w:tab w:val="right" w:leader="hyphen" w:pos="8817"/>
        </w:tabs>
        <w:spacing w:after="0" w:line="240" w:lineRule="auto"/>
        <w:contextualSpacing/>
        <w:jc w:val="both"/>
        <w:rPr>
          <w:rFonts w:ascii="Arial" w:hAnsi="Arial" w:cs="Arial"/>
          <w:sz w:val="24"/>
          <w:szCs w:val="24"/>
        </w:rPr>
      </w:pPr>
      <w:r w:rsidRPr="00B354D1">
        <w:rPr>
          <w:rFonts w:ascii="Arial" w:hAnsi="Arial" w:cs="Arial"/>
          <w:sz w:val="24"/>
          <w:szCs w:val="24"/>
        </w:rPr>
        <w:t xml:space="preserve">De igual forma, refiere que dicho </w:t>
      </w:r>
      <w:r w:rsidR="00376805">
        <w:rPr>
          <w:rFonts w:ascii="Arial" w:hAnsi="Arial" w:cs="Arial"/>
          <w:sz w:val="24"/>
          <w:szCs w:val="24"/>
        </w:rPr>
        <w:t xml:space="preserve">ordenamiento es de </w:t>
      </w:r>
      <w:r w:rsidRPr="00B354D1">
        <w:rPr>
          <w:rFonts w:ascii="Arial" w:hAnsi="Arial" w:cs="Arial"/>
          <w:sz w:val="24"/>
          <w:szCs w:val="24"/>
        </w:rPr>
        <w:t xml:space="preserve">observancia </w:t>
      </w:r>
      <w:r w:rsidR="00376805">
        <w:rPr>
          <w:rFonts w:ascii="Arial" w:hAnsi="Arial" w:cs="Arial"/>
          <w:sz w:val="24"/>
          <w:szCs w:val="24"/>
        </w:rPr>
        <w:t xml:space="preserve">general y </w:t>
      </w:r>
      <w:r w:rsidRPr="00B354D1">
        <w:rPr>
          <w:rFonts w:ascii="Arial" w:hAnsi="Arial" w:cs="Arial"/>
          <w:sz w:val="24"/>
          <w:szCs w:val="24"/>
        </w:rPr>
        <w:t xml:space="preserve">obligatoria para </w:t>
      </w:r>
      <w:r w:rsidR="00376805" w:rsidRPr="00376805">
        <w:rPr>
          <w:rFonts w:ascii="Arial" w:hAnsi="Arial" w:cs="Arial"/>
          <w:sz w:val="24"/>
          <w:szCs w:val="24"/>
        </w:rPr>
        <w:t>para el Instituto Nacional Electoral,</w:t>
      </w:r>
      <w:r w:rsidR="00376805">
        <w:rPr>
          <w:rFonts w:ascii="Arial" w:hAnsi="Arial" w:cs="Arial"/>
          <w:sz w:val="24"/>
          <w:szCs w:val="24"/>
        </w:rPr>
        <w:t xml:space="preserve"> </w:t>
      </w:r>
      <w:r w:rsidR="00376805" w:rsidRPr="00376805">
        <w:rPr>
          <w:rFonts w:ascii="Arial" w:hAnsi="Arial" w:cs="Arial"/>
          <w:sz w:val="24"/>
          <w:szCs w:val="24"/>
        </w:rPr>
        <w:t>los Organismos Públicos Locales de las entidades federativas, en lo que</w:t>
      </w:r>
      <w:r w:rsidR="00376805">
        <w:rPr>
          <w:rFonts w:ascii="Arial" w:hAnsi="Arial" w:cs="Arial"/>
          <w:sz w:val="24"/>
          <w:szCs w:val="24"/>
        </w:rPr>
        <w:t xml:space="preserve"> </w:t>
      </w:r>
      <w:r w:rsidR="00376805" w:rsidRPr="00376805">
        <w:rPr>
          <w:rFonts w:ascii="Arial" w:hAnsi="Arial" w:cs="Arial"/>
          <w:sz w:val="24"/>
          <w:szCs w:val="24"/>
        </w:rPr>
        <w:t>corresponda; los partidos políticos, precandidatos, aspirantes a candidatos</w:t>
      </w:r>
      <w:r w:rsidR="00376805">
        <w:rPr>
          <w:rFonts w:ascii="Arial" w:hAnsi="Arial" w:cs="Arial"/>
          <w:sz w:val="24"/>
          <w:szCs w:val="24"/>
        </w:rPr>
        <w:t xml:space="preserve"> </w:t>
      </w:r>
      <w:r w:rsidR="00376805" w:rsidRPr="00376805">
        <w:rPr>
          <w:rFonts w:ascii="Arial" w:hAnsi="Arial" w:cs="Arial"/>
          <w:sz w:val="24"/>
          <w:szCs w:val="24"/>
        </w:rPr>
        <w:t>independientes, candidatos, así como para las personas físicas y morales</w:t>
      </w:r>
      <w:r w:rsidR="00376805">
        <w:rPr>
          <w:rFonts w:ascii="Arial" w:hAnsi="Arial" w:cs="Arial"/>
          <w:sz w:val="24"/>
          <w:szCs w:val="24"/>
        </w:rPr>
        <w:t xml:space="preserve"> </w:t>
      </w:r>
      <w:r w:rsidR="00376805" w:rsidRPr="00376805">
        <w:rPr>
          <w:rFonts w:ascii="Arial" w:hAnsi="Arial" w:cs="Arial"/>
          <w:sz w:val="24"/>
          <w:szCs w:val="24"/>
        </w:rPr>
        <w:t>vinculadas a alguna etapa o procedimiento regulado en este ordenamiento</w:t>
      </w:r>
      <w:r w:rsidR="009E5C86">
        <w:rPr>
          <w:rFonts w:ascii="Arial" w:hAnsi="Arial" w:cs="Arial"/>
          <w:sz w:val="24"/>
          <w:szCs w:val="24"/>
        </w:rPr>
        <w:t>.</w:t>
      </w:r>
      <w:r w:rsidR="00A43174">
        <w:rPr>
          <w:rFonts w:ascii="Arial" w:hAnsi="Arial" w:cs="Arial"/>
          <w:sz w:val="24"/>
          <w:szCs w:val="24"/>
        </w:rPr>
        <w:tab/>
      </w:r>
    </w:p>
    <w:p w:rsidR="00E313AD" w:rsidRPr="00B354D1" w:rsidRDefault="00E313AD"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p>
    <w:p w:rsidR="0077055C" w:rsidRDefault="009A1DF5" w:rsidP="00AA2812">
      <w:pPr>
        <w:shd w:val="clear" w:color="auto" w:fill="FFFFFF"/>
        <w:tabs>
          <w:tab w:val="right" w:leader="hyphen" w:pos="8817"/>
        </w:tabs>
        <w:spacing w:after="0" w:line="240" w:lineRule="auto"/>
        <w:contextualSpacing/>
        <w:jc w:val="both"/>
        <w:rPr>
          <w:rFonts w:ascii="Arial" w:hAnsi="Arial" w:cs="Arial"/>
          <w:sz w:val="24"/>
          <w:szCs w:val="24"/>
        </w:rPr>
      </w:pPr>
      <w:r w:rsidRPr="009A1DF5">
        <w:rPr>
          <w:rFonts w:ascii="Arial" w:eastAsia="Arial Unicode MS" w:hAnsi="Arial" w:cs="Arial"/>
          <w:sz w:val="24"/>
          <w:szCs w:val="24"/>
        </w:rPr>
        <w:t>---</w:t>
      </w:r>
      <w:r w:rsidR="00097641">
        <w:rPr>
          <w:rFonts w:ascii="Arial" w:eastAsia="Arial Unicode MS" w:hAnsi="Arial" w:cs="Arial"/>
          <w:sz w:val="24"/>
          <w:szCs w:val="24"/>
        </w:rPr>
        <w:t>12</w:t>
      </w:r>
      <w:r w:rsidR="00E313AD" w:rsidRPr="009A1DF5">
        <w:rPr>
          <w:rFonts w:ascii="Arial" w:eastAsia="Arial Unicode MS" w:hAnsi="Arial" w:cs="Arial"/>
          <w:sz w:val="24"/>
          <w:szCs w:val="24"/>
        </w:rPr>
        <w:t>.</w:t>
      </w:r>
      <w:r w:rsidR="00E313AD" w:rsidRPr="00B354D1">
        <w:rPr>
          <w:rFonts w:ascii="Arial" w:eastAsia="Arial Unicode MS" w:hAnsi="Arial" w:cs="Arial"/>
          <w:b/>
          <w:sz w:val="24"/>
          <w:szCs w:val="24"/>
        </w:rPr>
        <w:t xml:space="preserve"> </w:t>
      </w:r>
      <w:r w:rsidR="00E313AD" w:rsidRPr="00B354D1">
        <w:rPr>
          <w:rFonts w:ascii="Arial" w:eastAsia="Arial Unicode MS" w:hAnsi="Arial" w:cs="Arial"/>
          <w:sz w:val="24"/>
          <w:szCs w:val="24"/>
        </w:rPr>
        <w:t xml:space="preserve">Que el </w:t>
      </w:r>
      <w:r w:rsidR="0077055C">
        <w:rPr>
          <w:rFonts w:ascii="Arial" w:eastAsia="Arial Unicode MS" w:hAnsi="Arial" w:cs="Arial"/>
          <w:sz w:val="24"/>
          <w:szCs w:val="24"/>
        </w:rPr>
        <w:t>Reglamento en mención en su artículo 4</w:t>
      </w:r>
      <w:r w:rsidR="00E313AD">
        <w:rPr>
          <w:rFonts w:ascii="Arial" w:eastAsia="Arial Unicode MS" w:hAnsi="Arial" w:cs="Arial"/>
          <w:sz w:val="24"/>
          <w:szCs w:val="24"/>
        </w:rPr>
        <w:t xml:space="preserve"> establece</w:t>
      </w:r>
      <w:r w:rsidR="0077055C">
        <w:rPr>
          <w:rFonts w:ascii="Arial" w:eastAsia="Arial Unicode MS" w:hAnsi="Arial" w:cs="Arial"/>
          <w:sz w:val="24"/>
          <w:szCs w:val="24"/>
        </w:rPr>
        <w:t>: “T</w:t>
      </w:r>
      <w:r w:rsidR="0077055C" w:rsidRPr="0077055C">
        <w:rPr>
          <w:rFonts w:ascii="Arial" w:eastAsia="Arial Unicode MS" w:hAnsi="Arial" w:cs="Arial"/>
          <w:sz w:val="24"/>
          <w:szCs w:val="24"/>
        </w:rPr>
        <w:t>odas las disposiciones de este Reglamento que regulan los siguientes</w:t>
      </w:r>
      <w:r w:rsidR="0077055C">
        <w:rPr>
          <w:rFonts w:ascii="Arial" w:eastAsia="Arial Unicode MS" w:hAnsi="Arial" w:cs="Arial"/>
          <w:sz w:val="24"/>
          <w:szCs w:val="24"/>
        </w:rPr>
        <w:t xml:space="preserve"> </w:t>
      </w:r>
      <w:r w:rsidR="0077055C" w:rsidRPr="0077055C">
        <w:rPr>
          <w:rFonts w:ascii="Arial" w:eastAsia="Arial Unicode MS" w:hAnsi="Arial" w:cs="Arial"/>
          <w:sz w:val="24"/>
          <w:szCs w:val="24"/>
        </w:rPr>
        <w:t>temas, y que fueron emitidas en ejercicio de la facultad de atracción del</w:t>
      </w:r>
      <w:r w:rsidR="0077055C">
        <w:rPr>
          <w:rFonts w:ascii="Arial" w:eastAsia="Arial Unicode MS" w:hAnsi="Arial" w:cs="Arial"/>
          <w:sz w:val="24"/>
          <w:szCs w:val="24"/>
        </w:rPr>
        <w:t xml:space="preserve"> </w:t>
      </w:r>
      <w:r w:rsidR="0077055C" w:rsidRPr="0077055C">
        <w:rPr>
          <w:rFonts w:ascii="Arial" w:eastAsia="Arial Unicode MS" w:hAnsi="Arial" w:cs="Arial"/>
          <w:sz w:val="24"/>
          <w:szCs w:val="24"/>
        </w:rPr>
        <w:t>Instituto, a través de las cuales se fijaron criterios de interpretación en</w:t>
      </w:r>
      <w:r w:rsidR="0077055C">
        <w:rPr>
          <w:rFonts w:ascii="Arial" w:eastAsia="Arial Unicode MS" w:hAnsi="Arial" w:cs="Arial"/>
          <w:sz w:val="24"/>
          <w:szCs w:val="24"/>
        </w:rPr>
        <w:t xml:space="preserve"> </w:t>
      </w:r>
      <w:r w:rsidR="0077055C" w:rsidRPr="0077055C">
        <w:rPr>
          <w:rFonts w:ascii="Arial" w:eastAsia="Arial Unicode MS" w:hAnsi="Arial" w:cs="Arial"/>
          <w:sz w:val="24"/>
          <w:szCs w:val="24"/>
        </w:rPr>
        <w:t>asuntos de la competencia original de los Organismos Públicos Locales,</w:t>
      </w:r>
      <w:r w:rsidR="0077055C">
        <w:rPr>
          <w:rFonts w:ascii="Arial" w:eastAsia="Arial Unicode MS" w:hAnsi="Arial" w:cs="Arial"/>
          <w:sz w:val="24"/>
          <w:szCs w:val="24"/>
        </w:rPr>
        <w:t xml:space="preserve"> tienen carácter obligatorio</w:t>
      </w:r>
      <w:r w:rsidR="00E313AD" w:rsidRPr="00B354D1">
        <w:rPr>
          <w:rFonts w:ascii="Arial" w:hAnsi="Arial" w:cs="Arial"/>
          <w:sz w:val="24"/>
          <w:szCs w:val="24"/>
        </w:rPr>
        <w:t>:</w:t>
      </w:r>
    </w:p>
    <w:p w:rsidR="0077055C" w:rsidRDefault="0077055C" w:rsidP="00AA2812">
      <w:pPr>
        <w:shd w:val="clear" w:color="auto" w:fill="FFFFFF"/>
        <w:tabs>
          <w:tab w:val="right" w:leader="hyphen" w:pos="8817"/>
        </w:tabs>
        <w:spacing w:after="0" w:line="240" w:lineRule="auto"/>
        <w:contextualSpacing/>
        <w:jc w:val="both"/>
        <w:rPr>
          <w:rFonts w:ascii="Arial" w:hAnsi="Arial" w:cs="Arial"/>
          <w:sz w:val="24"/>
          <w:szCs w:val="24"/>
        </w:rPr>
      </w:pPr>
      <w:r>
        <w:rPr>
          <w:rFonts w:ascii="Arial" w:hAnsi="Arial" w:cs="Arial"/>
          <w:sz w:val="24"/>
          <w:szCs w:val="24"/>
        </w:rPr>
        <w:t>(…)</w:t>
      </w:r>
    </w:p>
    <w:p w:rsidR="0077055C" w:rsidRDefault="0077055C" w:rsidP="00AA2812">
      <w:pPr>
        <w:shd w:val="clear" w:color="auto" w:fill="FFFFFF"/>
        <w:tabs>
          <w:tab w:val="right" w:leader="hyphen" w:pos="8817"/>
        </w:tabs>
        <w:spacing w:after="0" w:line="240" w:lineRule="auto"/>
        <w:contextualSpacing/>
        <w:jc w:val="both"/>
        <w:rPr>
          <w:rFonts w:ascii="Arial" w:hAnsi="Arial" w:cs="Arial"/>
          <w:sz w:val="24"/>
          <w:szCs w:val="24"/>
        </w:rPr>
      </w:pPr>
      <w:r w:rsidRPr="0077055C">
        <w:rPr>
          <w:rFonts w:ascii="Arial" w:hAnsi="Arial" w:cs="Arial"/>
          <w:b/>
          <w:bCs/>
          <w:sz w:val="24"/>
          <w:szCs w:val="24"/>
        </w:rPr>
        <w:t xml:space="preserve">h) </w:t>
      </w:r>
      <w:r w:rsidRPr="0077055C">
        <w:rPr>
          <w:rFonts w:ascii="Arial" w:hAnsi="Arial" w:cs="Arial"/>
          <w:sz w:val="24"/>
          <w:szCs w:val="24"/>
        </w:rPr>
        <w:t>Designación de los consejeros electorales distritales y municipales, así</w:t>
      </w:r>
      <w:r>
        <w:rPr>
          <w:rFonts w:ascii="Arial" w:hAnsi="Arial" w:cs="Arial"/>
          <w:sz w:val="24"/>
          <w:szCs w:val="24"/>
        </w:rPr>
        <w:t xml:space="preserve"> </w:t>
      </w:r>
      <w:r w:rsidRPr="0077055C">
        <w:rPr>
          <w:rFonts w:ascii="Arial" w:hAnsi="Arial" w:cs="Arial"/>
          <w:sz w:val="24"/>
          <w:szCs w:val="24"/>
        </w:rPr>
        <w:t>como de los servidores públicos titulares de las áreas ejecutivas de</w:t>
      </w:r>
      <w:r>
        <w:rPr>
          <w:rFonts w:ascii="Arial" w:hAnsi="Arial" w:cs="Arial"/>
          <w:sz w:val="24"/>
          <w:szCs w:val="24"/>
        </w:rPr>
        <w:t xml:space="preserve"> </w:t>
      </w:r>
      <w:r w:rsidRPr="0077055C">
        <w:rPr>
          <w:rFonts w:ascii="Arial" w:hAnsi="Arial" w:cs="Arial"/>
          <w:sz w:val="24"/>
          <w:szCs w:val="24"/>
        </w:rPr>
        <w:t>dirección de los OPL.</w:t>
      </w:r>
      <w:r w:rsidR="000256A6">
        <w:rPr>
          <w:rFonts w:ascii="Arial" w:hAnsi="Arial" w:cs="Arial"/>
          <w:sz w:val="24"/>
          <w:szCs w:val="24"/>
        </w:rPr>
        <w:t>-</w:t>
      </w:r>
    </w:p>
    <w:p w:rsidR="00E313AD" w:rsidRPr="00B354D1" w:rsidRDefault="00E313AD" w:rsidP="00AA2812">
      <w:pPr>
        <w:shd w:val="clear" w:color="auto" w:fill="FFFFFF"/>
        <w:tabs>
          <w:tab w:val="right" w:leader="hyphen" w:pos="8817"/>
        </w:tabs>
        <w:spacing w:after="0" w:line="240" w:lineRule="auto"/>
        <w:contextualSpacing/>
        <w:jc w:val="both"/>
        <w:rPr>
          <w:rFonts w:ascii="Arial" w:hAnsi="Arial" w:cs="Arial"/>
          <w:sz w:val="24"/>
          <w:szCs w:val="24"/>
        </w:rPr>
      </w:pPr>
    </w:p>
    <w:p w:rsidR="00E313AD" w:rsidRDefault="000256A6" w:rsidP="00AA2812">
      <w:pPr>
        <w:shd w:val="clear" w:color="auto" w:fill="FFFFFF"/>
        <w:tabs>
          <w:tab w:val="right" w:leader="hyphen" w:pos="8817"/>
        </w:tabs>
        <w:spacing w:after="0" w:line="240" w:lineRule="auto"/>
        <w:contextualSpacing/>
        <w:jc w:val="both"/>
        <w:rPr>
          <w:rFonts w:ascii="Arial" w:hAnsi="Arial" w:cs="Arial"/>
          <w:sz w:val="24"/>
        </w:rPr>
      </w:pPr>
      <w:r w:rsidRPr="000256A6">
        <w:rPr>
          <w:rFonts w:ascii="Arial" w:hAnsi="Arial" w:cs="Arial"/>
          <w:sz w:val="24"/>
        </w:rPr>
        <w:t>---1</w:t>
      </w:r>
      <w:r w:rsidR="00097641">
        <w:rPr>
          <w:rFonts w:ascii="Arial" w:hAnsi="Arial" w:cs="Arial"/>
          <w:sz w:val="24"/>
        </w:rPr>
        <w:t>3</w:t>
      </w:r>
      <w:r w:rsidRPr="000256A6">
        <w:rPr>
          <w:rFonts w:ascii="Arial" w:hAnsi="Arial" w:cs="Arial"/>
          <w:sz w:val="24"/>
        </w:rPr>
        <w:t xml:space="preserve">. </w:t>
      </w:r>
      <w:r>
        <w:rPr>
          <w:rFonts w:ascii="Arial" w:hAnsi="Arial" w:cs="Arial"/>
          <w:sz w:val="24"/>
        </w:rPr>
        <w:t xml:space="preserve">En el mismo tenor, el artículo 19 del citado Reglamento establece que: </w:t>
      </w:r>
      <w:r w:rsidRPr="000256A6">
        <w:rPr>
          <w:rFonts w:ascii="Arial" w:hAnsi="Arial" w:cs="Arial"/>
          <w:sz w:val="24"/>
        </w:rPr>
        <w:t>Los criterios y procedimientos que se establecen en este Capítulo, son</w:t>
      </w:r>
      <w:r>
        <w:rPr>
          <w:rFonts w:ascii="Arial" w:hAnsi="Arial" w:cs="Arial"/>
          <w:sz w:val="24"/>
        </w:rPr>
        <w:t xml:space="preserve"> </w:t>
      </w:r>
      <w:r w:rsidRPr="000256A6">
        <w:rPr>
          <w:rFonts w:ascii="Arial" w:hAnsi="Arial" w:cs="Arial"/>
          <w:sz w:val="24"/>
        </w:rPr>
        <w:t>aplicables para los OPL en la designación de los funcionarios electorales</w:t>
      </w:r>
      <w:r>
        <w:rPr>
          <w:rFonts w:ascii="Arial" w:hAnsi="Arial" w:cs="Arial"/>
          <w:sz w:val="24"/>
        </w:rPr>
        <w:t xml:space="preserve"> </w:t>
      </w:r>
      <w:r w:rsidRPr="000256A6">
        <w:rPr>
          <w:rFonts w:ascii="Arial" w:hAnsi="Arial" w:cs="Arial"/>
          <w:sz w:val="24"/>
        </w:rPr>
        <w:t>siguientes, sin menoscabo de las atribuciones que tienen consagradas</w:t>
      </w:r>
      <w:r>
        <w:rPr>
          <w:rFonts w:ascii="Arial" w:hAnsi="Arial" w:cs="Arial"/>
          <w:sz w:val="24"/>
        </w:rPr>
        <w:t xml:space="preserve"> </w:t>
      </w:r>
      <w:r w:rsidRPr="000256A6">
        <w:rPr>
          <w:rFonts w:ascii="Arial" w:hAnsi="Arial" w:cs="Arial"/>
          <w:sz w:val="24"/>
        </w:rPr>
        <w:t>dichos organismos públicos en el artículo 116, fracción IV, inciso c) de la</w:t>
      </w:r>
      <w:r>
        <w:rPr>
          <w:rFonts w:ascii="Arial" w:hAnsi="Arial" w:cs="Arial"/>
          <w:sz w:val="24"/>
        </w:rPr>
        <w:t xml:space="preserve"> </w:t>
      </w:r>
      <w:r w:rsidRPr="000256A6">
        <w:rPr>
          <w:rFonts w:ascii="Arial" w:hAnsi="Arial" w:cs="Arial"/>
          <w:sz w:val="24"/>
        </w:rPr>
        <w:t>Constitución Federal:</w:t>
      </w:r>
    </w:p>
    <w:p w:rsidR="000256A6" w:rsidRPr="000256A6" w:rsidRDefault="000256A6" w:rsidP="00AA2812">
      <w:pPr>
        <w:shd w:val="clear" w:color="auto" w:fill="FFFFFF"/>
        <w:tabs>
          <w:tab w:val="right" w:leader="hyphen" w:pos="8817"/>
        </w:tabs>
        <w:spacing w:after="0" w:line="240" w:lineRule="auto"/>
        <w:contextualSpacing/>
        <w:jc w:val="both"/>
        <w:rPr>
          <w:rFonts w:ascii="Arial" w:hAnsi="Arial" w:cs="Arial"/>
          <w:bCs/>
          <w:sz w:val="24"/>
        </w:rPr>
      </w:pPr>
      <w:r>
        <w:rPr>
          <w:rFonts w:ascii="Arial" w:hAnsi="Arial" w:cs="Arial"/>
          <w:bCs/>
          <w:sz w:val="24"/>
        </w:rPr>
        <w:t>(…)</w:t>
      </w:r>
    </w:p>
    <w:p w:rsidR="000256A6" w:rsidRDefault="000256A6" w:rsidP="00AA2812">
      <w:pPr>
        <w:shd w:val="clear" w:color="auto" w:fill="FFFFFF"/>
        <w:tabs>
          <w:tab w:val="right" w:leader="hyphen" w:pos="8817"/>
        </w:tabs>
        <w:spacing w:after="0" w:line="240" w:lineRule="auto"/>
        <w:contextualSpacing/>
        <w:jc w:val="both"/>
        <w:rPr>
          <w:rFonts w:ascii="Arial" w:hAnsi="Arial" w:cs="Arial"/>
          <w:sz w:val="24"/>
        </w:rPr>
      </w:pPr>
      <w:r w:rsidRPr="000256A6">
        <w:rPr>
          <w:rFonts w:ascii="Arial" w:hAnsi="Arial" w:cs="Arial"/>
          <w:b/>
          <w:bCs/>
          <w:sz w:val="24"/>
        </w:rPr>
        <w:t xml:space="preserve">c) </w:t>
      </w:r>
      <w:r w:rsidRPr="000256A6">
        <w:rPr>
          <w:rFonts w:ascii="Arial" w:hAnsi="Arial" w:cs="Arial"/>
          <w:sz w:val="24"/>
        </w:rPr>
        <w:t>Los servidores públicos titulares de las áreas ejecutivas de dirección.</w:t>
      </w:r>
    </w:p>
    <w:p w:rsidR="000256A6" w:rsidRPr="000256A6" w:rsidRDefault="000256A6" w:rsidP="00AA2812">
      <w:pPr>
        <w:shd w:val="clear" w:color="auto" w:fill="FFFFFF"/>
        <w:tabs>
          <w:tab w:val="right" w:leader="hyphen" w:pos="8817"/>
        </w:tabs>
        <w:spacing w:after="0" w:line="240" w:lineRule="auto"/>
        <w:contextualSpacing/>
        <w:jc w:val="both"/>
        <w:rPr>
          <w:rFonts w:ascii="Arial" w:hAnsi="Arial" w:cs="Arial"/>
          <w:sz w:val="24"/>
        </w:rPr>
      </w:pPr>
    </w:p>
    <w:p w:rsidR="000256A6" w:rsidRDefault="000256A6" w:rsidP="00AA2812">
      <w:pPr>
        <w:shd w:val="clear" w:color="auto" w:fill="FFFFFF"/>
        <w:tabs>
          <w:tab w:val="right" w:leader="hyphen" w:pos="8817"/>
        </w:tabs>
        <w:spacing w:after="0" w:line="240" w:lineRule="auto"/>
        <w:contextualSpacing/>
        <w:jc w:val="both"/>
        <w:rPr>
          <w:rFonts w:ascii="Arial" w:hAnsi="Arial" w:cs="Arial"/>
          <w:sz w:val="24"/>
        </w:rPr>
      </w:pPr>
      <w:r w:rsidRPr="000256A6">
        <w:rPr>
          <w:rFonts w:ascii="Arial" w:hAnsi="Arial" w:cs="Arial"/>
          <w:b/>
          <w:bCs/>
          <w:sz w:val="24"/>
        </w:rPr>
        <w:t xml:space="preserve">2. </w:t>
      </w:r>
      <w:r w:rsidRPr="000256A6">
        <w:rPr>
          <w:rFonts w:ascii="Arial" w:hAnsi="Arial" w:cs="Arial"/>
          <w:sz w:val="24"/>
        </w:rPr>
        <w:t>Las áreas ejecutivas de dirección comprenden las direcciones ejecutivas,</w:t>
      </w:r>
      <w:r>
        <w:rPr>
          <w:rFonts w:ascii="Arial" w:hAnsi="Arial" w:cs="Arial"/>
          <w:sz w:val="24"/>
        </w:rPr>
        <w:t xml:space="preserve"> </w:t>
      </w:r>
      <w:r w:rsidRPr="000256A6">
        <w:rPr>
          <w:rFonts w:ascii="Arial" w:hAnsi="Arial" w:cs="Arial"/>
          <w:sz w:val="24"/>
        </w:rPr>
        <w:t>unidades técnicas y sus equivalentes, que integran la estructura orgánica de</w:t>
      </w:r>
      <w:r>
        <w:rPr>
          <w:rFonts w:ascii="Arial" w:hAnsi="Arial" w:cs="Arial"/>
          <w:sz w:val="24"/>
        </w:rPr>
        <w:t xml:space="preserve"> </w:t>
      </w:r>
      <w:r w:rsidRPr="000256A6">
        <w:rPr>
          <w:rFonts w:ascii="Arial" w:hAnsi="Arial" w:cs="Arial"/>
          <w:sz w:val="24"/>
        </w:rPr>
        <w:t>los OPL.</w:t>
      </w:r>
    </w:p>
    <w:p w:rsidR="007839D5" w:rsidRPr="000256A6" w:rsidRDefault="007839D5" w:rsidP="00AA2812">
      <w:pPr>
        <w:shd w:val="clear" w:color="auto" w:fill="FFFFFF"/>
        <w:tabs>
          <w:tab w:val="right" w:leader="hyphen" w:pos="8817"/>
        </w:tabs>
        <w:spacing w:after="0" w:line="240" w:lineRule="auto"/>
        <w:contextualSpacing/>
        <w:jc w:val="both"/>
        <w:rPr>
          <w:rFonts w:ascii="Arial" w:hAnsi="Arial" w:cs="Arial"/>
          <w:sz w:val="24"/>
        </w:rPr>
      </w:pPr>
    </w:p>
    <w:p w:rsidR="000256A6" w:rsidRDefault="000256A6" w:rsidP="00AA2812">
      <w:pPr>
        <w:shd w:val="clear" w:color="auto" w:fill="FFFFFF"/>
        <w:tabs>
          <w:tab w:val="right" w:leader="hyphen" w:pos="8817"/>
        </w:tabs>
        <w:spacing w:after="0" w:line="240" w:lineRule="auto"/>
        <w:contextualSpacing/>
        <w:jc w:val="both"/>
        <w:rPr>
          <w:rFonts w:ascii="Arial" w:hAnsi="Arial" w:cs="Arial"/>
          <w:sz w:val="24"/>
        </w:rPr>
      </w:pPr>
      <w:r w:rsidRPr="000256A6">
        <w:rPr>
          <w:rFonts w:ascii="Arial" w:hAnsi="Arial" w:cs="Arial"/>
          <w:b/>
          <w:bCs/>
          <w:sz w:val="24"/>
        </w:rPr>
        <w:t xml:space="preserve">3. </w:t>
      </w:r>
      <w:r w:rsidRPr="000256A6">
        <w:rPr>
          <w:rFonts w:ascii="Arial" w:hAnsi="Arial" w:cs="Arial"/>
          <w:sz w:val="24"/>
        </w:rPr>
        <w:t>Por unidad técnica se deberá entender, con independencia del nombre</w:t>
      </w:r>
      <w:r>
        <w:rPr>
          <w:rFonts w:ascii="Arial" w:hAnsi="Arial" w:cs="Arial"/>
          <w:sz w:val="24"/>
        </w:rPr>
        <w:t xml:space="preserve"> </w:t>
      </w:r>
      <w:r w:rsidRPr="000256A6">
        <w:rPr>
          <w:rFonts w:ascii="Arial" w:hAnsi="Arial" w:cs="Arial"/>
          <w:sz w:val="24"/>
        </w:rPr>
        <w:t>que tenga asignado, las áreas que ejerzan funciones jurídicas, de</w:t>
      </w:r>
      <w:r>
        <w:rPr>
          <w:rFonts w:ascii="Arial" w:hAnsi="Arial" w:cs="Arial"/>
          <w:sz w:val="24"/>
        </w:rPr>
        <w:t xml:space="preserve"> </w:t>
      </w:r>
      <w:r w:rsidRPr="000256A6">
        <w:rPr>
          <w:rFonts w:ascii="Arial" w:hAnsi="Arial" w:cs="Arial"/>
          <w:sz w:val="24"/>
        </w:rPr>
        <w:t>comunicación social, informática, secretariado técnico, oficialía electoral,</w:t>
      </w:r>
      <w:r>
        <w:rPr>
          <w:rFonts w:ascii="Arial" w:hAnsi="Arial" w:cs="Arial"/>
          <w:sz w:val="24"/>
        </w:rPr>
        <w:t xml:space="preserve"> </w:t>
      </w:r>
      <w:r w:rsidRPr="000256A6">
        <w:rPr>
          <w:rFonts w:ascii="Arial" w:hAnsi="Arial" w:cs="Arial"/>
          <w:sz w:val="24"/>
        </w:rPr>
        <w:t>transparencia, acceso a la información pública y protección de datos</w:t>
      </w:r>
      <w:r>
        <w:rPr>
          <w:rFonts w:ascii="Arial" w:hAnsi="Arial" w:cs="Arial"/>
          <w:sz w:val="24"/>
        </w:rPr>
        <w:t xml:space="preserve"> </w:t>
      </w:r>
      <w:r w:rsidRPr="000256A6">
        <w:rPr>
          <w:rFonts w:ascii="Arial" w:hAnsi="Arial" w:cs="Arial"/>
          <w:sz w:val="24"/>
        </w:rPr>
        <w:t>personales, planeación o metodologías organizativas, diseño editorial,</w:t>
      </w:r>
      <w:r>
        <w:rPr>
          <w:rFonts w:ascii="Arial" w:hAnsi="Arial" w:cs="Arial"/>
          <w:sz w:val="24"/>
        </w:rPr>
        <w:t xml:space="preserve"> </w:t>
      </w:r>
      <w:r w:rsidRPr="000256A6">
        <w:rPr>
          <w:rFonts w:ascii="Arial" w:hAnsi="Arial" w:cs="Arial"/>
          <w:sz w:val="24"/>
        </w:rPr>
        <w:t>vinculación con el Instituto o cualquier otra función análoga a las anteriores.</w:t>
      </w:r>
      <w:r>
        <w:rPr>
          <w:rFonts w:ascii="Arial" w:hAnsi="Arial" w:cs="Arial"/>
          <w:sz w:val="24"/>
        </w:rPr>
        <w:t xml:space="preserve"> </w:t>
      </w:r>
    </w:p>
    <w:p w:rsidR="000256A6" w:rsidRPr="000256A6" w:rsidRDefault="000256A6" w:rsidP="00AA2812">
      <w:pPr>
        <w:shd w:val="clear" w:color="auto" w:fill="FFFFFF"/>
        <w:tabs>
          <w:tab w:val="right" w:leader="hyphen" w:pos="8817"/>
        </w:tabs>
        <w:spacing w:after="0" w:line="240" w:lineRule="auto"/>
        <w:contextualSpacing/>
        <w:jc w:val="both"/>
        <w:rPr>
          <w:rFonts w:ascii="Arial" w:hAnsi="Arial" w:cs="Arial"/>
          <w:sz w:val="24"/>
        </w:rPr>
      </w:pPr>
    </w:p>
    <w:p w:rsidR="007839D5" w:rsidRDefault="00097641"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r>
        <w:rPr>
          <w:rFonts w:ascii="Arial" w:eastAsia="Arial Unicode MS" w:hAnsi="Arial" w:cs="Arial"/>
          <w:sz w:val="24"/>
          <w:szCs w:val="24"/>
        </w:rPr>
        <w:t>---14</w:t>
      </w:r>
      <w:r w:rsidR="00E313AD" w:rsidRPr="006668AD">
        <w:rPr>
          <w:rFonts w:ascii="Arial" w:eastAsia="Arial Unicode MS" w:hAnsi="Arial" w:cs="Arial"/>
          <w:sz w:val="24"/>
          <w:szCs w:val="24"/>
        </w:rPr>
        <w:t>.</w:t>
      </w:r>
      <w:r w:rsidR="00E313AD" w:rsidRPr="00B354D1">
        <w:rPr>
          <w:rFonts w:ascii="Arial" w:eastAsia="Arial Unicode MS" w:hAnsi="Arial" w:cs="Arial"/>
          <w:b/>
          <w:sz w:val="24"/>
          <w:szCs w:val="24"/>
        </w:rPr>
        <w:t xml:space="preserve"> </w:t>
      </w:r>
      <w:r w:rsidR="00E313AD" w:rsidRPr="00B354D1">
        <w:rPr>
          <w:rFonts w:ascii="Arial" w:eastAsia="Arial Unicode MS" w:hAnsi="Arial" w:cs="Arial"/>
          <w:sz w:val="24"/>
          <w:szCs w:val="24"/>
        </w:rPr>
        <w:t xml:space="preserve">Que </w:t>
      </w:r>
      <w:r w:rsidR="007839D5">
        <w:rPr>
          <w:rFonts w:ascii="Arial" w:eastAsia="Arial Unicode MS" w:hAnsi="Arial" w:cs="Arial"/>
          <w:sz w:val="24"/>
          <w:szCs w:val="24"/>
        </w:rPr>
        <w:t>el artículo 24 del Reglamento en mención establece que: “p</w:t>
      </w:r>
      <w:r w:rsidR="007839D5" w:rsidRPr="007839D5">
        <w:rPr>
          <w:rFonts w:ascii="Arial" w:eastAsia="Arial Unicode MS" w:hAnsi="Arial" w:cs="Arial"/>
          <w:sz w:val="24"/>
          <w:szCs w:val="24"/>
        </w:rPr>
        <w:t>ara la designación de cada uno de los funcionarios a que se refiere este</w:t>
      </w:r>
      <w:r w:rsidR="007839D5">
        <w:rPr>
          <w:rFonts w:ascii="Arial" w:eastAsia="Arial Unicode MS" w:hAnsi="Arial" w:cs="Arial"/>
          <w:sz w:val="24"/>
          <w:szCs w:val="24"/>
        </w:rPr>
        <w:t xml:space="preserve"> </w:t>
      </w:r>
      <w:r w:rsidR="007839D5" w:rsidRPr="007839D5">
        <w:rPr>
          <w:rFonts w:ascii="Arial" w:eastAsia="Arial Unicode MS" w:hAnsi="Arial" w:cs="Arial"/>
          <w:sz w:val="24"/>
          <w:szCs w:val="24"/>
        </w:rPr>
        <w:t>apartado, el Consejero Presidente del OPL correspondiente, deberá</w:t>
      </w:r>
      <w:r w:rsidR="007839D5">
        <w:rPr>
          <w:rFonts w:ascii="Arial" w:eastAsia="Arial Unicode MS" w:hAnsi="Arial" w:cs="Arial"/>
          <w:sz w:val="24"/>
          <w:szCs w:val="24"/>
        </w:rPr>
        <w:t xml:space="preserve"> </w:t>
      </w:r>
      <w:r w:rsidR="007839D5" w:rsidRPr="007839D5">
        <w:rPr>
          <w:rFonts w:ascii="Arial" w:eastAsia="Arial Unicode MS" w:hAnsi="Arial" w:cs="Arial"/>
          <w:sz w:val="24"/>
          <w:szCs w:val="24"/>
        </w:rPr>
        <w:t>presentar al Órgano Superior de Dirección propuesta de la persona que</w:t>
      </w:r>
      <w:r w:rsidR="007839D5">
        <w:rPr>
          <w:rFonts w:ascii="Arial" w:eastAsia="Arial Unicode MS" w:hAnsi="Arial" w:cs="Arial"/>
          <w:sz w:val="24"/>
          <w:szCs w:val="24"/>
        </w:rPr>
        <w:t xml:space="preserve"> </w:t>
      </w:r>
      <w:r w:rsidR="007839D5" w:rsidRPr="007839D5">
        <w:rPr>
          <w:rFonts w:ascii="Arial" w:eastAsia="Arial Unicode MS" w:hAnsi="Arial" w:cs="Arial"/>
          <w:sz w:val="24"/>
          <w:szCs w:val="24"/>
        </w:rPr>
        <w:t>ocupará el cargo, la cual deberá cumplir, al menos, los siguientes requisitos:</w:t>
      </w:r>
      <w:r w:rsidR="007839D5">
        <w:rPr>
          <w:rFonts w:ascii="Arial" w:eastAsia="Arial Unicode MS" w:hAnsi="Arial" w:cs="Arial"/>
          <w:sz w:val="24"/>
          <w:szCs w:val="24"/>
        </w:rPr>
        <w:t xml:space="preserve"> </w:t>
      </w:r>
    </w:p>
    <w:p w:rsidR="007839D5" w:rsidRPr="007839D5" w:rsidRDefault="007839D5"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p>
    <w:p w:rsidR="007839D5" w:rsidRPr="007839D5"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a) </w:t>
      </w:r>
      <w:r w:rsidRPr="007839D5">
        <w:rPr>
          <w:rFonts w:ascii="Arial" w:eastAsia="Arial Unicode MS" w:hAnsi="Arial" w:cs="Arial"/>
          <w:sz w:val="24"/>
          <w:szCs w:val="24"/>
        </w:rPr>
        <w:t>Ser ciudadano mexicano y estar en pleno goce y ejercicio de sus derechos</w:t>
      </w:r>
      <w:r>
        <w:rPr>
          <w:rFonts w:ascii="Arial" w:eastAsia="Arial Unicode MS" w:hAnsi="Arial" w:cs="Arial"/>
          <w:sz w:val="24"/>
          <w:szCs w:val="24"/>
        </w:rPr>
        <w:t xml:space="preserve"> </w:t>
      </w:r>
      <w:r w:rsidRPr="007839D5">
        <w:rPr>
          <w:rFonts w:ascii="Arial" w:eastAsia="Arial Unicode MS" w:hAnsi="Arial" w:cs="Arial"/>
          <w:sz w:val="24"/>
          <w:szCs w:val="24"/>
        </w:rPr>
        <w:t>civiles y políticos;</w:t>
      </w:r>
    </w:p>
    <w:p w:rsidR="007839D5" w:rsidRPr="007839D5"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b) </w:t>
      </w:r>
      <w:r w:rsidRPr="007839D5">
        <w:rPr>
          <w:rFonts w:ascii="Arial" w:eastAsia="Arial Unicode MS" w:hAnsi="Arial" w:cs="Arial"/>
          <w:sz w:val="24"/>
          <w:szCs w:val="24"/>
        </w:rPr>
        <w:t>Estar inscrito en el Registro Federal de Electores y contar con credencial</w:t>
      </w:r>
      <w:r>
        <w:rPr>
          <w:rFonts w:ascii="Arial" w:eastAsia="Arial Unicode MS" w:hAnsi="Arial" w:cs="Arial"/>
          <w:sz w:val="24"/>
          <w:szCs w:val="24"/>
        </w:rPr>
        <w:t xml:space="preserve"> </w:t>
      </w:r>
      <w:r w:rsidRPr="007839D5">
        <w:rPr>
          <w:rFonts w:ascii="Arial" w:eastAsia="Arial Unicode MS" w:hAnsi="Arial" w:cs="Arial"/>
          <w:sz w:val="24"/>
          <w:szCs w:val="24"/>
        </w:rPr>
        <w:t>para votar vigente;</w:t>
      </w:r>
    </w:p>
    <w:p w:rsidR="007839D5" w:rsidRPr="007839D5"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c) </w:t>
      </w:r>
      <w:r w:rsidRPr="007839D5">
        <w:rPr>
          <w:rFonts w:ascii="Arial" w:eastAsia="Arial Unicode MS" w:hAnsi="Arial" w:cs="Arial"/>
          <w:sz w:val="24"/>
          <w:szCs w:val="24"/>
        </w:rPr>
        <w:t>Tener más de treinta años de edad al día de la designación;</w:t>
      </w:r>
    </w:p>
    <w:p w:rsidR="007839D5" w:rsidRPr="007839D5"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d) </w:t>
      </w:r>
      <w:r w:rsidRPr="007839D5">
        <w:rPr>
          <w:rFonts w:ascii="Arial" w:eastAsia="Arial Unicode MS" w:hAnsi="Arial" w:cs="Arial"/>
          <w:sz w:val="24"/>
          <w:szCs w:val="24"/>
        </w:rPr>
        <w:t>Poseer al día de la designación, título profesional de nivel licenciatura, con</w:t>
      </w:r>
      <w:r>
        <w:rPr>
          <w:rFonts w:ascii="Arial" w:eastAsia="Arial Unicode MS" w:hAnsi="Arial" w:cs="Arial"/>
          <w:sz w:val="24"/>
          <w:szCs w:val="24"/>
        </w:rPr>
        <w:t xml:space="preserve"> </w:t>
      </w:r>
      <w:r w:rsidRPr="007839D5">
        <w:rPr>
          <w:rFonts w:ascii="Arial" w:eastAsia="Arial Unicode MS" w:hAnsi="Arial" w:cs="Arial"/>
          <w:sz w:val="24"/>
          <w:szCs w:val="24"/>
        </w:rPr>
        <w:t>antigüedad mínima de cinco años y contar con conocimientos y</w:t>
      </w:r>
      <w:r>
        <w:rPr>
          <w:rFonts w:ascii="Arial" w:eastAsia="Arial Unicode MS" w:hAnsi="Arial" w:cs="Arial"/>
          <w:sz w:val="24"/>
          <w:szCs w:val="24"/>
        </w:rPr>
        <w:t xml:space="preserve"> </w:t>
      </w:r>
      <w:r w:rsidRPr="007839D5">
        <w:rPr>
          <w:rFonts w:ascii="Arial" w:eastAsia="Arial Unicode MS" w:hAnsi="Arial" w:cs="Arial"/>
          <w:sz w:val="24"/>
          <w:szCs w:val="24"/>
        </w:rPr>
        <w:t>experiencia para el desempeño de las funciones propias del cargo;</w:t>
      </w:r>
    </w:p>
    <w:p w:rsidR="007839D5" w:rsidRPr="007839D5"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e) </w:t>
      </w:r>
      <w:r w:rsidRPr="007839D5">
        <w:rPr>
          <w:rFonts w:ascii="Arial" w:eastAsia="Arial Unicode MS" w:hAnsi="Arial" w:cs="Arial"/>
          <w:sz w:val="24"/>
          <w:szCs w:val="24"/>
        </w:rPr>
        <w:t>Gozar de buena reputación y no haber sido condenado por delito alguno,</w:t>
      </w:r>
      <w:r>
        <w:rPr>
          <w:rFonts w:ascii="Arial" w:eastAsia="Arial Unicode MS" w:hAnsi="Arial" w:cs="Arial"/>
          <w:sz w:val="24"/>
          <w:szCs w:val="24"/>
        </w:rPr>
        <w:t xml:space="preserve"> </w:t>
      </w:r>
      <w:r w:rsidRPr="007839D5">
        <w:rPr>
          <w:rFonts w:ascii="Arial" w:eastAsia="Arial Unicode MS" w:hAnsi="Arial" w:cs="Arial"/>
          <w:sz w:val="24"/>
          <w:szCs w:val="24"/>
        </w:rPr>
        <w:t>salvo que hubiese sido de carácter no intencional o imprudencial;</w:t>
      </w:r>
    </w:p>
    <w:p w:rsidR="007839D5" w:rsidRPr="007839D5"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f) </w:t>
      </w:r>
      <w:r w:rsidRPr="007839D5">
        <w:rPr>
          <w:rFonts w:ascii="Arial" w:eastAsia="Arial Unicode MS" w:hAnsi="Arial" w:cs="Arial"/>
          <w:sz w:val="24"/>
          <w:szCs w:val="24"/>
        </w:rPr>
        <w:t>No haber sido registrado como candidato a cargo alguno de elección</w:t>
      </w:r>
      <w:r>
        <w:rPr>
          <w:rFonts w:ascii="Arial" w:eastAsia="Arial Unicode MS" w:hAnsi="Arial" w:cs="Arial"/>
          <w:sz w:val="24"/>
          <w:szCs w:val="24"/>
        </w:rPr>
        <w:t xml:space="preserve"> </w:t>
      </w:r>
      <w:r w:rsidRPr="007839D5">
        <w:rPr>
          <w:rFonts w:ascii="Arial" w:eastAsia="Arial Unicode MS" w:hAnsi="Arial" w:cs="Arial"/>
          <w:sz w:val="24"/>
          <w:szCs w:val="24"/>
        </w:rPr>
        <w:t>popular en los últimos cuatro años anteriores a la designación;</w:t>
      </w:r>
    </w:p>
    <w:p w:rsidR="007839D5" w:rsidRPr="007839D5"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g) </w:t>
      </w:r>
      <w:r w:rsidRPr="007839D5">
        <w:rPr>
          <w:rFonts w:ascii="Arial" w:eastAsia="Arial Unicode MS" w:hAnsi="Arial" w:cs="Arial"/>
          <w:sz w:val="24"/>
          <w:szCs w:val="24"/>
        </w:rPr>
        <w:t>No estar inhabilitado para ejercer cargos públicos en cualquier institución</w:t>
      </w:r>
      <w:r>
        <w:rPr>
          <w:rFonts w:ascii="Arial" w:eastAsia="Arial Unicode MS" w:hAnsi="Arial" w:cs="Arial"/>
          <w:sz w:val="24"/>
          <w:szCs w:val="24"/>
        </w:rPr>
        <w:t xml:space="preserve"> </w:t>
      </w:r>
      <w:r w:rsidRPr="007839D5">
        <w:rPr>
          <w:rFonts w:ascii="Arial" w:eastAsia="Arial Unicode MS" w:hAnsi="Arial" w:cs="Arial"/>
          <w:sz w:val="24"/>
          <w:szCs w:val="24"/>
        </w:rPr>
        <w:t>pública federal o local;</w:t>
      </w:r>
    </w:p>
    <w:p w:rsidR="00E313AD"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h) </w:t>
      </w:r>
      <w:r w:rsidRPr="007839D5">
        <w:rPr>
          <w:rFonts w:ascii="Arial" w:eastAsia="Arial Unicode MS" w:hAnsi="Arial" w:cs="Arial"/>
          <w:sz w:val="24"/>
          <w:szCs w:val="24"/>
        </w:rPr>
        <w:t>No desempeñar al momento de la designación, ni haber desempeñado</w:t>
      </w:r>
      <w:r>
        <w:rPr>
          <w:rFonts w:ascii="Arial" w:eastAsia="Arial Unicode MS" w:hAnsi="Arial" w:cs="Arial"/>
          <w:sz w:val="24"/>
          <w:szCs w:val="24"/>
        </w:rPr>
        <w:t xml:space="preserve"> </w:t>
      </w:r>
      <w:r w:rsidRPr="007839D5">
        <w:rPr>
          <w:rFonts w:ascii="Arial" w:eastAsia="Arial Unicode MS" w:hAnsi="Arial" w:cs="Arial"/>
          <w:sz w:val="24"/>
          <w:szCs w:val="24"/>
        </w:rPr>
        <w:t>cargo de dirección nacional o estatal en algún partido político en los</w:t>
      </w:r>
      <w:r>
        <w:rPr>
          <w:rFonts w:ascii="Arial" w:eastAsia="Arial Unicode MS" w:hAnsi="Arial" w:cs="Arial"/>
          <w:sz w:val="24"/>
          <w:szCs w:val="24"/>
        </w:rPr>
        <w:t xml:space="preserve"> </w:t>
      </w:r>
      <w:r w:rsidRPr="007839D5">
        <w:rPr>
          <w:rFonts w:ascii="Arial" w:eastAsia="Arial Unicode MS" w:hAnsi="Arial" w:cs="Arial"/>
          <w:sz w:val="24"/>
          <w:szCs w:val="24"/>
        </w:rPr>
        <w:t>últimos cuatro años anteriores a la designación, y</w:t>
      </w:r>
      <w:r>
        <w:rPr>
          <w:rFonts w:ascii="Arial" w:eastAsia="Arial Unicode MS" w:hAnsi="Arial" w:cs="Arial"/>
          <w:sz w:val="24"/>
          <w:szCs w:val="24"/>
        </w:rPr>
        <w:t xml:space="preserve">: </w:t>
      </w:r>
    </w:p>
    <w:p w:rsidR="007839D5" w:rsidRDefault="007839D5" w:rsidP="00AA2812">
      <w:pPr>
        <w:shd w:val="clear" w:color="auto" w:fill="FFFFFF"/>
        <w:tabs>
          <w:tab w:val="left" w:pos="142"/>
          <w:tab w:val="right" w:leader="hyphen" w:pos="8222"/>
        </w:tabs>
        <w:spacing w:after="0" w:line="240" w:lineRule="auto"/>
        <w:ind w:left="567" w:right="616"/>
        <w:contextualSpacing/>
        <w:jc w:val="both"/>
        <w:rPr>
          <w:rFonts w:ascii="Arial" w:eastAsia="Arial Unicode MS" w:hAnsi="Arial" w:cs="Arial"/>
          <w:sz w:val="24"/>
          <w:szCs w:val="24"/>
        </w:rPr>
      </w:pPr>
      <w:r w:rsidRPr="007839D5">
        <w:rPr>
          <w:rFonts w:ascii="Arial" w:eastAsia="Arial Unicode MS" w:hAnsi="Arial" w:cs="Arial"/>
          <w:b/>
          <w:bCs/>
          <w:sz w:val="24"/>
          <w:szCs w:val="24"/>
        </w:rPr>
        <w:t xml:space="preserve">i) </w:t>
      </w:r>
      <w:r w:rsidRPr="007839D5">
        <w:rPr>
          <w:rFonts w:ascii="Arial" w:eastAsia="Arial Unicode MS" w:hAnsi="Arial" w:cs="Arial"/>
          <w:sz w:val="24"/>
          <w:szCs w:val="24"/>
        </w:rPr>
        <w:t>No ser Secretario de Estado, ni Fiscal General de la República,</w:t>
      </w:r>
      <w:r>
        <w:rPr>
          <w:rFonts w:ascii="Arial" w:eastAsia="Arial Unicode MS" w:hAnsi="Arial" w:cs="Arial"/>
          <w:sz w:val="24"/>
          <w:szCs w:val="24"/>
        </w:rPr>
        <w:t xml:space="preserve"> </w:t>
      </w:r>
      <w:r w:rsidRPr="007839D5">
        <w:rPr>
          <w:rFonts w:ascii="Arial" w:eastAsia="Arial Unicode MS" w:hAnsi="Arial" w:cs="Arial"/>
          <w:sz w:val="24"/>
          <w:szCs w:val="24"/>
        </w:rPr>
        <w:t>Procurador de Justicia de alguna entidad federativa, Subsecretario u</w:t>
      </w:r>
      <w:r>
        <w:rPr>
          <w:rFonts w:ascii="Arial" w:eastAsia="Arial Unicode MS" w:hAnsi="Arial" w:cs="Arial"/>
          <w:sz w:val="24"/>
          <w:szCs w:val="24"/>
        </w:rPr>
        <w:t xml:space="preserve"> </w:t>
      </w:r>
      <w:r w:rsidRPr="007839D5">
        <w:rPr>
          <w:rFonts w:ascii="Arial" w:eastAsia="Arial Unicode MS" w:hAnsi="Arial" w:cs="Arial"/>
          <w:sz w:val="24"/>
          <w:szCs w:val="24"/>
        </w:rPr>
        <w:t>Oficial Mayor en la administración pública federal o estatal, Jefe de</w:t>
      </w:r>
      <w:r>
        <w:rPr>
          <w:rFonts w:ascii="Arial" w:eastAsia="Arial Unicode MS" w:hAnsi="Arial" w:cs="Arial"/>
          <w:sz w:val="24"/>
          <w:szCs w:val="24"/>
        </w:rPr>
        <w:t xml:space="preserve"> </w:t>
      </w:r>
      <w:r w:rsidRPr="007839D5">
        <w:rPr>
          <w:rFonts w:ascii="Arial" w:eastAsia="Arial Unicode MS" w:hAnsi="Arial" w:cs="Arial"/>
          <w:sz w:val="24"/>
          <w:szCs w:val="24"/>
        </w:rPr>
        <w:t>Gobierno de la Ciudad de México, Gobernador, Secretario de Gobierno, o</w:t>
      </w:r>
      <w:r>
        <w:rPr>
          <w:rFonts w:ascii="Arial" w:eastAsia="Arial Unicode MS" w:hAnsi="Arial" w:cs="Arial"/>
          <w:sz w:val="24"/>
          <w:szCs w:val="24"/>
        </w:rPr>
        <w:t xml:space="preserve"> </w:t>
      </w:r>
      <w:r w:rsidRPr="007839D5">
        <w:rPr>
          <w:rFonts w:ascii="Arial" w:eastAsia="Arial Unicode MS" w:hAnsi="Arial" w:cs="Arial"/>
          <w:sz w:val="24"/>
          <w:szCs w:val="24"/>
        </w:rPr>
        <w:t>cargos similares u homólogos en la estructura de cada entidad federativa,</w:t>
      </w:r>
      <w:r>
        <w:rPr>
          <w:rFonts w:ascii="Arial" w:eastAsia="Arial Unicode MS" w:hAnsi="Arial" w:cs="Arial"/>
          <w:sz w:val="24"/>
          <w:szCs w:val="24"/>
        </w:rPr>
        <w:t xml:space="preserve"> </w:t>
      </w:r>
      <w:r w:rsidRPr="007839D5">
        <w:rPr>
          <w:rFonts w:ascii="Arial" w:eastAsia="Arial Unicode MS" w:hAnsi="Arial" w:cs="Arial"/>
          <w:sz w:val="24"/>
          <w:szCs w:val="24"/>
        </w:rPr>
        <w:t>ni ser Presidente Municipal, Síndico o Regidor o titular de alguna</w:t>
      </w:r>
      <w:r>
        <w:rPr>
          <w:rFonts w:ascii="Arial" w:eastAsia="Arial Unicode MS" w:hAnsi="Arial" w:cs="Arial"/>
          <w:sz w:val="24"/>
          <w:szCs w:val="24"/>
        </w:rPr>
        <w:t xml:space="preserve"> </w:t>
      </w:r>
      <w:r w:rsidRPr="007839D5">
        <w:rPr>
          <w:rFonts w:ascii="Arial" w:eastAsia="Arial Unicode MS" w:hAnsi="Arial" w:cs="Arial"/>
          <w:sz w:val="24"/>
          <w:szCs w:val="24"/>
        </w:rPr>
        <w:t>dependencia de los ayuntamientos o alcaldías, a menos que, en</w:t>
      </w:r>
      <w:r>
        <w:rPr>
          <w:rFonts w:ascii="Arial" w:eastAsia="Arial Unicode MS" w:hAnsi="Arial" w:cs="Arial"/>
          <w:sz w:val="24"/>
          <w:szCs w:val="24"/>
        </w:rPr>
        <w:t xml:space="preserve"> </w:t>
      </w:r>
      <w:r w:rsidRPr="007839D5">
        <w:rPr>
          <w:rFonts w:ascii="Arial" w:eastAsia="Arial Unicode MS" w:hAnsi="Arial" w:cs="Arial"/>
          <w:sz w:val="24"/>
          <w:szCs w:val="24"/>
        </w:rPr>
        <w:t>cualquiera de los casos anteriores, se separe de su encargo con cuatro</w:t>
      </w:r>
      <w:r>
        <w:rPr>
          <w:rFonts w:ascii="Arial" w:eastAsia="Arial Unicode MS" w:hAnsi="Arial" w:cs="Arial"/>
          <w:sz w:val="24"/>
          <w:szCs w:val="24"/>
        </w:rPr>
        <w:t xml:space="preserve"> </w:t>
      </w:r>
      <w:r w:rsidRPr="007839D5">
        <w:rPr>
          <w:rFonts w:ascii="Arial" w:eastAsia="Arial Unicode MS" w:hAnsi="Arial" w:cs="Arial"/>
          <w:sz w:val="24"/>
          <w:szCs w:val="24"/>
        </w:rPr>
        <w:t>años de anticipación al día de su nombramiento.</w:t>
      </w:r>
    </w:p>
    <w:p w:rsidR="00147147" w:rsidRDefault="00147147" w:rsidP="00AA2812">
      <w:pPr>
        <w:shd w:val="clear" w:color="auto" w:fill="FFFFFF"/>
        <w:tabs>
          <w:tab w:val="right" w:leader="hyphen" w:pos="8817"/>
        </w:tabs>
        <w:spacing w:after="0" w:line="240" w:lineRule="auto"/>
        <w:contextualSpacing/>
        <w:jc w:val="both"/>
        <w:rPr>
          <w:rFonts w:ascii="Arial" w:eastAsia="Arial Unicode MS" w:hAnsi="Arial" w:cs="Arial"/>
          <w:b/>
          <w:bCs/>
          <w:sz w:val="24"/>
          <w:szCs w:val="24"/>
        </w:rPr>
      </w:pPr>
    </w:p>
    <w:p w:rsidR="007E67A4" w:rsidRDefault="007E67A4" w:rsidP="00AA2812">
      <w:pPr>
        <w:shd w:val="clear" w:color="auto" w:fill="FFFFFF"/>
        <w:tabs>
          <w:tab w:val="right" w:leader="hyphen" w:pos="8817"/>
        </w:tabs>
        <w:spacing w:after="0" w:line="240" w:lineRule="auto"/>
        <w:contextualSpacing/>
        <w:jc w:val="both"/>
        <w:rPr>
          <w:rFonts w:ascii="Arial" w:eastAsia="Arial Unicode MS" w:hAnsi="Arial" w:cs="Arial"/>
          <w:bCs/>
          <w:sz w:val="24"/>
          <w:szCs w:val="24"/>
        </w:rPr>
      </w:pPr>
      <w:r w:rsidRPr="007E67A4">
        <w:rPr>
          <w:rFonts w:ascii="Arial" w:eastAsia="Arial Unicode MS" w:hAnsi="Arial" w:cs="Arial"/>
          <w:bCs/>
          <w:sz w:val="24"/>
          <w:szCs w:val="24"/>
        </w:rPr>
        <w:lastRenderedPageBreak/>
        <w:t>---1</w:t>
      </w:r>
      <w:r w:rsidR="00097641">
        <w:rPr>
          <w:rFonts w:ascii="Arial" w:eastAsia="Arial Unicode MS" w:hAnsi="Arial" w:cs="Arial"/>
          <w:bCs/>
          <w:sz w:val="24"/>
          <w:szCs w:val="24"/>
        </w:rPr>
        <w:t>5</w:t>
      </w:r>
      <w:r w:rsidRPr="007E67A4">
        <w:rPr>
          <w:rFonts w:ascii="Arial" w:eastAsia="Arial Unicode MS" w:hAnsi="Arial" w:cs="Arial"/>
          <w:bCs/>
          <w:sz w:val="24"/>
          <w:szCs w:val="24"/>
        </w:rPr>
        <w:t>.</w:t>
      </w:r>
      <w:r>
        <w:rPr>
          <w:rFonts w:ascii="Arial" w:eastAsia="Arial Unicode MS" w:hAnsi="Arial" w:cs="Arial"/>
          <w:bCs/>
          <w:sz w:val="24"/>
          <w:szCs w:val="24"/>
        </w:rPr>
        <w:t xml:space="preserve"> Que el mismo artículo 24 del Reglamento de Elecciones en sus puntos 3 y 4 establece las etapas del procedimiento de designación del Secretario Ejecutivo y de los Titulares de las áreas ejecutivas de dirección y unidades técnicas a saber: </w:t>
      </w:r>
    </w:p>
    <w:p w:rsidR="007E67A4" w:rsidRPr="007E67A4" w:rsidRDefault="007E67A4" w:rsidP="00AA2812">
      <w:pPr>
        <w:shd w:val="clear" w:color="auto" w:fill="FFFFFF"/>
        <w:tabs>
          <w:tab w:val="right" w:leader="hyphen" w:pos="8817"/>
        </w:tabs>
        <w:spacing w:after="0" w:line="240" w:lineRule="auto"/>
        <w:contextualSpacing/>
        <w:jc w:val="both"/>
        <w:rPr>
          <w:rFonts w:ascii="Arial" w:eastAsia="Arial Unicode MS" w:hAnsi="Arial" w:cs="Arial"/>
          <w:bCs/>
          <w:sz w:val="24"/>
          <w:szCs w:val="24"/>
        </w:rPr>
      </w:pPr>
    </w:p>
    <w:p w:rsidR="00AC2D82" w:rsidRDefault="007E67A4" w:rsidP="00AA2812">
      <w:pPr>
        <w:shd w:val="clear" w:color="auto" w:fill="FFFFFF"/>
        <w:tabs>
          <w:tab w:val="right" w:leader="hyphen" w:pos="8222"/>
        </w:tabs>
        <w:spacing w:after="0" w:line="240" w:lineRule="auto"/>
        <w:ind w:left="567" w:right="616"/>
        <w:contextualSpacing/>
        <w:jc w:val="both"/>
        <w:rPr>
          <w:rFonts w:ascii="Arial" w:eastAsia="Arial Unicode MS" w:hAnsi="Arial" w:cs="Arial"/>
          <w:sz w:val="24"/>
          <w:szCs w:val="24"/>
        </w:rPr>
      </w:pPr>
      <w:r>
        <w:rPr>
          <w:rFonts w:ascii="Arial" w:eastAsia="Arial Unicode MS" w:hAnsi="Arial" w:cs="Arial"/>
          <w:b/>
          <w:bCs/>
          <w:sz w:val="24"/>
          <w:szCs w:val="24"/>
        </w:rPr>
        <w:tab/>
      </w:r>
      <w:r w:rsidR="00147147" w:rsidRPr="00147147">
        <w:rPr>
          <w:rFonts w:ascii="Arial" w:eastAsia="Arial Unicode MS" w:hAnsi="Arial" w:cs="Arial"/>
          <w:b/>
          <w:bCs/>
          <w:sz w:val="24"/>
          <w:szCs w:val="24"/>
        </w:rPr>
        <w:t xml:space="preserve">3. </w:t>
      </w:r>
      <w:r w:rsidR="00147147" w:rsidRPr="00147147">
        <w:rPr>
          <w:rFonts w:ascii="Arial" w:eastAsia="Arial Unicode MS" w:hAnsi="Arial" w:cs="Arial"/>
          <w:sz w:val="24"/>
          <w:szCs w:val="24"/>
        </w:rPr>
        <w:t xml:space="preserve">La propuesta que haga el Consejero Presidente, estará sujeta a la </w:t>
      </w:r>
    </w:p>
    <w:p w:rsidR="00147147" w:rsidRPr="00147147" w:rsidRDefault="00AC2D82" w:rsidP="00AA2812">
      <w:pPr>
        <w:shd w:val="clear" w:color="auto" w:fill="FFFFFF"/>
        <w:tabs>
          <w:tab w:val="right" w:leader="hyphen" w:pos="8222"/>
        </w:tabs>
        <w:spacing w:after="0" w:line="240" w:lineRule="auto"/>
        <w:ind w:left="567" w:right="616"/>
        <w:contextualSpacing/>
        <w:jc w:val="both"/>
        <w:rPr>
          <w:rFonts w:ascii="Arial" w:eastAsia="Arial Unicode MS" w:hAnsi="Arial" w:cs="Arial"/>
          <w:sz w:val="24"/>
          <w:szCs w:val="24"/>
        </w:rPr>
      </w:pPr>
      <w:proofErr w:type="gramStart"/>
      <w:r>
        <w:rPr>
          <w:rFonts w:ascii="Arial" w:eastAsia="Arial Unicode MS" w:hAnsi="Arial" w:cs="Arial"/>
          <w:sz w:val="24"/>
          <w:szCs w:val="24"/>
        </w:rPr>
        <w:t>val</w:t>
      </w:r>
      <w:r w:rsidR="00147147" w:rsidRPr="00147147">
        <w:rPr>
          <w:rFonts w:ascii="Arial" w:eastAsia="Arial Unicode MS" w:hAnsi="Arial" w:cs="Arial"/>
          <w:sz w:val="24"/>
          <w:szCs w:val="24"/>
        </w:rPr>
        <w:t>oración</w:t>
      </w:r>
      <w:proofErr w:type="gramEnd"/>
      <w:r w:rsidR="00147147">
        <w:rPr>
          <w:rFonts w:ascii="Arial" w:eastAsia="Arial Unicode MS" w:hAnsi="Arial" w:cs="Arial"/>
          <w:sz w:val="24"/>
          <w:szCs w:val="24"/>
        </w:rPr>
        <w:t xml:space="preserve"> </w:t>
      </w:r>
      <w:r w:rsidR="00147147" w:rsidRPr="00147147">
        <w:rPr>
          <w:rFonts w:ascii="Arial" w:eastAsia="Arial Unicode MS" w:hAnsi="Arial" w:cs="Arial"/>
          <w:sz w:val="24"/>
          <w:szCs w:val="24"/>
        </w:rPr>
        <w:t>curricular, entrevista y consideración de los criterios que garanticen</w:t>
      </w:r>
      <w:r w:rsidR="00147147">
        <w:rPr>
          <w:rFonts w:ascii="Arial" w:eastAsia="Arial Unicode MS" w:hAnsi="Arial" w:cs="Arial"/>
          <w:sz w:val="24"/>
          <w:szCs w:val="24"/>
        </w:rPr>
        <w:t xml:space="preserve"> </w:t>
      </w:r>
      <w:r w:rsidR="00147147" w:rsidRPr="00147147">
        <w:rPr>
          <w:rFonts w:ascii="Arial" w:eastAsia="Arial Unicode MS" w:hAnsi="Arial" w:cs="Arial"/>
          <w:sz w:val="24"/>
          <w:szCs w:val="24"/>
        </w:rPr>
        <w:t>imparcialidad y profesionalismo de los aspirantes, en los mismos términos</w:t>
      </w:r>
      <w:r w:rsidR="00147147">
        <w:rPr>
          <w:rFonts w:ascii="Arial" w:eastAsia="Arial Unicode MS" w:hAnsi="Arial" w:cs="Arial"/>
          <w:sz w:val="24"/>
          <w:szCs w:val="24"/>
        </w:rPr>
        <w:t xml:space="preserve"> </w:t>
      </w:r>
      <w:r w:rsidR="00147147" w:rsidRPr="00147147">
        <w:rPr>
          <w:rFonts w:ascii="Arial" w:eastAsia="Arial Unicode MS" w:hAnsi="Arial" w:cs="Arial"/>
          <w:sz w:val="24"/>
          <w:szCs w:val="24"/>
        </w:rPr>
        <w:t>que son aplicables a los consejeros electorales de los consejos distritales y</w:t>
      </w:r>
      <w:r w:rsidR="00147147">
        <w:rPr>
          <w:rFonts w:ascii="Arial" w:eastAsia="Arial Unicode MS" w:hAnsi="Arial" w:cs="Arial"/>
          <w:sz w:val="24"/>
          <w:szCs w:val="24"/>
        </w:rPr>
        <w:t xml:space="preserve"> </w:t>
      </w:r>
      <w:r w:rsidR="00147147" w:rsidRPr="00147147">
        <w:rPr>
          <w:rFonts w:ascii="Arial" w:eastAsia="Arial Unicode MS" w:hAnsi="Arial" w:cs="Arial"/>
          <w:sz w:val="24"/>
          <w:szCs w:val="24"/>
        </w:rPr>
        <w:t>municipales.</w:t>
      </w:r>
    </w:p>
    <w:p w:rsidR="00147147" w:rsidRDefault="00147147" w:rsidP="00AA2812">
      <w:pPr>
        <w:shd w:val="clear" w:color="auto" w:fill="FFFFFF"/>
        <w:tabs>
          <w:tab w:val="right" w:leader="hyphen" w:pos="8222"/>
        </w:tabs>
        <w:spacing w:after="0" w:line="240" w:lineRule="auto"/>
        <w:ind w:left="567" w:right="616"/>
        <w:contextualSpacing/>
        <w:jc w:val="both"/>
        <w:rPr>
          <w:rFonts w:ascii="Arial" w:eastAsia="Arial Unicode MS" w:hAnsi="Arial" w:cs="Arial"/>
          <w:b/>
          <w:bCs/>
          <w:sz w:val="24"/>
          <w:szCs w:val="24"/>
        </w:rPr>
      </w:pPr>
    </w:p>
    <w:p w:rsidR="00147147" w:rsidRDefault="00147147" w:rsidP="00AA2812">
      <w:pPr>
        <w:shd w:val="clear" w:color="auto" w:fill="FFFFFF"/>
        <w:tabs>
          <w:tab w:val="right" w:leader="hyphen" w:pos="8222"/>
        </w:tabs>
        <w:spacing w:after="0" w:line="240" w:lineRule="auto"/>
        <w:ind w:left="567" w:right="616"/>
        <w:contextualSpacing/>
        <w:jc w:val="both"/>
        <w:rPr>
          <w:rFonts w:ascii="Arial" w:eastAsia="Arial Unicode MS" w:hAnsi="Arial" w:cs="Arial"/>
          <w:sz w:val="24"/>
          <w:szCs w:val="24"/>
        </w:rPr>
      </w:pPr>
      <w:r w:rsidRPr="00147147">
        <w:rPr>
          <w:rFonts w:ascii="Arial" w:eastAsia="Arial Unicode MS" w:hAnsi="Arial" w:cs="Arial"/>
          <w:b/>
          <w:bCs/>
          <w:sz w:val="24"/>
          <w:szCs w:val="24"/>
        </w:rPr>
        <w:t xml:space="preserve">4. </w:t>
      </w:r>
      <w:r w:rsidRPr="00147147">
        <w:rPr>
          <w:rFonts w:ascii="Arial" w:eastAsia="Arial Unicode MS" w:hAnsi="Arial" w:cs="Arial"/>
          <w:sz w:val="24"/>
          <w:szCs w:val="24"/>
        </w:rPr>
        <w:t>Las designaciones del secretario ejecutivo y de los titulares de las áreas</w:t>
      </w:r>
      <w:r>
        <w:rPr>
          <w:rFonts w:ascii="Arial" w:eastAsia="Arial Unicode MS" w:hAnsi="Arial" w:cs="Arial"/>
          <w:sz w:val="24"/>
          <w:szCs w:val="24"/>
        </w:rPr>
        <w:t xml:space="preserve"> </w:t>
      </w:r>
      <w:r w:rsidRPr="00147147">
        <w:rPr>
          <w:rFonts w:ascii="Arial" w:eastAsia="Arial Unicode MS" w:hAnsi="Arial" w:cs="Arial"/>
          <w:sz w:val="24"/>
          <w:szCs w:val="24"/>
        </w:rPr>
        <w:t>ejecutivas de dirección y unidades técnicas, deberán ser aprobadas por al</w:t>
      </w:r>
      <w:r>
        <w:rPr>
          <w:rFonts w:ascii="Arial" w:eastAsia="Arial Unicode MS" w:hAnsi="Arial" w:cs="Arial"/>
          <w:sz w:val="24"/>
          <w:szCs w:val="24"/>
        </w:rPr>
        <w:t xml:space="preserve"> </w:t>
      </w:r>
      <w:r w:rsidRPr="00147147">
        <w:rPr>
          <w:rFonts w:ascii="Arial" w:eastAsia="Arial Unicode MS" w:hAnsi="Arial" w:cs="Arial"/>
          <w:sz w:val="24"/>
          <w:szCs w:val="24"/>
        </w:rPr>
        <w:t>menos con el voto de cinco consejeros electorales del Órgano Superior de</w:t>
      </w:r>
      <w:r>
        <w:rPr>
          <w:rFonts w:ascii="Arial" w:eastAsia="Arial Unicode MS" w:hAnsi="Arial" w:cs="Arial"/>
          <w:sz w:val="24"/>
          <w:szCs w:val="24"/>
        </w:rPr>
        <w:t xml:space="preserve"> </w:t>
      </w:r>
      <w:r w:rsidRPr="00147147">
        <w:rPr>
          <w:rFonts w:ascii="Arial" w:eastAsia="Arial Unicode MS" w:hAnsi="Arial" w:cs="Arial"/>
          <w:sz w:val="24"/>
          <w:szCs w:val="24"/>
        </w:rPr>
        <w:t>Dirección.</w:t>
      </w:r>
    </w:p>
    <w:p w:rsidR="00AC2D82" w:rsidRDefault="00AC2D82" w:rsidP="00AA2812">
      <w:pPr>
        <w:shd w:val="clear" w:color="auto" w:fill="FFFFFF"/>
        <w:tabs>
          <w:tab w:val="right" w:leader="hyphen" w:pos="8222"/>
        </w:tabs>
        <w:spacing w:after="0" w:line="240" w:lineRule="auto"/>
        <w:ind w:left="567" w:right="616"/>
        <w:contextualSpacing/>
        <w:jc w:val="both"/>
        <w:rPr>
          <w:rFonts w:ascii="Arial" w:eastAsia="Arial Unicode MS" w:hAnsi="Arial" w:cs="Arial"/>
          <w:b/>
          <w:bCs/>
          <w:sz w:val="24"/>
          <w:szCs w:val="24"/>
        </w:rPr>
      </w:pPr>
    </w:p>
    <w:p w:rsidR="00AC2D82" w:rsidRDefault="00AC2D82" w:rsidP="00AA2812">
      <w:pPr>
        <w:shd w:val="clear" w:color="auto" w:fill="FFFFFF"/>
        <w:tabs>
          <w:tab w:val="right" w:leader="hyphen" w:pos="8222"/>
        </w:tabs>
        <w:spacing w:after="0" w:line="240" w:lineRule="auto"/>
        <w:ind w:left="567" w:right="616"/>
        <w:contextualSpacing/>
        <w:jc w:val="both"/>
        <w:rPr>
          <w:rFonts w:ascii="Arial" w:eastAsia="Arial Unicode MS" w:hAnsi="Arial" w:cs="Arial"/>
          <w:sz w:val="24"/>
          <w:szCs w:val="24"/>
        </w:rPr>
      </w:pPr>
      <w:r w:rsidRPr="00AC2D82">
        <w:rPr>
          <w:rFonts w:ascii="Arial" w:eastAsia="Arial Unicode MS" w:hAnsi="Arial" w:cs="Arial"/>
          <w:b/>
          <w:bCs/>
          <w:sz w:val="24"/>
          <w:szCs w:val="24"/>
        </w:rPr>
        <w:t xml:space="preserve">5. </w:t>
      </w:r>
      <w:r w:rsidRPr="00AC2D82">
        <w:rPr>
          <w:rFonts w:ascii="Arial" w:eastAsia="Arial Unicode MS" w:hAnsi="Arial" w:cs="Arial"/>
          <w:sz w:val="24"/>
          <w:szCs w:val="24"/>
        </w:rPr>
        <w:t>En caso que no se aprobara la propuesta de designación de un servidor</w:t>
      </w:r>
      <w:r>
        <w:rPr>
          <w:rFonts w:ascii="Arial" w:eastAsia="Arial Unicode MS" w:hAnsi="Arial" w:cs="Arial"/>
          <w:sz w:val="24"/>
          <w:szCs w:val="24"/>
        </w:rPr>
        <w:t xml:space="preserve"> </w:t>
      </w:r>
      <w:r w:rsidRPr="00AC2D82">
        <w:rPr>
          <w:rFonts w:ascii="Arial" w:eastAsia="Arial Unicode MS" w:hAnsi="Arial" w:cs="Arial"/>
          <w:sz w:val="24"/>
          <w:szCs w:val="24"/>
        </w:rPr>
        <w:t>público, el Consejero Presidente deberá presentar una nueva propuesta</w:t>
      </w:r>
      <w:r>
        <w:rPr>
          <w:rFonts w:ascii="Arial" w:eastAsia="Arial Unicode MS" w:hAnsi="Arial" w:cs="Arial"/>
          <w:sz w:val="24"/>
          <w:szCs w:val="24"/>
        </w:rPr>
        <w:t xml:space="preserve"> </w:t>
      </w:r>
      <w:r w:rsidRPr="00AC2D82">
        <w:rPr>
          <w:rFonts w:ascii="Arial" w:eastAsia="Arial Unicode MS" w:hAnsi="Arial" w:cs="Arial"/>
          <w:sz w:val="24"/>
          <w:szCs w:val="24"/>
        </w:rPr>
        <w:t>dentro de los treinta días siguientes. De persistir tal situación, el Presidente</w:t>
      </w:r>
      <w:r>
        <w:rPr>
          <w:rFonts w:ascii="Arial" w:eastAsia="Arial Unicode MS" w:hAnsi="Arial" w:cs="Arial"/>
          <w:sz w:val="24"/>
          <w:szCs w:val="24"/>
        </w:rPr>
        <w:t xml:space="preserve"> </w:t>
      </w:r>
      <w:r w:rsidRPr="00AC2D82">
        <w:rPr>
          <w:rFonts w:ascii="Arial" w:eastAsia="Arial Unicode MS" w:hAnsi="Arial" w:cs="Arial"/>
          <w:sz w:val="24"/>
          <w:szCs w:val="24"/>
        </w:rPr>
        <w:t>podrá nombrar un encargado de despacho, el cual durará en el cargo hasta</w:t>
      </w:r>
      <w:r>
        <w:rPr>
          <w:rFonts w:ascii="Arial" w:eastAsia="Arial Unicode MS" w:hAnsi="Arial" w:cs="Arial"/>
          <w:sz w:val="24"/>
          <w:szCs w:val="24"/>
        </w:rPr>
        <w:t xml:space="preserve"> </w:t>
      </w:r>
      <w:r w:rsidRPr="00AC2D82">
        <w:rPr>
          <w:rFonts w:ascii="Arial" w:eastAsia="Arial Unicode MS" w:hAnsi="Arial" w:cs="Arial"/>
          <w:sz w:val="24"/>
          <w:szCs w:val="24"/>
        </w:rPr>
        <w:t>un plazo no mayor a un año, lapso en el cual podrá ser designado conforme</w:t>
      </w:r>
      <w:r>
        <w:rPr>
          <w:rFonts w:ascii="Arial" w:eastAsia="Arial Unicode MS" w:hAnsi="Arial" w:cs="Arial"/>
          <w:sz w:val="24"/>
          <w:szCs w:val="24"/>
        </w:rPr>
        <w:t xml:space="preserve"> </w:t>
      </w:r>
      <w:r w:rsidRPr="00AC2D82">
        <w:rPr>
          <w:rFonts w:ascii="Arial" w:eastAsia="Arial Unicode MS" w:hAnsi="Arial" w:cs="Arial"/>
          <w:sz w:val="24"/>
          <w:szCs w:val="24"/>
        </w:rPr>
        <w:t>al procedimiento establecido en el presente artículo. El encargado de</w:t>
      </w:r>
      <w:r>
        <w:rPr>
          <w:rFonts w:ascii="Arial" w:eastAsia="Arial Unicode MS" w:hAnsi="Arial" w:cs="Arial"/>
          <w:sz w:val="24"/>
          <w:szCs w:val="24"/>
        </w:rPr>
        <w:t xml:space="preserve"> </w:t>
      </w:r>
      <w:r w:rsidRPr="00AC2D82">
        <w:rPr>
          <w:rFonts w:ascii="Arial" w:eastAsia="Arial Unicode MS" w:hAnsi="Arial" w:cs="Arial"/>
          <w:sz w:val="24"/>
          <w:szCs w:val="24"/>
        </w:rPr>
        <w:t>despacho no podrá ser la persona rechazada.</w:t>
      </w:r>
    </w:p>
    <w:p w:rsidR="007839D5" w:rsidRPr="00B354D1" w:rsidRDefault="007839D5"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p>
    <w:p w:rsidR="000101F7" w:rsidRDefault="0035352F" w:rsidP="00AA2812">
      <w:pPr>
        <w:tabs>
          <w:tab w:val="right" w:leader="hyphen" w:pos="8817"/>
        </w:tabs>
        <w:spacing w:after="0" w:line="240" w:lineRule="auto"/>
        <w:jc w:val="both"/>
        <w:rPr>
          <w:rFonts w:ascii="Arial" w:hAnsi="Arial" w:cs="Arial"/>
          <w:sz w:val="24"/>
          <w:szCs w:val="24"/>
        </w:rPr>
      </w:pPr>
      <w:r>
        <w:rPr>
          <w:rFonts w:ascii="Arial" w:eastAsia="Arial Unicode MS" w:hAnsi="Arial" w:cs="Arial"/>
          <w:sz w:val="24"/>
          <w:szCs w:val="24"/>
        </w:rPr>
        <w:t>---1</w:t>
      </w:r>
      <w:r w:rsidR="00FE0E69">
        <w:rPr>
          <w:rFonts w:ascii="Arial" w:eastAsia="Arial Unicode MS" w:hAnsi="Arial" w:cs="Arial"/>
          <w:sz w:val="24"/>
          <w:szCs w:val="24"/>
        </w:rPr>
        <w:t>6</w:t>
      </w:r>
      <w:r>
        <w:rPr>
          <w:rFonts w:ascii="Arial" w:eastAsia="Arial Unicode MS" w:hAnsi="Arial" w:cs="Arial"/>
          <w:sz w:val="24"/>
          <w:szCs w:val="24"/>
        </w:rPr>
        <w:t xml:space="preserve">. </w:t>
      </w:r>
      <w:r w:rsidR="007A39AA">
        <w:rPr>
          <w:rFonts w:ascii="Arial" w:eastAsia="Arial Unicode MS" w:hAnsi="Arial" w:cs="Arial"/>
          <w:sz w:val="24"/>
          <w:szCs w:val="24"/>
        </w:rPr>
        <w:t>C</w:t>
      </w:r>
      <w:r w:rsidR="00496A7F">
        <w:rPr>
          <w:rFonts w:ascii="Arial" w:eastAsia="Arial Unicode MS" w:hAnsi="Arial" w:cs="Arial"/>
          <w:sz w:val="24"/>
          <w:szCs w:val="24"/>
        </w:rPr>
        <w:t>on fundamento</w:t>
      </w:r>
      <w:r w:rsidR="00296CE0">
        <w:rPr>
          <w:rFonts w:ascii="Arial" w:eastAsia="Arial Unicode MS" w:hAnsi="Arial" w:cs="Arial"/>
          <w:sz w:val="24"/>
          <w:szCs w:val="24"/>
        </w:rPr>
        <w:t xml:space="preserve"> en</w:t>
      </w:r>
      <w:r w:rsidR="00496A7F">
        <w:rPr>
          <w:rFonts w:ascii="Arial" w:eastAsia="Arial Unicode MS" w:hAnsi="Arial" w:cs="Arial"/>
          <w:sz w:val="24"/>
          <w:szCs w:val="24"/>
        </w:rPr>
        <w:t xml:space="preserve"> la fracción II del</w:t>
      </w:r>
      <w:r w:rsidR="00CF3B90">
        <w:rPr>
          <w:rFonts w:ascii="Arial" w:eastAsia="Arial Unicode MS" w:hAnsi="Arial" w:cs="Arial"/>
          <w:sz w:val="24"/>
          <w:szCs w:val="24"/>
        </w:rPr>
        <w:t xml:space="preserve"> </w:t>
      </w:r>
      <w:r w:rsidRPr="0035352F">
        <w:rPr>
          <w:rFonts w:ascii="Arial" w:hAnsi="Arial" w:cs="Arial"/>
          <w:sz w:val="24"/>
          <w:szCs w:val="24"/>
        </w:rPr>
        <w:t>Artículo 148</w:t>
      </w:r>
      <w:r w:rsidR="00496A7F">
        <w:rPr>
          <w:rFonts w:ascii="Arial" w:hAnsi="Arial" w:cs="Arial"/>
          <w:sz w:val="24"/>
          <w:szCs w:val="24"/>
        </w:rPr>
        <w:t xml:space="preserve"> de la</w:t>
      </w:r>
      <w:r w:rsidRPr="0035352F">
        <w:rPr>
          <w:rFonts w:ascii="Arial" w:hAnsi="Arial" w:cs="Arial"/>
          <w:sz w:val="24"/>
          <w:szCs w:val="24"/>
        </w:rPr>
        <w:t xml:space="preserve"> Ley de Instituciones y Procedimientos Electorales del Estado de Sinaloa</w:t>
      </w:r>
      <w:r w:rsidR="00FD25A6" w:rsidRPr="00E62B10">
        <w:rPr>
          <w:rFonts w:ascii="Arial" w:hAnsi="Arial" w:cs="Arial"/>
          <w:sz w:val="24"/>
          <w:szCs w:val="24"/>
        </w:rPr>
        <w:t>,</w:t>
      </w:r>
      <w:r w:rsidRPr="00E62B10">
        <w:rPr>
          <w:rFonts w:ascii="Arial" w:hAnsi="Arial" w:cs="Arial"/>
          <w:sz w:val="24"/>
          <w:szCs w:val="24"/>
        </w:rPr>
        <w:t xml:space="preserve"> </w:t>
      </w:r>
      <w:r w:rsidR="00496A7F" w:rsidRPr="00E62B10">
        <w:rPr>
          <w:rFonts w:ascii="Arial" w:hAnsi="Arial" w:cs="Arial"/>
          <w:sz w:val="24"/>
          <w:szCs w:val="24"/>
        </w:rPr>
        <w:t xml:space="preserve">así como el artículo segundo Transitorio </w:t>
      </w:r>
      <w:r w:rsidR="00FA210B" w:rsidRPr="00E62B10">
        <w:rPr>
          <w:rFonts w:ascii="Arial" w:hAnsi="Arial" w:cs="Arial"/>
          <w:sz w:val="24"/>
          <w:szCs w:val="24"/>
        </w:rPr>
        <w:t xml:space="preserve">de los Lineamientos </w:t>
      </w:r>
      <w:r w:rsidR="003D4D82">
        <w:rPr>
          <w:rFonts w:ascii="Arial" w:hAnsi="Arial" w:cs="Arial"/>
          <w:sz w:val="24"/>
          <w:szCs w:val="24"/>
        </w:rPr>
        <w:t>antes men</w:t>
      </w:r>
      <w:r w:rsidR="00A237F7" w:rsidRPr="00E62B10">
        <w:rPr>
          <w:rFonts w:ascii="Arial" w:hAnsi="Arial" w:cs="Arial"/>
          <w:sz w:val="24"/>
          <w:szCs w:val="24"/>
        </w:rPr>
        <w:t>cionados</w:t>
      </w:r>
      <w:r w:rsidR="003D4D82">
        <w:rPr>
          <w:rFonts w:ascii="Arial" w:hAnsi="Arial" w:cs="Arial"/>
          <w:sz w:val="24"/>
          <w:szCs w:val="24"/>
        </w:rPr>
        <w:t>, y, para efecto de cumplir con las disposiciones señaladas anteriormente, es atri</w:t>
      </w:r>
      <w:r w:rsidR="00831D2F" w:rsidRPr="00E62B10">
        <w:rPr>
          <w:rFonts w:ascii="Arial" w:hAnsi="Arial" w:cs="Arial"/>
          <w:sz w:val="24"/>
          <w:szCs w:val="24"/>
        </w:rPr>
        <w:t xml:space="preserve">bución de </w:t>
      </w:r>
      <w:r w:rsidR="00F56549" w:rsidRPr="00E62B10">
        <w:rPr>
          <w:rFonts w:ascii="Arial" w:hAnsi="Arial" w:cs="Arial"/>
          <w:sz w:val="24"/>
          <w:szCs w:val="24"/>
        </w:rPr>
        <w:t>la Consejera P</w:t>
      </w:r>
      <w:r w:rsidR="00F013A6" w:rsidRPr="00E62B10">
        <w:rPr>
          <w:rFonts w:ascii="Arial" w:hAnsi="Arial" w:cs="Arial"/>
          <w:sz w:val="24"/>
          <w:szCs w:val="24"/>
        </w:rPr>
        <w:t>residen</w:t>
      </w:r>
      <w:r w:rsidR="00F56549" w:rsidRPr="00E62B10">
        <w:rPr>
          <w:rFonts w:ascii="Arial" w:hAnsi="Arial" w:cs="Arial"/>
          <w:sz w:val="24"/>
          <w:szCs w:val="24"/>
        </w:rPr>
        <w:t>ta</w:t>
      </w:r>
      <w:r w:rsidRPr="00E62B10">
        <w:rPr>
          <w:sz w:val="24"/>
          <w:szCs w:val="24"/>
        </w:rPr>
        <w:t xml:space="preserve"> </w:t>
      </w:r>
      <w:r w:rsidR="00601D80" w:rsidRPr="00E62B10">
        <w:rPr>
          <w:rFonts w:ascii="Arial" w:hAnsi="Arial" w:cs="Arial"/>
          <w:sz w:val="24"/>
          <w:szCs w:val="24"/>
        </w:rPr>
        <w:t xml:space="preserve">proponer al Consejo General de este Instituto el nombramiento de </w:t>
      </w:r>
      <w:r w:rsidR="00831D2F" w:rsidRPr="00E62B10">
        <w:rPr>
          <w:rFonts w:ascii="Arial" w:hAnsi="Arial" w:cs="Arial"/>
          <w:sz w:val="24"/>
          <w:szCs w:val="24"/>
        </w:rPr>
        <w:t>los titulares</w:t>
      </w:r>
      <w:r w:rsidR="0008703B" w:rsidRPr="00E62B10">
        <w:rPr>
          <w:rFonts w:ascii="Arial" w:hAnsi="Arial" w:cs="Arial"/>
          <w:sz w:val="24"/>
          <w:szCs w:val="24"/>
        </w:rPr>
        <w:t xml:space="preserve"> de las Áreas</w:t>
      </w:r>
      <w:r w:rsidR="00E12D4A" w:rsidRPr="00E62B10">
        <w:rPr>
          <w:rFonts w:ascii="Arial" w:hAnsi="Arial" w:cs="Arial"/>
          <w:sz w:val="24"/>
          <w:szCs w:val="24"/>
        </w:rPr>
        <w:t xml:space="preserve"> que no </w:t>
      </w:r>
      <w:r w:rsidR="003D4D82">
        <w:rPr>
          <w:rFonts w:ascii="Arial" w:hAnsi="Arial" w:cs="Arial"/>
          <w:sz w:val="24"/>
          <w:szCs w:val="24"/>
        </w:rPr>
        <w:t>se</w:t>
      </w:r>
      <w:r w:rsidR="00E12D4A" w:rsidRPr="00E62B10">
        <w:rPr>
          <w:rFonts w:ascii="Arial" w:hAnsi="Arial" w:cs="Arial"/>
          <w:sz w:val="24"/>
          <w:szCs w:val="24"/>
        </w:rPr>
        <w:t xml:space="preserve"> ratifica</w:t>
      </w:r>
      <w:r w:rsidR="003D4D82">
        <w:rPr>
          <w:rFonts w:ascii="Arial" w:hAnsi="Arial" w:cs="Arial"/>
          <w:sz w:val="24"/>
          <w:szCs w:val="24"/>
        </w:rPr>
        <w:t>ron al inicio del proceso electoral</w:t>
      </w:r>
      <w:r w:rsidR="00E12D4A" w:rsidRPr="00E62B10">
        <w:rPr>
          <w:rFonts w:ascii="Arial" w:hAnsi="Arial" w:cs="Arial"/>
          <w:sz w:val="24"/>
          <w:szCs w:val="24"/>
        </w:rPr>
        <w:t>,</w:t>
      </w:r>
      <w:r w:rsidR="00E77259" w:rsidRPr="00E62B10">
        <w:rPr>
          <w:rFonts w:ascii="Arial" w:hAnsi="Arial" w:cs="Arial"/>
          <w:sz w:val="24"/>
          <w:szCs w:val="24"/>
        </w:rPr>
        <w:t xml:space="preserve"> que </w:t>
      </w:r>
      <w:r w:rsidR="000B2202">
        <w:rPr>
          <w:rFonts w:ascii="Arial" w:hAnsi="Arial" w:cs="Arial"/>
          <w:sz w:val="24"/>
          <w:szCs w:val="24"/>
        </w:rPr>
        <w:t xml:space="preserve">es </w:t>
      </w:r>
      <w:r w:rsidR="00707B41">
        <w:rPr>
          <w:rFonts w:ascii="Arial" w:hAnsi="Arial" w:cs="Arial"/>
          <w:sz w:val="24"/>
          <w:szCs w:val="24"/>
        </w:rPr>
        <w:t>el</w:t>
      </w:r>
      <w:r w:rsidR="00466211">
        <w:rPr>
          <w:rFonts w:ascii="Arial" w:hAnsi="Arial" w:cs="Arial"/>
          <w:sz w:val="24"/>
          <w:szCs w:val="24"/>
        </w:rPr>
        <w:t xml:space="preserve"> </w:t>
      </w:r>
      <w:r w:rsidR="007A39AA" w:rsidRPr="00E62B10">
        <w:rPr>
          <w:rFonts w:ascii="Arial" w:hAnsi="Arial" w:cs="Arial"/>
          <w:sz w:val="24"/>
          <w:szCs w:val="24"/>
        </w:rPr>
        <w:t>Titular de</w:t>
      </w:r>
      <w:r w:rsidR="003C2EB2">
        <w:rPr>
          <w:rFonts w:ascii="Arial" w:hAnsi="Arial" w:cs="Arial"/>
          <w:sz w:val="24"/>
          <w:szCs w:val="24"/>
        </w:rPr>
        <w:t xml:space="preserve"> </w:t>
      </w:r>
      <w:r w:rsidR="00707B41">
        <w:rPr>
          <w:rFonts w:ascii="Arial" w:hAnsi="Arial" w:cs="Arial"/>
          <w:sz w:val="24"/>
          <w:szCs w:val="24"/>
        </w:rPr>
        <w:t>l</w:t>
      </w:r>
      <w:r w:rsidR="003C2EB2">
        <w:rPr>
          <w:rFonts w:ascii="Arial" w:hAnsi="Arial" w:cs="Arial"/>
          <w:sz w:val="24"/>
          <w:szCs w:val="24"/>
        </w:rPr>
        <w:t>a</w:t>
      </w:r>
      <w:r w:rsidR="00707B41">
        <w:rPr>
          <w:rFonts w:ascii="Arial" w:hAnsi="Arial" w:cs="Arial"/>
          <w:sz w:val="24"/>
          <w:szCs w:val="24"/>
        </w:rPr>
        <w:t xml:space="preserve"> </w:t>
      </w:r>
      <w:r w:rsidR="00582FC1" w:rsidRPr="00582FC1">
        <w:rPr>
          <w:rFonts w:ascii="Arial" w:hAnsi="Arial" w:cs="Arial"/>
          <w:b/>
          <w:sz w:val="24"/>
          <w:szCs w:val="24"/>
        </w:rPr>
        <w:t>Uni</w:t>
      </w:r>
      <w:r w:rsidR="00582FC1">
        <w:rPr>
          <w:rFonts w:ascii="Arial" w:hAnsi="Arial" w:cs="Arial"/>
          <w:b/>
          <w:sz w:val="24"/>
          <w:szCs w:val="24"/>
        </w:rPr>
        <w:t>dad Técnica</w:t>
      </w:r>
      <w:r w:rsidR="003D4D82" w:rsidRPr="003D4D82">
        <w:rPr>
          <w:rFonts w:ascii="Arial" w:hAnsi="Arial" w:cs="Arial"/>
          <w:b/>
          <w:sz w:val="24"/>
          <w:szCs w:val="24"/>
        </w:rPr>
        <w:t xml:space="preserve"> de</w:t>
      </w:r>
      <w:r w:rsidR="003D4D82" w:rsidRPr="003D4D82">
        <w:rPr>
          <w:rFonts w:ascii="Arial" w:hAnsi="Arial" w:cs="Arial"/>
          <w:sz w:val="24"/>
          <w:szCs w:val="24"/>
        </w:rPr>
        <w:t xml:space="preserve"> </w:t>
      </w:r>
      <w:r w:rsidR="003D4D82" w:rsidRPr="003D4D82">
        <w:rPr>
          <w:rFonts w:ascii="Arial" w:hAnsi="Arial" w:cs="Arial"/>
          <w:b/>
          <w:sz w:val="24"/>
          <w:szCs w:val="24"/>
        </w:rPr>
        <w:t xml:space="preserve">Vinculación con el INE </w:t>
      </w:r>
      <w:r w:rsidR="003D4D82" w:rsidRPr="00582FC1">
        <w:rPr>
          <w:rFonts w:ascii="Arial" w:hAnsi="Arial" w:cs="Arial"/>
          <w:b/>
          <w:sz w:val="24"/>
          <w:szCs w:val="24"/>
        </w:rPr>
        <w:t>y Servicio Profesional Electoral</w:t>
      </w:r>
      <w:r w:rsidR="003D4D82" w:rsidRPr="00582FC1">
        <w:rPr>
          <w:rFonts w:ascii="Arial" w:hAnsi="Arial" w:cs="Arial"/>
          <w:sz w:val="24"/>
          <w:szCs w:val="24"/>
        </w:rPr>
        <w:t>,</w:t>
      </w:r>
      <w:r w:rsidR="00466211">
        <w:rPr>
          <w:rFonts w:ascii="Arial" w:hAnsi="Arial" w:cs="Arial"/>
          <w:sz w:val="24"/>
          <w:szCs w:val="24"/>
        </w:rPr>
        <w:t xml:space="preserve"> la</w:t>
      </w:r>
      <w:r w:rsidR="00601D80" w:rsidRPr="00E62B10">
        <w:rPr>
          <w:rFonts w:ascii="Arial" w:hAnsi="Arial" w:cs="Arial"/>
          <w:sz w:val="24"/>
          <w:szCs w:val="24"/>
        </w:rPr>
        <w:t xml:space="preserve"> </w:t>
      </w:r>
      <w:r w:rsidR="001C0721" w:rsidRPr="00E62B10">
        <w:rPr>
          <w:rFonts w:ascii="Arial" w:hAnsi="Arial"/>
          <w:sz w:val="24"/>
          <w:szCs w:val="24"/>
        </w:rPr>
        <w:t>propuesta</w:t>
      </w:r>
      <w:r w:rsidR="001C0721" w:rsidRPr="001E1B2E">
        <w:rPr>
          <w:rFonts w:ascii="Arial" w:hAnsi="Arial"/>
          <w:sz w:val="24"/>
          <w:szCs w:val="24"/>
        </w:rPr>
        <w:t xml:space="preserve"> de la Consejera Presidenta del Instituto Electoral del Estado de Sinaloa para ocupar </w:t>
      </w:r>
      <w:r w:rsidR="007C44DE">
        <w:rPr>
          <w:rFonts w:ascii="Arial" w:hAnsi="Arial"/>
          <w:sz w:val="24"/>
          <w:szCs w:val="24"/>
        </w:rPr>
        <w:t xml:space="preserve">dicho cargo </w:t>
      </w:r>
      <w:r w:rsidR="00C05298">
        <w:rPr>
          <w:rFonts w:ascii="Arial" w:hAnsi="Arial" w:cs="Arial"/>
          <w:sz w:val="24"/>
          <w:szCs w:val="24"/>
        </w:rPr>
        <w:t>es la siguiente</w:t>
      </w:r>
      <w:r w:rsidR="003D4D82">
        <w:rPr>
          <w:rFonts w:ascii="Arial" w:hAnsi="Arial" w:cs="Arial"/>
          <w:sz w:val="24"/>
          <w:szCs w:val="24"/>
        </w:rPr>
        <w:t>:</w:t>
      </w:r>
      <w:r w:rsidR="00A43174">
        <w:rPr>
          <w:rFonts w:ascii="Arial" w:hAnsi="Arial" w:cs="Arial"/>
          <w:sz w:val="24"/>
          <w:szCs w:val="24"/>
        </w:rPr>
        <w:tab/>
      </w:r>
    </w:p>
    <w:p w:rsidR="00AA2812" w:rsidRDefault="00AA2812" w:rsidP="00AA2812">
      <w:pPr>
        <w:tabs>
          <w:tab w:val="right" w:leader="hyphen" w:pos="8817"/>
        </w:tabs>
        <w:spacing w:after="0" w:line="240"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693"/>
      </w:tblGrid>
      <w:tr w:rsidR="00C05298" w:rsidRPr="006F1ED2" w:rsidTr="0043005D">
        <w:trPr>
          <w:jc w:val="center"/>
        </w:trPr>
        <w:tc>
          <w:tcPr>
            <w:tcW w:w="4361" w:type="dxa"/>
            <w:shd w:val="clear" w:color="auto" w:fill="BFBFBF"/>
            <w:vAlign w:val="center"/>
          </w:tcPr>
          <w:p w:rsidR="00C05298" w:rsidRPr="006F1ED2" w:rsidRDefault="00C05298" w:rsidP="00AA2812">
            <w:pPr>
              <w:tabs>
                <w:tab w:val="right" w:leader="hyphen" w:pos="8817"/>
              </w:tabs>
              <w:autoSpaceDE w:val="0"/>
              <w:autoSpaceDN w:val="0"/>
              <w:adjustRightInd w:val="0"/>
              <w:spacing w:after="0" w:line="240" w:lineRule="auto"/>
              <w:jc w:val="center"/>
              <w:rPr>
                <w:rFonts w:ascii="Arial" w:hAnsi="Arial" w:cs="Arial"/>
                <w:b/>
              </w:rPr>
            </w:pPr>
            <w:r w:rsidRPr="006F1ED2">
              <w:rPr>
                <w:rFonts w:ascii="Arial" w:hAnsi="Arial" w:cs="Arial"/>
                <w:b/>
              </w:rPr>
              <w:t>CARGO</w:t>
            </w:r>
          </w:p>
        </w:tc>
        <w:tc>
          <w:tcPr>
            <w:tcW w:w="4693" w:type="dxa"/>
            <w:shd w:val="clear" w:color="auto" w:fill="BFBFBF"/>
            <w:vAlign w:val="center"/>
          </w:tcPr>
          <w:p w:rsidR="00C05298" w:rsidRPr="006F1ED2" w:rsidRDefault="00C05298" w:rsidP="00AA2812">
            <w:pPr>
              <w:tabs>
                <w:tab w:val="right" w:leader="hyphen" w:pos="8817"/>
              </w:tabs>
              <w:autoSpaceDE w:val="0"/>
              <w:autoSpaceDN w:val="0"/>
              <w:adjustRightInd w:val="0"/>
              <w:spacing w:after="0" w:line="240" w:lineRule="auto"/>
              <w:jc w:val="center"/>
              <w:rPr>
                <w:rFonts w:ascii="Arial" w:hAnsi="Arial" w:cs="Arial"/>
                <w:b/>
              </w:rPr>
            </w:pPr>
            <w:r w:rsidRPr="006F1ED2">
              <w:rPr>
                <w:rFonts w:ascii="Arial" w:hAnsi="Arial" w:cs="Arial"/>
                <w:b/>
              </w:rPr>
              <w:t>NOMBRE</w:t>
            </w:r>
          </w:p>
        </w:tc>
      </w:tr>
      <w:tr w:rsidR="00C05298" w:rsidRPr="006F1ED2" w:rsidTr="0043005D">
        <w:trPr>
          <w:jc w:val="center"/>
        </w:trPr>
        <w:tc>
          <w:tcPr>
            <w:tcW w:w="4361" w:type="dxa"/>
            <w:shd w:val="clear" w:color="auto" w:fill="BFBFBF"/>
          </w:tcPr>
          <w:p w:rsidR="00C05298" w:rsidRPr="002A56CF" w:rsidRDefault="003C2EB2" w:rsidP="00AA2812">
            <w:pPr>
              <w:tabs>
                <w:tab w:val="right" w:leader="hyphen" w:pos="8817"/>
              </w:tabs>
              <w:spacing w:after="0" w:line="240" w:lineRule="auto"/>
              <w:jc w:val="center"/>
              <w:rPr>
                <w:rFonts w:ascii="Arial" w:hAnsi="Arial" w:cs="Arial"/>
                <w:b/>
                <w:bCs/>
              </w:rPr>
            </w:pPr>
            <w:r>
              <w:rPr>
                <w:rFonts w:ascii="Arial" w:hAnsi="Arial" w:cs="Arial"/>
                <w:b/>
                <w:bCs/>
              </w:rPr>
              <w:t>TITULAR</w:t>
            </w:r>
            <w:r w:rsidR="003D4D82">
              <w:rPr>
                <w:rFonts w:ascii="Arial" w:hAnsi="Arial" w:cs="Arial"/>
                <w:b/>
                <w:bCs/>
              </w:rPr>
              <w:t xml:space="preserve"> DE LA UNIDAD TÉCNICA DE VINCULACIÓN CON EL INE Y SERVICIO PROFESIONAL ELECTORAL</w:t>
            </w:r>
          </w:p>
        </w:tc>
        <w:tc>
          <w:tcPr>
            <w:tcW w:w="4693" w:type="dxa"/>
            <w:shd w:val="clear" w:color="auto" w:fill="auto"/>
            <w:vAlign w:val="center"/>
          </w:tcPr>
          <w:p w:rsidR="00C05298" w:rsidRPr="00466211" w:rsidRDefault="00466211" w:rsidP="00AA2812">
            <w:pPr>
              <w:tabs>
                <w:tab w:val="right" w:leader="hyphen" w:pos="8817"/>
              </w:tabs>
              <w:autoSpaceDE w:val="0"/>
              <w:autoSpaceDN w:val="0"/>
              <w:adjustRightInd w:val="0"/>
              <w:spacing w:after="0" w:line="240" w:lineRule="auto"/>
              <w:jc w:val="center"/>
              <w:rPr>
                <w:rFonts w:ascii="Arial" w:hAnsi="Arial" w:cs="Arial"/>
                <w:b/>
              </w:rPr>
            </w:pPr>
            <w:r w:rsidRPr="00466211">
              <w:rPr>
                <w:rFonts w:ascii="Arial" w:hAnsi="Arial" w:cs="Arial"/>
                <w:b/>
              </w:rPr>
              <w:t xml:space="preserve">LIC. </w:t>
            </w:r>
            <w:r w:rsidR="003D4D82">
              <w:rPr>
                <w:rFonts w:ascii="Arial" w:hAnsi="Arial" w:cs="Arial"/>
                <w:b/>
              </w:rPr>
              <w:t>MELINA AMILAMIA LEÓN VERDUGO</w:t>
            </w:r>
          </w:p>
        </w:tc>
      </w:tr>
    </w:tbl>
    <w:p w:rsidR="00C05298" w:rsidRPr="001E1B2E" w:rsidRDefault="00C05298" w:rsidP="00AA2812">
      <w:pPr>
        <w:tabs>
          <w:tab w:val="right" w:leader="hyphen" w:pos="8817"/>
        </w:tabs>
        <w:spacing w:after="0" w:line="240" w:lineRule="auto"/>
        <w:jc w:val="both"/>
        <w:rPr>
          <w:rFonts w:ascii="Arial" w:hAnsi="Arial"/>
          <w:sz w:val="24"/>
          <w:szCs w:val="24"/>
        </w:rPr>
      </w:pPr>
    </w:p>
    <w:p w:rsidR="00E313AD" w:rsidRPr="00B354D1" w:rsidRDefault="004A73E5" w:rsidP="00AA2812">
      <w:pPr>
        <w:tabs>
          <w:tab w:val="right" w:leader="hyphen" w:pos="8817"/>
        </w:tabs>
        <w:autoSpaceDE w:val="0"/>
        <w:autoSpaceDN w:val="0"/>
        <w:adjustRightInd w:val="0"/>
        <w:spacing w:after="0" w:line="240" w:lineRule="auto"/>
        <w:jc w:val="both"/>
        <w:rPr>
          <w:rFonts w:ascii="Arial" w:eastAsia="Arial Unicode MS" w:hAnsi="Arial" w:cs="Arial"/>
          <w:sz w:val="24"/>
          <w:szCs w:val="24"/>
        </w:rPr>
      </w:pPr>
      <w:r w:rsidRPr="004A73E5">
        <w:rPr>
          <w:rFonts w:ascii="Arial" w:eastAsia="Arial Unicode MS" w:hAnsi="Arial" w:cs="Arial"/>
          <w:sz w:val="24"/>
          <w:szCs w:val="24"/>
        </w:rPr>
        <w:t>---1</w:t>
      </w:r>
      <w:r w:rsidR="00FE0E69">
        <w:rPr>
          <w:rFonts w:ascii="Arial" w:eastAsia="Arial Unicode MS" w:hAnsi="Arial" w:cs="Arial"/>
          <w:sz w:val="24"/>
          <w:szCs w:val="24"/>
        </w:rPr>
        <w:t>7</w:t>
      </w:r>
      <w:r w:rsidR="00E313AD" w:rsidRPr="004A73E5">
        <w:rPr>
          <w:rFonts w:ascii="Arial" w:eastAsia="Arial Unicode MS" w:hAnsi="Arial" w:cs="Arial"/>
          <w:sz w:val="24"/>
          <w:szCs w:val="24"/>
        </w:rPr>
        <w:t>.</w:t>
      </w:r>
      <w:r w:rsidR="002878EE" w:rsidRPr="002878EE">
        <w:rPr>
          <w:rFonts w:ascii="Arial" w:eastAsia="Arial Unicode MS" w:hAnsi="Arial" w:cs="Arial"/>
          <w:sz w:val="24"/>
          <w:szCs w:val="24"/>
        </w:rPr>
        <w:t xml:space="preserve"> Para el caso de la propuesta de designación de la Titular de</w:t>
      </w:r>
      <w:r w:rsidR="003C2EB2">
        <w:rPr>
          <w:rFonts w:ascii="Arial" w:eastAsia="Arial Unicode MS" w:hAnsi="Arial" w:cs="Arial"/>
          <w:sz w:val="24"/>
          <w:szCs w:val="24"/>
        </w:rPr>
        <w:t xml:space="preserve"> </w:t>
      </w:r>
      <w:r w:rsidR="002878EE" w:rsidRPr="002878EE">
        <w:rPr>
          <w:rFonts w:ascii="Arial" w:eastAsia="Arial Unicode MS" w:hAnsi="Arial" w:cs="Arial"/>
          <w:sz w:val="24"/>
          <w:szCs w:val="24"/>
        </w:rPr>
        <w:t>l</w:t>
      </w:r>
      <w:r w:rsidR="003C2EB2">
        <w:rPr>
          <w:rFonts w:ascii="Arial" w:eastAsia="Arial Unicode MS" w:hAnsi="Arial" w:cs="Arial"/>
          <w:sz w:val="24"/>
          <w:szCs w:val="24"/>
        </w:rPr>
        <w:t>a</w:t>
      </w:r>
      <w:r w:rsidR="002878EE" w:rsidRPr="002878EE">
        <w:rPr>
          <w:rFonts w:ascii="Arial" w:eastAsia="Arial Unicode MS" w:hAnsi="Arial" w:cs="Arial"/>
          <w:sz w:val="24"/>
          <w:szCs w:val="24"/>
        </w:rPr>
        <w:t xml:space="preserve"> </w:t>
      </w:r>
      <w:r w:rsidR="00582FC1" w:rsidRPr="00582FC1">
        <w:rPr>
          <w:rFonts w:ascii="Arial" w:eastAsia="Arial Unicode MS" w:hAnsi="Arial" w:cs="Arial"/>
          <w:b/>
          <w:sz w:val="24"/>
          <w:szCs w:val="24"/>
        </w:rPr>
        <w:t>U</w:t>
      </w:r>
      <w:r w:rsidR="00582FC1">
        <w:rPr>
          <w:rFonts w:ascii="Arial" w:eastAsia="Arial Unicode MS" w:hAnsi="Arial" w:cs="Arial"/>
          <w:b/>
          <w:sz w:val="24"/>
          <w:szCs w:val="24"/>
        </w:rPr>
        <w:t xml:space="preserve">nidad Técnica </w:t>
      </w:r>
      <w:r w:rsidR="002878EE" w:rsidRPr="002878EE">
        <w:rPr>
          <w:rFonts w:ascii="Arial" w:eastAsia="Arial Unicode MS" w:hAnsi="Arial" w:cs="Arial"/>
          <w:b/>
          <w:sz w:val="24"/>
          <w:szCs w:val="24"/>
        </w:rPr>
        <w:t>de</w:t>
      </w:r>
      <w:r w:rsidR="002878EE" w:rsidRPr="002878EE">
        <w:rPr>
          <w:rFonts w:ascii="Arial" w:eastAsia="Arial Unicode MS" w:hAnsi="Arial" w:cs="Arial"/>
          <w:sz w:val="24"/>
          <w:szCs w:val="24"/>
        </w:rPr>
        <w:t xml:space="preserve"> </w:t>
      </w:r>
      <w:r w:rsidR="002878EE" w:rsidRPr="002878EE">
        <w:rPr>
          <w:rFonts w:ascii="Arial" w:eastAsia="Arial Unicode MS" w:hAnsi="Arial" w:cs="Arial"/>
          <w:b/>
          <w:sz w:val="24"/>
          <w:szCs w:val="24"/>
        </w:rPr>
        <w:t xml:space="preserve">Vinculación con el INE </w:t>
      </w:r>
      <w:r w:rsidR="002878EE" w:rsidRPr="00582FC1">
        <w:rPr>
          <w:rFonts w:ascii="Arial" w:eastAsia="Arial Unicode MS" w:hAnsi="Arial" w:cs="Arial"/>
          <w:b/>
          <w:sz w:val="24"/>
          <w:szCs w:val="24"/>
        </w:rPr>
        <w:t>y Servicio Profesional Electoral</w:t>
      </w:r>
      <w:r w:rsidR="002878EE" w:rsidRPr="002878EE">
        <w:rPr>
          <w:rFonts w:ascii="Arial" w:eastAsia="Arial Unicode MS" w:hAnsi="Arial" w:cs="Arial"/>
          <w:sz w:val="24"/>
          <w:szCs w:val="24"/>
        </w:rPr>
        <w:t>, es pertinente señalar que la información curricular de la propuesta estuvo sujeta a la valoración de las y los consejeros,</w:t>
      </w:r>
      <w:r w:rsidR="002878EE">
        <w:rPr>
          <w:rFonts w:ascii="Arial" w:eastAsia="Arial Unicode MS" w:hAnsi="Arial" w:cs="Arial"/>
          <w:sz w:val="24"/>
          <w:szCs w:val="24"/>
        </w:rPr>
        <w:t xml:space="preserve"> asimismo</w:t>
      </w:r>
      <w:r w:rsidR="002878EE" w:rsidRPr="002878EE">
        <w:rPr>
          <w:rFonts w:ascii="Arial" w:eastAsia="Arial Unicode MS" w:hAnsi="Arial" w:cs="Arial"/>
          <w:sz w:val="24"/>
          <w:szCs w:val="24"/>
        </w:rPr>
        <w:t xml:space="preserve"> se le realizó entrevista cuya metodología permitió constatar las habilidades competenciales de la aspirante en liderazgo, comunicación, profesionalismo e integridad; competencias que resultan indispensables para ocupar el cargo, de esa manera se pudo valora el perfil de la persona propuesta y así llegar a la conclusión que cuenta con la experiencia, </w:t>
      </w:r>
      <w:r w:rsidR="002878EE" w:rsidRPr="002878EE">
        <w:rPr>
          <w:rFonts w:ascii="Arial" w:eastAsia="Arial Unicode MS" w:hAnsi="Arial" w:cs="Arial"/>
          <w:sz w:val="24"/>
          <w:szCs w:val="24"/>
        </w:rPr>
        <w:lastRenderedPageBreak/>
        <w:t xml:space="preserve">profesionalismo e imparcialidad necesarias, además de que se tiene por demostrado que también cumplió con los requisitos establecidos en </w:t>
      </w:r>
      <w:r w:rsidR="002878EE" w:rsidRPr="002878EE">
        <w:rPr>
          <w:rFonts w:ascii="Arial" w:eastAsia="Arial Unicode MS" w:hAnsi="Arial" w:cs="Arial"/>
          <w:bCs/>
          <w:sz w:val="24"/>
          <w:szCs w:val="24"/>
        </w:rPr>
        <w:t xml:space="preserve">el </w:t>
      </w:r>
      <w:r w:rsidR="002878EE" w:rsidRPr="00152BB3">
        <w:rPr>
          <w:rFonts w:ascii="Arial" w:eastAsia="Arial Unicode MS" w:hAnsi="Arial" w:cs="Arial"/>
          <w:bCs/>
          <w:sz w:val="24"/>
          <w:szCs w:val="24"/>
        </w:rPr>
        <w:t xml:space="preserve">considerando número </w:t>
      </w:r>
      <w:r w:rsidR="003A795E">
        <w:rPr>
          <w:rFonts w:ascii="Arial" w:eastAsia="Arial Unicode MS" w:hAnsi="Arial" w:cs="Arial"/>
          <w:bCs/>
          <w:sz w:val="24"/>
          <w:szCs w:val="24"/>
        </w:rPr>
        <w:t xml:space="preserve">10 </w:t>
      </w:r>
      <w:r w:rsidR="002878EE" w:rsidRPr="002878EE">
        <w:rPr>
          <w:rFonts w:ascii="Arial" w:eastAsia="Arial Unicode MS" w:hAnsi="Arial" w:cs="Arial"/>
          <w:bCs/>
          <w:sz w:val="24"/>
          <w:szCs w:val="24"/>
        </w:rPr>
        <w:t>del presente acuerdo</w:t>
      </w:r>
      <w:r w:rsidR="002878EE" w:rsidRPr="002878EE">
        <w:rPr>
          <w:rFonts w:ascii="Arial" w:eastAsia="Arial Unicode MS" w:hAnsi="Arial" w:cs="Arial"/>
          <w:sz w:val="24"/>
          <w:szCs w:val="24"/>
        </w:rPr>
        <w:t xml:space="preserve"> </w:t>
      </w:r>
      <w:r w:rsidR="00A37220">
        <w:rPr>
          <w:rFonts w:ascii="Arial" w:eastAsia="Arial Unicode MS" w:hAnsi="Arial" w:cs="Arial"/>
          <w:sz w:val="24"/>
          <w:szCs w:val="24"/>
        </w:rPr>
        <w:t>y</w:t>
      </w:r>
      <w:r w:rsidR="003A795E">
        <w:rPr>
          <w:rFonts w:ascii="Arial" w:eastAsia="Arial Unicode MS" w:hAnsi="Arial" w:cs="Arial"/>
          <w:sz w:val="24"/>
          <w:szCs w:val="24"/>
        </w:rPr>
        <w:t xml:space="preserve"> el punto 1 del artículo 24 del Reglamento de Elecciones</w:t>
      </w:r>
      <w:r w:rsidR="002878EE" w:rsidRPr="002878EE">
        <w:rPr>
          <w:rFonts w:ascii="Arial" w:eastAsia="Arial Unicode MS" w:hAnsi="Arial" w:cs="Arial"/>
          <w:sz w:val="24"/>
          <w:szCs w:val="24"/>
        </w:rPr>
        <w:t>, dicha documentación se integra de la siguiente forma</w:t>
      </w:r>
      <w:r w:rsidR="00E313AD" w:rsidRPr="00B354D1">
        <w:rPr>
          <w:rFonts w:ascii="Arial" w:eastAsia="Arial Unicode MS" w:hAnsi="Arial" w:cs="Arial"/>
          <w:sz w:val="24"/>
          <w:szCs w:val="24"/>
        </w:rPr>
        <w:t>:</w:t>
      </w:r>
    </w:p>
    <w:p w:rsidR="00E313AD" w:rsidRPr="00B354D1" w:rsidRDefault="00E313AD" w:rsidP="00AA2812">
      <w:pPr>
        <w:tabs>
          <w:tab w:val="right" w:leader="hyphen" w:pos="8817"/>
        </w:tabs>
        <w:autoSpaceDE w:val="0"/>
        <w:autoSpaceDN w:val="0"/>
        <w:adjustRightInd w:val="0"/>
        <w:spacing w:after="0" w:line="240" w:lineRule="auto"/>
        <w:jc w:val="both"/>
        <w:rPr>
          <w:rFonts w:ascii="Arial" w:eastAsia="Arial Unicode MS" w:hAnsi="Arial" w:cs="Arial"/>
          <w:sz w:val="24"/>
          <w:szCs w:val="24"/>
        </w:rPr>
      </w:pPr>
    </w:p>
    <w:p w:rsidR="00E313AD" w:rsidRPr="00371532" w:rsidRDefault="00E313AD" w:rsidP="00AA2812">
      <w:pPr>
        <w:pStyle w:val="Listavistosa-nfasis11"/>
        <w:numPr>
          <w:ilvl w:val="0"/>
          <w:numId w:val="3"/>
        </w:numPr>
        <w:shd w:val="clear" w:color="auto" w:fill="FFFFFF"/>
        <w:ind w:left="709" w:hanging="352"/>
        <w:contextualSpacing/>
        <w:jc w:val="both"/>
        <w:rPr>
          <w:rFonts w:eastAsia="Arial Unicode MS" w:cs="Arial"/>
        </w:rPr>
      </w:pPr>
      <w:r w:rsidRPr="00B91025">
        <w:rPr>
          <w:rFonts w:eastAsia="Arial Unicode MS" w:cs="Arial"/>
        </w:rPr>
        <w:t>Acta de nacimiento; con la que acredita ser ciudadan</w:t>
      </w:r>
      <w:r w:rsidR="003A795E">
        <w:rPr>
          <w:rFonts w:eastAsia="Arial Unicode MS" w:cs="Arial"/>
        </w:rPr>
        <w:t>a</w:t>
      </w:r>
      <w:r w:rsidRPr="00B91025">
        <w:rPr>
          <w:rFonts w:eastAsia="Arial Unicode MS" w:cs="Arial"/>
        </w:rPr>
        <w:t xml:space="preserve"> mexican</w:t>
      </w:r>
      <w:r w:rsidR="003A795E">
        <w:rPr>
          <w:rFonts w:eastAsia="Arial Unicode MS" w:cs="Arial"/>
        </w:rPr>
        <w:t>a</w:t>
      </w:r>
      <w:r w:rsidRPr="00B91025">
        <w:rPr>
          <w:rFonts w:eastAsia="Arial Unicode MS" w:cs="Arial"/>
        </w:rPr>
        <w:t>.</w:t>
      </w:r>
    </w:p>
    <w:p w:rsidR="009E0D18" w:rsidRDefault="009E0D18" w:rsidP="00AA2812">
      <w:pPr>
        <w:pStyle w:val="Listavistosa-nfasis11"/>
        <w:numPr>
          <w:ilvl w:val="0"/>
          <w:numId w:val="3"/>
        </w:numPr>
        <w:shd w:val="clear" w:color="auto" w:fill="FFFFFF"/>
        <w:ind w:left="709" w:hanging="352"/>
        <w:contextualSpacing/>
        <w:jc w:val="both"/>
        <w:rPr>
          <w:rFonts w:eastAsia="Arial Unicode MS" w:cs="Arial"/>
        </w:rPr>
      </w:pPr>
      <w:r w:rsidRPr="00B91025">
        <w:rPr>
          <w:rFonts w:eastAsia="Arial Unicode MS" w:cs="Arial"/>
        </w:rPr>
        <w:t>Copia simp</w:t>
      </w:r>
      <w:r>
        <w:rPr>
          <w:rFonts w:eastAsia="Arial Unicode MS" w:cs="Arial"/>
        </w:rPr>
        <w:t>le de su credencial para votar</w:t>
      </w:r>
      <w:r w:rsidR="00E62B10">
        <w:rPr>
          <w:rFonts w:eastAsia="Arial Unicode MS" w:cs="Arial"/>
        </w:rPr>
        <w:t>.</w:t>
      </w:r>
    </w:p>
    <w:p w:rsidR="00E62B10" w:rsidRDefault="005276E3" w:rsidP="00AA2812">
      <w:pPr>
        <w:pStyle w:val="Listavistosa-nfasis11"/>
        <w:numPr>
          <w:ilvl w:val="0"/>
          <w:numId w:val="3"/>
        </w:numPr>
        <w:shd w:val="clear" w:color="auto" w:fill="FFFFFF"/>
        <w:ind w:left="709" w:hanging="352"/>
        <w:contextualSpacing/>
        <w:jc w:val="both"/>
        <w:rPr>
          <w:rFonts w:eastAsia="Arial Unicode MS" w:cs="Arial"/>
        </w:rPr>
      </w:pPr>
      <w:r w:rsidRPr="00B91025">
        <w:rPr>
          <w:rFonts w:eastAsia="Arial Unicode MS" w:cs="Arial"/>
        </w:rPr>
        <w:t xml:space="preserve">Título Profesional expedido con antigüedad </w:t>
      </w:r>
      <w:r w:rsidR="003A795E">
        <w:rPr>
          <w:rFonts w:eastAsia="Arial Unicode MS" w:cs="Arial"/>
        </w:rPr>
        <w:t>mayor a</w:t>
      </w:r>
      <w:r w:rsidRPr="00B91025">
        <w:rPr>
          <w:rFonts w:eastAsia="Arial Unicode MS" w:cs="Arial"/>
        </w:rPr>
        <w:t xml:space="preserve"> 5 cinco años</w:t>
      </w:r>
      <w:r w:rsidR="00F259BA">
        <w:rPr>
          <w:rFonts w:eastAsia="Arial Unicode MS" w:cs="Arial"/>
        </w:rPr>
        <w:t>.</w:t>
      </w:r>
    </w:p>
    <w:p w:rsidR="005276E3" w:rsidRPr="00E62B10" w:rsidRDefault="00706567" w:rsidP="00AA2812">
      <w:pPr>
        <w:pStyle w:val="Listavistosa-nfasis11"/>
        <w:numPr>
          <w:ilvl w:val="0"/>
          <w:numId w:val="3"/>
        </w:numPr>
        <w:shd w:val="clear" w:color="auto" w:fill="FFFFFF"/>
        <w:ind w:left="709" w:hanging="352"/>
        <w:contextualSpacing/>
        <w:jc w:val="both"/>
        <w:rPr>
          <w:rFonts w:eastAsia="Arial Unicode MS" w:cs="Arial"/>
        </w:rPr>
      </w:pPr>
      <w:hyperlink r:id="rId8" w:history="1">
        <w:r w:rsidR="00B219DE" w:rsidRPr="00706567">
          <w:rPr>
            <w:rStyle w:val="Hipervnculo"/>
            <w:rFonts w:eastAsia="Arial Unicode MS" w:cs="Arial"/>
          </w:rPr>
          <w:t>Curr</w:t>
        </w:r>
        <w:r w:rsidR="009B151E" w:rsidRPr="00706567">
          <w:rPr>
            <w:rStyle w:val="Hipervnculo"/>
            <w:rFonts w:eastAsia="Arial Unicode MS" w:cs="Arial"/>
          </w:rPr>
          <w:t>í</w:t>
        </w:r>
        <w:r w:rsidR="00B219DE" w:rsidRPr="00706567">
          <w:rPr>
            <w:rStyle w:val="Hipervnculo"/>
            <w:rFonts w:eastAsia="Arial Unicode MS" w:cs="Arial"/>
          </w:rPr>
          <w:t>culum Vitae</w:t>
        </w:r>
      </w:hyperlink>
      <w:r w:rsidR="00B219DE" w:rsidRPr="00E62B10">
        <w:rPr>
          <w:rFonts w:eastAsia="Arial Unicode MS" w:cs="Arial"/>
        </w:rPr>
        <w:t xml:space="preserve"> que permite constatar los conocimientos y experiencia que le permiten el desempeño de sus funciones</w:t>
      </w:r>
      <w:r w:rsidR="005276E3" w:rsidRPr="00E62B10">
        <w:rPr>
          <w:rFonts w:eastAsia="Arial Unicode MS" w:cs="Arial"/>
        </w:rPr>
        <w:t xml:space="preserve">. </w:t>
      </w:r>
    </w:p>
    <w:p w:rsidR="00E313AD" w:rsidRDefault="00E313AD" w:rsidP="00AA2812">
      <w:pPr>
        <w:pStyle w:val="Listavistosa-nfasis11"/>
        <w:numPr>
          <w:ilvl w:val="0"/>
          <w:numId w:val="3"/>
        </w:numPr>
        <w:shd w:val="clear" w:color="auto" w:fill="FFFFFF"/>
        <w:ind w:left="709" w:hanging="352"/>
        <w:contextualSpacing/>
        <w:jc w:val="both"/>
        <w:rPr>
          <w:rFonts w:eastAsia="Arial Unicode MS" w:cs="Arial"/>
        </w:rPr>
      </w:pPr>
      <w:r w:rsidRPr="00C3050A">
        <w:rPr>
          <w:rFonts w:eastAsia="Arial Unicode MS" w:cs="Arial"/>
        </w:rPr>
        <w:t>Escrito de manifestación bajo protesta de decir verdad, en el cual se señala lo siguiente:</w:t>
      </w:r>
    </w:p>
    <w:p w:rsidR="009B151E" w:rsidRPr="00C3050A" w:rsidRDefault="009B151E" w:rsidP="00AA2812">
      <w:pPr>
        <w:pStyle w:val="Listavistosa-nfasis11"/>
        <w:shd w:val="clear" w:color="auto" w:fill="FFFFFF"/>
        <w:ind w:left="709"/>
        <w:contextualSpacing/>
        <w:jc w:val="both"/>
        <w:rPr>
          <w:rFonts w:eastAsia="Arial Unicode MS" w:cs="Arial"/>
        </w:rPr>
      </w:pPr>
    </w:p>
    <w:p w:rsidR="00E313AD" w:rsidRPr="00B91025" w:rsidRDefault="00E313AD" w:rsidP="00AA2812">
      <w:pPr>
        <w:pStyle w:val="Listavistosa-nfasis11"/>
        <w:shd w:val="clear" w:color="auto" w:fill="FFFFFF"/>
        <w:tabs>
          <w:tab w:val="right" w:leader="hyphen" w:pos="8817"/>
        </w:tabs>
        <w:ind w:left="1418" w:hanging="338"/>
        <w:contextualSpacing/>
        <w:jc w:val="both"/>
        <w:rPr>
          <w:rFonts w:eastAsia="Arial Unicode MS" w:cs="Arial"/>
        </w:rPr>
      </w:pPr>
      <w:r w:rsidRPr="00B91025">
        <w:rPr>
          <w:rFonts w:eastAsia="Arial Unicode MS" w:cs="Arial"/>
        </w:rPr>
        <w:t xml:space="preserve">1. </w:t>
      </w:r>
      <w:r w:rsidRPr="00B91025">
        <w:rPr>
          <w:rFonts w:eastAsia="Arial Unicode MS" w:cs="Arial"/>
          <w:lang w:val="es-MX"/>
        </w:rPr>
        <w:t>No haber sido registrad</w:t>
      </w:r>
      <w:r w:rsidR="00F259BA">
        <w:rPr>
          <w:rFonts w:eastAsia="Arial Unicode MS" w:cs="Arial"/>
          <w:lang w:val="es-MX"/>
        </w:rPr>
        <w:t>a</w:t>
      </w:r>
      <w:r w:rsidRPr="00B91025">
        <w:rPr>
          <w:rFonts w:eastAsia="Arial Unicode MS" w:cs="Arial"/>
          <w:lang w:val="es-MX"/>
        </w:rPr>
        <w:t xml:space="preserve"> como candidat</w:t>
      </w:r>
      <w:r w:rsidR="00F259BA">
        <w:rPr>
          <w:rFonts w:eastAsia="Arial Unicode MS" w:cs="Arial"/>
          <w:lang w:val="es-MX"/>
        </w:rPr>
        <w:t>a</w:t>
      </w:r>
      <w:r w:rsidRPr="00B91025">
        <w:rPr>
          <w:rFonts w:eastAsia="Arial Unicode MS" w:cs="Arial"/>
          <w:lang w:val="es-MX"/>
        </w:rPr>
        <w:t xml:space="preserve"> a cargo alguno de elección popular en los últimos cuatro años anteriores a la designación;</w:t>
      </w:r>
    </w:p>
    <w:p w:rsidR="00E313AD" w:rsidRPr="00B91025" w:rsidRDefault="00E313AD" w:rsidP="00AA2812">
      <w:pPr>
        <w:pStyle w:val="Listavistosa-nfasis11"/>
        <w:shd w:val="clear" w:color="auto" w:fill="FFFFFF"/>
        <w:tabs>
          <w:tab w:val="right" w:leader="hyphen" w:pos="8817"/>
        </w:tabs>
        <w:ind w:left="1418" w:hanging="338"/>
        <w:contextualSpacing/>
        <w:jc w:val="both"/>
        <w:rPr>
          <w:rFonts w:eastAsia="Arial Unicode MS" w:cs="Arial"/>
        </w:rPr>
      </w:pPr>
      <w:r w:rsidRPr="00B91025">
        <w:rPr>
          <w:rFonts w:eastAsia="Arial Unicode MS" w:cs="Arial"/>
        </w:rPr>
        <w:t xml:space="preserve">2. </w:t>
      </w:r>
      <w:r w:rsidRPr="00B91025">
        <w:rPr>
          <w:rFonts w:eastAsia="Arial Unicode MS" w:cs="Arial"/>
          <w:lang w:val="es-MX"/>
        </w:rPr>
        <w:t>No estar inhabilitad</w:t>
      </w:r>
      <w:r w:rsidR="00F259BA">
        <w:rPr>
          <w:rFonts w:eastAsia="Arial Unicode MS" w:cs="Arial"/>
          <w:lang w:val="es-MX"/>
        </w:rPr>
        <w:t>a</w:t>
      </w:r>
      <w:r w:rsidRPr="00B91025">
        <w:rPr>
          <w:rFonts w:eastAsia="Arial Unicode MS" w:cs="Arial"/>
          <w:lang w:val="es-MX"/>
        </w:rPr>
        <w:t xml:space="preserve"> para ejercer cargos públicos en cualquier inst</w:t>
      </w:r>
      <w:r w:rsidR="009B151E">
        <w:rPr>
          <w:rFonts w:eastAsia="Arial Unicode MS" w:cs="Arial"/>
          <w:lang w:val="es-MX"/>
        </w:rPr>
        <w:t>itución pública federal o local;</w:t>
      </w:r>
    </w:p>
    <w:p w:rsidR="00E313AD" w:rsidRPr="00B91025" w:rsidRDefault="00E313AD" w:rsidP="00AA2812">
      <w:pPr>
        <w:pStyle w:val="Listavistosa-nfasis11"/>
        <w:shd w:val="clear" w:color="auto" w:fill="FFFFFF"/>
        <w:tabs>
          <w:tab w:val="right" w:leader="hyphen" w:pos="8817"/>
        </w:tabs>
        <w:ind w:left="1418" w:hanging="338"/>
        <w:contextualSpacing/>
        <w:jc w:val="both"/>
        <w:rPr>
          <w:rFonts w:eastAsia="Arial Unicode MS" w:cs="Arial"/>
        </w:rPr>
      </w:pPr>
      <w:r w:rsidRPr="00B91025">
        <w:rPr>
          <w:rFonts w:eastAsia="Arial Unicode MS" w:cs="Arial"/>
        </w:rPr>
        <w:t xml:space="preserve">3. </w:t>
      </w:r>
      <w:r w:rsidRPr="00B91025">
        <w:rPr>
          <w:rFonts w:eastAsia="Arial Unicode MS" w:cs="Arial"/>
          <w:lang w:val="es-MX"/>
        </w:rPr>
        <w:t xml:space="preserve">No desempeñar ni haber desempeñado cargo de dirección nacional o estatal en algún partido político en los últimos cuatro años; </w:t>
      </w:r>
    </w:p>
    <w:p w:rsidR="00E313AD" w:rsidRDefault="00E313AD" w:rsidP="00AA2812">
      <w:pPr>
        <w:pStyle w:val="Listavistosa-nfasis11"/>
        <w:shd w:val="clear" w:color="auto" w:fill="FFFFFF"/>
        <w:tabs>
          <w:tab w:val="right" w:leader="hyphen" w:pos="8817"/>
        </w:tabs>
        <w:ind w:left="1418" w:hanging="338"/>
        <w:contextualSpacing/>
        <w:jc w:val="both"/>
        <w:rPr>
          <w:rFonts w:eastAsia="Arial Unicode MS" w:cs="Arial"/>
          <w:lang w:val="es-MX"/>
        </w:rPr>
      </w:pPr>
      <w:r w:rsidRPr="00B91025">
        <w:rPr>
          <w:rFonts w:eastAsia="Arial Unicode MS" w:cs="Arial"/>
        </w:rPr>
        <w:t xml:space="preserve">4. </w:t>
      </w:r>
      <w:r w:rsidRPr="00B91025">
        <w:rPr>
          <w:rFonts w:eastAsia="Arial Unicode MS" w:cs="Arial"/>
          <w:lang w:val="es-MX"/>
        </w:rPr>
        <w:t>No ser secretari</w:t>
      </w:r>
      <w:r w:rsidR="00F259BA">
        <w:rPr>
          <w:rFonts w:eastAsia="Arial Unicode MS" w:cs="Arial"/>
          <w:lang w:val="es-MX"/>
        </w:rPr>
        <w:t>a</w:t>
      </w:r>
      <w:r w:rsidRPr="00B91025">
        <w:rPr>
          <w:rFonts w:eastAsia="Arial Unicode MS" w:cs="Arial"/>
          <w:lang w:val="es-MX"/>
        </w:rPr>
        <w:t xml:space="preserve"> de Estado, ni Fiscal General de la República, Procurador</w:t>
      </w:r>
      <w:r w:rsidR="00F259BA">
        <w:rPr>
          <w:rFonts w:eastAsia="Arial Unicode MS" w:cs="Arial"/>
          <w:lang w:val="es-MX"/>
        </w:rPr>
        <w:t>a</w:t>
      </w:r>
      <w:r w:rsidRPr="00B91025">
        <w:rPr>
          <w:rFonts w:eastAsia="Arial Unicode MS" w:cs="Arial"/>
          <w:lang w:val="es-MX"/>
        </w:rPr>
        <w:t xml:space="preserve"> de Justicia de alguna Entidad Federativa, subsecretari</w:t>
      </w:r>
      <w:r w:rsidR="00F259BA">
        <w:rPr>
          <w:rFonts w:eastAsia="Arial Unicode MS" w:cs="Arial"/>
          <w:lang w:val="es-MX"/>
        </w:rPr>
        <w:t>a</w:t>
      </w:r>
      <w:r w:rsidRPr="00B91025">
        <w:rPr>
          <w:rFonts w:eastAsia="Arial Unicode MS" w:cs="Arial"/>
          <w:lang w:val="es-MX"/>
        </w:rPr>
        <w:t xml:space="preserve"> u oficial mayor en la Administración Pública Federal o estatal, Jef</w:t>
      </w:r>
      <w:r w:rsidR="00F259BA">
        <w:rPr>
          <w:rFonts w:eastAsia="Arial Unicode MS" w:cs="Arial"/>
          <w:lang w:val="es-MX"/>
        </w:rPr>
        <w:t>a</w:t>
      </w:r>
      <w:r w:rsidRPr="00B91025">
        <w:rPr>
          <w:rFonts w:eastAsia="Arial Unicode MS" w:cs="Arial"/>
          <w:lang w:val="es-MX"/>
        </w:rPr>
        <w:t xml:space="preserve"> de Gobierno del Distrito Federal, Gobernador</w:t>
      </w:r>
      <w:r w:rsidR="00F259BA">
        <w:rPr>
          <w:rFonts w:eastAsia="Arial Unicode MS" w:cs="Arial"/>
          <w:lang w:val="es-MX"/>
        </w:rPr>
        <w:t>a,</w:t>
      </w:r>
      <w:r w:rsidRPr="00B91025">
        <w:rPr>
          <w:rFonts w:eastAsia="Arial Unicode MS" w:cs="Arial"/>
          <w:lang w:val="es-MX"/>
        </w:rPr>
        <w:t xml:space="preserve"> Secretari</w:t>
      </w:r>
      <w:r w:rsidR="00F259BA">
        <w:rPr>
          <w:rFonts w:eastAsia="Arial Unicode MS" w:cs="Arial"/>
          <w:lang w:val="es-MX"/>
        </w:rPr>
        <w:t>a</w:t>
      </w:r>
      <w:r w:rsidRPr="00B91025">
        <w:rPr>
          <w:rFonts w:eastAsia="Arial Unicode MS" w:cs="Arial"/>
          <w:lang w:val="es-MX"/>
        </w:rPr>
        <w:t xml:space="preserve"> de Gobierno, o cargos similares u homólogos en cuanto a la estructura de cada una de las entidades federativas, ni ser President</w:t>
      </w:r>
      <w:r w:rsidR="00F259BA">
        <w:rPr>
          <w:rFonts w:eastAsia="Arial Unicode MS" w:cs="Arial"/>
          <w:lang w:val="es-MX"/>
        </w:rPr>
        <w:t>a</w:t>
      </w:r>
      <w:r w:rsidRPr="00B91025">
        <w:rPr>
          <w:rFonts w:eastAsia="Arial Unicode MS" w:cs="Arial"/>
          <w:lang w:val="es-MX"/>
        </w:rPr>
        <w:t xml:space="preserve"> </w:t>
      </w:r>
      <w:r w:rsidR="00F259BA">
        <w:rPr>
          <w:rFonts w:eastAsia="Arial Unicode MS" w:cs="Arial"/>
          <w:lang w:val="es-MX"/>
        </w:rPr>
        <w:t>M</w:t>
      </w:r>
      <w:r w:rsidRPr="00B91025">
        <w:rPr>
          <w:rFonts w:eastAsia="Arial Unicode MS" w:cs="Arial"/>
          <w:lang w:val="es-MX"/>
        </w:rPr>
        <w:t>unicipal, Síndic</w:t>
      </w:r>
      <w:r w:rsidR="00F259BA">
        <w:rPr>
          <w:rFonts w:eastAsia="Arial Unicode MS" w:cs="Arial"/>
          <w:lang w:val="es-MX"/>
        </w:rPr>
        <w:t>a</w:t>
      </w:r>
      <w:r w:rsidRPr="00B91025">
        <w:rPr>
          <w:rFonts w:eastAsia="Arial Unicode MS" w:cs="Arial"/>
          <w:lang w:val="es-MX"/>
        </w:rPr>
        <w:t xml:space="preserve"> o Regidor</w:t>
      </w:r>
      <w:r w:rsidR="00F259BA">
        <w:rPr>
          <w:rFonts w:eastAsia="Arial Unicode MS" w:cs="Arial"/>
          <w:lang w:val="es-MX"/>
        </w:rPr>
        <w:t>a</w:t>
      </w:r>
      <w:r w:rsidRPr="00B91025">
        <w:rPr>
          <w:rFonts w:eastAsia="Arial Unicode MS" w:cs="Arial"/>
          <w:lang w:val="es-MX"/>
        </w:rPr>
        <w:t xml:space="preserve"> o titular de d</w:t>
      </w:r>
      <w:r w:rsidR="00466211">
        <w:rPr>
          <w:rFonts w:eastAsia="Arial Unicode MS" w:cs="Arial"/>
          <w:lang w:val="es-MX"/>
        </w:rPr>
        <w:t>ependencia de los ayuntamientos;</w:t>
      </w:r>
    </w:p>
    <w:p w:rsidR="00466211" w:rsidRPr="00B354D1" w:rsidRDefault="00466211" w:rsidP="00AA2812">
      <w:pPr>
        <w:pStyle w:val="Listavistosa-nfasis11"/>
        <w:shd w:val="clear" w:color="auto" w:fill="FFFFFF"/>
        <w:tabs>
          <w:tab w:val="right" w:leader="hyphen" w:pos="8817"/>
        </w:tabs>
        <w:ind w:left="1418" w:hanging="338"/>
        <w:contextualSpacing/>
        <w:jc w:val="both"/>
        <w:rPr>
          <w:rFonts w:eastAsia="Arial Unicode MS" w:cs="Arial"/>
          <w:highlight w:val="yellow"/>
        </w:rPr>
      </w:pPr>
      <w:r>
        <w:rPr>
          <w:rFonts w:eastAsia="Arial Unicode MS" w:cs="Arial"/>
          <w:lang w:val="es-MX"/>
        </w:rPr>
        <w:t>5.</w:t>
      </w:r>
      <w:r w:rsidR="00CF3B90">
        <w:rPr>
          <w:rFonts w:eastAsia="Arial Unicode MS" w:cs="Arial"/>
          <w:lang w:val="es-MX"/>
        </w:rPr>
        <w:t xml:space="preserve"> </w:t>
      </w:r>
      <w:r>
        <w:rPr>
          <w:rFonts w:eastAsia="Arial Unicode MS" w:cs="Arial"/>
          <w:lang w:val="es-MX"/>
        </w:rPr>
        <w:t>No haber sido consignad</w:t>
      </w:r>
      <w:r w:rsidR="00F259BA">
        <w:rPr>
          <w:rFonts w:eastAsia="Arial Unicode MS" w:cs="Arial"/>
          <w:lang w:val="es-MX"/>
        </w:rPr>
        <w:t>a</w:t>
      </w:r>
      <w:r>
        <w:rPr>
          <w:rFonts w:eastAsia="Arial Unicode MS" w:cs="Arial"/>
          <w:lang w:val="es-MX"/>
        </w:rPr>
        <w:t xml:space="preserve"> por delito alguno.</w:t>
      </w:r>
    </w:p>
    <w:p w:rsidR="009655C2" w:rsidRPr="00F259BA" w:rsidRDefault="009655C2" w:rsidP="00AA2812">
      <w:pPr>
        <w:shd w:val="clear" w:color="auto" w:fill="FFFFFF"/>
        <w:tabs>
          <w:tab w:val="right" w:leader="hyphen" w:pos="8817"/>
        </w:tabs>
        <w:spacing w:after="0" w:line="240" w:lineRule="auto"/>
        <w:contextualSpacing/>
        <w:jc w:val="both"/>
        <w:rPr>
          <w:rFonts w:eastAsia="Arial Unicode MS" w:cs="Arial"/>
          <w:b/>
          <w:lang w:val="es-ES"/>
        </w:rPr>
      </w:pPr>
    </w:p>
    <w:p w:rsidR="009655C2" w:rsidRDefault="009655C2"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r>
        <w:rPr>
          <w:rFonts w:ascii="Arial" w:eastAsia="Arial Unicode MS" w:hAnsi="Arial" w:cs="Arial"/>
          <w:sz w:val="24"/>
          <w:szCs w:val="24"/>
        </w:rPr>
        <w:t>Con la documentación exhibida por la aspirante, mism</w:t>
      </w:r>
      <w:r w:rsidR="00B055BD">
        <w:rPr>
          <w:rFonts w:ascii="Arial" w:eastAsia="Arial Unicode MS" w:hAnsi="Arial" w:cs="Arial"/>
          <w:sz w:val="24"/>
          <w:szCs w:val="24"/>
        </w:rPr>
        <w:t>a</w:t>
      </w:r>
      <w:r>
        <w:rPr>
          <w:rFonts w:ascii="Arial" w:eastAsia="Arial Unicode MS" w:hAnsi="Arial" w:cs="Arial"/>
          <w:sz w:val="24"/>
          <w:szCs w:val="24"/>
        </w:rPr>
        <w:t xml:space="preserve"> que se anexa al presente acuerdo, se tienen por acreditados los requisitos a que alude el </w:t>
      </w:r>
      <w:r w:rsidR="00F259BA">
        <w:rPr>
          <w:rFonts w:ascii="Arial" w:eastAsia="Arial Unicode MS" w:hAnsi="Arial" w:cs="Arial"/>
          <w:sz w:val="24"/>
          <w:szCs w:val="24"/>
        </w:rPr>
        <w:t>punto “ del artículo 24 del Reglamento de Elecciones</w:t>
      </w:r>
      <w:r>
        <w:rPr>
          <w:rFonts w:ascii="Arial" w:eastAsia="Arial Unicode MS" w:hAnsi="Arial" w:cs="Arial"/>
          <w:sz w:val="24"/>
          <w:szCs w:val="24"/>
        </w:rPr>
        <w:t>, emitido por el Instituto Nacional Electoral</w:t>
      </w:r>
      <w:r w:rsidR="00A37220">
        <w:rPr>
          <w:rFonts w:ascii="Arial" w:eastAsia="Arial Unicode MS" w:hAnsi="Arial" w:cs="Arial"/>
          <w:sz w:val="24"/>
          <w:szCs w:val="24"/>
        </w:rPr>
        <w:t xml:space="preserve"> en el Acuerdo INE/CG</w:t>
      </w:r>
      <w:r w:rsidR="00F259BA">
        <w:rPr>
          <w:rFonts w:ascii="Arial" w:eastAsia="Arial Unicode MS" w:hAnsi="Arial" w:cs="Arial"/>
          <w:sz w:val="24"/>
          <w:szCs w:val="24"/>
        </w:rPr>
        <w:t>661</w:t>
      </w:r>
      <w:r w:rsidR="00A37220">
        <w:rPr>
          <w:rFonts w:ascii="Arial" w:eastAsia="Arial Unicode MS" w:hAnsi="Arial" w:cs="Arial"/>
          <w:sz w:val="24"/>
          <w:szCs w:val="24"/>
        </w:rPr>
        <w:t>/201</w:t>
      </w:r>
      <w:r w:rsidR="00F259BA">
        <w:rPr>
          <w:rFonts w:ascii="Arial" w:eastAsia="Arial Unicode MS" w:hAnsi="Arial" w:cs="Arial"/>
          <w:sz w:val="24"/>
          <w:szCs w:val="24"/>
        </w:rPr>
        <w:t>6</w:t>
      </w:r>
      <w:r>
        <w:rPr>
          <w:rFonts w:ascii="Arial" w:eastAsia="Arial Unicode MS" w:hAnsi="Arial" w:cs="Arial"/>
          <w:sz w:val="24"/>
          <w:szCs w:val="24"/>
        </w:rPr>
        <w:t>, puesto que del análisis de los mismos, se desprende que la ciudadan</w:t>
      </w:r>
      <w:r w:rsidR="00B055BD">
        <w:rPr>
          <w:rFonts w:ascii="Arial" w:eastAsia="Arial Unicode MS" w:hAnsi="Arial" w:cs="Arial"/>
          <w:sz w:val="24"/>
          <w:szCs w:val="24"/>
        </w:rPr>
        <w:t>a</w:t>
      </w:r>
      <w:r>
        <w:rPr>
          <w:rFonts w:ascii="Arial" w:eastAsia="Arial Unicode MS" w:hAnsi="Arial" w:cs="Arial"/>
          <w:sz w:val="24"/>
          <w:szCs w:val="24"/>
        </w:rPr>
        <w:t xml:space="preserve"> propuest</w:t>
      </w:r>
      <w:r w:rsidR="00B055BD">
        <w:rPr>
          <w:rFonts w:ascii="Arial" w:eastAsia="Arial Unicode MS" w:hAnsi="Arial" w:cs="Arial"/>
          <w:sz w:val="24"/>
          <w:szCs w:val="24"/>
        </w:rPr>
        <w:t>a</w:t>
      </w:r>
      <w:r>
        <w:rPr>
          <w:rFonts w:ascii="Arial" w:eastAsia="Arial Unicode MS" w:hAnsi="Arial" w:cs="Arial"/>
          <w:sz w:val="24"/>
          <w:szCs w:val="24"/>
        </w:rPr>
        <w:t xml:space="preserve"> </w:t>
      </w:r>
      <w:r w:rsidR="00B055BD">
        <w:rPr>
          <w:rFonts w:ascii="Arial" w:eastAsia="Arial Unicode MS" w:hAnsi="Arial" w:cs="Arial"/>
          <w:sz w:val="24"/>
          <w:szCs w:val="24"/>
        </w:rPr>
        <w:t xml:space="preserve">es </w:t>
      </w:r>
      <w:r>
        <w:rPr>
          <w:rFonts w:ascii="Arial" w:eastAsia="Arial Unicode MS" w:hAnsi="Arial" w:cs="Arial"/>
          <w:sz w:val="24"/>
          <w:szCs w:val="24"/>
        </w:rPr>
        <w:t>de nacionalidad mexicana, en pleno goce de sus derechos civiles y pol</w:t>
      </w:r>
      <w:r w:rsidR="000F63C7">
        <w:rPr>
          <w:rFonts w:ascii="Arial" w:eastAsia="Arial Unicode MS" w:hAnsi="Arial" w:cs="Arial"/>
          <w:sz w:val="24"/>
          <w:szCs w:val="24"/>
        </w:rPr>
        <w:t>íticos; est</w:t>
      </w:r>
      <w:r w:rsidR="00B055BD">
        <w:rPr>
          <w:rFonts w:ascii="Arial" w:eastAsia="Arial Unicode MS" w:hAnsi="Arial" w:cs="Arial"/>
          <w:sz w:val="24"/>
          <w:szCs w:val="24"/>
        </w:rPr>
        <w:t>á</w:t>
      </w:r>
      <w:r w:rsidR="000F63C7">
        <w:rPr>
          <w:rFonts w:ascii="Arial" w:eastAsia="Arial Unicode MS" w:hAnsi="Arial" w:cs="Arial"/>
          <w:sz w:val="24"/>
          <w:szCs w:val="24"/>
        </w:rPr>
        <w:t xml:space="preserve"> inscrit</w:t>
      </w:r>
      <w:r w:rsidR="00B055BD">
        <w:rPr>
          <w:rFonts w:ascii="Arial" w:eastAsia="Arial Unicode MS" w:hAnsi="Arial" w:cs="Arial"/>
          <w:sz w:val="24"/>
          <w:szCs w:val="24"/>
        </w:rPr>
        <w:t>a</w:t>
      </w:r>
      <w:r w:rsidR="000F63C7">
        <w:rPr>
          <w:rFonts w:ascii="Arial" w:eastAsia="Arial Unicode MS" w:hAnsi="Arial" w:cs="Arial"/>
          <w:sz w:val="24"/>
          <w:szCs w:val="24"/>
        </w:rPr>
        <w:t xml:space="preserve"> en el Registro Federal de Electores; t</w:t>
      </w:r>
      <w:r w:rsidR="00B055BD">
        <w:rPr>
          <w:rFonts w:ascii="Arial" w:eastAsia="Arial Unicode MS" w:hAnsi="Arial" w:cs="Arial"/>
          <w:sz w:val="24"/>
          <w:szCs w:val="24"/>
        </w:rPr>
        <w:t>iene</w:t>
      </w:r>
      <w:r w:rsidR="000F63C7">
        <w:rPr>
          <w:rFonts w:ascii="Arial" w:eastAsia="Arial Unicode MS" w:hAnsi="Arial" w:cs="Arial"/>
          <w:sz w:val="24"/>
          <w:szCs w:val="24"/>
        </w:rPr>
        <w:t xml:space="preserve"> más de treinta años de edad al día de la designación; del análisis de su valoración curricular que </w:t>
      </w:r>
      <w:hyperlink r:id="rId9" w:history="1">
        <w:r w:rsidR="000F63C7" w:rsidRPr="00706567">
          <w:rPr>
            <w:rStyle w:val="Hipervnculo"/>
            <w:rFonts w:ascii="Arial" w:eastAsia="Arial Unicode MS" w:hAnsi="Arial" w:cs="Arial"/>
            <w:sz w:val="24"/>
            <w:szCs w:val="24"/>
          </w:rPr>
          <w:t>se anexa</w:t>
        </w:r>
      </w:hyperlink>
      <w:bookmarkStart w:id="0" w:name="_GoBack"/>
      <w:bookmarkEnd w:id="0"/>
      <w:r w:rsidR="000F63C7">
        <w:rPr>
          <w:rFonts w:ascii="Arial" w:eastAsia="Arial Unicode MS" w:hAnsi="Arial" w:cs="Arial"/>
          <w:sz w:val="24"/>
          <w:szCs w:val="24"/>
        </w:rPr>
        <w:t>, se puede concluir que cuenta con los conocimientos y experiencia probadas que le permite el desempeño de sus funciones; que posee título profesional de nivel licenciatura, con antigüedad mínima de cinco años, y finalmente, que no se encuentra dentro de los supuestos que impliquen impedimento para ocupar el cargo.</w:t>
      </w:r>
      <w:r w:rsidR="00A43174">
        <w:rPr>
          <w:rFonts w:ascii="Arial" w:eastAsia="Arial Unicode MS" w:hAnsi="Arial" w:cs="Arial"/>
          <w:sz w:val="24"/>
          <w:szCs w:val="24"/>
        </w:rPr>
        <w:tab/>
      </w:r>
    </w:p>
    <w:p w:rsidR="009655C2" w:rsidRDefault="009655C2"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p>
    <w:p w:rsidR="00E313AD" w:rsidRDefault="006D7DF9" w:rsidP="00AA2812">
      <w:pPr>
        <w:pStyle w:val="Listavistosa-nfasis11"/>
        <w:shd w:val="clear" w:color="auto" w:fill="FFFFFF"/>
        <w:tabs>
          <w:tab w:val="right" w:leader="hyphen" w:pos="8817"/>
        </w:tabs>
        <w:ind w:left="0"/>
        <w:contextualSpacing/>
        <w:jc w:val="both"/>
        <w:rPr>
          <w:rFonts w:eastAsia="Arial Unicode MS" w:cs="Arial"/>
        </w:rPr>
      </w:pPr>
      <w:r w:rsidRPr="006D7DF9">
        <w:rPr>
          <w:rFonts w:eastAsia="Arial Unicode MS" w:cs="Arial"/>
        </w:rPr>
        <w:t>--- 1</w:t>
      </w:r>
      <w:r w:rsidR="00FE0E69">
        <w:rPr>
          <w:rFonts w:eastAsia="Arial Unicode MS" w:cs="Arial"/>
        </w:rPr>
        <w:t>8</w:t>
      </w:r>
      <w:r w:rsidRPr="006D7DF9">
        <w:rPr>
          <w:rFonts w:eastAsia="Arial Unicode MS" w:cs="Arial"/>
        </w:rPr>
        <w:t xml:space="preserve">. </w:t>
      </w:r>
      <w:r w:rsidR="00E313AD">
        <w:rPr>
          <w:rFonts w:eastAsia="Arial Unicode MS" w:cs="Arial"/>
        </w:rPr>
        <w:t>Que con base en lo anterior, l</w:t>
      </w:r>
      <w:r>
        <w:rPr>
          <w:rFonts w:eastAsia="Arial Unicode MS" w:cs="Arial"/>
        </w:rPr>
        <w:t>a</w:t>
      </w:r>
      <w:r w:rsidR="00E313AD">
        <w:rPr>
          <w:rFonts w:eastAsia="Arial Unicode MS" w:cs="Arial"/>
        </w:rPr>
        <w:t xml:space="preserve"> ciudadan</w:t>
      </w:r>
      <w:r>
        <w:rPr>
          <w:rFonts w:eastAsia="Arial Unicode MS" w:cs="Arial"/>
        </w:rPr>
        <w:t>a</w:t>
      </w:r>
      <w:r w:rsidR="00E313AD">
        <w:rPr>
          <w:rFonts w:eastAsia="Arial Unicode MS" w:cs="Arial"/>
        </w:rPr>
        <w:t xml:space="preserve"> propuest</w:t>
      </w:r>
      <w:r>
        <w:rPr>
          <w:rFonts w:eastAsia="Arial Unicode MS" w:cs="Arial"/>
        </w:rPr>
        <w:t xml:space="preserve">a es la idónea </w:t>
      </w:r>
      <w:r w:rsidR="00E313AD" w:rsidRPr="00B354D1">
        <w:rPr>
          <w:rFonts w:eastAsia="Arial Unicode MS" w:cs="Arial"/>
        </w:rPr>
        <w:t xml:space="preserve">para </w:t>
      </w:r>
      <w:r w:rsidR="00E313AD">
        <w:rPr>
          <w:rFonts w:eastAsia="Arial Unicode MS" w:cs="Arial"/>
        </w:rPr>
        <w:t>ejerc</w:t>
      </w:r>
      <w:r w:rsidR="00F343D3">
        <w:rPr>
          <w:rFonts w:eastAsia="Arial Unicode MS" w:cs="Arial"/>
        </w:rPr>
        <w:t xml:space="preserve">er </w:t>
      </w:r>
      <w:r>
        <w:rPr>
          <w:rFonts w:eastAsia="Arial Unicode MS" w:cs="Arial"/>
        </w:rPr>
        <w:t xml:space="preserve">el cargo de </w:t>
      </w:r>
      <w:r w:rsidR="00737B5D">
        <w:rPr>
          <w:rFonts w:eastAsia="Arial Unicode MS" w:cs="Arial"/>
        </w:rPr>
        <w:t xml:space="preserve">referencia, </w:t>
      </w:r>
      <w:r w:rsidR="00E50EA2">
        <w:rPr>
          <w:rFonts w:eastAsia="Arial Unicode MS" w:cs="Arial"/>
        </w:rPr>
        <w:t xml:space="preserve">ya </w:t>
      </w:r>
      <w:r w:rsidR="00E04C31">
        <w:rPr>
          <w:rFonts w:eastAsia="Arial Unicode MS" w:cs="Arial"/>
        </w:rPr>
        <w:t xml:space="preserve">que </w:t>
      </w:r>
      <w:r w:rsidR="00E50EA2">
        <w:rPr>
          <w:rFonts w:eastAsia="Arial Unicode MS" w:cs="Arial"/>
        </w:rPr>
        <w:t xml:space="preserve">no solo </w:t>
      </w:r>
      <w:r w:rsidR="00035ED3">
        <w:rPr>
          <w:rFonts w:eastAsia="Arial Unicode MS" w:cs="Arial"/>
        </w:rPr>
        <w:t>cumple con los requisitos</w:t>
      </w:r>
      <w:r w:rsidR="00F331EF">
        <w:rPr>
          <w:rFonts w:eastAsia="Arial Unicode MS" w:cs="Arial"/>
        </w:rPr>
        <w:t xml:space="preserve"> establecidos en </w:t>
      </w:r>
      <w:r w:rsidR="00F259BA">
        <w:rPr>
          <w:rFonts w:eastAsia="Arial Unicode MS" w:cs="Arial"/>
        </w:rPr>
        <w:t xml:space="preserve">el Reglamento </w:t>
      </w:r>
      <w:r w:rsidR="00F331EF" w:rsidRPr="00855607">
        <w:rPr>
          <w:rFonts w:eastAsia="Arial Unicode MS" w:cs="Arial"/>
        </w:rPr>
        <w:t>en comento</w:t>
      </w:r>
      <w:r w:rsidR="00E313AD" w:rsidRPr="00855607">
        <w:rPr>
          <w:rFonts w:eastAsia="Arial Unicode MS" w:cs="Arial"/>
        </w:rPr>
        <w:t>, sino que además se trata de persona que durante el ejercicio de sus funciones, s</w:t>
      </w:r>
      <w:r w:rsidR="00E313AD" w:rsidRPr="00B354D1">
        <w:rPr>
          <w:rFonts w:eastAsia="Arial Unicode MS" w:cs="Arial"/>
        </w:rPr>
        <w:t>e ha desempeñado con profesionalismo y ética, lo cual garantiza que se ciñ</w:t>
      </w:r>
      <w:r>
        <w:rPr>
          <w:rFonts w:eastAsia="Arial Unicode MS" w:cs="Arial"/>
        </w:rPr>
        <w:t>e a</w:t>
      </w:r>
      <w:r w:rsidR="00E313AD" w:rsidRPr="00B354D1">
        <w:rPr>
          <w:rFonts w:eastAsia="Arial Unicode MS" w:cs="Arial"/>
        </w:rPr>
        <w:t xml:space="preserve"> los principios constitucionales y legales del ejercicio de la función electoral que son de certeza, </w:t>
      </w:r>
      <w:r w:rsidR="00E313AD" w:rsidRPr="00B354D1">
        <w:rPr>
          <w:rFonts w:eastAsia="Arial Unicode MS" w:cs="Arial"/>
        </w:rPr>
        <w:lastRenderedPageBreak/>
        <w:t>imparcialidad, independencia, legalidad, objetividad, máxima publicidad</w:t>
      </w:r>
      <w:r w:rsidR="00B31C19">
        <w:rPr>
          <w:rFonts w:eastAsia="Arial Unicode MS" w:cs="Arial"/>
        </w:rPr>
        <w:t xml:space="preserve"> y paridad </w:t>
      </w:r>
      <w:r w:rsidR="00064942">
        <w:rPr>
          <w:rFonts w:eastAsia="Arial Unicode MS" w:cs="Arial"/>
        </w:rPr>
        <w:t>de género</w:t>
      </w:r>
      <w:r w:rsidR="00A43174">
        <w:rPr>
          <w:rFonts w:eastAsia="Arial Unicode MS" w:cs="Arial"/>
        </w:rPr>
        <w:t>.</w:t>
      </w:r>
      <w:r w:rsidR="00A43174">
        <w:rPr>
          <w:rFonts w:eastAsia="Arial Unicode MS" w:cs="Arial"/>
        </w:rPr>
        <w:tab/>
      </w:r>
    </w:p>
    <w:p w:rsidR="00B8710E" w:rsidRPr="00F259BA" w:rsidRDefault="00B8710E" w:rsidP="00AA2812">
      <w:pPr>
        <w:shd w:val="clear" w:color="auto" w:fill="FFFFFF"/>
        <w:tabs>
          <w:tab w:val="right" w:leader="hyphen" w:pos="8817"/>
        </w:tabs>
        <w:spacing w:after="0" w:line="240" w:lineRule="auto"/>
        <w:contextualSpacing/>
        <w:jc w:val="both"/>
        <w:rPr>
          <w:rFonts w:eastAsia="Arial Unicode MS" w:cs="Arial"/>
          <w:highlight w:val="yellow"/>
          <w:lang w:val="es-ES"/>
        </w:rPr>
      </w:pPr>
    </w:p>
    <w:p w:rsidR="00B8710E" w:rsidRDefault="00582870"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r>
        <w:rPr>
          <w:rFonts w:ascii="Arial" w:eastAsia="Arial Unicode MS" w:hAnsi="Arial" w:cs="Arial"/>
          <w:sz w:val="24"/>
          <w:szCs w:val="24"/>
        </w:rPr>
        <w:t xml:space="preserve">Es por ello que </w:t>
      </w:r>
      <w:r w:rsidR="00A37220">
        <w:rPr>
          <w:rFonts w:ascii="Arial" w:eastAsia="Arial Unicode MS" w:hAnsi="Arial" w:cs="Arial"/>
          <w:sz w:val="24"/>
          <w:szCs w:val="24"/>
        </w:rPr>
        <w:t>la</w:t>
      </w:r>
      <w:r>
        <w:rPr>
          <w:rFonts w:ascii="Arial" w:eastAsia="Arial Unicode MS" w:hAnsi="Arial" w:cs="Arial"/>
          <w:sz w:val="24"/>
          <w:szCs w:val="24"/>
        </w:rPr>
        <w:t xml:space="preserve"> aspirante al cumplir todos los requisitos anteriormente mencionados, </w:t>
      </w:r>
      <w:r w:rsidR="00A37220">
        <w:rPr>
          <w:rFonts w:ascii="Arial" w:eastAsia="Arial Unicode MS" w:hAnsi="Arial" w:cs="Arial"/>
          <w:sz w:val="24"/>
          <w:szCs w:val="24"/>
        </w:rPr>
        <w:t>es la</w:t>
      </w:r>
      <w:r>
        <w:rPr>
          <w:rFonts w:ascii="Arial" w:eastAsia="Arial Unicode MS" w:hAnsi="Arial" w:cs="Arial"/>
          <w:sz w:val="24"/>
          <w:szCs w:val="24"/>
        </w:rPr>
        <w:t xml:space="preserve"> candidat</w:t>
      </w:r>
      <w:r w:rsidR="00A37220">
        <w:rPr>
          <w:rFonts w:ascii="Arial" w:eastAsia="Arial Unicode MS" w:hAnsi="Arial" w:cs="Arial"/>
          <w:sz w:val="24"/>
          <w:szCs w:val="24"/>
        </w:rPr>
        <w:t>a</w:t>
      </w:r>
      <w:r>
        <w:rPr>
          <w:rFonts w:ascii="Arial" w:eastAsia="Arial Unicode MS" w:hAnsi="Arial" w:cs="Arial"/>
          <w:sz w:val="24"/>
          <w:szCs w:val="24"/>
        </w:rPr>
        <w:t xml:space="preserve"> idóne</w:t>
      </w:r>
      <w:r w:rsidR="00A37220">
        <w:rPr>
          <w:rFonts w:ascii="Arial" w:eastAsia="Arial Unicode MS" w:hAnsi="Arial" w:cs="Arial"/>
          <w:sz w:val="24"/>
          <w:szCs w:val="24"/>
        </w:rPr>
        <w:t>a</w:t>
      </w:r>
      <w:r>
        <w:rPr>
          <w:rFonts w:ascii="Arial" w:eastAsia="Arial Unicode MS" w:hAnsi="Arial" w:cs="Arial"/>
          <w:sz w:val="24"/>
          <w:szCs w:val="24"/>
        </w:rPr>
        <w:t xml:space="preserve"> para ocupar </w:t>
      </w:r>
      <w:r w:rsidR="00A37220">
        <w:rPr>
          <w:rFonts w:ascii="Arial" w:eastAsia="Arial Unicode MS" w:hAnsi="Arial" w:cs="Arial"/>
          <w:sz w:val="24"/>
          <w:szCs w:val="24"/>
        </w:rPr>
        <w:t xml:space="preserve">el </w:t>
      </w:r>
      <w:r>
        <w:rPr>
          <w:rFonts w:ascii="Arial" w:eastAsia="Arial Unicode MS" w:hAnsi="Arial" w:cs="Arial"/>
          <w:sz w:val="24"/>
          <w:szCs w:val="24"/>
        </w:rPr>
        <w:t>cargo en comento</w:t>
      </w:r>
      <w:r w:rsidR="002E420B">
        <w:rPr>
          <w:rFonts w:ascii="Arial" w:eastAsia="Arial Unicode MS" w:hAnsi="Arial" w:cs="Arial"/>
          <w:sz w:val="24"/>
          <w:szCs w:val="24"/>
        </w:rPr>
        <w:t>.</w:t>
      </w:r>
    </w:p>
    <w:p w:rsidR="0044617E" w:rsidRDefault="0044617E" w:rsidP="00AA2812">
      <w:pPr>
        <w:shd w:val="clear" w:color="auto" w:fill="FFFFFF"/>
        <w:tabs>
          <w:tab w:val="right" w:leader="hyphen" w:pos="8817"/>
        </w:tabs>
        <w:spacing w:after="0" w:line="240" w:lineRule="auto"/>
        <w:contextualSpacing/>
        <w:jc w:val="both"/>
        <w:rPr>
          <w:rFonts w:ascii="Arial" w:eastAsia="Arial Unicode MS" w:hAnsi="Arial" w:cs="Arial"/>
          <w:sz w:val="24"/>
          <w:szCs w:val="24"/>
        </w:rPr>
      </w:pPr>
    </w:p>
    <w:p w:rsidR="0044617E" w:rsidRPr="002278DF" w:rsidRDefault="0044617E" w:rsidP="00AA2812">
      <w:pPr>
        <w:tabs>
          <w:tab w:val="right" w:leader="hyphen" w:pos="8817"/>
        </w:tabs>
        <w:spacing w:after="0" w:line="240" w:lineRule="auto"/>
        <w:jc w:val="both"/>
        <w:rPr>
          <w:rFonts w:ascii="Arial" w:eastAsia="Arial Unicode MS" w:hAnsi="Arial" w:cs="Arial"/>
          <w:sz w:val="24"/>
          <w:szCs w:val="24"/>
        </w:rPr>
      </w:pPr>
      <w:r>
        <w:rPr>
          <w:rFonts w:ascii="Arial" w:eastAsia="Calibri" w:hAnsi="Arial" w:cs="Arial"/>
          <w:sz w:val="24"/>
          <w:szCs w:val="24"/>
        </w:rPr>
        <w:t xml:space="preserve">---Por lo anteriormente expuesto y con fundamento en lo dispuesto en los artículos 116, fracción IV, inciso c), de la Constitución Política de los Estados Unidos Mexicanos; 15, primer párrafo, de la Constitución Política </w:t>
      </w:r>
      <w:r w:rsidR="004821F4">
        <w:rPr>
          <w:rFonts w:ascii="Arial" w:eastAsia="Calibri" w:hAnsi="Arial" w:cs="Arial"/>
          <w:sz w:val="24"/>
          <w:szCs w:val="24"/>
        </w:rPr>
        <w:t>del Estado de Sinaloa; 3, 138 y</w:t>
      </w:r>
      <w:r>
        <w:rPr>
          <w:rFonts w:ascii="Arial" w:eastAsia="Calibri" w:hAnsi="Arial" w:cs="Arial"/>
          <w:sz w:val="24"/>
          <w:szCs w:val="24"/>
        </w:rPr>
        <w:t xml:space="preserve"> demás relativos de la Ley de instituciones y Procedimientos Electorales del Estado de Sinaloa</w:t>
      </w:r>
      <w:r w:rsidR="001D7D56" w:rsidRPr="00424DA2">
        <w:rPr>
          <w:rFonts w:ascii="Arial" w:eastAsia="Calibri" w:hAnsi="Arial" w:cs="Arial"/>
          <w:sz w:val="24"/>
          <w:szCs w:val="24"/>
        </w:rPr>
        <w:t xml:space="preserve">, </w:t>
      </w:r>
      <w:r w:rsidR="001D7D56" w:rsidRPr="00424DA2">
        <w:rPr>
          <w:rFonts w:ascii="Arial" w:hAnsi="Arial" w:cs="Arial"/>
          <w:sz w:val="24"/>
          <w:szCs w:val="24"/>
        </w:rPr>
        <w:t xml:space="preserve">1, </w:t>
      </w:r>
      <w:r w:rsidR="00F259BA">
        <w:rPr>
          <w:rFonts w:ascii="Arial" w:hAnsi="Arial" w:cs="Arial"/>
          <w:sz w:val="24"/>
          <w:szCs w:val="24"/>
        </w:rPr>
        <w:t>4</w:t>
      </w:r>
      <w:r w:rsidR="001D7D56" w:rsidRPr="00424DA2">
        <w:rPr>
          <w:rFonts w:ascii="Arial" w:hAnsi="Arial" w:cs="Arial"/>
          <w:sz w:val="24"/>
          <w:szCs w:val="24"/>
        </w:rPr>
        <w:t>, 1</w:t>
      </w:r>
      <w:r w:rsidR="00F259BA">
        <w:rPr>
          <w:rFonts w:ascii="Arial" w:hAnsi="Arial" w:cs="Arial"/>
          <w:sz w:val="24"/>
          <w:szCs w:val="24"/>
        </w:rPr>
        <w:t>9</w:t>
      </w:r>
      <w:r w:rsidR="001D7D56" w:rsidRPr="00424DA2">
        <w:rPr>
          <w:rFonts w:ascii="Arial" w:hAnsi="Arial" w:cs="Arial"/>
          <w:sz w:val="24"/>
          <w:szCs w:val="24"/>
        </w:rPr>
        <w:t xml:space="preserve">, </w:t>
      </w:r>
      <w:r w:rsidR="00F259BA">
        <w:rPr>
          <w:rFonts w:ascii="Arial" w:hAnsi="Arial" w:cs="Arial"/>
          <w:sz w:val="24"/>
          <w:szCs w:val="24"/>
        </w:rPr>
        <w:t>24</w:t>
      </w:r>
      <w:r w:rsidR="00216BCF">
        <w:rPr>
          <w:rFonts w:ascii="Arial" w:hAnsi="Arial" w:cs="Arial"/>
          <w:sz w:val="24"/>
          <w:szCs w:val="24"/>
        </w:rPr>
        <w:t xml:space="preserve"> y </w:t>
      </w:r>
      <w:r w:rsidR="00F259BA">
        <w:rPr>
          <w:rFonts w:ascii="Arial" w:hAnsi="Arial" w:cs="Arial"/>
          <w:sz w:val="24"/>
          <w:szCs w:val="24"/>
        </w:rPr>
        <w:t>25</w:t>
      </w:r>
      <w:r w:rsidR="001D7D56" w:rsidRPr="00424DA2">
        <w:rPr>
          <w:rFonts w:ascii="Arial" w:hAnsi="Arial" w:cs="Arial"/>
          <w:sz w:val="24"/>
          <w:szCs w:val="24"/>
        </w:rPr>
        <w:t xml:space="preserve"> del</w:t>
      </w:r>
      <w:r w:rsidR="00216BCF">
        <w:rPr>
          <w:rFonts w:ascii="Arial" w:hAnsi="Arial" w:cs="Arial"/>
          <w:sz w:val="24"/>
          <w:szCs w:val="24"/>
        </w:rPr>
        <w:t xml:space="preserve"> Reglamento de Elecciones</w:t>
      </w:r>
      <w:r w:rsidR="001D7D56" w:rsidRPr="00B354D1">
        <w:rPr>
          <w:rFonts w:ascii="Arial" w:hAnsi="Arial" w:cs="Arial"/>
          <w:bCs/>
          <w:sz w:val="24"/>
          <w:szCs w:val="24"/>
        </w:rPr>
        <w:t>, aprobado por el</w:t>
      </w:r>
      <w:r w:rsidR="009E5C86">
        <w:rPr>
          <w:rFonts w:ascii="Arial" w:hAnsi="Arial" w:cs="Arial"/>
          <w:bCs/>
          <w:sz w:val="24"/>
          <w:szCs w:val="24"/>
        </w:rPr>
        <w:t xml:space="preserve"> </w:t>
      </w:r>
      <w:r w:rsidR="001D7D56" w:rsidRPr="00B354D1">
        <w:rPr>
          <w:rFonts w:ascii="Arial" w:hAnsi="Arial" w:cs="Arial"/>
          <w:bCs/>
          <w:sz w:val="24"/>
          <w:szCs w:val="24"/>
        </w:rPr>
        <w:t>Consejo General del Instituto Nacional Electoral, mediante acuerdo INE/CG</w:t>
      </w:r>
      <w:r w:rsidR="00216BCF">
        <w:rPr>
          <w:rFonts w:ascii="Arial" w:hAnsi="Arial" w:cs="Arial"/>
          <w:bCs/>
          <w:sz w:val="24"/>
          <w:szCs w:val="24"/>
        </w:rPr>
        <w:t>661</w:t>
      </w:r>
      <w:r w:rsidR="001D7D56" w:rsidRPr="00B354D1">
        <w:rPr>
          <w:rFonts w:ascii="Arial" w:hAnsi="Arial" w:cs="Arial"/>
          <w:bCs/>
          <w:sz w:val="24"/>
          <w:szCs w:val="24"/>
        </w:rPr>
        <w:t>/201</w:t>
      </w:r>
      <w:r w:rsidR="00216BCF">
        <w:rPr>
          <w:rFonts w:ascii="Arial" w:hAnsi="Arial" w:cs="Arial"/>
          <w:bCs/>
          <w:sz w:val="24"/>
          <w:szCs w:val="24"/>
        </w:rPr>
        <w:t>6</w:t>
      </w:r>
      <w:r w:rsidR="001D7D56" w:rsidRPr="00B354D1">
        <w:rPr>
          <w:rFonts w:ascii="Arial" w:hAnsi="Arial" w:cs="Arial"/>
          <w:bCs/>
          <w:sz w:val="24"/>
          <w:szCs w:val="24"/>
        </w:rPr>
        <w:t>,</w:t>
      </w:r>
      <w:r w:rsidR="00424DA2">
        <w:rPr>
          <w:rFonts w:ascii="Arial" w:hAnsi="Arial" w:cs="Arial"/>
          <w:sz w:val="24"/>
          <w:szCs w:val="24"/>
        </w:rPr>
        <w:t xml:space="preserve"> </w:t>
      </w:r>
      <w:r>
        <w:rPr>
          <w:rFonts w:ascii="Arial" w:eastAsia="Calibri" w:hAnsi="Arial" w:cs="Arial"/>
          <w:sz w:val="24"/>
          <w:szCs w:val="24"/>
        </w:rPr>
        <w:t xml:space="preserve">el Consejo General del Instituto Electoral del Estado de Sinaloa, emite </w:t>
      </w:r>
      <w:r w:rsidR="00424DA2">
        <w:rPr>
          <w:rFonts w:ascii="Arial" w:eastAsia="Calibri" w:hAnsi="Arial" w:cs="Arial"/>
          <w:sz w:val="24"/>
          <w:szCs w:val="24"/>
        </w:rPr>
        <w:t>el siguiente</w:t>
      </w:r>
      <w:r>
        <w:rPr>
          <w:rFonts w:ascii="Arial" w:eastAsia="Calibri" w:hAnsi="Arial" w:cs="Arial"/>
          <w:sz w:val="24"/>
          <w:szCs w:val="24"/>
        </w:rPr>
        <w:t>:</w:t>
      </w:r>
      <w:r w:rsidR="00A43174">
        <w:rPr>
          <w:rFonts w:ascii="Arial" w:eastAsia="Calibri" w:hAnsi="Arial" w:cs="Arial"/>
          <w:sz w:val="24"/>
          <w:szCs w:val="24"/>
        </w:rPr>
        <w:tab/>
      </w:r>
    </w:p>
    <w:p w:rsidR="00F7550B" w:rsidRDefault="00F7550B" w:rsidP="00AA2812">
      <w:pPr>
        <w:pStyle w:val="Listavistosa-nfasis11"/>
        <w:shd w:val="clear" w:color="auto" w:fill="FFFFFF"/>
        <w:tabs>
          <w:tab w:val="right" w:leader="hyphen" w:pos="8817"/>
        </w:tabs>
        <w:ind w:left="0"/>
        <w:contextualSpacing/>
        <w:jc w:val="both"/>
        <w:rPr>
          <w:rFonts w:eastAsia="Arial Unicode MS" w:cs="Arial"/>
          <w:b/>
          <w:lang w:val="es-MX"/>
        </w:rPr>
      </w:pPr>
    </w:p>
    <w:p w:rsidR="001D7D56" w:rsidRDefault="001D7D56" w:rsidP="00AA2812">
      <w:pPr>
        <w:pStyle w:val="Listavistosa-nfasis11"/>
        <w:shd w:val="clear" w:color="auto" w:fill="FFFFFF"/>
        <w:tabs>
          <w:tab w:val="right" w:leader="hyphen" w:pos="8817"/>
        </w:tabs>
        <w:ind w:left="0"/>
        <w:contextualSpacing/>
        <w:jc w:val="both"/>
        <w:rPr>
          <w:rFonts w:eastAsia="Arial Unicode MS" w:cs="Arial"/>
          <w:b/>
          <w:lang w:val="es-MX"/>
        </w:rPr>
      </w:pPr>
      <w:r w:rsidRPr="00A43174">
        <w:rPr>
          <w:rFonts w:eastAsia="Arial Unicode MS" w:cs="Arial"/>
          <w:b/>
          <w:lang w:val="es-MX"/>
        </w:rPr>
        <w:t>-------------------------------------------A C U E R D O:</w:t>
      </w:r>
      <w:r w:rsidR="00A43174" w:rsidRPr="00A43174">
        <w:rPr>
          <w:rFonts w:eastAsia="Arial Unicode MS" w:cs="Arial"/>
          <w:b/>
          <w:lang w:val="es-MX"/>
        </w:rPr>
        <w:tab/>
      </w:r>
    </w:p>
    <w:p w:rsidR="00BB16AC" w:rsidRPr="00BB16AC" w:rsidRDefault="00BB16AC" w:rsidP="00AA2812">
      <w:pPr>
        <w:pStyle w:val="Listavistosa-nfasis11"/>
        <w:shd w:val="clear" w:color="auto" w:fill="FFFFFF"/>
        <w:tabs>
          <w:tab w:val="right" w:leader="hyphen" w:pos="8817"/>
        </w:tabs>
        <w:ind w:left="0"/>
        <w:contextualSpacing/>
        <w:jc w:val="both"/>
        <w:rPr>
          <w:rFonts w:eastAsia="Arial Unicode MS" w:cs="Arial"/>
          <w:lang w:val="es-MX"/>
        </w:rPr>
      </w:pPr>
    </w:p>
    <w:p w:rsidR="000722E2" w:rsidRDefault="008D24E8" w:rsidP="00AA2812">
      <w:pPr>
        <w:tabs>
          <w:tab w:val="right" w:leader="hyphen" w:pos="8817"/>
        </w:tabs>
        <w:spacing w:after="0" w:line="240" w:lineRule="auto"/>
        <w:jc w:val="both"/>
        <w:rPr>
          <w:rFonts w:ascii="Arial" w:hAnsi="Arial" w:cs="Arial"/>
          <w:sz w:val="24"/>
          <w:szCs w:val="24"/>
        </w:rPr>
      </w:pPr>
      <w:r w:rsidRPr="008D24E8">
        <w:rPr>
          <w:rFonts w:ascii="Arial" w:hAnsi="Arial" w:cs="Arial"/>
          <w:b/>
          <w:sz w:val="24"/>
          <w:szCs w:val="24"/>
        </w:rPr>
        <w:t>---</w:t>
      </w:r>
      <w:r w:rsidR="004821F4">
        <w:rPr>
          <w:rFonts w:ascii="Arial" w:hAnsi="Arial" w:cs="Arial"/>
          <w:b/>
          <w:sz w:val="24"/>
          <w:szCs w:val="24"/>
        </w:rPr>
        <w:t>PRIMERO</w:t>
      </w:r>
      <w:r w:rsidRPr="008D24E8">
        <w:rPr>
          <w:rFonts w:ascii="Arial" w:hAnsi="Arial" w:cs="Arial"/>
          <w:b/>
          <w:sz w:val="24"/>
          <w:szCs w:val="24"/>
        </w:rPr>
        <w:t xml:space="preserve">.- </w:t>
      </w:r>
      <w:r w:rsidR="000722E2">
        <w:rPr>
          <w:rFonts w:ascii="Arial" w:hAnsi="Arial" w:cs="Arial"/>
          <w:sz w:val="24"/>
          <w:szCs w:val="24"/>
        </w:rPr>
        <w:t>Se cambia la denominación de la Unidad Técnica</w:t>
      </w:r>
      <w:r w:rsidR="00FE0E69">
        <w:rPr>
          <w:rFonts w:ascii="Arial" w:hAnsi="Arial" w:cs="Arial"/>
          <w:sz w:val="24"/>
          <w:szCs w:val="24"/>
        </w:rPr>
        <w:t xml:space="preserve"> de Vinculación con el INE </w:t>
      </w:r>
      <w:r w:rsidR="009353AE">
        <w:rPr>
          <w:rFonts w:ascii="Arial" w:hAnsi="Arial" w:cs="Arial"/>
          <w:sz w:val="24"/>
          <w:szCs w:val="24"/>
        </w:rPr>
        <w:t>p</w:t>
      </w:r>
      <w:r w:rsidR="009353AE" w:rsidRPr="009353AE">
        <w:rPr>
          <w:rFonts w:ascii="Arial" w:hAnsi="Arial" w:cs="Arial"/>
          <w:sz w:val="24"/>
          <w:szCs w:val="24"/>
        </w:rPr>
        <w:t xml:space="preserve">ara </w:t>
      </w:r>
      <w:r w:rsidR="009353AE">
        <w:rPr>
          <w:rFonts w:ascii="Arial" w:hAnsi="Arial" w:cs="Arial"/>
          <w:sz w:val="24"/>
          <w:szCs w:val="24"/>
        </w:rPr>
        <w:t>l</w:t>
      </w:r>
      <w:r w:rsidR="009353AE" w:rsidRPr="009353AE">
        <w:rPr>
          <w:rFonts w:ascii="Arial" w:hAnsi="Arial" w:cs="Arial"/>
          <w:sz w:val="24"/>
          <w:szCs w:val="24"/>
        </w:rPr>
        <w:t xml:space="preserve">lamarse </w:t>
      </w:r>
      <w:r w:rsidR="009353AE" w:rsidRPr="009E5C86">
        <w:rPr>
          <w:rFonts w:ascii="Arial" w:hAnsi="Arial" w:cs="Arial"/>
          <w:b/>
          <w:sz w:val="24"/>
          <w:szCs w:val="24"/>
        </w:rPr>
        <w:t>Unidad Técnica de Vinculación con el INE y Servicio Profesional Electoral</w:t>
      </w:r>
      <w:r w:rsidR="009353AE">
        <w:rPr>
          <w:rFonts w:ascii="Arial" w:hAnsi="Arial" w:cs="Arial"/>
          <w:sz w:val="24"/>
          <w:szCs w:val="24"/>
        </w:rPr>
        <w:t xml:space="preserve"> p</w:t>
      </w:r>
      <w:r w:rsidR="000722E2">
        <w:rPr>
          <w:rFonts w:ascii="Arial" w:hAnsi="Arial" w:cs="Arial"/>
          <w:sz w:val="24"/>
          <w:szCs w:val="24"/>
        </w:rPr>
        <w:t xml:space="preserve">or lo que toda referencia que se haga </w:t>
      </w:r>
      <w:r w:rsidR="009353AE">
        <w:rPr>
          <w:rFonts w:ascii="Arial" w:hAnsi="Arial" w:cs="Arial"/>
          <w:sz w:val="24"/>
          <w:szCs w:val="24"/>
        </w:rPr>
        <w:t xml:space="preserve">en </w:t>
      </w:r>
      <w:r w:rsidR="000722E2">
        <w:rPr>
          <w:rFonts w:ascii="Arial" w:hAnsi="Arial" w:cs="Arial"/>
          <w:sz w:val="24"/>
          <w:szCs w:val="24"/>
        </w:rPr>
        <w:t xml:space="preserve">la normatividad de este Instituto, deberá entenderse </w:t>
      </w:r>
      <w:r w:rsidR="0046541F">
        <w:rPr>
          <w:rFonts w:ascii="Arial" w:hAnsi="Arial" w:cs="Arial"/>
          <w:sz w:val="24"/>
          <w:szCs w:val="24"/>
        </w:rPr>
        <w:t>que se refiere a la Unidad Técnica de Vinculación con el INE y S</w:t>
      </w:r>
      <w:r w:rsidR="009353AE">
        <w:rPr>
          <w:rFonts w:ascii="Arial" w:hAnsi="Arial" w:cs="Arial"/>
          <w:sz w:val="24"/>
          <w:szCs w:val="24"/>
        </w:rPr>
        <w:t xml:space="preserve">ervicio </w:t>
      </w:r>
      <w:r w:rsidR="0046541F">
        <w:rPr>
          <w:rFonts w:ascii="Arial" w:hAnsi="Arial" w:cs="Arial"/>
          <w:sz w:val="24"/>
          <w:szCs w:val="24"/>
        </w:rPr>
        <w:t>P</w:t>
      </w:r>
      <w:r w:rsidR="009353AE">
        <w:rPr>
          <w:rFonts w:ascii="Arial" w:hAnsi="Arial" w:cs="Arial"/>
          <w:sz w:val="24"/>
          <w:szCs w:val="24"/>
        </w:rPr>
        <w:t xml:space="preserve">rofesional </w:t>
      </w:r>
      <w:r w:rsidR="0046541F">
        <w:rPr>
          <w:rFonts w:ascii="Arial" w:hAnsi="Arial" w:cs="Arial"/>
          <w:sz w:val="24"/>
          <w:szCs w:val="24"/>
        </w:rPr>
        <w:t>E</w:t>
      </w:r>
      <w:r w:rsidR="009353AE">
        <w:rPr>
          <w:rFonts w:ascii="Arial" w:hAnsi="Arial" w:cs="Arial"/>
          <w:sz w:val="24"/>
          <w:szCs w:val="24"/>
        </w:rPr>
        <w:t>lectoral</w:t>
      </w:r>
      <w:r w:rsidR="0046541F">
        <w:rPr>
          <w:rFonts w:ascii="Arial" w:hAnsi="Arial" w:cs="Arial"/>
          <w:sz w:val="24"/>
          <w:szCs w:val="24"/>
        </w:rPr>
        <w:t>.</w:t>
      </w:r>
      <w:r w:rsidR="009E5C86">
        <w:rPr>
          <w:rFonts w:ascii="Arial" w:hAnsi="Arial" w:cs="Arial"/>
          <w:sz w:val="24"/>
          <w:szCs w:val="24"/>
        </w:rPr>
        <w:tab/>
      </w:r>
    </w:p>
    <w:p w:rsidR="0046541F" w:rsidRPr="000722E2" w:rsidRDefault="0046541F" w:rsidP="00AA2812">
      <w:pPr>
        <w:tabs>
          <w:tab w:val="right" w:leader="hyphen" w:pos="8817"/>
        </w:tabs>
        <w:spacing w:after="0" w:line="240" w:lineRule="auto"/>
        <w:jc w:val="both"/>
        <w:rPr>
          <w:rFonts w:ascii="Arial" w:hAnsi="Arial" w:cs="Arial"/>
          <w:sz w:val="24"/>
          <w:szCs w:val="24"/>
        </w:rPr>
      </w:pPr>
    </w:p>
    <w:p w:rsidR="00E313AD" w:rsidRDefault="008A43AA" w:rsidP="00AA2812">
      <w:pPr>
        <w:tabs>
          <w:tab w:val="right" w:leader="hyphen" w:pos="8817"/>
        </w:tabs>
        <w:spacing w:after="0" w:line="240" w:lineRule="auto"/>
        <w:jc w:val="both"/>
        <w:rPr>
          <w:rFonts w:ascii="Arial" w:hAnsi="Arial" w:cs="Arial"/>
          <w:sz w:val="24"/>
          <w:szCs w:val="24"/>
        </w:rPr>
      </w:pPr>
      <w:r>
        <w:rPr>
          <w:rFonts w:ascii="Arial" w:hAnsi="Arial" w:cs="Arial"/>
          <w:sz w:val="24"/>
          <w:szCs w:val="24"/>
        </w:rPr>
        <w:t>--</w:t>
      </w:r>
      <w:r w:rsidR="00C629EB">
        <w:rPr>
          <w:rFonts w:ascii="Arial" w:hAnsi="Arial" w:cs="Arial"/>
          <w:sz w:val="24"/>
          <w:szCs w:val="24"/>
        </w:rPr>
        <w:t>-</w:t>
      </w:r>
      <w:r>
        <w:rPr>
          <w:rFonts w:ascii="Arial" w:hAnsi="Arial" w:cs="Arial"/>
          <w:b/>
          <w:sz w:val="24"/>
          <w:szCs w:val="24"/>
        </w:rPr>
        <w:t>SEGUNDO.-</w:t>
      </w:r>
      <w:r w:rsidR="0046541F">
        <w:rPr>
          <w:rFonts w:ascii="Arial" w:hAnsi="Arial" w:cs="Arial"/>
          <w:sz w:val="24"/>
          <w:szCs w:val="24"/>
        </w:rPr>
        <w:t xml:space="preserve"> </w:t>
      </w:r>
      <w:r w:rsidR="008D24E8" w:rsidRPr="008D24E8">
        <w:rPr>
          <w:rFonts w:ascii="Arial" w:hAnsi="Arial" w:cs="Arial"/>
          <w:sz w:val="24"/>
          <w:szCs w:val="24"/>
        </w:rPr>
        <w:t xml:space="preserve">Se </w:t>
      </w:r>
      <w:r w:rsidR="00737B5D">
        <w:rPr>
          <w:rFonts w:ascii="Arial" w:hAnsi="Arial" w:cs="Arial"/>
          <w:sz w:val="24"/>
          <w:szCs w:val="24"/>
        </w:rPr>
        <w:t xml:space="preserve">designa </w:t>
      </w:r>
      <w:r w:rsidR="00152BB3">
        <w:rPr>
          <w:rFonts w:ascii="Arial" w:hAnsi="Arial" w:cs="Arial"/>
          <w:sz w:val="24"/>
          <w:szCs w:val="24"/>
        </w:rPr>
        <w:t>como</w:t>
      </w:r>
      <w:r w:rsidR="004821F4">
        <w:rPr>
          <w:rFonts w:ascii="Arial" w:hAnsi="Arial" w:cs="Arial"/>
          <w:sz w:val="24"/>
          <w:szCs w:val="24"/>
        </w:rPr>
        <w:t xml:space="preserve"> T</w:t>
      </w:r>
      <w:r w:rsidR="00424DA2">
        <w:rPr>
          <w:rFonts w:ascii="Arial" w:hAnsi="Arial" w:cs="Arial"/>
          <w:sz w:val="24"/>
          <w:szCs w:val="24"/>
        </w:rPr>
        <w:t xml:space="preserve">itular </w:t>
      </w:r>
      <w:r w:rsidR="00C629EB">
        <w:rPr>
          <w:rFonts w:ascii="Arial" w:hAnsi="Arial" w:cs="Arial"/>
          <w:sz w:val="24"/>
          <w:szCs w:val="24"/>
        </w:rPr>
        <w:t xml:space="preserve">de la </w:t>
      </w:r>
      <w:r w:rsidR="00B87A5D">
        <w:rPr>
          <w:rFonts w:ascii="Arial" w:hAnsi="Arial" w:cs="Arial"/>
          <w:sz w:val="24"/>
          <w:szCs w:val="24"/>
        </w:rPr>
        <w:t xml:space="preserve">Unidad Técnica de </w:t>
      </w:r>
      <w:r w:rsidR="00D70895" w:rsidRPr="00D70895">
        <w:rPr>
          <w:rFonts w:ascii="Arial" w:hAnsi="Arial" w:cs="Arial"/>
          <w:sz w:val="24"/>
          <w:szCs w:val="24"/>
        </w:rPr>
        <w:t xml:space="preserve">Vinculación con el INE y </w:t>
      </w:r>
      <w:r w:rsidR="00D70895" w:rsidRPr="00B87A5D">
        <w:rPr>
          <w:rFonts w:ascii="Arial" w:hAnsi="Arial" w:cs="Arial"/>
          <w:sz w:val="24"/>
          <w:szCs w:val="24"/>
        </w:rPr>
        <w:t>Servicio Profesional Electoral</w:t>
      </w:r>
      <w:r w:rsidR="00D70895">
        <w:rPr>
          <w:rFonts w:ascii="Arial" w:hAnsi="Arial" w:cs="Arial"/>
          <w:sz w:val="24"/>
          <w:szCs w:val="24"/>
        </w:rPr>
        <w:t xml:space="preserve"> a la </w:t>
      </w:r>
      <w:r w:rsidR="00D70895">
        <w:rPr>
          <w:rFonts w:ascii="Arial" w:hAnsi="Arial" w:cs="Arial"/>
          <w:b/>
          <w:sz w:val="24"/>
          <w:szCs w:val="24"/>
        </w:rPr>
        <w:t>Lic. Melina Amilamia León Verdugo</w:t>
      </w:r>
      <w:r w:rsidR="00D70895" w:rsidRPr="009E5C86">
        <w:rPr>
          <w:rFonts w:ascii="Arial" w:hAnsi="Arial" w:cs="Arial"/>
          <w:sz w:val="24"/>
          <w:szCs w:val="24"/>
        </w:rPr>
        <w:t>.</w:t>
      </w:r>
      <w:r w:rsidR="00A43174">
        <w:rPr>
          <w:rFonts w:ascii="Arial" w:hAnsi="Arial" w:cs="Arial"/>
          <w:sz w:val="24"/>
          <w:szCs w:val="24"/>
        </w:rPr>
        <w:tab/>
      </w:r>
    </w:p>
    <w:p w:rsidR="008D24E8" w:rsidRDefault="008D24E8" w:rsidP="00AA2812">
      <w:pPr>
        <w:tabs>
          <w:tab w:val="right" w:leader="hyphen" w:pos="8817"/>
        </w:tabs>
        <w:spacing w:after="0" w:line="240" w:lineRule="auto"/>
        <w:jc w:val="both"/>
        <w:rPr>
          <w:rFonts w:ascii="Arial" w:hAnsi="Arial" w:cs="Arial"/>
          <w:sz w:val="24"/>
          <w:szCs w:val="24"/>
          <w:highlight w:val="yellow"/>
        </w:rPr>
      </w:pPr>
    </w:p>
    <w:p w:rsidR="00C629EB" w:rsidRDefault="0046541F" w:rsidP="00AA2812">
      <w:pPr>
        <w:tabs>
          <w:tab w:val="right" w:leader="hyphen" w:pos="8817"/>
        </w:tabs>
        <w:spacing w:after="0" w:line="240" w:lineRule="auto"/>
        <w:jc w:val="both"/>
        <w:rPr>
          <w:rFonts w:ascii="Arial" w:hAnsi="Arial" w:cs="Arial"/>
          <w:sz w:val="24"/>
          <w:szCs w:val="24"/>
        </w:rPr>
      </w:pPr>
      <w:r w:rsidRPr="00C629EB">
        <w:rPr>
          <w:rFonts w:ascii="Arial" w:hAnsi="Arial" w:cs="Arial"/>
          <w:sz w:val="24"/>
          <w:szCs w:val="24"/>
        </w:rPr>
        <w:t>---</w:t>
      </w:r>
      <w:r w:rsidR="00C629EB" w:rsidRPr="00C629EB">
        <w:rPr>
          <w:rFonts w:ascii="Arial" w:hAnsi="Arial" w:cs="Arial"/>
          <w:b/>
          <w:sz w:val="24"/>
          <w:szCs w:val="24"/>
        </w:rPr>
        <w:t>TERCERO.-</w:t>
      </w:r>
      <w:r w:rsidR="00C629EB" w:rsidRPr="00C629EB">
        <w:rPr>
          <w:rFonts w:ascii="Arial" w:hAnsi="Arial" w:cs="Arial"/>
          <w:sz w:val="24"/>
          <w:szCs w:val="24"/>
        </w:rPr>
        <w:t xml:space="preserve"> </w:t>
      </w:r>
      <w:r w:rsidR="00C629EB">
        <w:rPr>
          <w:rFonts w:ascii="Arial" w:hAnsi="Arial" w:cs="Arial"/>
          <w:sz w:val="24"/>
          <w:szCs w:val="24"/>
        </w:rPr>
        <w:t>S</w:t>
      </w:r>
      <w:r w:rsidRPr="00C629EB">
        <w:rPr>
          <w:rFonts w:ascii="Arial" w:hAnsi="Arial" w:cs="Arial"/>
          <w:sz w:val="24"/>
          <w:szCs w:val="24"/>
        </w:rPr>
        <w:t xml:space="preserve">e ratifica </w:t>
      </w:r>
      <w:r w:rsidR="00C629EB">
        <w:rPr>
          <w:rFonts w:ascii="Arial" w:hAnsi="Arial" w:cs="Arial"/>
          <w:sz w:val="24"/>
          <w:szCs w:val="24"/>
        </w:rPr>
        <w:t xml:space="preserve">la integración de la Comisión de Seguimiento al Servicio </w:t>
      </w:r>
      <w:r w:rsidR="003C2EB2">
        <w:rPr>
          <w:rFonts w:ascii="Arial" w:hAnsi="Arial" w:cs="Arial"/>
          <w:sz w:val="24"/>
          <w:szCs w:val="24"/>
        </w:rPr>
        <w:t xml:space="preserve">Profesional Electoral Nacional </w:t>
      </w:r>
      <w:r w:rsidR="00C629EB">
        <w:rPr>
          <w:rFonts w:ascii="Arial" w:hAnsi="Arial" w:cs="Arial"/>
          <w:sz w:val="24"/>
          <w:szCs w:val="24"/>
        </w:rPr>
        <w:t xml:space="preserve">con los Consejeros Electorales: Mtra. Maribel García Molina como su Titular y C. Jorge Alberto </w:t>
      </w:r>
      <w:r w:rsidR="009A5A1F">
        <w:rPr>
          <w:rFonts w:ascii="Arial" w:hAnsi="Arial" w:cs="Arial"/>
          <w:sz w:val="24"/>
          <w:szCs w:val="24"/>
        </w:rPr>
        <w:t>d</w:t>
      </w:r>
      <w:r w:rsidR="00C629EB">
        <w:rPr>
          <w:rFonts w:ascii="Arial" w:hAnsi="Arial" w:cs="Arial"/>
          <w:sz w:val="24"/>
          <w:szCs w:val="24"/>
        </w:rPr>
        <w:t xml:space="preserve">e la Herrán García y </w:t>
      </w:r>
      <w:r w:rsidR="003C2EB2">
        <w:rPr>
          <w:rFonts w:ascii="Arial" w:hAnsi="Arial" w:cs="Arial"/>
          <w:sz w:val="24"/>
          <w:szCs w:val="24"/>
        </w:rPr>
        <w:t>Lic</w:t>
      </w:r>
      <w:r w:rsidR="00C629EB">
        <w:rPr>
          <w:rFonts w:ascii="Arial" w:hAnsi="Arial" w:cs="Arial"/>
          <w:sz w:val="24"/>
          <w:szCs w:val="24"/>
        </w:rPr>
        <w:t xml:space="preserve">. Martín Alfonso </w:t>
      </w:r>
      <w:proofErr w:type="spellStart"/>
      <w:r w:rsidR="00C629EB">
        <w:rPr>
          <w:rFonts w:ascii="Arial" w:hAnsi="Arial" w:cs="Arial"/>
          <w:sz w:val="24"/>
          <w:szCs w:val="24"/>
        </w:rPr>
        <w:t>Inzunza</w:t>
      </w:r>
      <w:proofErr w:type="spellEnd"/>
      <w:r w:rsidR="00C629EB">
        <w:rPr>
          <w:rFonts w:ascii="Arial" w:hAnsi="Arial" w:cs="Arial"/>
          <w:sz w:val="24"/>
          <w:szCs w:val="24"/>
        </w:rPr>
        <w:t xml:space="preserve"> Gutiérrez </w:t>
      </w:r>
      <w:r w:rsidR="003C2EB2">
        <w:rPr>
          <w:rFonts w:ascii="Arial" w:hAnsi="Arial" w:cs="Arial"/>
          <w:sz w:val="24"/>
          <w:szCs w:val="24"/>
        </w:rPr>
        <w:t xml:space="preserve">como </w:t>
      </w:r>
      <w:r w:rsidRPr="00C629EB">
        <w:rPr>
          <w:rFonts w:ascii="Arial" w:hAnsi="Arial" w:cs="Arial"/>
          <w:sz w:val="24"/>
          <w:szCs w:val="24"/>
        </w:rPr>
        <w:t>integrantes</w:t>
      </w:r>
      <w:r w:rsidR="00C629EB">
        <w:rPr>
          <w:rFonts w:ascii="Arial" w:hAnsi="Arial" w:cs="Arial"/>
          <w:sz w:val="24"/>
          <w:szCs w:val="24"/>
        </w:rPr>
        <w:t>.</w:t>
      </w:r>
      <w:r w:rsidR="009A5A1F">
        <w:rPr>
          <w:rFonts w:ascii="Arial" w:hAnsi="Arial" w:cs="Arial"/>
          <w:sz w:val="24"/>
          <w:szCs w:val="24"/>
        </w:rPr>
        <w:tab/>
      </w:r>
    </w:p>
    <w:p w:rsidR="00C629EB" w:rsidRDefault="00C629EB" w:rsidP="00AA2812">
      <w:pPr>
        <w:tabs>
          <w:tab w:val="right" w:leader="hyphen" w:pos="8817"/>
        </w:tabs>
        <w:spacing w:after="0" w:line="240" w:lineRule="auto"/>
        <w:jc w:val="both"/>
        <w:rPr>
          <w:rFonts w:ascii="Arial" w:hAnsi="Arial" w:cs="Arial"/>
          <w:sz w:val="24"/>
          <w:szCs w:val="24"/>
        </w:rPr>
      </w:pPr>
    </w:p>
    <w:p w:rsidR="00E313AD" w:rsidRDefault="008D24E8" w:rsidP="00AA2812">
      <w:pPr>
        <w:tabs>
          <w:tab w:val="right" w:leader="hyphen" w:pos="8817"/>
        </w:tabs>
        <w:spacing w:after="0" w:line="240" w:lineRule="auto"/>
        <w:jc w:val="both"/>
        <w:rPr>
          <w:rFonts w:ascii="Arial" w:hAnsi="Arial" w:cs="Arial"/>
          <w:sz w:val="24"/>
          <w:szCs w:val="24"/>
          <w:lang w:val="es-ES"/>
        </w:rPr>
      </w:pPr>
      <w:r>
        <w:rPr>
          <w:rFonts w:ascii="Arial" w:hAnsi="Arial" w:cs="Arial"/>
          <w:b/>
          <w:sz w:val="24"/>
          <w:szCs w:val="24"/>
          <w:lang w:val="es-ES"/>
        </w:rPr>
        <w:t>---</w:t>
      </w:r>
      <w:r w:rsidR="00C629EB">
        <w:rPr>
          <w:rFonts w:ascii="Arial" w:hAnsi="Arial" w:cs="Arial"/>
          <w:b/>
          <w:sz w:val="24"/>
          <w:szCs w:val="24"/>
          <w:lang w:val="es-ES"/>
        </w:rPr>
        <w:t>CUARTO</w:t>
      </w:r>
      <w:r w:rsidR="00E313AD" w:rsidRPr="0095390A">
        <w:rPr>
          <w:rFonts w:ascii="Arial" w:hAnsi="Arial" w:cs="Arial"/>
          <w:b/>
          <w:sz w:val="24"/>
          <w:szCs w:val="24"/>
          <w:lang w:val="es-ES"/>
        </w:rPr>
        <w:t>.</w:t>
      </w:r>
      <w:r>
        <w:rPr>
          <w:rFonts w:ascii="Arial" w:hAnsi="Arial" w:cs="Arial"/>
          <w:b/>
          <w:sz w:val="24"/>
          <w:szCs w:val="24"/>
          <w:lang w:val="es-ES"/>
        </w:rPr>
        <w:t>-</w:t>
      </w:r>
      <w:r w:rsidR="00E313AD" w:rsidRPr="0095390A">
        <w:rPr>
          <w:rFonts w:ascii="Arial" w:hAnsi="Arial" w:cs="Arial"/>
          <w:sz w:val="24"/>
          <w:szCs w:val="24"/>
          <w:lang w:val="es-ES"/>
        </w:rPr>
        <w:t xml:space="preserve"> El presente acuerdo entrará en vigor el día de su aprobación.</w:t>
      </w:r>
      <w:r w:rsidR="00A43174">
        <w:rPr>
          <w:rFonts w:ascii="Arial" w:hAnsi="Arial" w:cs="Arial"/>
          <w:sz w:val="24"/>
          <w:szCs w:val="24"/>
          <w:lang w:val="es-ES"/>
        </w:rPr>
        <w:tab/>
      </w:r>
    </w:p>
    <w:p w:rsidR="00D569AB" w:rsidRPr="0095390A" w:rsidRDefault="00D569AB" w:rsidP="00AA2812">
      <w:pPr>
        <w:tabs>
          <w:tab w:val="right" w:leader="hyphen" w:pos="8817"/>
        </w:tabs>
        <w:spacing w:after="0" w:line="240" w:lineRule="auto"/>
        <w:jc w:val="both"/>
        <w:rPr>
          <w:rFonts w:ascii="Arial" w:hAnsi="Arial" w:cs="Arial"/>
          <w:sz w:val="24"/>
          <w:szCs w:val="24"/>
          <w:lang w:val="es-ES"/>
        </w:rPr>
      </w:pPr>
    </w:p>
    <w:p w:rsidR="00E313AD" w:rsidRDefault="008D24E8" w:rsidP="00AA2812">
      <w:pPr>
        <w:tabs>
          <w:tab w:val="right" w:leader="hyphen" w:pos="8817"/>
        </w:tabs>
        <w:autoSpaceDE w:val="0"/>
        <w:autoSpaceDN w:val="0"/>
        <w:adjustRightInd w:val="0"/>
        <w:spacing w:after="0" w:line="240" w:lineRule="auto"/>
        <w:jc w:val="both"/>
        <w:rPr>
          <w:rFonts w:ascii="Arial" w:hAnsi="Arial" w:cs="Arial"/>
          <w:sz w:val="24"/>
          <w:szCs w:val="24"/>
        </w:rPr>
      </w:pPr>
      <w:r>
        <w:rPr>
          <w:rFonts w:ascii="Arial" w:hAnsi="Arial" w:cs="Arial"/>
          <w:b/>
          <w:sz w:val="24"/>
          <w:szCs w:val="24"/>
          <w:lang w:val="es-ES"/>
        </w:rPr>
        <w:t>---</w:t>
      </w:r>
      <w:r w:rsidR="00C629EB">
        <w:rPr>
          <w:rFonts w:ascii="Arial" w:hAnsi="Arial" w:cs="Arial"/>
          <w:b/>
          <w:sz w:val="24"/>
          <w:szCs w:val="24"/>
          <w:lang w:val="es-ES"/>
        </w:rPr>
        <w:t>QUINTO</w:t>
      </w:r>
      <w:r w:rsidR="00E313AD" w:rsidRPr="0095390A">
        <w:rPr>
          <w:rFonts w:ascii="Arial" w:hAnsi="Arial" w:cs="Arial"/>
          <w:b/>
          <w:sz w:val="24"/>
          <w:szCs w:val="24"/>
          <w:lang w:val="es-ES"/>
        </w:rPr>
        <w:t>.</w:t>
      </w:r>
      <w:r>
        <w:rPr>
          <w:rFonts w:ascii="Arial" w:hAnsi="Arial" w:cs="Arial"/>
          <w:b/>
          <w:sz w:val="24"/>
          <w:szCs w:val="24"/>
          <w:lang w:val="es-ES"/>
        </w:rPr>
        <w:t>-</w:t>
      </w:r>
      <w:r w:rsidR="00E313AD" w:rsidRPr="0095390A">
        <w:rPr>
          <w:rFonts w:ascii="Arial" w:hAnsi="Arial" w:cs="Arial"/>
          <w:sz w:val="24"/>
          <w:szCs w:val="24"/>
          <w:lang w:val="es-ES"/>
        </w:rPr>
        <w:t xml:space="preserve"> </w:t>
      </w:r>
      <w:r w:rsidR="00E313AD" w:rsidRPr="0095390A">
        <w:rPr>
          <w:rFonts w:ascii="Arial" w:hAnsi="Arial" w:cs="Arial"/>
          <w:sz w:val="24"/>
          <w:szCs w:val="24"/>
        </w:rPr>
        <w:t>Notifíquese el presente Acuerdo al Instituto Nacional Electoral, para los e</w:t>
      </w:r>
      <w:r w:rsidR="0095390A">
        <w:rPr>
          <w:rFonts w:ascii="Arial" w:hAnsi="Arial" w:cs="Arial"/>
          <w:sz w:val="24"/>
          <w:szCs w:val="24"/>
        </w:rPr>
        <w:t>fectos legales correspondientes.</w:t>
      </w:r>
      <w:r w:rsidR="00A43174">
        <w:rPr>
          <w:rFonts w:ascii="Arial" w:hAnsi="Arial" w:cs="Arial"/>
          <w:sz w:val="24"/>
          <w:szCs w:val="24"/>
        </w:rPr>
        <w:tab/>
      </w:r>
    </w:p>
    <w:p w:rsidR="00D569AB" w:rsidRPr="008D24E8" w:rsidRDefault="00D569AB" w:rsidP="00AA2812">
      <w:pPr>
        <w:tabs>
          <w:tab w:val="right" w:leader="hyphen" w:pos="8817"/>
        </w:tabs>
        <w:autoSpaceDE w:val="0"/>
        <w:autoSpaceDN w:val="0"/>
        <w:adjustRightInd w:val="0"/>
        <w:spacing w:after="0" w:line="240" w:lineRule="auto"/>
        <w:jc w:val="both"/>
        <w:rPr>
          <w:rFonts w:ascii="Arial" w:hAnsi="Arial" w:cs="Arial"/>
          <w:b/>
          <w:sz w:val="24"/>
          <w:szCs w:val="24"/>
        </w:rPr>
      </w:pPr>
    </w:p>
    <w:p w:rsidR="00E313AD" w:rsidRPr="008D24E8" w:rsidRDefault="008D24E8" w:rsidP="00AA2812">
      <w:pPr>
        <w:tabs>
          <w:tab w:val="right" w:leader="hyphen" w:pos="8817"/>
        </w:tabs>
        <w:spacing w:after="0" w:line="240" w:lineRule="auto"/>
        <w:jc w:val="both"/>
        <w:rPr>
          <w:rFonts w:ascii="Arial" w:hAnsi="Arial" w:cs="Arial"/>
          <w:sz w:val="24"/>
          <w:szCs w:val="24"/>
          <w:lang w:val="es-ES"/>
        </w:rPr>
      </w:pPr>
      <w:r w:rsidRPr="008D24E8">
        <w:rPr>
          <w:rFonts w:ascii="Arial" w:hAnsi="Arial" w:cs="Arial"/>
          <w:b/>
          <w:sz w:val="24"/>
          <w:szCs w:val="24"/>
          <w:lang w:val="es-ES"/>
        </w:rPr>
        <w:t>---</w:t>
      </w:r>
      <w:r w:rsidR="00C629EB">
        <w:rPr>
          <w:rFonts w:ascii="Arial" w:hAnsi="Arial" w:cs="Arial"/>
          <w:b/>
          <w:sz w:val="24"/>
          <w:szCs w:val="24"/>
          <w:lang w:val="es-ES"/>
        </w:rPr>
        <w:t>SEXTO</w:t>
      </w:r>
      <w:r w:rsidR="00E313AD" w:rsidRPr="008D24E8">
        <w:rPr>
          <w:rFonts w:ascii="Arial" w:hAnsi="Arial" w:cs="Arial"/>
          <w:b/>
          <w:sz w:val="24"/>
          <w:szCs w:val="24"/>
          <w:lang w:val="es-ES"/>
        </w:rPr>
        <w:t>.</w:t>
      </w:r>
      <w:r w:rsidRPr="008D24E8">
        <w:rPr>
          <w:rFonts w:ascii="Arial" w:hAnsi="Arial" w:cs="Arial"/>
          <w:b/>
          <w:sz w:val="24"/>
          <w:szCs w:val="24"/>
          <w:lang w:val="es-ES"/>
        </w:rPr>
        <w:t>-</w:t>
      </w:r>
      <w:r w:rsidR="00E313AD" w:rsidRPr="008D24E8">
        <w:rPr>
          <w:rFonts w:ascii="Arial" w:hAnsi="Arial" w:cs="Arial"/>
          <w:sz w:val="24"/>
          <w:szCs w:val="24"/>
          <w:lang w:val="es-ES"/>
        </w:rPr>
        <w:t xml:space="preserve"> </w:t>
      </w:r>
      <w:r w:rsidR="00E313AD" w:rsidRPr="008D24E8">
        <w:rPr>
          <w:rFonts w:ascii="Arial" w:hAnsi="Arial" w:cs="Arial"/>
          <w:sz w:val="24"/>
          <w:szCs w:val="24"/>
        </w:rPr>
        <w:t xml:space="preserve">Publíquese en el Periódico Oficial del Estado de </w:t>
      </w:r>
      <w:r w:rsidR="004A7E4B" w:rsidRPr="008D24E8">
        <w:rPr>
          <w:rFonts w:ascii="Arial" w:hAnsi="Arial" w:cs="Arial"/>
          <w:sz w:val="24"/>
          <w:szCs w:val="24"/>
        </w:rPr>
        <w:t>Sinaloa</w:t>
      </w:r>
      <w:r w:rsidR="00E313AD" w:rsidRPr="008D24E8">
        <w:rPr>
          <w:rFonts w:ascii="Arial" w:hAnsi="Arial" w:cs="Arial"/>
          <w:sz w:val="24"/>
          <w:szCs w:val="24"/>
        </w:rPr>
        <w:t xml:space="preserve"> y en la página de Internet del Instituto Electoral del </w:t>
      </w:r>
      <w:r w:rsidR="004A7E4B" w:rsidRPr="008D24E8">
        <w:rPr>
          <w:rFonts w:ascii="Arial" w:hAnsi="Arial" w:cs="Arial"/>
          <w:sz w:val="24"/>
          <w:szCs w:val="24"/>
        </w:rPr>
        <w:t>Estado de Sinaloa.</w:t>
      </w:r>
      <w:r w:rsidR="00A43174">
        <w:rPr>
          <w:rFonts w:ascii="Arial" w:hAnsi="Arial" w:cs="Arial"/>
          <w:sz w:val="24"/>
          <w:szCs w:val="24"/>
        </w:rPr>
        <w:tab/>
      </w:r>
    </w:p>
    <w:tbl>
      <w:tblPr>
        <w:tblW w:w="9544" w:type="dxa"/>
        <w:tblInd w:w="-176" w:type="dxa"/>
        <w:tblLook w:val="04A0" w:firstRow="1" w:lastRow="0" w:firstColumn="1" w:lastColumn="0" w:noHBand="0" w:noVBand="1"/>
      </w:tblPr>
      <w:tblGrid>
        <w:gridCol w:w="4962"/>
        <w:gridCol w:w="4582"/>
      </w:tblGrid>
      <w:tr w:rsidR="00E313AD" w:rsidRPr="00EF6C9C" w:rsidTr="009A5A1F">
        <w:trPr>
          <w:trHeight w:val="169"/>
        </w:trPr>
        <w:tc>
          <w:tcPr>
            <w:tcW w:w="4962" w:type="dxa"/>
            <w:hideMark/>
          </w:tcPr>
          <w:p w:rsidR="008D24E8" w:rsidRDefault="008D24E8" w:rsidP="00AA2812">
            <w:pPr>
              <w:tabs>
                <w:tab w:val="right" w:leader="hyphen" w:pos="8817"/>
              </w:tabs>
              <w:autoSpaceDE w:val="0"/>
              <w:autoSpaceDN w:val="0"/>
              <w:adjustRightInd w:val="0"/>
              <w:spacing w:after="0" w:line="240" w:lineRule="auto"/>
              <w:rPr>
                <w:rFonts w:ascii="Arial" w:hAnsi="Arial" w:cs="Arial"/>
                <w:b/>
                <w:bCs/>
              </w:rPr>
            </w:pPr>
          </w:p>
          <w:p w:rsidR="00E313AD" w:rsidRDefault="00E313AD" w:rsidP="00AA2812">
            <w:pPr>
              <w:tabs>
                <w:tab w:val="right" w:leader="hyphen" w:pos="8817"/>
              </w:tabs>
              <w:autoSpaceDE w:val="0"/>
              <w:autoSpaceDN w:val="0"/>
              <w:adjustRightInd w:val="0"/>
              <w:spacing w:after="0" w:line="240" w:lineRule="auto"/>
              <w:rPr>
                <w:rFonts w:ascii="Arial" w:hAnsi="Arial" w:cs="Arial"/>
                <w:b/>
                <w:bCs/>
              </w:rPr>
            </w:pPr>
          </w:p>
          <w:p w:rsidR="003C2EB2" w:rsidRDefault="003C2EB2" w:rsidP="00AA2812">
            <w:pPr>
              <w:tabs>
                <w:tab w:val="right" w:leader="hyphen" w:pos="8817"/>
              </w:tabs>
              <w:autoSpaceDE w:val="0"/>
              <w:autoSpaceDN w:val="0"/>
              <w:adjustRightInd w:val="0"/>
              <w:spacing w:after="0" w:line="240" w:lineRule="auto"/>
              <w:rPr>
                <w:rFonts w:ascii="Arial" w:hAnsi="Arial" w:cs="Arial"/>
                <w:b/>
                <w:bCs/>
              </w:rPr>
            </w:pPr>
          </w:p>
          <w:p w:rsidR="003C2EB2" w:rsidRPr="00EF6C9C" w:rsidRDefault="003C2EB2" w:rsidP="00AA2812">
            <w:pPr>
              <w:tabs>
                <w:tab w:val="right" w:leader="hyphen" w:pos="8817"/>
              </w:tabs>
              <w:autoSpaceDE w:val="0"/>
              <w:autoSpaceDN w:val="0"/>
              <w:adjustRightInd w:val="0"/>
              <w:spacing w:after="0" w:line="240" w:lineRule="auto"/>
              <w:rPr>
                <w:rFonts w:ascii="Arial" w:hAnsi="Arial" w:cs="Arial"/>
                <w:b/>
                <w:bCs/>
              </w:rPr>
            </w:pPr>
          </w:p>
        </w:tc>
        <w:tc>
          <w:tcPr>
            <w:tcW w:w="4582" w:type="dxa"/>
            <w:hideMark/>
          </w:tcPr>
          <w:p w:rsidR="00E313AD" w:rsidRPr="00EF6C9C" w:rsidRDefault="00E313AD" w:rsidP="00AA2812">
            <w:pPr>
              <w:tabs>
                <w:tab w:val="right" w:leader="hyphen" w:pos="8817"/>
              </w:tabs>
              <w:autoSpaceDE w:val="0"/>
              <w:autoSpaceDN w:val="0"/>
              <w:adjustRightInd w:val="0"/>
              <w:spacing w:after="0" w:line="240" w:lineRule="auto"/>
              <w:rPr>
                <w:rFonts w:ascii="Arial" w:hAnsi="Arial" w:cs="Arial"/>
                <w:b/>
                <w:bCs/>
              </w:rPr>
            </w:pPr>
          </w:p>
        </w:tc>
      </w:tr>
      <w:tr w:rsidR="00E313AD" w:rsidRPr="00B354D1" w:rsidTr="009A5A1F">
        <w:trPr>
          <w:trHeight w:val="666"/>
        </w:trPr>
        <w:tc>
          <w:tcPr>
            <w:tcW w:w="4962" w:type="dxa"/>
          </w:tcPr>
          <w:p w:rsidR="00E313AD" w:rsidRPr="00CF3B90" w:rsidRDefault="009A5A1F" w:rsidP="009A5A1F">
            <w:pPr>
              <w:tabs>
                <w:tab w:val="right" w:leader="hyphen" w:pos="8817"/>
              </w:tabs>
              <w:autoSpaceDE w:val="0"/>
              <w:autoSpaceDN w:val="0"/>
              <w:adjustRightInd w:val="0"/>
              <w:spacing w:after="0" w:line="240" w:lineRule="auto"/>
              <w:ind w:left="-250"/>
              <w:jc w:val="center"/>
              <w:rPr>
                <w:rFonts w:ascii="Arial" w:hAnsi="Arial" w:cs="Arial"/>
                <w:b/>
                <w:bCs/>
                <w:sz w:val="21"/>
                <w:szCs w:val="21"/>
              </w:rPr>
            </w:pPr>
            <w:r>
              <w:rPr>
                <w:rFonts w:ascii="Arial" w:hAnsi="Arial" w:cs="Arial"/>
                <w:b/>
                <w:bCs/>
                <w:sz w:val="21"/>
                <w:szCs w:val="21"/>
              </w:rPr>
              <w:t>MTRA</w:t>
            </w:r>
            <w:r w:rsidR="00EF6C9C" w:rsidRPr="00CF3B90">
              <w:rPr>
                <w:rFonts w:ascii="Arial" w:hAnsi="Arial" w:cs="Arial"/>
                <w:b/>
                <w:bCs/>
                <w:sz w:val="21"/>
                <w:szCs w:val="21"/>
              </w:rPr>
              <w:t>. KARLA GABRIELA PERAZA ZAZUETA</w:t>
            </w:r>
          </w:p>
          <w:p w:rsidR="00E313AD" w:rsidRPr="00A43174" w:rsidRDefault="00EF6C9C" w:rsidP="00AA2812">
            <w:pPr>
              <w:tabs>
                <w:tab w:val="right" w:leader="hyphen" w:pos="8817"/>
              </w:tabs>
              <w:autoSpaceDE w:val="0"/>
              <w:autoSpaceDN w:val="0"/>
              <w:adjustRightInd w:val="0"/>
              <w:spacing w:after="0" w:line="240" w:lineRule="auto"/>
              <w:jc w:val="center"/>
              <w:rPr>
                <w:rFonts w:ascii="Arial" w:hAnsi="Arial" w:cs="Arial"/>
                <w:bCs/>
              </w:rPr>
            </w:pPr>
            <w:r w:rsidRPr="00A43174">
              <w:rPr>
                <w:rFonts w:ascii="Arial" w:hAnsi="Arial" w:cs="Arial"/>
                <w:bCs/>
              </w:rPr>
              <w:t>CONSEJERA PRESIDENTA</w:t>
            </w:r>
          </w:p>
        </w:tc>
        <w:tc>
          <w:tcPr>
            <w:tcW w:w="4582" w:type="dxa"/>
          </w:tcPr>
          <w:p w:rsidR="00E313AD" w:rsidRPr="00EF6C9C" w:rsidRDefault="00E313AD" w:rsidP="00AA2812">
            <w:pPr>
              <w:tabs>
                <w:tab w:val="right" w:leader="hyphen" w:pos="8817"/>
              </w:tabs>
              <w:autoSpaceDE w:val="0"/>
              <w:autoSpaceDN w:val="0"/>
              <w:adjustRightInd w:val="0"/>
              <w:spacing w:after="0" w:line="240" w:lineRule="auto"/>
              <w:jc w:val="center"/>
              <w:rPr>
                <w:rFonts w:ascii="Arial" w:hAnsi="Arial" w:cs="Arial"/>
                <w:b/>
                <w:bCs/>
              </w:rPr>
            </w:pPr>
            <w:r w:rsidRPr="00EF6C9C">
              <w:rPr>
                <w:rFonts w:ascii="Arial" w:hAnsi="Arial" w:cs="Arial"/>
                <w:b/>
                <w:bCs/>
              </w:rPr>
              <w:t xml:space="preserve">LIC. </w:t>
            </w:r>
            <w:r w:rsidR="00EF6C9C">
              <w:rPr>
                <w:rFonts w:ascii="Arial" w:hAnsi="Arial" w:cs="Arial"/>
                <w:b/>
                <w:bCs/>
              </w:rPr>
              <w:t>ARTURO FAJARDO MEJ</w:t>
            </w:r>
            <w:r w:rsidR="00DA6223">
              <w:rPr>
                <w:rFonts w:ascii="Arial" w:hAnsi="Arial" w:cs="Arial"/>
                <w:b/>
                <w:bCs/>
              </w:rPr>
              <w:t>ÍA</w:t>
            </w:r>
            <w:r w:rsidR="00305289">
              <w:rPr>
                <w:rFonts w:ascii="Arial" w:hAnsi="Arial" w:cs="Arial"/>
                <w:b/>
                <w:bCs/>
              </w:rPr>
              <w:t xml:space="preserve">   </w:t>
            </w:r>
          </w:p>
          <w:p w:rsidR="00A43174" w:rsidRPr="00A43174" w:rsidRDefault="00E313AD" w:rsidP="00AA2812">
            <w:pPr>
              <w:tabs>
                <w:tab w:val="right" w:leader="hyphen" w:pos="8817"/>
              </w:tabs>
              <w:autoSpaceDE w:val="0"/>
              <w:autoSpaceDN w:val="0"/>
              <w:adjustRightInd w:val="0"/>
              <w:spacing w:after="0" w:line="240" w:lineRule="auto"/>
              <w:jc w:val="center"/>
              <w:rPr>
                <w:rFonts w:ascii="Arial" w:hAnsi="Arial" w:cs="Arial"/>
                <w:bCs/>
              </w:rPr>
            </w:pPr>
            <w:r w:rsidRPr="00A43174">
              <w:rPr>
                <w:rFonts w:ascii="Arial" w:hAnsi="Arial" w:cs="Arial"/>
                <w:bCs/>
              </w:rPr>
              <w:t>SECRETARIO EJECUTIVO</w:t>
            </w:r>
          </w:p>
          <w:p w:rsidR="00E313AD" w:rsidRPr="00B354D1" w:rsidRDefault="00E313AD" w:rsidP="00AA2812">
            <w:pPr>
              <w:tabs>
                <w:tab w:val="right" w:leader="hyphen" w:pos="8817"/>
              </w:tabs>
              <w:spacing w:after="0" w:line="240" w:lineRule="auto"/>
              <w:jc w:val="center"/>
              <w:rPr>
                <w:rFonts w:ascii="Arial" w:hAnsi="Arial" w:cs="Arial"/>
                <w:b/>
                <w:bCs/>
              </w:rPr>
            </w:pPr>
          </w:p>
        </w:tc>
      </w:tr>
    </w:tbl>
    <w:p w:rsidR="00A64A4F" w:rsidRPr="009A5A1F" w:rsidRDefault="00FF6ECC" w:rsidP="00AA2812">
      <w:pPr>
        <w:tabs>
          <w:tab w:val="right" w:leader="hyphen" w:pos="8817"/>
        </w:tabs>
        <w:spacing w:after="0" w:line="240" w:lineRule="auto"/>
        <w:jc w:val="both"/>
        <w:rPr>
          <w:rFonts w:ascii="Arial" w:hAnsi="Arial" w:cs="Arial"/>
          <w:b/>
          <w:sz w:val="18"/>
          <w:szCs w:val="18"/>
        </w:rPr>
      </w:pPr>
      <w:r>
        <w:rPr>
          <w:rFonts w:ascii="Arial" w:hAnsi="Arial" w:cs="Arial"/>
          <w:b/>
          <w:sz w:val="18"/>
          <w:szCs w:val="18"/>
        </w:rPr>
        <w:t>EL PRESENTE ACUERDO FUE APROBADO POR</w:t>
      </w:r>
      <w:r w:rsidR="009A5A1F">
        <w:rPr>
          <w:rFonts w:ascii="Arial" w:hAnsi="Arial" w:cs="Arial"/>
          <w:b/>
          <w:sz w:val="18"/>
          <w:szCs w:val="18"/>
        </w:rPr>
        <w:t xml:space="preserve"> UNANIMIDAD</w:t>
      </w:r>
      <w:r>
        <w:rPr>
          <w:rFonts w:ascii="Arial" w:hAnsi="Arial" w:cs="Arial"/>
          <w:b/>
          <w:sz w:val="18"/>
          <w:szCs w:val="18"/>
        </w:rPr>
        <w:t xml:space="preserve"> </w:t>
      </w:r>
      <w:r w:rsidR="009A5A1F">
        <w:rPr>
          <w:rFonts w:ascii="Arial" w:hAnsi="Arial" w:cs="Arial"/>
          <w:b/>
          <w:sz w:val="18"/>
          <w:szCs w:val="18"/>
        </w:rPr>
        <w:t>D</w:t>
      </w:r>
      <w:r>
        <w:rPr>
          <w:rFonts w:ascii="Arial" w:hAnsi="Arial" w:cs="Arial"/>
          <w:b/>
          <w:sz w:val="18"/>
          <w:szCs w:val="18"/>
        </w:rPr>
        <w:t xml:space="preserve">EL CONSEJO GENERAL DEL INSTITUTO ELECTORAL DEL ESTADO DE SINALOA EN LA </w:t>
      </w:r>
      <w:r w:rsidR="009A5A1F">
        <w:rPr>
          <w:rFonts w:ascii="Arial" w:hAnsi="Arial" w:cs="Arial"/>
          <w:b/>
          <w:sz w:val="18"/>
          <w:szCs w:val="18"/>
        </w:rPr>
        <w:t>VIGESIMOSEXTA</w:t>
      </w:r>
      <w:r>
        <w:rPr>
          <w:rFonts w:ascii="Arial" w:hAnsi="Arial" w:cs="Arial"/>
          <w:b/>
          <w:sz w:val="18"/>
          <w:szCs w:val="18"/>
        </w:rPr>
        <w:t xml:space="preserve"> SESIÓN ORDINARIA</w:t>
      </w:r>
      <w:r w:rsidR="009A5A1F">
        <w:rPr>
          <w:rFonts w:ascii="Arial" w:hAnsi="Arial" w:cs="Arial"/>
          <w:b/>
          <w:sz w:val="18"/>
          <w:szCs w:val="18"/>
        </w:rPr>
        <w:t>,</w:t>
      </w:r>
      <w:r>
        <w:rPr>
          <w:rFonts w:ascii="Arial" w:hAnsi="Arial" w:cs="Arial"/>
          <w:b/>
          <w:sz w:val="18"/>
          <w:szCs w:val="18"/>
        </w:rPr>
        <w:t xml:space="preserve"> A LOS </w:t>
      </w:r>
      <w:r w:rsidR="009A5A1F">
        <w:rPr>
          <w:rFonts w:ascii="Arial" w:hAnsi="Arial" w:cs="Arial"/>
          <w:b/>
          <w:sz w:val="18"/>
          <w:szCs w:val="18"/>
        </w:rPr>
        <w:t xml:space="preserve">28 </w:t>
      </w:r>
      <w:r>
        <w:rPr>
          <w:rFonts w:ascii="Arial" w:hAnsi="Arial" w:cs="Arial"/>
          <w:b/>
          <w:sz w:val="18"/>
          <w:szCs w:val="18"/>
        </w:rPr>
        <w:t xml:space="preserve">DÍAS DEL MES DE </w:t>
      </w:r>
      <w:r w:rsidR="00F7550B">
        <w:rPr>
          <w:rFonts w:ascii="Arial" w:hAnsi="Arial" w:cs="Arial"/>
          <w:b/>
          <w:sz w:val="18"/>
          <w:szCs w:val="18"/>
        </w:rPr>
        <w:t>NOVIEMBRE</w:t>
      </w:r>
      <w:r>
        <w:rPr>
          <w:rFonts w:ascii="Arial" w:hAnsi="Arial" w:cs="Arial"/>
          <w:b/>
          <w:sz w:val="18"/>
          <w:szCs w:val="18"/>
        </w:rPr>
        <w:t xml:space="preserve"> DE 2016.</w:t>
      </w:r>
    </w:p>
    <w:sectPr w:rsidR="00A64A4F" w:rsidRPr="009A5A1F" w:rsidSect="00AC2D82">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5CD" w:rsidRDefault="00A635CD" w:rsidP="00F23DB2">
      <w:pPr>
        <w:spacing w:after="0" w:line="240" w:lineRule="auto"/>
      </w:pPr>
      <w:r>
        <w:separator/>
      </w:r>
    </w:p>
  </w:endnote>
  <w:endnote w:type="continuationSeparator" w:id="0">
    <w:p w:rsidR="00A635CD" w:rsidRDefault="00A635CD" w:rsidP="00F2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5A" w:rsidRDefault="00F5595A" w:rsidP="006240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5595A" w:rsidRDefault="00F5595A" w:rsidP="00F23DB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5A" w:rsidRDefault="00F5595A" w:rsidP="0062408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567">
      <w:rPr>
        <w:rStyle w:val="Nmerodepgina"/>
        <w:noProof/>
      </w:rPr>
      <w:t>9</w:t>
    </w:r>
    <w:r>
      <w:rPr>
        <w:rStyle w:val="Nmerodepgina"/>
      </w:rPr>
      <w:fldChar w:fldCharType="end"/>
    </w:r>
  </w:p>
  <w:p w:rsidR="00F5595A" w:rsidRDefault="00F5595A" w:rsidP="00F23DB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5CD" w:rsidRDefault="00A635CD" w:rsidP="00F23DB2">
      <w:pPr>
        <w:spacing w:after="0" w:line="240" w:lineRule="auto"/>
      </w:pPr>
      <w:r>
        <w:separator/>
      </w:r>
    </w:p>
  </w:footnote>
  <w:footnote w:type="continuationSeparator" w:id="0">
    <w:p w:rsidR="00A635CD" w:rsidRDefault="00A635CD" w:rsidP="00F2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1667"/>
    <w:multiLevelType w:val="hybridMultilevel"/>
    <w:tmpl w:val="25BAB32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1831ED"/>
    <w:multiLevelType w:val="hybridMultilevel"/>
    <w:tmpl w:val="25BAB32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8867424"/>
    <w:multiLevelType w:val="hybridMultilevel"/>
    <w:tmpl w:val="A7B8E1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90F0BD5"/>
    <w:multiLevelType w:val="hybridMultilevel"/>
    <w:tmpl w:val="E18090E4"/>
    <w:lvl w:ilvl="0" w:tplc="EEEA3CE0">
      <w:start w:val="1"/>
      <w:numFmt w:val="upperRoman"/>
      <w:lvlText w:val="%1."/>
      <w:lvlJc w:val="right"/>
      <w:pPr>
        <w:ind w:left="720" w:hanging="360"/>
      </w:pPr>
      <w:rPr>
        <w:b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DFB"/>
    <w:rsid w:val="00000FBA"/>
    <w:rsid w:val="00004E69"/>
    <w:rsid w:val="000101F7"/>
    <w:rsid w:val="00017709"/>
    <w:rsid w:val="00022D81"/>
    <w:rsid w:val="000256A6"/>
    <w:rsid w:val="00030187"/>
    <w:rsid w:val="00030F9B"/>
    <w:rsid w:val="000313D9"/>
    <w:rsid w:val="00035ED3"/>
    <w:rsid w:val="00042BC5"/>
    <w:rsid w:val="00050A52"/>
    <w:rsid w:val="00064942"/>
    <w:rsid w:val="00065582"/>
    <w:rsid w:val="000722E2"/>
    <w:rsid w:val="00073E8C"/>
    <w:rsid w:val="00077EA4"/>
    <w:rsid w:val="00080292"/>
    <w:rsid w:val="00082A2C"/>
    <w:rsid w:val="000846F6"/>
    <w:rsid w:val="0008703B"/>
    <w:rsid w:val="00097641"/>
    <w:rsid w:val="0009791B"/>
    <w:rsid w:val="000A3BA7"/>
    <w:rsid w:val="000A61B4"/>
    <w:rsid w:val="000A7A99"/>
    <w:rsid w:val="000B139C"/>
    <w:rsid w:val="000B2202"/>
    <w:rsid w:val="000B367A"/>
    <w:rsid w:val="000B7EB8"/>
    <w:rsid w:val="000C1C9F"/>
    <w:rsid w:val="000C21AA"/>
    <w:rsid w:val="000C7C6D"/>
    <w:rsid w:val="000D16E3"/>
    <w:rsid w:val="000D3333"/>
    <w:rsid w:val="000E56D2"/>
    <w:rsid w:val="000E7D46"/>
    <w:rsid w:val="000F2577"/>
    <w:rsid w:val="000F63C7"/>
    <w:rsid w:val="000F7E65"/>
    <w:rsid w:val="001016DE"/>
    <w:rsid w:val="001114D3"/>
    <w:rsid w:val="001176F9"/>
    <w:rsid w:val="00125272"/>
    <w:rsid w:val="00125C28"/>
    <w:rsid w:val="00146098"/>
    <w:rsid w:val="00147147"/>
    <w:rsid w:val="0015103C"/>
    <w:rsid w:val="00152BB3"/>
    <w:rsid w:val="00153A38"/>
    <w:rsid w:val="0016598E"/>
    <w:rsid w:val="00182394"/>
    <w:rsid w:val="00186EA7"/>
    <w:rsid w:val="001C0721"/>
    <w:rsid w:val="001C2FD0"/>
    <w:rsid w:val="001D471D"/>
    <w:rsid w:val="001D7D56"/>
    <w:rsid w:val="001E1B2E"/>
    <w:rsid w:val="001E5FC6"/>
    <w:rsid w:val="001E604F"/>
    <w:rsid w:val="001F52C7"/>
    <w:rsid w:val="0020496D"/>
    <w:rsid w:val="002100BE"/>
    <w:rsid w:val="002133C3"/>
    <w:rsid w:val="00215221"/>
    <w:rsid w:val="00216BCF"/>
    <w:rsid w:val="0022058B"/>
    <w:rsid w:val="00220D73"/>
    <w:rsid w:val="00222056"/>
    <w:rsid w:val="002278DF"/>
    <w:rsid w:val="00232798"/>
    <w:rsid w:val="00233DCF"/>
    <w:rsid w:val="002417D3"/>
    <w:rsid w:val="00244641"/>
    <w:rsid w:val="00254C2B"/>
    <w:rsid w:val="002554ED"/>
    <w:rsid w:val="00264700"/>
    <w:rsid w:val="00272AED"/>
    <w:rsid w:val="00273330"/>
    <w:rsid w:val="00277A3A"/>
    <w:rsid w:val="0028053F"/>
    <w:rsid w:val="00284B91"/>
    <w:rsid w:val="002878EE"/>
    <w:rsid w:val="00296CE0"/>
    <w:rsid w:val="002A05A9"/>
    <w:rsid w:val="002A56CF"/>
    <w:rsid w:val="002B0151"/>
    <w:rsid w:val="002B5ED3"/>
    <w:rsid w:val="002B7D6E"/>
    <w:rsid w:val="002C14C9"/>
    <w:rsid w:val="002C3A1C"/>
    <w:rsid w:val="002C41A9"/>
    <w:rsid w:val="002D2824"/>
    <w:rsid w:val="002D3FC3"/>
    <w:rsid w:val="002E0021"/>
    <w:rsid w:val="002E20D1"/>
    <w:rsid w:val="002E420B"/>
    <w:rsid w:val="002F7464"/>
    <w:rsid w:val="003014C9"/>
    <w:rsid w:val="00302705"/>
    <w:rsid w:val="00302C59"/>
    <w:rsid w:val="00305289"/>
    <w:rsid w:val="003113C9"/>
    <w:rsid w:val="00313B4D"/>
    <w:rsid w:val="0031456D"/>
    <w:rsid w:val="00321CE4"/>
    <w:rsid w:val="0032785C"/>
    <w:rsid w:val="00327871"/>
    <w:rsid w:val="00330522"/>
    <w:rsid w:val="00350628"/>
    <w:rsid w:val="0035352F"/>
    <w:rsid w:val="00362E68"/>
    <w:rsid w:val="00365201"/>
    <w:rsid w:val="003661FE"/>
    <w:rsid w:val="00371532"/>
    <w:rsid w:val="00372232"/>
    <w:rsid w:val="00376805"/>
    <w:rsid w:val="00376E97"/>
    <w:rsid w:val="00381237"/>
    <w:rsid w:val="00381B90"/>
    <w:rsid w:val="00397AE2"/>
    <w:rsid w:val="003A26AC"/>
    <w:rsid w:val="003A4D9A"/>
    <w:rsid w:val="003A795E"/>
    <w:rsid w:val="003B52EC"/>
    <w:rsid w:val="003B70AF"/>
    <w:rsid w:val="003B70D2"/>
    <w:rsid w:val="003C1B3A"/>
    <w:rsid w:val="003C25AA"/>
    <w:rsid w:val="003C2EB2"/>
    <w:rsid w:val="003C5D42"/>
    <w:rsid w:val="003C7AC6"/>
    <w:rsid w:val="003D4D82"/>
    <w:rsid w:val="003F7921"/>
    <w:rsid w:val="00406FC3"/>
    <w:rsid w:val="00411440"/>
    <w:rsid w:val="004125C1"/>
    <w:rsid w:val="00421A58"/>
    <w:rsid w:val="00422E60"/>
    <w:rsid w:val="00424DA2"/>
    <w:rsid w:val="0043005D"/>
    <w:rsid w:val="00433426"/>
    <w:rsid w:val="00433C98"/>
    <w:rsid w:val="0044617E"/>
    <w:rsid w:val="00454F74"/>
    <w:rsid w:val="004622B4"/>
    <w:rsid w:val="0046541F"/>
    <w:rsid w:val="00465FA2"/>
    <w:rsid w:val="00466211"/>
    <w:rsid w:val="004720C7"/>
    <w:rsid w:val="0047573E"/>
    <w:rsid w:val="00480A17"/>
    <w:rsid w:val="004821F4"/>
    <w:rsid w:val="00486510"/>
    <w:rsid w:val="00495DC6"/>
    <w:rsid w:val="00496A7F"/>
    <w:rsid w:val="00496E70"/>
    <w:rsid w:val="004A73E5"/>
    <w:rsid w:val="004A7E4B"/>
    <w:rsid w:val="004C2888"/>
    <w:rsid w:val="004C3595"/>
    <w:rsid w:val="004E353F"/>
    <w:rsid w:val="004E7699"/>
    <w:rsid w:val="0050176F"/>
    <w:rsid w:val="00506D08"/>
    <w:rsid w:val="005160E2"/>
    <w:rsid w:val="00516723"/>
    <w:rsid w:val="00516BE2"/>
    <w:rsid w:val="005276E3"/>
    <w:rsid w:val="0054253E"/>
    <w:rsid w:val="00554523"/>
    <w:rsid w:val="0056165E"/>
    <w:rsid w:val="00567ED6"/>
    <w:rsid w:val="00574ABD"/>
    <w:rsid w:val="00582870"/>
    <w:rsid w:val="00582FC1"/>
    <w:rsid w:val="00584C78"/>
    <w:rsid w:val="005976D8"/>
    <w:rsid w:val="005B3DCD"/>
    <w:rsid w:val="005C3915"/>
    <w:rsid w:val="005C7AB1"/>
    <w:rsid w:val="005D11CD"/>
    <w:rsid w:val="005D7441"/>
    <w:rsid w:val="005E2EDC"/>
    <w:rsid w:val="005E5700"/>
    <w:rsid w:val="005F4ED3"/>
    <w:rsid w:val="00601D80"/>
    <w:rsid w:val="00603310"/>
    <w:rsid w:val="00617E02"/>
    <w:rsid w:val="00624086"/>
    <w:rsid w:val="00631796"/>
    <w:rsid w:val="00633497"/>
    <w:rsid w:val="0063683D"/>
    <w:rsid w:val="006454FA"/>
    <w:rsid w:val="00654288"/>
    <w:rsid w:val="006559FD"/>
    <w:rsid w:val="00661289"/>
    <w:rsid w:val="006668AD"/>
    <w:rsid w:val="00671515"/>
    <w:rsid w:val="00671542"/>
    <w:rsid w:val="00675BF0"/>
    <w:rsid w:val="00682171"/>
    <w:rsid w:val="00683452"/>
    <w:rsid w:val="006A11F4"/>
    <w:rsid w:val="006B02E2"/>
    <w:rsid w:val="006B0E1F"/>
    <w:rsid w:val="006B5F63"/>
    <w:rsid w:val="006C0A72"/>
    <w:rsid w:val="006D7DF9"/>
    <w:rsid w:val="006E19B5"/>
    <w:rsid w:val="006E4FC7"/>
    <w:rsid w:val="006F3002"/>
    <w:rsid w:val="00706567"/>
    <w:rsid w:val="00707B41"/>
    <w:rsid w:val="007142FB"/>
    <w:rsid w:val="00717898"/>
    <w:rsid w:val="00722333"/>
    <w:rsid w:val="00725BB9"/>
    <w:rsid w:val="00730197"/>
    <w:rsid w:val="00731FC7"/>
    <w:rsid w:val="0073598A"/>
    <w:rsid w:val="00737354"/>
    <w:rsid w:val="00737B5D"/>
    <w:rsid w:val="0074134E"/>
    <w:rsid w:val="00745F8B"/>
    <w:rsid w:val="00751731"/>
    <w:rsid w:val="00755662"/>
    <w:rsid w:val="007658A6"/>
    <w:rsid w:val="0077055C"/>
    <w:rsid w:val="0077308F"/>
    <w:rsid w:val="007839D5"/>
    <w:rsid w:val="00795F25"/>
    <w:rsid w:val="007A39AA"/>
    <w:rsid w:val="007B494F"/>
    <w:rsid w:val="007C0B2E"/>
    <w:rsid w:val="007C0EF2"/>
    <w:rsid w:val="007C35C3"/>
    <w:rsid w:val="007C44DE"/>
    <w:rsid w:val="007C7FFE"/>
    <w:rsid w:val="007E0988"/>
    <w:rsid w:val="007E11CD"/>
    <w:rsid w:val="007E49DD"/>
    <w:rsid w:val="007E5059"/>
    <w:rsid w:val="007E67A4"/>
    <w:rsid w:val="007F5C6D"/>
    <w:rsid w:val="0080284D"/>
    <w:rsid w:val="00805986"/>
    <w:rsid w:val="00811E68"/>
    <w:rsid w:val="00816882"/>
    <w:rsid w:val="0082287D"/>
    <w:rsid w:val="00831D2F"/>
    <w:rsid w:val="008360FA"/>
    <w:rsid w:val="0083757B"/>
    <w:rsid w:val="00844FA4"/>
    <w:rsid w:val="008512B0"/>
    <w:rsid w:val="00855607"/>
    <w:rsid w:val="008579AA"/>
    <w:rsid w:val="008650F0"/>
    <w:rsid w:val="00872BC7"/>
    <w:rsid w:val="008740E5"/>
    <w:rsid w:val="00874870"/>
    <w:rsid w:val="00895D2C"/>
    <w:rsid w:val="008A2705"/>
    <w:rsid w:val="008A43AA"/>
    <w:rsid w:val="008B4747"/>
    <w:rsid w:val="008C02EA"/>
    <w:rsid w:val="008C2C3A"/>
    <w:rsid w:val="008D24E8"/>
    <w:rsid w:val="008E0033"/>
    <w:rsid w:val="008E29F6"/>
    <w:rsid w:val="008E5080"/>
    <w:rsid w:val="00914360"/>
    <w:rsid w:val="00921D56"/>
    <w:rsid w:val="009268FB"/>
    <w:rsid w:val="00930BA9"/>
    <w:rsid w:val="0093358B"/>
    <w:rsid w:val="00934EE4"/>
    <w:rsid w:val="009353AE"/>
    <w:rsid w:val="0093748F"/>
    <w:rsid w:val="00943DD5"/>
    <w:rsid w:val="0094428F"/>
    <w:rsid w:val="00946E95"/>
    <w:rsid w:val="00950831"/>
    <w:rsid w:val="00950CF0"/>
    <w:rsid w:val="0095390A"/>
    <w:rsid w:val="009655C2"/>
    <w:rsid w:val="00983E5F"/>
    <w:rsid w:val="00994FB7"/>
    <w:rsid w:val="009952B4"/>
    <w:rsid w:val="009A1DF5"/>
    <w:rsid w:val="009A5A1F"/>
    <w:rsid w:val="009B151E"/>
    <w:rsid w:val="009B5FFB"/>
    <w:rsid w:val="009C0553"/>
    <w:rsid w:val="009C7D93"/>
    <w:rsid w:val="009D4BDF"/>
    <w:rsid w:val="009E0D18"/>
    <w:rsid w:val="009E5C86"/>
    <w:rsid w:val="009F263F"/>
    <w:rsid w:val="009F5998"/>
    <w:rsid w:val="009F7EB8"/>
    <w:rsid w:val="00A018CA"/>
    <w:rsid w:val="00A0397E"/>
    <w:rsid w:val="00A04416"/>
    <w:rsid w:val="00A05110"/>
    <w:rsid w:val="00A10D5D"/>
    <w:rsid w:val="00A237F7"/>
    <w:rsid w:val="00A35560"/>
    <w:rsid w:val="00A37220"/>
    <w:rsid w:val="00A4189D"/>
    <w:rsid w:val="00A43174"/>
    <w:rsid w:val="00A46A0A"/>
    <w:rsid w:val="00A57A28"/>
    <w:rsid w:val="00A62CA0"/>
    <w:rsid w:val="00A635CD"/>
    <w:rsid w:val="00A64A4F"/>
    <w:rsid w:val="00A64C6E"/>
    <w:rsid w:val="00A67702"/>
    <w:rsid w:val="00A8665A"/>
    <w:rsid w:val="00A900F2"/>
    <w:rsid w:val="00A967B7"/>
    <w:rsid w:val="00AA2812"/>
    <w:rsid w:val="00AA6FA5"/>
    <w:rsid w:val="00AB1C8C"/>
    <w:rsid w:val="00AB3DD2"/>
    <w:rsid w:val="00AB60E6"/>
    <w:rsid w:val="00AB768D"/>
    <w:rsid w:val="00AC0CB4"/>
    <w:rsid w:val="00AC1DE6"/>
    <w:rsid w:val="00AC2D82"/>
    <w:rsid w:val="00AC3AF9"/>
    <w:rsid w:val="00AC555D"/>
    <w:rsid w:val="00AE0E82"/>
    <w:rsid w:val="00AF33D8"/>
    <w:rsid w:val="00AF4DC4"/>
    <w:rsid w:val="00B055BD"/>
    <w:rsid w:val="00B16DA6"/>
    <w:rsid w:val="00B219DE"/>
    <w:rsid w:val="00B236DF"/>
    <w:rsid w:val="00B31401"/>
    <w:rsid w:val="00B31C19"/>
    <w:rsid w:val="00B33FEA"/>
    <w:rsid w:val="00B42C89"/>
    <w:rsid w:val="00B54362"/>
    <w:rsid w:val="00B548C8"/>
    <w:rsid w:val="00B6016D"/>
    <w:rsid w:val="00B61979"/>
    <w:rsid w:val="00B6750E"/>
    <w:rsid w:val="00B8623D"/>
    <w:rsid w:val="00B8710E"/>
    <w:rsid w:val="00B87A5D"/>
    <w:rsid w:val="00B908A9"/>
    <w:rsid w:val="00B910EB"/>
    <w:rsid w:val="00B93E83"/>
    <w:rsid w:val="00BB16AC"/>
    <w:rsid w:val="00BC61DF"/>
    <w:rsid w:val="00BC62C7"/>
    <w:rsid w:val="00BD4DC8"/>
    <w:rsid w:val="00BD6D3F"/>
    <w:rsid w:val="00BE1583"/>
    <w:rsid w:val="00BE1756"/>
    <w:rsid w:val="00BE445F"/>
    <w:rsid w:val="00BE4900"/>
    <w:rsid w:val="00C02212"/>
    <w:rsid w:val="00C05298"/>
    <w:rsid w:val="00C13F0C"/>
    <w:rsid w:val="00C215AC"/>
    <w:rsid w:val="00C2376E"/>
    <w:rsid w:val="00C3050A"/>
    <w:rsid w:val="00C32FDE"/>
    <w:rsid w:val="00C342D0"/>
    <w:rsid w:val="00C4464D"/>
    <w:rsid w:val="00C448B5"/>
    <w:rsid w:val="00C44DEB"/>
    <w:rsid w:val="00C46FDF"/>
    <w:rsid w:val="00C47A11"/>
    <w:rsid w:val="00C47E29"/>
    <w:rsid w:val="00C54050"/>
    <w:rsid w:val="00C611DC"/>
    <w:rsid w:val="00C61755"/>
    <w:rsid w:val="00C629EB"/>
    <w:rsid w:val="00C64FF8"/>
    <w:rsid w:val="00C6534E"/>
    <w:rsid w:val="00C65BBD"/>
    <w:rsid w:val="00C6738D"/>
    <w:rsid w:val="00C67C5C"/>
    <w:rsid w:val="00C94421"/>
    <w:rsid w:val="00C95A3E"/>
    <w:rsid w:val="00CA1793"/>
    <w:rsid w:val="00CA457D"/>
    <w:rsid w:val="00CC766E"/>
    <w:rsid w:val="00CD14E4"/>
    <w:rsid w:val="00CD484C"/>
    <w:rsid w:val="00CE05D0"/>
    <w:rsid w:val="00CE20ED"/>
    <w:rsid w:val="00CE7DFB"/>
    <w:rsid w:val="00CF3B90"/>
    <w:rsid w:val="00CF3DAF"/>
    <w:rsid w:val="00CF7947"/>
    <w:rsid w:val="00D001DB"/>
    <w:rsid w:val="00D0202C"/>
    <w:rsid w:val="00D02771"/>
    <w:rsid w:val="00D2485D"/>
    <w:rsid w:val="00D310F1"/>
    <w:rsid w:val="00D3278F"/>
    <w:rsid w:val="00D336FE"/>
    <w:rsid w:val="00D36C36"/>
    <w:rsid w:val="00D52683"/>
    <w:rsid w:val="00D569AB"/>
    <w:rsid w:val="00D70895"/>
    <w:rsid w:val="00D75E15"/>
    <w:rsid w:val="00D806AF"/>
    <w:rsid w:val="00D926D1"/>
    <w:rsid w:val="00D92B40"/>
    <w:rsid w:val="00D957D4"/>
    <w:rsid w:val="00D97EA6"/>
    <w:rsid w:val="00DA6223"/>
    <w:rsid w:val="00DC016C"/>
    <w:rsid w:val="00DC1EA1"/>
    <w:rsid w:val="00DD0ABA"/>
    <w:rsid w:val="00DD526A"/>
    <w:rsid w:val="00DF29E5"/>
    <w:rsid w:val="00E001DF"/>
    <w:rsid w:val="00E04C31"/>
    <w:rsid w:val="00E12D4A"/>
    <w:rsid w:val="00E25922"/>
    <w:rsid w:val="00E313AD"/>
    <w:rsid w:val="00E37600"/>
    <w:rsid w:val="00E50EA2"/>
    <w:rsid w:val="00E5678C"/>
    <w:rsid w:val="00E60638"/>
    <w:rsid w:val="00E62B10"/>
    <w:rsid w:val="00E62F18"/>
    <w:rsid w:val="00E65C35"/>
    <w:rsid w:val="00E743DC"/>
    <w:rsid w:val="00E77259"/>
    <w:rsid w:val="00E954B1"/>
    <w:rsid w:val="00E96D01"/>
    <w:rsid w:val="00EA2DF8"/>
    <w:rsid w:val="00EC1077"/>
    <w:rsid w:val="00EC331E"/>
    <w:rsid w:val="00ED74A0"/>
    <w:rsid w:val="00EF0E68"/>
    <w:rsid w:val="00EF6C9C"/>
    <w:rsid w:val="00F013A6"/>
    <w:rsid w:val="00F23DB2"/>
    <w:rsid w:val="00F259BA"/>
    <w:rsid w:val="00F31761"/>
    <w:rsid w:val="00F331EF"/>
    <w:rsid w:val="00F33A58"/>
    <w:rsid w:val="00F343D3"/>
    <w:rsid w:val="00F361FE"/>
    <w:rsid w:val="00F44358"/>
    <w:rsid w:val="00F50B6B"/>
    <w:rsid w:val="00F537B7"/>
    <w:rsid w:val="00F541FC"/>
    <w:rsid w:val="00F5595A"/>
    <w:rsid w:val="00F56549"/>
    <w:rsid w:val="00F579F8"/>
    <w:rsid w:val="00F619D9"/>
    <w:rsid w:val="00F62EDB"/>
    <w:rsid w:val="00F6744F"/>
    <w:rsid w:val="00F7550B"/>
    <w:rsid w:val="00F80AA6"/>
    <w:rsid w:val="00F86223"/>
    <w:rsid w:val="00F86489"/>
    <w:rsid w:val="00F96327"/>
    <w:rsid w:val="00FA210B"/>
    <w:rsid w:val="00FA48B6"/>
    <w:rsid w:val="00FA7C38"/>
    <w:rsid w:val="00FB50A7"/>
    <w:rsid w:val="00FB772F"/>
    <w:rsid w:val="00FD2292"/>
    <w:rsid w:val="00FD25A6"/>
    <w:rsid w:val="00FE0E69"/>
    <w:rsid w:val="00FF2EF8"/>
    <w:rsid w:val="00FF6C66"/>
    <w:rsid w:val="00FF6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E23BCB-6A50-4231-BD5C-9E4B7A4A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354"/>
    <w:pPr>
      <w:spacing w:after="200" w:line="276" w:lineRule="auto"/>
    </w:pPr>
    <w:rPr>
      <w:rFonts w:eastAsia="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5D7441"/>
    <w:rPr>
      <w:sz w:val="16"/>
      <w:szCs w:val="16"/>
    </w:rPr>
  </w:style>
  <w:style w:type="paragraph" w:styleId="Textocomentario">
    <w:name w:val="annotation text"/>
    <w:basedOn w:val="Normal"/>
    <w:link w:val="TextocomentarioCar"/>
    <w:uiPriority w:val="99"/>
    <w:semiHidden/>
    <w:unhideWhenUsed/>
    <w:rsid w:val="005D7441"/>
    <w:pPr>
      <w:spacing w:line="240" w:lineRule="auto"/>
    </w:pPr>
    <w:rPr>
      <w:sz w:val="20"/>
      <w:szCs w:val="20"/>
    </w:rPr>
  </w:style>
  <w:style w:type="character" w:customStyle="1" w:styleId="TextocomentarioCar">
    <w:name w:val="Texto comentario Car"/>
    <w:link w:val="Textocomentario"/>
    <w:uiPriority w:val="99"/>
    <w:semiHidden/>
    <w:rsid w:val="005D7441"/>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D7441"/>
    <w:rPr>
      <w:b/>
      <w:bCs/>
    </w:rPr>
  </w:style>
  <w:style w:type="character" w:customStyle="1" w:styleId="AsuntodelcomentarioCar">
    <w:name w:val="Asunto del comentario Car"/>
    <w:link w:val="Asuntodelcomentario"/>
    <w:uiPriority w:val="99"/>
    <w:semiHidden/>
    <w:rsid w:val="005D7441"/>
    <w:rPr>
      <w:rFonts w:ascii="Calibri" w:eastAsia="Times New Roman" w:hAnsi="Calibri" w:cs="Times New Roman"/>
      <w:b/>
      <w:bCs/>
      <w:sz w:val="20"/>
      <w:szCs w:val="20"/>
      <w:lang w:eastAsia="es-MX"/>
    </w:rPr>
  </w:style>
  <w:style w:type="paragraph" w:styleId="Textodeglobo">
    <w:name w:val="Balloon Text"/>
    <w:basedOn w:val="Normal"/>
    <w:link w:val="TextodegloboCar"/>
    <w:uiPriority w:val="99"/>
    <w:semiHidden/>
    <w:unhideWhenUsed/>
    <w:rsid w:val="005D744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D7441"/>
    <w:rPr>
      <w:rFonts w:ascii="Tahoma" w:eastAsia="Times New Roman" w:hAnsi="Tahoma" w:cs="Tahoma"/>
      <w:sz w:val="16"/>
      <w:szCs w:val="16"/>
      <w:lang w:eastAsia="es-MX"/>
    </w:rPr>
  </w:style>
  <w:style w:type="paragraph" w:customStyle="1" w:styleId="Listavistosa-nfasis11">
    <w:name w:val="Lista vistosa - Énfasis 11"/>
    <w:basedOn w:val="Normal"/>
    <w:link w:val="Listavistosa-nfasis1Car"/>
    <w:uiPriority w:val="34"/>
    <w:qFormat/>
    <w:rsid w:val="00E313AD"/>
    <w:pPr>
      <w:spacing w:after="0" w:line="240" w:lineRule="auto"/>
      <w:ind w:left="708"/>
    </w:pPr>
    <w:rPr>
      <w:rFonts w:ascii="Arial" w:hAnsi="Arial"/>
      <w:sz w:val="24"/>
      <w:szCs w:val="24"/>
      <w:lang w:val="es-ES" w:eastAsia="es-ES"/>
    </w:rPr>
  </w:style>
  <w:style w:type="character" w:customStyle="1" w:styleId="Listavistosa-nfasis1Car">
    <w:name w:val="Lista vistosa - Énfasis 1 Car"/>
    <w:link w:val="Listavistosa-nfasis11"/>
    <w:uiPriority w:val="34"/>
    <w:rsid w:val="00E313AD"/>
    <w:rPr>
      <w:rFonts w:ascii="Arial" w:eastAsia="Times New Roman" w:hAnsi="Arial" w:cs="Times New Roman"/>
      <w:sz w:val="24"/>
      <w:szCs w:val="24"/>
      <w:lang w:val="es-ES" w:eastAsia="es-ES"/>
    </w:rPr>
  </w:style>
  <w:style w:type="paragraph" w:customStyle="1" w:styleId="Cuadrculamedia21">
    <w:name w:val="Cuadrícula media 21"/>
    <w:uiPriority w:val="1"/>
    <w:qFormat/>
    <w:rsid w:val="00F33A58"/>
    <w:rPr>
      <w:rFonts w:ascii="Arial" w:hAnsi="Arial" w:cs="Arial"/>
      <w:sz w:val="24"/>
      <w:szCs w:val="24"/>
      <w:lang w:eastAsia="en-US"/>
    </w:rPr>
  </w:style>
  <w:style w:type="paragraph" w:customStyle="1" w:styleId="Default">
    <w:name w:val="Default"/>
    <w:rsid w:val="00CC766E"/>
    <w:pPr>
      <w:autoSpaceDE w:val="0"/>
      <w:autoSpaceDN w:val="0"/>
      <w:adjustRightInd w:val="0"/>
    </w:pPr>
    <w:rPr>
      <w:rFonts w:ascii="Arial" w:hAnsi="Arial" w:cs="Arial"/>
      <w:color w:val="000000"/>
      <w:sz w:val="24"/>
      <w:szCs w:val="24"/>
      <w:lang w:eastAsia="en-US"/>
    </w:rPr>
  </w:style>
  <w:style w:type="paragraph" w:styleId="Piedepgina">
    <w:name w:val="footer"/>
    <w:basedOn w:val="Normal"/>
    <w:link w:val="PiedepginaCar"/>
    <w:uiPriority w:val="99"/>
    <w:unhideWhenUsed/>
    <w:rsid w:val="00F23DB2"/>
    <w:pPr>
      <w:tabs>
        <w:tab w:val="center" w:pos="4252"/>
        <w:tab w:val="right" w:pos="8504"/>
      </w:tabs>
      <w:spacing w:after="0" w:line="240" w:lineRule="auto"/>
    </w:pPr>
  </w:style>
  <w:style w:type="character" w:customStyle="1" w:styleId="PiedepginaCar">
    <w:name w:val="Pie de página Car"/>
    <w:link w:val="Piedepgina"/>
    <w:uiPriority w:val="99"/>
    <w:rsid w:val="00F23DB2"/>
    <w:rPr>
      <w:rFonts w:ascii="Calibri" w:eastAsia="Times New Roman" w:hAnsi="Calibri" w:cs="Times New Roman"/>
      <w:lang w:eastAsia="es-MX"/>
    </w:rPr>
  </w:style>
  <w:style w:type="character" w:styleId="Nmerodepgina">
    <w:name w:val="page number"/>
    <w:basedOn w:val="Fuentedeprrafopredeter"/>
    <w:uiPriority w:val="99"/>
    <w:semiHidden/>
    <w:unhideWhenUsed/>
    <w:rsid w:val="00F23DB2"/>
  </w:style>
  <w:style w:type="character" w:styleId="Hipervnculo">
    <w:name w:val="Hyperlink"/>
    <w:basedOn w:val="Fuentedeprrafopredeter"/>
    <w:uiPriority w:val="99"/>
    <w:unhideWhenUsed/>
    <w:rsid w:val="007065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40632">
      <w:bodyDiv w:val="1"/>
      <w:marLeft w:val="0"/>
      <w:marRight w:val="0"/>
      <w:marTop w:val="0"/>
      <w:marBottom w:val="0"/>
      <w:divBdr>
        <w:top w:val="none" w:sz="0" w:space="0" w:color="auto"/>
        <w:left w:val="none" w:sz="0" w:space="0" w:color="auto"/>
        <w:bottom w:val="none" w:sz="0" w:space="0" w:color="auto"/>
        <w:right w:val="none" w:sz="0" w:space="0" w:color="auto"/>
      </w:divBdr>
    </w:div>
    <w:div w:id="314728141">
      <w:bodyDiv w:val="1"/>
      <w:marLeft w:val="0"/>
      <w:marRight w:val="0"/>
      <w:marTop w:val="0"/>
      <w:marBottom w:val="0"/>
      <w:divBdr>
        <w:top w:val="none" w:sz="0" w:space="0" w:color="auto"/>
        <w:left w:val="none" w:sz="0" w:space="0" w:color="auto"/>
        <w:bottom w:val="none" w:sz="0" w:space="0" w:color="auto"/>
        <w:right w:val="none" w:sz="0" w:space="0" w:color="auto"/>
      </w:divBdr>
    </w:div>
    <w:div w:id="503664367">
      <w:bodyDiv w:val="1"/>
      <w:marLeft w:val="0"/>
      <w:marRight w:val="0"/>
      <w:marTop w:val="0"/>
      <w:marBottom w:val="0"/>
      <w:divBdr>
        <w:top w:val="none" w:sz="0" w:space="0" w:color="auto"/>
        <w:left w:val="none" w:sz="0" w:space="0" w:color="auto"/>
        <w:bottom w:val="none" w:sz="0" w:space="0" w:color="auto"/>
        <w:right w:val="none" w:sz="0" w:space="0" w:color="auto"/>
      </w:divBdr>
      <w:divsChild>
        <w:div w:id="114057090">
          <w:marLeft w:val="0"/>
          <w:marRight w:val="0"/>
          <w:marTop w:val="0"/>
          <w:marBottom w:val="225"/>
          <w:divBdr>
            <w:top w:val="none" w:sz="0" w:space="0" w:color="auto"/>
            <w:left w:val="none" w:sz="0" w:space="0" w:color="auto"/>
            <w:bottom w:val="none" w:sz="0" w:space="0" w:color="auto"/>
            <w:right w:val="none" w:sz="0" w:space="0" w:color="auto"/>
          </w:divBdr>
        </w:div>
        <w:div w:id="377750846">
          <w:marLeft w:val="0"/>
          <w:marRight w:val="0"/>
          <w:marTop w:val="0"/>
          <w:marBottom w:val="225"/>
          <w:divBdr>
            <w:top w:val="none" w:sz="0" w:space="0" w:color="auto"/>
            <w:left w:val="none" w:sz="0" w:space="0" w:color="auto"/>
            <w:bottom w:val="none" w:sz="0" w:space="0" w:color="auto"/>
            <w:right w:val="none" w:sz="0" w:space="0" w:color="auto"/>
          </w:divBdr>
        </w:div>
        <w:div w:id="512913020">
          <w:marLeft w:val="0"/>
          <w:marRight w:val="0"/>
          <w:marTop w:val="0"/>
          <w:marBottom w:val="225"/>
          <w:divBdr>
            <w:top w:val="none" w:sz="0" w:space="0" w:color="auto"/>
            <w:left w:val="none" w:sz="0" w:space="0" w:color="auto"/>
            <w:bottom w:val="none" w:sz="0" w:space="0" w:color="auto"/>
            <w:right w:val="none" w:sz="0" w:space="0" w:color="auto"/>
          </w:divBdr>
        </w:div>
        <w:div w:id="538858599">
          <w:marLeft w:val="0"/>
          <w:marRight w:val="0"/>
          <w:marTop w:val="0"/>
          <w:marBottom w:val="225"/>
          <w:divBdr>
            <w:top w:val="none" w:sz="0" w:space="0" w:color="auto"/>
            <w:left w:val="none" w:sz="0" w:space="0" w:color="auto"/>
            <w:bottom w:val="none" w:sz="0" w:space="0" w:color="auto"/>
            <w:right w:val="none" w:sz="0" w:space="0" w:color="auto"/>
          </w:divBdr>
        </w:div>
        <w:div w:id="962538182">
          <w:marLeft w:val="0"/>
          <w:marRight w:val="0"/>
          <w:marTop w:val="0"/>
          <w:marBottom w:val="225"/>
          <w:divBdr>
            <w:top w:val="none" w:sz="0" w:space="0" w:color="auto"/>
            <w:left w:val="none" w:sz="0" w:space="0" w:color="auto"/>
            <w:bottom w:val="none" w:sz="0" w:space="0" w:color="auto"/>
            <w:right w:val="none" w:sz="0" w:space="0" w:color="auto"/>
          </w:divBdr>
        </w:div>
        <w:div w:id="2031376731">
          <w:marLeft w:val="0"/>
          <w:marRight w:val="0"/>
          <w:marTop w:val="0"/>
          <w:marBottom w:val="225"/>
          <w:divBdr>
            <w:top w:val="none" w:sz="0" w:space="0" w:color="auto"/>
            <w:left w:val="none" w:sz="0" w:space="0" w:color="auto"/>
            <w:bottom w:val="none" w:sz="0" w:space="0" w:color="auto"/>
            <w:right w:val="none" w:sz="0" w:space="0" w:color="auto"/>
          </w:divBdr>
        </w:div>
      </w:divsChild>
    </w:div>
    <w:div w:id="787774529">
      <w:bodyDiv w:val="1"/>
      <w:marLeft w:val="0"/>
      <w:marRight w:val="0"/>
      <w:marTop w:val="0"/>
      <w:marBottom w:val="0"/>
      <w:divBdr>
        <w:top w:val="none" w:sz="0" w:space="0" w:color="auto"/>
        <w:left w:val="none" w:sz="0" w:space="0" w:color="auto"/>
        <w:bottom w:val="none" w:sz="0" w:space="0" w:color="auto"/>
        <w:right w:val="none" w:sz="0" w:space="0" w:color="auto"/>
      </w:divBdr>
    </w:div>
    <w:div w:id="1177765429">
      <w:bodyDiv w:val="1"/>
      <w:marLeft w:val="0"/>
      <w:marRight w:val="0"/>
      <w:marTop w:val="0"/>
      <w:marBottom w:val="0"/>
      <w:divBdr>
        <w:top w:val="none" w:sz="0" w:space="0" w:color="auto"/>
        <w:left w:val="none" w:sz="0" w:space="0" w:color="auto"/>
        <w:bottom w:val="none" w:sz="0" w:space="0" w:color="auto"/>
        <w:right w:val="none" w:sz="0" w:space="0" w:color="auto"/>
      </w:divBdr>
    </w:div>
    <w:div w:id="1389761507">
      <w:bodyDiv w:val="1"/>
      <w:marLeft w:val="0"/>
      <w:marRight w:val="0"/>
      <w:marTop w:val="0"/>
      <w:marBottom w:val="0"/>
      <w:divBdr>
        <w:top w:val="none" w:sz="0" w:space="0" w:color="auto"/>
        <w:left w:val="none" w:sz="0" w:space="0" w:color="auto"/>
        <w:bottom w:val="none" w:sz="0" w:space="0" w:color="auto"/>
        <w:right w:val="none" w:sz="0" w:space="0" w:color="auto"/>
      </w:divBdr>
    </w:div>
    <w:div w:id="1407264438">
      <w:bodyDiv w:val="1"/>
      <w:marLeft w:val="0"/>
      <w:marRight w:val="0"/>
      <w:marTop w:val="0"/>
      <w:marBottom w:val="0"/>
      <w:divBdr>
        <w:top w:val="none" w:sz="0" w:space="0" w:color="auto"/>
        <w:left w:val="none" w:sz="0" w:space="0" w:color="auto"/>
        <w:bottom w:val="none" w:sz="0" w:space="0" w:color="auto"/>
        <w:right w:val="none" w:sz="0" w:space="0" w:color="auto"/>
      </w:divBdr>
    </w:div>
    <w:div w:id="1946301957">
      <w:bodyDiv w:val="1"/>
      <w:marLeft w:val="0"/>
      <w:marRight w:val="0"/>
      <w:marTop w:val="0"/>
      <w:marBottom w:val="0"/>
      <w:divBdr>
        <w:top w:val="none" w:sz="0" w:space="0" w:color="auto"/>
        <w:left w:val="none" w:sz="0" w:space="0" w:color="auto"/>
        <w:bottom w:val="none" w:sz="0" w:space="0" w:color="auto"/>
        <w:right w:val="none" w:sz="0" w:space="0" w:color="auto"/>
      </w:divBdr>
    </w:div>
    <w:div w:id="20539187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88.1-161128-02.2_CURRICULUM.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88.1-161128-02.2_CURRICULUM.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62ED-555B-48FD-8EF7-5A31122B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4210</Words>
  <Characters>23158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10</cp:revision>
  <cp:lastPrinted>2016-11-28T18:43:00Z</cp:lastPrinted>
  <dcterms:created xsi:type="dcterms:W3CDTF">2016-11-16T19:08:00Z</dcterms:created>
  <dcterms:modified xsi:type="dcterms:W3CDTF">2017-04-10T23:50:00Z</dcterms:modified>
</cp:coreProperties>
</file>