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86262">
        <w:rPr>
          <w:rFonts w:ascii="Arial" w:hAnsi="Arial" w:cs="Arial"/>
          <w:i/>
          <w:iCs/>
          <w:sz w:val="24"/>
          <w:szCs w:val="24"/>
        </w:rPr>
        <w:t>Derogaciones de las fracciones II, V, VI, VII y IX, y se reforman las fracciones VIII y X, del artículo 9, y reforma el artículo 72, primer párrafo, todos del Reglamento Interior del Consejo Estatal Electoral, según Acuerdo del Consejo Estatal Electoral de fecha 27 de septiembre de 2013.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6262">
        <w:rPr>
          <w:rFonts w:ascii="Arial" w:hAnsi="Arial" w:cs="Arial"/>
          <w:b/>
          <w:bCs/>
          <w:sz w:val="24"/>
          <w:szCs w:val="24"/>
        </w:rPr>
        <w:t>Reglamento Interior del Consejo Estatal Electoral</w:t>
      </w:r>
    </w:p>
    <w:p w:rsidR="00A87EF1" w:rsidRPr="00686262" w:rsidRDefault="00A87EF1" w:rsidP="00A87EF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262">
        <w:rPr>
          <w:rFonts w:ascii="Arial" w:hAnsi="Arial" w:cs="Arial"/>
          <w:b/>
          <w:bCs/>
          <w:sz w:val="24"/>
          <w:szCs w:val="24"/>
        </w:rPr>
        <w:t xml:space="preserve">ARTÍCULO 9.- </w:t>
      </w:r>
      <w:r w:rsidRPr="00686262">
        <w:rPr>
          <w:rFonts w:ascii="Arial" w:hAnsi="Arial" w:cs="Arial"/>
          <w:sz w:val="24"/>
          <w:szCs w:val="24"/>
        </w:rPr>
        <w:t>La Comisión que funge entre procesos, tendrá las siguientes facultades: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262">
        <w:rPr>
          <w:rFonts w:ascii="Arial" w:hAnsi="Arial" w:cs="Arial"/>
          <w:sz w:val="24"/>
          <w:szCs w:val="24"/>
        </w:rPr>
        <w:t>I. Atender, conocer y resolver todas las solicitudes de los partidos políticos, que conforme al artículo 56 de la Ley, no sean exclusivas del Pleno del Consejo Estatal.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262">
        <w:rPr>
          <w:rFonts w:ascii="Arial" w:hAnsi="Arial" w:cs="Arial"/>
          <w:sz w:val="24"/>
          <w:szCs w:val="24"/>
        </w:rPr>
        <w:t xml:space="preserve">II. Derogado. 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262">
        <w:rPr>
          <w:rFonts w:ascii="Arial" w:hAnsi="Arial" w:cs="Arial"/>
          <w:sz w:val="24"/>
          <w:szCs w:val="24"/>
        </w:rPr>
        <w:t xml:space="preserve"> 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262">
        <w:rPr>
          <w:rFonts w:ascii="Arial" w:hAnsi="Arial" w:cs="Arial"/>
          <w:sz w:val="24"/>
          <w:szCs w:val="24"/>
        </w:rPr>
        <w:t>III. Derogado.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262">
        <w:rPr>
          <w:rFonts w:ascii="Arial" w:hAnsi="Arial" w:cs="Arial"/>
          <w:sz w:val="24"/>
          <w:szCs w:val="24"/>
        </w:rPr>
        <w:t>IV. Recibir, substanciar y remitir al Tribunal Estatal Electoral, en la forma y términos que señala la ley, los recursos que sean interpuestos contra sus actos y resoluciones.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262">
        <w:rPr>
          <w:rFonts w:ascii="Arial" w:hAnsi="Arial" w:cs="Arial"/>
          <w:sz w:val="24"/>
          <w:szCs w:val="24"/>
        </w:rPr>
        <w:t>V. Derogado.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262">
        <w:rPr>
          <w:rFonts w:ascii="Arial" w:hAnsi="Arial" w:cs="Arial"/>
          <w:sz w:val="24"/>
          <w:szCs w:val="24"/>
        </w:rPr>
        <w:t>VI. Derogado.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262">
        <w:rPr>
          <w:rFonts w:ascii="Arial" w:hAnsi="Arial" w:cs="Arial"/>
          <w:sz w:val="24"/>
          <w:szCs w:val="24"/>
        </w:rPr>
        <w:t>VII. Derogado.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262">
        <w:rPr>
          <w:rFonts w:ascii="Arial" w:hAnsi="Arial" w:cs="Arial"/>
          <w:sz w:val="24"/>
          <w:szCs w:val="24"/>
        </w:rPr>
        <w:t>VIII.  Nombrar y remover, a propuesta del Presidente, a los titulares de las áreas de Comunicación y Acceso a la Información Pública.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262">
        <w:rPr>
          <w:rFonts w:ascii="Arial" w:hAnsi="Arial" w:cs="Arial"/>
          <w:sz w:val="24"/>
          <w:szCs w:val="24"/>
        </w:rPr>
        <w:t>IX. Derogado.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262">
        <w:rPr>
          <w:rFonts w:ascii="Arial" w:hAnsi="Arial" w:cs="Arial"/>
          <w:sz w:val="24"/>
          <w:szCs w:val="24"/>
        </w:rPr>
        <w:t xml:space="preserve">X. </w:t>
      </w:r>
      <w:r w:rsidRPr="00686262">
        <w:rPr>
          <w:rFonts w:ascii="Arial" w:hAnsi="Arial" w:cs="Arial"/>
          <w:b/>
          <w:sz w:val="24"/>
          <w:szCs w:val="24"/>
        </w:rPr>
        <w:t>Ejecutar</w:t>
      </w:r>
      <w:r w:rsidRPr="00686262">
        <w:rPr>
          <w:rFonts w:ascii="Arial" w:hAnsi="Arial" w:cs="Arial"/>
          <w:sz w:val="24"/>
          <w:szCs w:val="24"/>
        </w:rPr>
        <w:t xml:space="preserve"> </w:t>
      </w:r>
      <w:r w:rsidRPr="00686262">
        <w:rPr>
          <w:rFonts w:ascii="Arial" w:hAnsi="Arial" w:cs="Arial"/>
          <w:b/>
          <w:sz w:val="24"/>
          <w:szCs w:val="24"/>
        </w:rPr>
        <w:t>y vigilar</w:t>
      </w:r>
      <w:r w:rsidRPr="00686262">
        <w:rPr>
          <w:rFonts w:ascii="Arial" w:hAnsi="Arial" w:cs="Arial"/>
          <w:sz w:val="24"/>
          <w:szCs w:val="24"/>
        </w:rPr>
        <w:t xml:space="preserve"> </w:t>
      </w:r>
      <w:r w:rsidRPr="00686262">
        <w:rPr>
          <w:rFonts w:ascii="Arial" w:hAnsi="Arial" w:cs="Arial"/>
          <w:b/>
          <w:sz w:val="24"/>
          <w:szCs w:val="24"/>
        </w:rPr>
        <w:t>la correcta aplicación de los</w:t>
      </w:r>
      <w:r w:rsidRPr="00686262">
        <w:rPr>
          <w:rFonts w:ascii="Arial" w:hAnsi="Arial" w:cs="Arial"/>
          <w:sz w:val="24"/>
          <w:szCs w:val="24"/>
        </w:rPr>
        <w:t xml:space="preserve"> programas de divulgación y Fomento Electoral, </w:t>
      </w:r>
      <w:r w:rsidRPr="00686262">
        <w:rPr>
          <w:rFonts w:ascii="Arial" w:hAnsi="Arial" w:cs="Arial"/>
          <w:b/>
          <w:sz w:val="24"/>
          <w:szCs w:val="24"/>
        </w:rPr>
        <w:t>aprobados</w:t>
      </w:r>
      <w:r w:rsidRPr="00686262">
        <w:rPr>
          <w:rFonts w:ascii="Arial" w:hAnsi="Arial" w:cs="Arial"/>
          <w:sz w:val="24"/>
          <w:szCs w:val="24"/>
        </w:rPr>
        <w:t xml:space="preserve"> por el Pleno del Consejo Estatal.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6262">
        <w:rPr>
          <w:rFonts w:ascii="Arial" w:hAnsi="Arial" w:cs="Arial"/>
          <w:b/>
          <w:sz w:val="24"/>
          <w:szCs w:val="24"/>
        </w:rPr>
        <w:t>ARTÍCULO 72.-</w:t>
      </w:r>
      <w:r w:rsidRPr="00686262">
        <w:rPr>
          <w:rFonts w:ascii="Arial" w:hAnsi="Arial" w:cs="Arial"/>
          <w:sz w:val="24"/>
          <w:szCs w:val="24"/>
        </w:rPr>
        <w:t xml:space="preserve"> Las Comisiones serán permanentes y especiales, las primeras </w:t>
      </w:r>
      <w:r w:rsidRPr="00686262">
        <w:rPr>
          <w:rFonts w:ascii="Arial" w:hAnsi="Arial" w:cs="Arial"/>
          <w:b/>
          <w:sz w:val="24"/>
          <w:szCs w:val="24"/>
        </w:rPr>
        <w:t xml:space="preserve">son aquellas que establece el artículo 68 del presente Reglamento, y que funcionan </w:t>
      </w:r>
      <w:bookmarkStart w:id="0" w:name="_GoBack"/>
      <w:bookmarkEnd w:id="0"/>
      <w:r w:rsidRPr="00686262">
        <w:rPr>
          <w:rFonts w:ascii="Arial" w:hAnsi="Arial" w:cs="Arial"/>
          <w:b/>
          <w:sz w:val="24"/>
          <w:szCs w:val="24"/>
        </w:rPr>
        <w:t>de forma permanente.</w:t>
      </w: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7EF1" w:rsidRPr="00686262" w:rsidRDefault="00A87EF1" w:rsidP="00A87E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6262">
        <w:rPr>
          <w:rFonts w:ascii="Arial" w:hAnsi="Arial" w:cs="Arial"/>
          <w:b/>
          <w:sz w:val="24"/>
          <w:szCs w:val="24"/>
        </w:rPr>
        <w:t>…</w:t>
      </w:r>
    </w:p>
    <w:p w:rsidR="002B0A46" w:rsidRPr="00686262" w:rsidRDefault="002B0A46">
      <w:pPr>
        <w:rPr>
          <w:sz w:val="24"/>
          <w:szCs w:val="24"/>
        </w:rPr>
      </w:pPr>
    </w:p>
    <w:sectPr w:rsidR="002B0A46" w:rsidRPr="00686262" w:rsidSect="002B0A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A87EF1"/>
    <w:rsid w:val="002B0A46"/>
    <w:rsid w:val="00686262"/>
    <w:rsid w:val="00A8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semilla</dc:creator>
  <cp:lastModifiedBy>semilla</cp:lastModifiedBy>
  <cp:revision>2</cp:revision>
  <dcterms:created xsi:type="dcterms:W3CDTF">2013-10-07T19:07:00Z</dcterms:created>
  <dcterms:modified xsi:type="dcterms:W3CDTF">2013-10-07T19:11:00Z</dcterms:modified>
</cp:coreProperties>
</file>