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9E" w:rsidRDefault="00032605" w:rsidP="001619C8">
      <w:pPr>
        <w:pStyle w:val="Sinespaciado"/>
        <w:tabs>
          <w:tab w:val="right" w:leader="hyphen" w:pos="9781"/>
        </w:tabs>
        <w:jc w:val="both"/>
        <w:rPr>
          <w:rFonts w:ascii="Arial" w:hAnsi="Arial" w:cs="Arial"/>
          <w:b/>
          <w:sz w:val="24"/>
          <w:szCs w:val="24"/>
        </w:rPr>
      </w:pPr>
      <w:r>
        <w:rPr>
          <w:rFonts w:ascii="Arial" w:hAnsi="Arial" w:cs="Arial"/>
          <w:b/>
          <w:sz w:val="24"/>
          <w:szCs w:val="24"/>
        </w:rPr>
        <w:t>ACUERDO DEL CONSEJO ESTATAL ELECTORAL SOBRE EL CUMPLIMIENTO DE LOS PU</w:t>
      </w:r>
      <w:r w:rsidR="00B40346">
        <w:rPr>
          <w:rFonts w:ascii="Arial" w:hAnsi="Arial" w:cs="Arial"/>
          <w:b/>
          <w:sz w:val="24"/>
          <w:szCs w:val="24"/>
        </w:rPr>
        <w:t>N</w:t>
      </w:r>
      <w:r>
        <w:rPr>
          <w:rFonts w:ascii="Arial" w:hAnsi="Arial" w:cs="Arial"/>
          <w:b/>
          <w:sz w:val="24"/>
          <w:szCs w:val="24"/>
        </w:rPr>
        <w:t>TOS RESOLUTIVOS CUARTO, QUINTO Y SEXTO DEL</w:t>
      </w:r>
      <w:r w:rsidR="00344462">
        <w:rPr>
          <w:rFonts w:ascii="Arial" w:hAnsi="Arial" w:cs="Arial"/>
          <w:b/>
          <w:sz w:val="24"/>
          <w:szCs w:val="24"/>
        </w:rPr>
        <w:t xml:space="preserve"> </w:t>
      </w:r>
      <w:r>
        <w:rPr>
          <w:rFonts w:ascii="Arial" w:hAnsi="Arial" w:cs="Arial"/>
          <w:b/>
          <w:sz w:val="24"/>
          <w:szCs w:val="24"/>
        </w:rPr>
        <w:t>A</w:t>
      </w:r>
      <w:r w:rsidR="00344462">
        <w:rPr>
          <w:rFonts w:ascii="Arial" w:hAnsi="Arial" w:cs="Arial"/>
          <w:b/>
          <w:sz w:val="24"/>
          <w:szCs w:val="24"/>
        </w:rPr>
        <w:t>CUERDO</w:t>
      </w:r>
      <w:r>
        <w:rPr>
          <w:rFonts w:ascii="Arial" w:hAnsi="Arial" w:cs="Arial"/>
          <w:b/>
          <w:sz w:val="24"/>
          <w:szCs w:val="24"/>
        </w:rPr>
        <w:t xml:space="preserve"> </w:t>
      </w:r>
      <w:r w:rsidR="000D5C9E" w:rsidRPr="002113DA">
        <w:rPr>
          <w:rFonts w:ascii="Arial" w:hAnsi="Arial" w:cs="Arial"/>
          <w:b/>
          <w:sz w:val="24"/>
          <w:szCs w:val="24"/>
        </w:rPr>
        <w:t xml:space="preserve">DEL CONSEJO </w:t>
      </w:r>
      <w:r w:rsidR="0055224D">
        <w:rPr>
          <w:rFonts w:ascii="Arial" w:hAnsi="Arial" w:cs="Arial"/>
          <w:b/>
          <w:sz w:val="24"/>
          <w:szCs w:val="24"/>
        </w:rPr>
        <w:t>ESTATAL</w:t>
      </w:r>
      <w:r w:rsidR="000D5C9E" w:rsidRPr="002113DA">
        <w:rPr>
          <w:rFonts w:ascii="Arial" w:hAnsi="Arial" w:cs="Arial"/>
          <w:b/>
          <w:sz w:val="24"/>
          <w:szCs w:val="24"/>
        </w:rPr>
        <w:t xml:space="preserve"> ELECTORAL SOBRE LA PROCEDENCIA CONSTITUCIONAL Y LEGAL DE LAS MODIFICACIONES A LOS </w:t>
      </w:r>
      <w:r w:rsidR="0055224D">
        <w:rPr>
          <w:rFonts w:ascii="Arial" w:hAnsi="Arial" w:cs="Arial"/>
          <w:b/>
          <w:sz w:val="24"/>
          <w:szCs w:val="24"/>
        </w:rPr>
        <w:t xml:space="preserve">DOCUMENTOS BASICOS (DECLARACION DE PRINCIPIOS, PROGRMA DE ACCION Y </w:t>
      </w:r>
      <w:r w:rsidR="000D5C9E" w:rsidRPr="002113DA">
        <w:rPr>
          <w:rFonts w:ascii="Arial" w:hAnsi="Arial" w:cs="Arial"/>
          <w:b/>
          <w:sz w:val="24"/>
          <w:szCs w:val="24"/>
        </w:rPr>
        <w:t>ESTATUTOS</w:t>
      </w:r>
      <w:r w:rsidR="0055224D">
        <w:rPr>
          <w:rFonts w:ascii="Arial" w:hAnsi="Arial" w:cs="Arial"/>
          <w:b/>
          <w:sz w:val="24"/>
          <w:szCs w:val="24"/>
        </w:rPr>
        <w:t>)</w:t>
      </w:r>
      <w:r w:rsidR="000D5C9E" w:rsidRPr="002113DA">
        <w:rPr>
          <w:rFonts w:ascii="Arial" w:hAnsi="Arial" w:cs="Arial"/>
          <w:b/>
          <w:sz w:val="24"/>
          <w:szCs w:val="24"/>
        </w:rPr>
        <w:t xml:space="preserve"> DE</w:t>
      </w:r>
      <w:r w:rsidR="0055224D">
        <w:rPr>
          <w:rFonts w:ascii="Arial" w:hAnsi="Arial" w:cs="Arial"/>
          <w:b/>
          <w:sz w:val="24"/>
          <w:szCs w:val="24"/>
        </w:rPr>
        <w:t>L PARTIDO SINALOENSE</w:t>
      </w:r>
      <w:r>
        <w:rPr>
          <w:rFonts w:ascii="Arial" w:hAnsi="Arial" w:cs="Arial"/>
          <w:b/>
          <w:sz w:val="24"/>
          <w:szCs w:val="24"/>
        </w:rPr>
        <w:t xml:space="preserve">, APROBADA SEGÚN ACUERDO </w:t>
      </w:r>
      <w:r w:rsidR="0056436F" w:rsidRPr="0056436F">
        <w:rPr>
          <w:rFonts w:ascii="Arial" w:hAnsi="Arial" w:cs="Arial"/>
          <w:b/>
          <w:sz w:val="24"/>
          <w:szCs w:val="24"/>
        </w:rPr>
        <w:t>EXT/07/017</w:t>
      </w:r>
      <w:r>
        <w:rPr>
          <w:rFonts w:ascii="Arial" w:hAnsi="Arial" w:cs="Arial"/>
          <w:b/>
          <w:sz w:val="24"/>
          <w:szCs w:val="24"/>
        </w:rPr>
        <w:t xml:space="preserve"> </w:t>
      </w:r>
      <w:r w:rsidR="00344462">
        <w:rPr>
          <w:rFonts w:ascii="Arial" w:hAnsi="Arial" w:cs="Arial"/>
          <w:b/>
          <w:sz w:val="24"/>
          <w:szCs w:val="24"/>
        </w:rPr>
        <w:t>EN</w:t>
      </w:r>
      <w:r>
        <w:rPr>
          <w:rFonts w:ascii="Arial" w:hAnsi="Arial" w:cs="Arial"/>
          <w:b/>
          <w:sz w:val="24"/>
          <w:szCs w:val="24"/>
        </w:rPr>
        <w:t xml:space="preserve"> FECHA TREINTA DE OCTUBRE DE DOS MIL CATORCE</w:t>
      </w:r>
      <w:r w:rsidR="0055224D">
        <w:rPr>
          <w:rFonts w:ascii="Arial" w:hAnsi="Arial" w:cs="Arial"/>
          <w:b/>
          <w:sz w:val="24"/>
          <w:szCs w:val="24"/>
        </w:rPr>
        <w:t>.</w:t>
      </w:r>
      <w:r w:rsidR="00825563">
        <w:rPr>
          <w:rFonts w:ascii="Arial" w:hAnsi="Arial" w:cs="Arial"/>
          <w:b/>
          <w:sz w:val="24"/>
          <w:szCs w:val="24"/>
        </w:rPr>
        <w:t xml:space="preserve"> </w:t>
      </w:r>
      <w:r w:rsidR="001619C8">
        <w:rPr>
          <w:rFonts w:ascii="Arial" w:hAnsi="Arial" w:cs="Arial"/>
          <w:b/>
          <w:sz w:val="24"/>
          <w:szCs w:val="24"/>
        </w:rPr>
        <w:tab/>
      </w:r>
    </w:p>
    <w:p w:rsidR="00A96591" w:rsidRDefault="00A96591" w:rsidP="002113DA">
      <w:pPr>
        <w:pStyle w:val="Sinespaciado"/>
        <w:jc w:val="both"/>
        <w:rPr>
          <w:rFonts w:ascii="Arial" w:hAnsi="Arial" w:cs="Arial"/>
          <w:b/>
          <w:sz w:val="24"/>
          <w:szCs w:val="24"/>
        </w:rPr>
      </w:pPr>
    </w:p>
    <w:p w:rsidR="00A96591" w:rsidRPr="00A96591" w:rsidRDefault="00A96591" w:rsidP="00A96591">
      <w:pPr>
        <w:pStyle w:val="Sinespaciado"/>
        <w:tabs>
          <w:tab w:val="right" w:leader="hyphen" w:pos="9781"/>
        </w:tabs>
        <w:jc w:val="both"/>
        <w:rPr>
          <w:rFonts w:ascii="Arial" w:hAnsi="Arial" w:cs="Arial"/>
          <w:sz w:val="24"/>
          <w:szCs w:val="24"/>
        </w:rPr>
      </w:pPr>
      <w:r w:rsidRPr="00A96591">
        <w:rPr>
          <w:rFonts w:ascii="Arial" w:hAnsi="Arial" w:cs="Arial"/>
          <w:sz w:val="24"/>
          <w:szCs w:val="24"/>
        </w:rPr>
        <w:t xml:space="preserve">---Culiacán Rosales, Sinaloa a </w:t>
      </w:r>
      <w:r w:rsidR="00B40346">
        <w:rPr>
          <w:rFonts w:ascii="Arial" w:hAnsi="Arial" w:cs="Arial"/>
          <w:sz w:val="24"/>
          <w:szCs w:val="24"/>
        </w:rPr>
        <w:t>1</w:t>
      </w:r>
      <w:r w:rsidR="00344462">
        <w:rPr>
          <w:rFonts w:ascii="Arial" w:hAnsi="Arial" w:cs="Arial"/>
          <w:sz w:val="24"/>
          <w:szCs w:val="24"/>
        </w:rPr>
        <w:t>6</w:t>
      </w:r>
      <w:r w:rsidRPr="00A96591">
        <w:rPr>
          <w:rFonts w:ascii="Arial" w:hAnsi="Arial" w:cs="Arial"/>
          <w:sz w:val="24"/>
          <w:szCs w:val="24"/>
        </w:rPr>
        <w:t xml:space="preserve"> (</w:t>
      </w:r>
      <w:r w:rsidR="00344462">
        <w:rPr>
          <w:rFonts w:ascii="Arial" w:hAnsi="Arial" w:cs="Arial"/>
          <w:sz w:val="24"/>
          <w:szCs w:val="24"/>
        </w:rPr>
        <w:t>Dieciséis</w:t>
      </w:r>
      <w:r w:rsidRPr="00A96591">
        <w:rPr>
          <w:rFonts w:ascii="Arial" w:hAnsi="Arial" w:cs="Arial"/>
          <w:sz w:val="24"/>
          <w:szCs w:val="24"/>
        </w:rPr>
        <w:t xml:space="preserve">) de </w:t>
      </w:r>
      <w:r w:rsidR="004513EF">
        <w:rPr>
          <w:rFonts w:ascii="Arial" w:hAnsi="Arial" w:cs="Arial"/>
          <w:sz w:val="24"/>
          <w:szCs w:val="24"/>
        </w:rPr>
        <w:t>enero</w:t>
      </w:r>
      <w:r w:rsidRPr="00A96591">
        <w:rPr>
          <w:rFonts w:ascii="Arial" w:hAnsi="Arial" w:cs="Arial"/>
          <w:sz w:val="24"/>
          <w:szCs w:val="24"/>
        </w:rPr>
        <w:t xml:space="preserve"> de 201</w:t>
      </w:r>
      <w:r w:rsidR="004513EF">
        <w:rPr>
          <w:rFonts w:ascii="Arial" w:hAnsi="Arial" w:cs="Arial"/>
          <w:sz w:val="24"/>
          <w:szCs w:val="24"/>
        </w:rPr>
        <w:t>5</w:t>
      </w:r>
      <w:r w:rsidRPr="00A96591">
        <w:rPr>
          <w:rFonts w:ascii="Arial" w:hAnsi="Arial" w:cs="Arial"/>
          <w:sz w:val="24"/>
          <w:szCs w:val="24"/>
        </w:rPr>
        <w:t xml:space="preserve"> (dos</w:t>
      </w:r>
      <w:r>
        <w:rPr>
          <w:rFonts w:ascii="Arial" w:hAnsi="Arial" w:cs="Arial"/>
          <w:sz w:val="24"/>
          <w:szCs w:val="24"/>
        </w:rPr>
        <w:t xml:space="preserve"> </w:t>
      </w:r>
      <w:r w:rsidRPr="00A96591">
        <w:rPr>
          <w:rFonts w:ascii="Arial" w:hAnsi="Arial" w:cs="Arial"/>
          <w:sz w:val="24"/>
          <w:szCs w:val="24"/>
        </w:rPr>
        <w:t xml:space="preserve">mil </w:t>
      </w:r>
      <w:r w:rsidR="004513EF">
        <w:rPr>
          <w:rFonts w:ascii="Arial" w:hAnsi="Arial" w:cs="Arial"/>
          <w:sz w:val="24"/>
          <w:szCs w:val="24"/>
        </w:rPr>
        <w:t>quin</w:t>
      </w:r>
      <w:r w:rsidRPr="00A96591">
        <w:rPr>
          <w:rFonts w:ascii="Arial" w:hAnsi="Arial" w:cs="Arial"/>
          <w:sz w:val="24"/>
          <w:szCs w:val="24"/>
        </w:rPr>
        <w:t>ce).</w:t>
      </w:r>
      <w:r w:rsidRPr="00A96591">
        <w:rPr>
          <w:rFonts w:ascii="Arial" w:hAnsi="Arial" w:cs="Arial"/>
          <w:sz w:val="24"/>
          <w:szCs w:val="24"/>
        </w:rPr>
        <w:tab/>
      </w:r>
    </w:p>
    <w:p w:rsidR="002113DA" w:rsidRDefault="002113DA" w:rsidP="00A96591">
      <w:pPr>
        <w:pStyle w:val="Sinespaciado"/>
        <w:tabs>
          <w:tab w:val="right" w:leader="hyphen" w:pos="9781"/>
        </w:tabs>
        <w:jc w:val="both"/>
        <w:rPr>
          <w:rFonts w:ascii="Arial" w:hAnsi="Arial" w:cs="Arial"/>
          <w:sz w:val="24"/>
          <w:szCs w:val="24"/>
        </w:rPr>
      </w:pPr>
    </w:p>
    <w:p w:rsidR="000D3717" w:rsidRPr="00402FD9" w:rsidRDefault="000D3717" w:rsidP="000D3717">
      <w:pPr>
        <w:pStyle w:val="Sinespaciado"/>
        <w:tabs>
          <w:tab w:val="right" w:leader="hyphen" w:pos="9781"/>
        </w:tabs>
        <w:jc w:val="both"/>
        <w:rPr>
          <w:rFonts w:ascii="Arial" w:hAnsi="Arial" w:cs="Arial"/>
          <w:sz w:val="24"/>
          <w:szCs w:val="24"/>
        </w:rPr>
      </w:pPr>
      <w:r w:rsidRPr="00402FD9">
        <w:rPr>
          <w:rFonts w:ascii="Arial" w:hAnsi="Arial" w:cs="Arial"/>
          <w:sz w:val="24"/>
          <w:szCs w:val="24"/>
        </w:rPr>
        <w:t>---VISTO pa</w:t>
      </w:r>
      <w:r w:rsidR="00344462">
        <w:rPr>
          <w:rFonts w:ascii="Arial" w:hAnsi="Arial" w:cs="Arial"/>
          <w:sz w:val="24"/>
          <w:szCs w:val="24"/>
        </w:rPr>
        <w:t>ra acuerdo el oficio sin número</w:t>
      </w:r>
      <w:r w:rsidRPr="00402FD9">
        <w:rPr>
          <w:rFonts w:ascii="Arial" w:hAnsi="Arial" w:cs="Arial"/>
          <w:sz w:val="24"/>
          <w:szCs w:val="24"/>
        </w:rPr>
        <w:t xml:space="preserve"> dirigido a la Presidencia del Consejo Estatal Electoral y recibido por este órgano electoral el </w:t>
      </w:r>
      <w:r w:rsidR="00032605">
        <w:rPr>
          <w:rFonts w:ascii="Arial" w:hAnsi="Arial" w:cs="Arial"/>
          <w:sz w:val="24"/>
          <w:szCs w:val="24"/>
        </w:rPr>
        <w:t>28</w:t>
      </w:r>
      <w:r w:rsidRPr="00402FD9">
        <w:rPr>
          <w:rFonts w:ascii="Arial" w:hAnsi="Arial" w:cs="Arial"/>
          <w:sz w:val="24"/>
          <w:szCs w:val="24"/>
        </w:rPr>
        <w:t xml:space="preserve"> de </w:t>
      </w:r>
      <w:r w:rsidR="00032605">
        <w:rPr>
          <w:rFonts w:ascii="Arial" w:hAnsi="Arial" w:cs="Arial"/>
          <w:sz w:val="24"/>
          <w:szCs w:val="24"/>
        </w:rPr>
        <w:t>noviembre</w:t>
      </w:r>
      <w:r w:rsidRPr="00402FD9">
        <w:rPr>
          <w:rFonts w:ascii="Arial" w:hAnsi="Arial" w:cs="Arial"/>
          <w:sz w:val="24"/>
          <w:szCs w:val="24"/>
        </w:rPr>
        <w:t xml:space="preserve"> de 2014, signado por el M.C. Noé Quevedo Salazar, en su calidad de Representante Propietario del Partido Sinaloense, mediante el cual notifica a la autoridad electoral de diversas reformas y adiciones a sus </w:t>
      </w:r>
      <w:r w:rsidR="00032605">
        <w:rPr>
          <w:rFonts w:ascii="Arial" w:hAnsi="Arial" w:cs="Arial"/>
          <w:sz w:val="24"/>
          <w:szCs w:val="24"/>
        </w:rPr>
        <w:t>Estatutos</w:t>
      </w:r>
      <w:r w:rsidRPr="00402FD9">
        <w:rPr>
          <w:rFonts w:ascii="Arial" w:hAnsi="Arial" w:cs="Arial"/>
          <w:sz w:val="24"/>
          <w:szCs w:val="24"/>
        </w:rPr>
        <w:t xml:space="preserve"> aprobadas por la Asamblea Estatal Extraordinaria del Partido Sinaloense, que se llevó a cabo el </w:t>
      </w:r>
      <w:r w:rsidR="0056436F">
        <w:rPr>
          <w:rFonts w:ascii="Arial" w:hAnsi="Arial" w:cs="Arial"/>
          <w:sz w:val="24"/>
          <w:szCs w:val="24"/>
        </w:rPr>
        <w:t>quince</w:t>
      </w:r>
      <w:r w:rsidRPr="00402FD9">
        <w:rPr>
          <w:rFonts w:ascii="Arial" w:hAnsi="Arial" w:cs="Arial"/>
          <w:sz w:val="24"/>
          <w:szCs w:val="24"/>
        </w:rPr>
        <w:t xml:space="preserve"> de </w:t>
      </w:r>
      <w:r w:rsidR="0056436F">
        <w:rPr>
          <w:rFonts w:ascii="Arial" w:hAnsi="Arial" w:cs="Arial"/>
          <w:sz w:val="24"/>
          <w:szCs w:val="24"/>
        </w:rPr>
        <w:t>noviembre</w:t>
      </w:r>
      <w:r w:rsidRPr="00402FD9">
        <w:rPr>
          <w:rFonts w:ascii="Arial" w:hAnsi="Arial" w:cs="Arial"/>
          <w:sz w:val="24"/>
          <w:szCs w:val="24"/>
        </w:rPr>
        <w:t xml:space="preserve"> del año en curso</w:t>
      </w:r>
      <w:r w:rsidR="0056436F">
        <w:rPr>
          <w:rFonts w:ascii="Arial" w:hAnsi="Arial" w:cs="Arial"/>
          <w:sz w:val="24"/>
          <w:szCs w:val="24"/>
        </w:rPr>
        <w:t>, en cumplimiento a los puntos resolutivos Cuarto, Quinto y Sexto de</w:t>
      </w:r>
      <w:r w:rsidR="00344462">
        <w:rPr>
          <w:rFonts w:ascii="Arial" w:hAnsi="Arial" w:cs="Arial"/>
          <w:sz w:val="24"/>
          <w:szCs w:val="24"/>
        </w:rPr>
        <w:t>l Acuerdo</w:t>
      </w:r>
      <w:r w:rsidR="0056436F">
        <w:rPr>
          <w:rFonts w:ascii="Arial" w:hAnsi="Arial" w:cs="Arial"/>
          <w:sz w:val="24"/>
          <w:szCs w:val="24"/>
        </w:rPr>
        <w:t xml:space="preserve"> emitid</w:t>
      </w:r>
      <w:r w:rsidR="00344462">
        <w:rPr>
          <w:rFonts w:ascii="Arial" w:hAnsi="Arial" w:cs="Arial"/>
          <w:sz w:val="24"/>
          <w:szCs w:val="24"/>
        </w:rPr>
        <w:t>o</w:t>
      </w:r>
      <w:r w:rsidR="0056436F">
        <w:rPr>
          <w:rFonts w:ascii="Arial" w:hAnsi="Arial" w:cs="Arial"/>
          <w:sz w:val="24"/>
          <w:szCs w:val="24"/>
        </w:rPr>
        <w:t xml:space="preserve"> por el Consejo Estatal Electoral sobre la procedencia constitucional y legal de las modificaciones a los documentos básicos del Partido Sinaloense, aprobada el día treinta de octubre del año en curso, según </w:t>
      </w:r>
      <w:r w:rsidR="00344462">
        <w:rPr>
          <w:rFonts w:ascii="Arial" w:hAnsi="Arial" w:cs="Arial"/>
          <w:sz w:val="24"/>
          <w:szCs w:val="24"/>
        </w:rPr>
        <w:t>A</w:t>
      </w:r>
      <w:r w:rsidR="0056436F">
        <w:rPr>
          <w:rFonts w:ascii="Arial" w:hAnsi="Arial" w:cs="Arial"/>
          <w:sz w:val="24"/>
          <w:szCs w:val="24"/>
        </w:rPr>
        <w:t xml:space="preserve">cuerdo </w:t>
      </w:r>
      <w:r w:rsidR="00344462">
        <w:rPr>
          <w:rFonts w:ascii="Arial" w:hAnsi="Arial" w:cs="Arial"/>
          <w:sz w:val="24"/>
          <w:szCs w:val="24"/>
        </w:rPr>
        <w:t>Nú</w:t>
      </w:r>
      <w:r w:rsidR="0056436F">
        <w:rPr>
          <w:rFonts w:ascii="Arial" w:hAnsi="Arial" w:cs="Arial"/>
          <w:sz w:val="24"/>
          <w:szCs w:val="24"/>
        </w:rPr>
        <w:t>mero EXT/07/017</w:t>
      </w:r>
      <w:r w:rsidRPr="00402FD9">
        <w:rPr>
          <w:rFonts w:ascii="Arial" w:hAnsi="Arial" w:cs="Arial"/>
          <w:sz w:val="24"/>
          <w:szCs w:val="24"/>
        </w:rPr>
        <w:t>; y</w:t>
      </w:r>
      <w:r w:rsidRPr="00402FD9">
        <w:rPr>
          <w:rFonts w:ascii="Arial" w:hAnsi="Arial" w:cs="Arial"/>
          <w:sz w:val="24"/>
          <w:szCs w:val="24"/>
        </w:rPr>
        <w:tab/>
      </w:r>
    </w:p>
    <w:p w:rsidR="009B5F42" w:rsidRDefault="009B5F42" w:rsidP="00AA7006">
      <w:pPr>
        <w:pStyle w:val="Sinespaciado"/>
        <w:tabs>
          <w:tab w:val="right" w:leader="hyphen" w:pos="9781"/>
        </w:tabs>
        <w:jc w:val="both"/>
        <w:rPr>
          <w:rFonts w:ascii="Arial" w:hAnsi="Arial" w:cs="Arial"/>
          <w:b/>
          <w:sz w:val="24"/>
          <w:szCs w:val="24"/>
        </w:rPr>
      </w:pPr>
    </w:p>
    <w:p w:rsidR="000D5C9E" w:rsidRPr="00E04D9A" w:rsidRDefault="00E04D9A" w:rsidP="00AA7006">
      <w:pPr>
        <w:pStyle w:val="Sinespaciado"/>
        <w:tabs>
          <w:tab w:val="right" w:leader="hyphen" w:pos="9781"/>
        </w:tabs>
        <w:jc w:val="both"/>
        <w:rPr>
          <w:rFonts w:ascii="Arial" w:hAnsi="Arial" w:cs="Arial"/>
          <w:b/>
          <w:sz w:val="24"/>
          <w:szCs w:val="24"/>
        </w:rPr>
      </w:pPr>
      <w:r w:rsidRPr="00E04D9A">
        <w:rPr>
          <w:rFonts w:ascii="Arial" w:hAnsi="Arial" w:cs="Arial"/>
          <w:b/>
          <w:sz w:val="24"/>
          <w:szCs w:val="24"/>
        </w:rPr>
        <w:t>--------------------------</w:t>
      </w:r>
      <w:r>
        <w:rPr>
          <w:rFonts w:ascii="Arial" w:hAnsi="Arial" w:cs="Arial"/>
          <w:b/>
          <w:sz w:val="24"/>
          <w:szCs w:val="24"/>
        </w:rPr>
        <w:t>------</w:t>
      </w:r>
      <w:r w:rsidRPr="00E04D9A">
        <w:rPr>
          <w:rFonts w:ascii="Arial" w:hAnsi="Arial" w:cs="Arial"/>
          <w:b/>
          <w:sz w:val="24"/>
          <w:szCs w:val="24"/>
        </w:rPr>
        <w:t>--</w:t>
      </w:r>
      <w:r w:rsidR="000D3717">
        <w:rPr>
          <w:rFonts w:ascii="Arial" w:hAnsi="Arial" w:cs="Arial"/>
          <w:b/>
          <w:sz w:val="24"/>
          <w:szCs w:val="24"/>
        </w:rPr>
        <w:t>---</w:t>
      </w:r>
      <w:r w:rsidRPr="00E04D9A">
        <w:rPr>
          <w:rFonts w:ascii="Arial" w:hAnsi="Arial" w:cs="Arial"/>
          <w:b/>
          <w:sz w:val="24"/>
          <w:szCs w:val="24"/>
        </w:rPr>
        <w:t>-</w:t>
      </w:r>
      <w:r w:rsidR="00AA7006">
        <w:rPr>
          <w:rFonts w:ascii="Arial" w:hAnsi="Arial" w:cs="Arial"/>
          <w:b/>
          <w:sz w:val="24"/>
          <w:szCs w:val="24"/>
        </w:rPr>
        <w:t>---</w:t>
      </w:r>
      <w:r w:rsidRPr="00E04D9A">
        <w:rPr>
          <w:rFonts w:ascii="Arial" w:hAnsi="Arial" w:cs="Arial"/>
          <w:b/>
          <w:sz w:val="24"/>
          <w:szCs w:val="24"/>
        </w:rPr>
        <w:t>-----</w:t>
      </w:r>
      <w:r w:rsidR="000D3717">
        <w:rPr>
          <w:rFonts w:ascii="Arial" w:hAnsi="Arial" w:cs="Arial"/>
          <w:b/>
          <w:sz w:val="24"/>
          <w:szCs w:val="24"/>
        </w:rPr>
        <w:t>R E S U L T A N D O</w:t>
      </w:r>
      <w:r w:rsidRPr="00E04D9A">
        <w:rPr>
          <w:rFonts w:ascii="Arial" w:hAnsi="Arial" w:cs="Arial"/>
          <w:b/>
          <w:sz w:val="24"/>
          <w:szCs w:val="24"/>
        </w:rPr>
        <w:tab/>
      </w:r>
    </w:p>
    <w:p w:rsidR="00D46D3D" w:rsidRDefault="00D46D3D" w:rsidP="00D46D3D">
      <w:pPr>
        <w:pStyle w:val="Sinespaciado"/>
        <w:tabs>
          <w:tab w:val="right" w:leader="hyphen" w:pos="893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---I. Mediante acuerdos números 65/2013 y 66/2013 publicados en el Periódico Oficial “El Estado de Sinaloa”, en fecha 2 de enero del </w:t>
      </w:r>
      <w:r w:rsidR="00A96591">
        <w:rPr>
          <w:rFonts w:ascii="Arial" w:hAnsi="Arial" w:cs="Arial"/>
          <w:sz w:val="24"/>
          <w:szCs w:val="24"/>
        </w:rPr>
        <w:t>2013</w:t>
      </w:r>
      <w:r w:rsidR="00A96591">
        <w:rPr>
          <w:rStyle w:val="Refdecomentario"/>
        </w:rPr>
        <w:t>,</w:t>
      </w:r>
      <w:r w:rsidRPr="00402FD9">
        <w:rPr>
          <w:rFonts w:ascii="Arial" w:hAnsi="Arial" w:cs="Arial"/>
          <w:sz w:val="24"/>
          <w:szCs w:val="24"/>
        </w:rPr>
        <w:t xml:space="preserve"> la LX Legislatura del Congreso del Estado de Sinaloa nombró al Presidente, Consejeros Ciudadanos Propietarios y Consejeros Ciudadanos Suplentes Generales, todos del Consejo Estatal Electoral del Estado de Sinaloa, quedando debidamente integrado dicho Consejo</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---II. El artículo 68 del Reglamento Interior del Consejo Estatal Electoral prevé que para el funcionamiento de este órgano administrativo electoral se ap</w:t>
      </w:r>
      <w:r w:rsidR="00A96591">
        <w:rPr>
          <w:rFonts w:ascii="Arial" w:hAnsi="Arial" w:cs="Arial"/>
          <w:sz w:val="24"/>
          <w:szCs w:val="24"/>
        </w:rPr>
        <w:t xml:space="preserve">oyará, entre otras comisiones, en </w:t>
      </w:r>
      <w:r w:rsidRPr="00402FD9">
        <w:rPr>
          <w:rFonts w:ascii="Arial" w:hAnsi="Arial" w:cs="Arial"/>
          <w:sz w:val="24"/>
          <w:szCs w:val="24"/>
        </w:rPr>
        <w:t>la Comisión de Prerrogativas y Partidos Políticos.</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Pr="00402FD9"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---III.- El Pleno del Consejo Estatal Electoral mediante Acuerdo EXT/01/002, de fecha 11 de enero de 2013, designó a los CC. </w:t>
      </w:r>
      <w:proofErr w:type="spellStart"/>
      <w:r w:rsidRPr="00402FD9">
        <w:rPr>
          <w:rFonts w:ascii="Arial" w:hAnsi="Arial" w:cs="Arial"/>
          <w:sz w:val="24"/>
          <w:szCs w:val="24"/>
        </w:rPr>
        <w:t>Lics</w:t>
      </w:r>
      <w:proofErr w:type="spellEnd"/>
      <w:r w:rsidRPr="00402FD9">
        <w:rPr>
          <w:rFonts w:ascii="Arial" w:hAnsi="Arial" w:cs="Arial"/>
          <w:sz w:val="24"/>
          <w:szCs w:val="24"/>
        </w:rPr>
        <w:t xml:space="preserve">. Karla Gabriela Peraza Zazueta, Enrique Ibarra Calderón y Rodrigo Borbón Contreras, integrantes de la Comisión de Prerrogativas y Partidos Políticos, siendo el último de los citados el Titular de dicha Comisión. </w:t>
      </w:r>
      <w:r w:rsidRPr="00402FD9">
        <w:rPr>
          <w:rFonts w:ascii="Arial" w:hAnsi="Arial" w:cs="Arial"/>
          <w:sz w:val="24"/>
          <w:szCs w:val="24"/>
        </w:rPr>
        <w:tab/>
      </w:r>
    </w:p>
    <w:p w:rsidR="00D46D3D" w:rsidRPr="00402FD9" w:rsidRDefault="00D46D3D" w:rsidP="00AA7006">
      <w:pPr>
        <w:pStyle w:val="Sinespaciado"/>
        <w:tabs>
          <w:tab w:val="right" w:leader="hyphen" w:pos="9781"/>
        </w:tabs>
        <w:jc w:val="both"/>
        <w:rPr>
          <w:rFonts w:ascii="Arial" w:hAnsi="Arial" w:cs="Arial"/>
          <w:sz w:val="24"/>
          <w:szCs w:val="24"/>
        </w:rPr>
      </w:pPr>
    </w:p>
    <w:p w:rsidR="00D46D3D" w:rsidRDefault="00D46D3D"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---IV. El Partido Sinaloense es un partido político estatal legalmente constituido en términos de lo dispuesto en el Capítulo III del Título Tercero de la Ley Electoral del Estado de Sinaloa, como se establece en el Acuerdo número EXT/01/003 aprobad</w:t>
      </w:r>
      <w:r w:rsidR="00A96591">
        <w:rPr>
          <w:rFonts w:ascii="Arial" w:hAnsi="Arial" w:cs="Arial"/>
          <w:sz w:val="24"/>
          <w:szCs w:val="24"/>
        </w:rPr>
        <w:t>o</w:t>
      </w:r>
      <w:r w:rsidRPr="00402FD9">
        <w:rPr>
          <w:rFonts w:ascii="Arial" w:hAnsi="Arial" w:cs="Arial"/>
          <w:sz w:val="24"/>
          <w:szCs w:val="24"/>
        </w:rPr>
        <w:t xml:space="preserve"> en sesión extraordinaria del pleno del Consejo Estatal Electoral, celebrada el 14</w:t>
      </w:r>
      <w:r w:rsidR="00344462">
        <w:rPr>
          <w:rFonts w:ascii="Arial" w:hAnsi="Arial" w:cs="Arial"/>
          <w:sz w:val="24"/>
          <w:szCs w:val="24"/>
        </w:rPr>
        <w:t xml:space="preserve"> </w:t>
      </w:r>
      <w:r w:rsidRPr="00402FD9">
        <w:rPr>
          <w:rFonts w:ascii="Arial" w:hAnsi="Arial" w:cs="Arial"/>
          <w:sz w:val="24"/>
          <w:szCs w:val="24"/>
        </w:rPr>
        <w:t>(catorce) de agosto de 2012 (dos mil doce), publicado en el periódico oficial “El Estado de Sinaloa” el día 17 (diecisiete) del mismo mes y año, mediante el cual se otorgó el registro correspondiente; y en el acuerdo CP-006/2012 emitido el 14 (catorce) de septiembre de 2012 (dos mil doce) por la Comisión que funge entre procesos, relativo a la aprobación definitiva de sus Estatutos y al registro de la integración</w:t>
      </w:r>
      <w:r w:rsidR="007915B4">
        <w:rPr>
          <w:rFonts w:ascii="Arial" w:hAnsi="Arial" w:cs="Arial"/>
          <w:sz w:val="24"/>
          <w:szCs w:val="24"/>
        </w:rPr>
        <w:t xml:space="preserve"> de su Comité Directivo Estatal; por tanto se </w:t>
      </w:r>
      <w:r w:rsidR="007915B4">
        <w:rPr>
          <w:rFonts w:ascii="Arial" w:hAnsi="Arial" w:cs="Arial"/>
          <w:sz w:val="24"/>
          <w:szCs w:val="24"/>
        </w:rPr>
        <w:lastRenderedPageBreak/>
        <w:t xml:space="preserve">encuentra en pleno goce de sus derechos y está sujeto a las obligaciones que la ley de la materia le señala. </w:t>
      </w:r>
      <w:r w:rsidRPr="00402FD9">
        <w:rPr>
          <w:rFonts w:ascii="Arial" w:hAnsi="Arial" w:cs="Arial"/>
          <w:sz w:val="24"/>
          <w:szCs w:val="24"/>
        </w:rPr>
        <w:tab/>
      </w:r>
    </w:p>
    <w:p w:rsidR="007915B4" w:rsidRDefault="007915B4" w:rsidP="00D46D3D">
      <w:pPr>
        <w:pStyle w:val="Sinespaciado"/>
        <w:tabs>
          <w:tab w:val="right" w:leader="hyphen" w:pos="8931"/>
        </w:tabs>
        <w:jc w:val="both"/>
        <w:rPr>
          <w:rFonts w:ascii="Arial" w:hAnsi="Arial" w:cs="Arial"/>
          <w:sz w:val="24"/>
          <w:szCs w:val="24"/>
        </w:rPr>
      </w:pPr>
    </w:p>
    <w:p w:rsidR="007915B4"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t>---V.- El Pleno del Consejo Estatal Electoral, en sesiones celebradas en fechas doce de abril de dos mil trece y nueve de junio de dos mil catorce, aprobó diversas modificaciones a los Estatutos del Partido Sinaloense.</w:t>
      </w:r>
      <w:r>
        <w:rPr>
          <w:rFonts w:ascii="Arial" w:hAnsi="Arial" w:cs="Arial"/>
          <w:sz w:val="24"/>
          <w:szCs w:val="24"/>
        </w:rPr>
        <w:tab/>
      </w:r>
    </w:p>
    <w:p w:rsidR="007915B4" w:rsidRDefault="007915B4" w:rsidP="00AA7006">
      <w:pPr>
        <w:pStyle w:val="Sinespaciado"/>
        <w:tabs>
          <w:tab w:val="right" w:leader="hyphen" w:pos="9781"/>
        </w:tabs>
        <w:jc w:val="both"/>
        <w:rPr>
          <w:rFonts w:ascii="Arial" w:hAnsi="Arial" w:cs="Arial"/>
          <w:sz w:val="24"/>
          <w:szCs w:val="24"/>
        </w:rPr>
      </w:pPr>
    </w:p>
    <w:p w:rsidR="007915B4"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t>---</w:t>
      </w:r>
      <w:r w:rsidR="00344462">
        <w:rPr>
          <w:rFonts w:ascii="Arial" w:hAnsi="Arial" w:cs="Arial"/>
          <w:sz w:val="24"/>
          <w:szCs w:val="24"/>
        </w:rPr>
        <w:t>E</w:t>
      </w:r>
      <w:r>
        <w:rPr>
          <w:rFonts w:ascii="Arial" w:hAnsi="Arial" w:cs="Arial"/>
          <w:sz w:val="24"/>
          <w:szCs w:val="24"/>
        </w:rPr>
        <w:t>n la Sesión del Pleno celebrada el nueve de junio de dos mil catorce, también se aprobaron modificaciones a su Declaración d</w:t>
      </w:r>
      <w:r w:rsidR="00A96591">
        <w:rPr>
          <w:rFonts w:ascii="Arial" w:hAnsi="Arial" w:cs="Arial"/>
          <w:sz w:val="24"/>
          <w:szCs w:val="24"/>
        </w:rPr>
        <w:t>e</w:t>
      </w:r>
      <w:r w:rsidR="00344462">
        <w:rPr>
          <w:rFonts w:ascii="Arial" w:hAnsi="Arial" w:cs="Arial"/>
          <w:sz w:val="24"/>
          <w:szCs w:val="24"/>
        </w:rPr>
        <w:t xml:space="preserve"> P</w:t>
      </w:r>
      <w:r>
        <w:rPr>
          <w:rFonts w:ascii="Arial" w:hAnsi="Arial" w:cs="Arial"/>
          <w:sz w:val="24"/>
          <w:szCs w:val="24"/>
        </w:rPr>
        <w:t>rincipios.</w:t>
      </w:r>
      <w:r>
        <w:rPr>
          <w:rFonts w:ascii="Arial" w:hAnsi="Arial" w:cs="Arial"/>
          <w:sz w:val="24"/>
          <w:szCs w:val="24"/>
        </w:rPr>
        <w:tab/>
      </w:r>
    </w:p>
    <w:p w:rsidR="007915B4" w:rsidRPr="00402FD9" w:rsidRDefault="007915B4" w:rsidP="00AA7006">
      <w:pPr>
        <w:pStyle w:val="Sinespaciado"/>
        <w:tabs>
          <w:tab w:val="right" w:leader="hyphen" w:pos="9781"/>
        </w:tabs>
        <w:jc w:val="both"/>
        <w:rPr>
          <w:rFonts w:ascii="Arial" w:hAnsi="Arial" w:cs="Arial"/>
          <w:sz w:val="24"/>
          <w:szCs w:val="24"/>
        </w:rPr>
      </w:pPr>
    </w:p>
    <w:p w:rsidR="00ED3A29" w:rsidRPr="00402FD9" w:rsidRDefault="007915B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---VI.- </w:t>
      </w:r>
      <w:r w:rsidR="00ED3A29" w:rsidRPr="00402FD9">
        <w:rPr>
          <w:rFonts w:ascii="Arial" w:hAnsi="Arial" w:cs="Arial"/>
          <w:sz w:val="24"/>
          <w:szCs w:val="24"/>
        </w:rPr>
        <w:t>El día 23 de mayo de 2014 se publicó en el Diario Oficial de la Federación el Decreto por medio del cu</w:t>
      </w:r>
      <w:r w:rsidR="00344462">
        <w:rPr>
          <w:rFonts w:ascii="Arial" w:hAnsi="Arial" w:cs="Arial"/>
          <w:sz w:val="24"/>
          <w:szCs w:val="24"/>
        </w:rPr>
        <w:t>al se aprobaron entre otras la L</w:t>
      </w:r>
      <w:r w:rsidR="00ED3A29" w:rsidRPr="00402FD9">
        <w:rPr>
          <w:rFonts w:ascii="Arial" w:hAnsi="Arial" w:cs="Arial"/>
          <w:sz w:val="24"/>
          <w:szCs w:val="24"/>
        </w:rPr>
        <w:t xml:space="preserve">ey General de Instituciones y Procedimientos Electorales y la Ley General de Partidos Políticos, en ambas disposiciones legales se incluyó un artículo transitorio en el que se </w:t>
      </w:r>
      <w:r w:rsidR="00ED3A29">
        <w:rPr>
          <w:rFonts w:ascii="Arial" w:hAnsi="Arial" w:cs="Arial"/>
          <w:sz w:val="24"/>
          <w:szCs w:val="24"/>
        </w:rPr>
        <w:t>dispone que los partidos políticos deberán adecuar sus documentos básicos y demás reglamentación interna</w:t>
      </w:r>
      <w:r w:rsidR="00ED3A29" w:rsidRPr="00402FD9">
        <w:rPr>
          <w:rFonts w:ascii="Arial" w:hAnsi="Arial" w:cs="Arial"/>
          <w:sz w:val="24"/>
          <w:szCs w:val="24"/>
        </w:rPr>
        <w:t xml:space="preserve"> </w:t>
      </w:r>
      <w:r w:rsidR="00ED3A29">
        <w:rPr>
          <w:rFonts w:ascii="Arial" w:hAnsi="Arial" w:cs="Arial"/>
          <w:sz w:val="24"/>
          <w:szCs w:val="24"/>
        </w:rPr>
        <w:t xml:space="preserve">a lo previsto en estas leyes. </w:t>
      </w:r>
      <w:r w:rsidR="00ED3A29" w:rsidRPr="00402FD9">
        <w:rPr>
          <w:rFonts w:ascii="Arial" w:hAnsi="Arial" w:cs="Arial"/>
          <w:sz w:val="24"/>
          <w:szCs w:val="24"/>
        </w:rPr>
        <w:tab/>
      </w:r>
    </w:p>
    <w:p w:rsidR="00ED3A29" w:rsidRPr="00402FD9" w:rsidRDefault="00ED3A29" w:rsidP="00ED3A29">
      <w:pPr>
        <w:pStyle w:val="Sinespaciado"/>
        <w:tabs>
          <w:tab w:val="right" w:leader="hyphen" w:pos="8931"/>
        </w:tabs>
        <w:jc w:val="both"/>
        <w:rPr>
          <w:rFonts w:ascii="Arial" w:hAnsi="Arial" w:cs="Arial"/>
          <w:sz w:val="24"/>
          <w:szCs w:val="24"/>
        </w:rPr>
      </w:pPr>
    </w:p>
    <w:p w:rsidR="00ED3A29" w:rsidRPr="00402FD9"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---En la Ley General de Instituciones y Procedimientos Electorales, el artículo transitorio </w:t>
      </w:r>
      <w:r>
        <w:rPr>
          <w:rFonts w:ascii="Arial" w:hAnsi="Arial" w:cs="Arial"/>
          <w:sz w:val="24"/>
          <w:szCs w:val="24"/>
        </w:rPr>
        <w:t>séptimo</w:t>
      </w:r>
      <w:r w:rsidRPr="00402FD9">
        <w:rPr>
          <w:rFonts w:ascii="Arial" w:hAnsi="Arial" w:cs="Arial"/>
          <w:sz w:val="24"/>
          <w:szCs w:val="24"/>
        </w:rPr>
        <w:t xml:space="preserve"> es el que prevé esta situación, en los términos siguientes:</w:t>
      </w:r>
      <w:r w:rsidR="00AA7006">
        <w:rPr>
          <w:rFonts w:ascii="Arial" w:hAnsi="Arial" w:cs="Arial"/>
          <w:sz w:val="24"/>
          <w:szCs w:val="24"/>
        </w:rPr>
        <w:tab/>
      </w:r>
    </w:p>
    <w:p w:rsidR="00ED3A29" w:rsidRPr="00402FD9" w:rsidRDefault="00ED3A29" w:rsidP="00ED3A29">
      <w:pPr>
        <w:pStyle w:val="Sinespaciado"/>
        <w:tabs>
          <w:tab w:val="right" w:leader="hyphen" w:pos="8931"/>
        </w:tabs>
        <w:rPr>
          <w:rFonts w:ascii="Arial" w:hAnsi="Arial" w:cs="Arial"/>
          <w:sz w:val="20"/>
          <w:lang w:val="es-ES_tradnl"/>
        </w:rPr>
      </w:pPr>
    </w:p>
    <w:p w:rsidR="00ED3A29" w:rsidRPr="00402FD9" w:rsidRDefault="00ED3A29" w:rsidP="00AA7006">
      <w:pPr>
        <w:pStyle w:val="Texto"/>
        <w:tabs>
          <w:tab w:val="right" w:leader="hyphen" w:pos="9781"/>
        </w:tabs>
        <w:spacing w:line="228" w:lineRule="exact"/>
        <w:ind w:left="567" w:firstLine="4"/>
        <w:rPr>
          <w:i/>
          <w:sz w:val="20"/>
          <w:lang w:val="es-ES_tradnl"/>
        </w:rPr>
      </w:pPr>
      <w:r>
        <w:rPr>
          <w:b/>
          <w:i/>
          <w:sz w:val="20"/>
          <w:lang w:val="es-ES_tradnl"/>
        </w:rPr>
        <w:t>Séptimo</w:t>
      </w:r>
      <w:r w:rsidRPr="00402FD9">
        <w:rPr>
          <w:b/>
          <w:i/>
          <w:sz w:val="20"/>
          <w:lang w:val="es-ES_tradnl"/>
        </w:rPr>
        <w:t>.</w:t>
      </w:r>
      <w:r w:rsidRPr="00402FD9">
        <w:rPr>
          <w:i/>
          <w:sz w:val="20"/>
          <w:lang w:val="es-ES_tradnl"/>
        </w:rPr>
        <w:t xml:space="preserve"> Los </w:t>
      </w:r>
      <w:r>
        <w:rPr>
          <w:i/>
          <w:sz w:val="20"/>
          <w:lang w:val="es-ES_tradnl"/>
        </w:rPr>
        <w:t>partidos políticos deberán adecuar sus documentos básicos y demás reglamentación interna a lo previsto en esta Ley y en las demás disposiciones legales aplicables.</w:t>
      </w:r>
      <w:r>
        <w:rPr>
          <w:i/>
          <w:sz w:val="20"/>
          <w:lang w:val="es-ES_tradnl"/>
        </w:rPr>
        <w:tab/>
      </w:r>
    </w:p>
    <w:p w:rsidR="00033608" w:rsidRDefault="00033608" w:rsidP="00AA7006">
      <w:pPr>
        <w:pStyle w:val="Sinespaciado"/>
        <w:tabs>
          <w:tab w:val="right" w:leader="hyphen" w:pos="9781"/>
        </w:tabs>
        <w:jc w:val="both"/>
        <w:rPr>
          <w:rFonts w:ascii="Arial" w:hAnsi="Arial" w:cs="Arial"/>
          <w:sz w:val="24"/>
          <w:szCs w:val="24"/>
        </w:rPr>
      </w:pPr>
    </w:p>
    <w:p w:rsidR="00ED3A29" w:rsidRPr="00402FD9"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 xml:space="preserve">---Por su parte la Ley General de Partidos Políticos, hace lo conducente en el artículo transitorio </w:t>
      </w:r>
      <w:r>
        <w:rPr>
          <w:rFonts w:ascii="Arial" w:hAnsi="Arial" w:cs="Arial"/>
          <w:sz w:val="24"/>
          <w:szCs w:val="24"/>
        </w:rPr>
        <w:t>quinto</w:t>
      </w:r>
      <w:r w:rsidRPr="00402FD9">
        <w:rPr>
          <w:rFonts w:ascii="Arial" w:hAnsi="Arial" w:cs="Arial"/>
          <w:sz w:val="24"/>
          <w:szCs w:val="24"/>
        </w:rPr>
        <w:t>,</w:t>
      </w:r>
      <w:r w:rsidR="00825563">
        <w:rPr>
          <w:rFonts w:ascii="Arial" w:hAnsi="Arial" w:cs="Arial"/>
          <w:sz w:val="24"/>
          <w:szCs w:val="24"/>
        </w:rPr>
        <w:t xml:space="preserve"> </w:t>
      </w:r>
      <w:r w:rsidRPr="00402FD9">
        <w:rPr>
          <w:rFonts w:ascii="Arial" w:hAnsi="Arial" w:cs="Arial"/>
          <w:sz w:val="24"/>
          <w:szCs w:val="24"/>
        </w:rPr>
        <w:t>que dispone literalmente:</w:t>
      </w:r>
      <w:r>
        <w:rPr>
          <w:rFonts w:ascii="Arial" w:hAnsi="Arial" w:cs="Arial"/>
          <w:sz w:val="24"/>
          <w:szCs w:val="24"/>
        </w:rPr>
        <w:tab/>
      </w:r>
    </w:p>
    <w:p w:rsidR="00ED3A29" w:rsidRPr="00402FD9" w:rsidRDefault="00ED3A29" w:rsidP="00AA7006">
      <w:pPr>
        <w:pStyle w:val="Sinespaciado"/>
        <w:tabs>
          <w:tab w:val="right" w:leader="hyphen" w:pos="9781"/>
        </w:tabs>
        <w:jc w:val="both"/>
        <w:rPr>
          <w:rFonts w:ascii="Arial" w:hAnsi="Arial" w:cs="Arial"/>
          <w:sz w:val="24"/>
          <w:szCs w:val="24"/>
        </w:rPr>
      </w:pPr>
    </w:p>
    <w:p w:rsidR="00ED3A29" w:rsidRDefault="00FC460D" w:rsidP="00AA7006">
      <w:pPr>
        <w:pStyle w:val="Texto"/>
        <w:tabs>
          <w:tab w:val="right" w:leader="hyphen" w:pos="9781"/>
        </w:tabs>
        <w:spacing w:line="228" w:lineRule="exact"/>
        <w:ind w:left="567" w:firstLine="4"/>
        <w:rPr>
          <w:i/>
          <w:sz w:val="20"/>
          <w:lang w:val="es-ES_tradnl"/>
        </w:rPr>
      </w:pPr>
      <w:r>
        <w:rPr>
          <w:b/>
          <w:i/>
          <w:sz w:val="20"/>
          <w:lang w:val="es-ES_tradnl"/>
        </w:rPr>
        <w:t>Quinto</w:t>
      </w:r>
      <w:r w:rsidR="00ED3A29" w:rsidRPr="00402FD9">
        <w:rPr>
          <w:b/>
          <w:i/>
          <w:sz w:val="20"/>
          <w:lang w:val="es-ES_tradnl"/>
        </w:rPr>
        <w:t>.</w:t>
      </w:r>
      <w:r w:rsidR="00ED3A29" w:rsidRPr="00402FD9">
        <w:rPr>
          <w:i/>
          <w:sz w:val="20"/>
          <w:lang w:val="es-ES_tradnl"/>
        </w:rPr>
        <w:t xml:space="preserve"> Los </w:t>
      </w:r>
      <w:r w:rsidR="00ED3A29">
        <w:rPr>
          <w:i/>
          <w:sz w:val="20"/>
          <w:lang w:val="es-ES_tradnl"/>
        </w:rPr>
        <w:t>partidos políticos deberán adecuar sus documentos básicos y demás reglamentación interna a lo previsto en esta Ley y en las demás disposiciones legales aplicables, a más tardar el 30 de septiembre de 2014.</w:t>
      </w:r>
      <w:r w:rsidR="00ED3A29">
        <w:rPr>
          <w:i/>
          <w:sz w:val="20"/>
          <w:lang w:val="es-ES_tradnl"/>
        </w:rPr>
        <w:tab/>
      </w:r>
      <w:r w:rsidR="00ED3A29" w:rsidRPr="00402FD9">
        <w:rPr>
          <w:i/>
          <w:sz w:val="20"/>
          <w:lang w:val="es-ES_tradnl"/>
        </w:rPr>
        <w:t>.</w:t>
      </w:r>
    </w:p>
    <w:p w:rsidR="00ED3A29" w:rsidRDefault="00ED3A29" w:rsidP="00AA7006">
      <w:pPr>
        <w:pStyle w:val="Sinespaciado"/>
        <w:tabs>
          <w:tab w:val="right" w:leader="hyphen" w:pos="9781"/>
        </w:tabs>
        <w:jc w:val="both"/>
        <w:rPr>
          <w:rFonts w:ascii="Arial" w:hAnsi="Arial" w:cs="Arial"/>
          <w:sz w:val="24"/>
          <w:szCs w:val="24"/>
        </w:rPr>
      </w:pPr>
    </w:p>
    <w:p w:rsidR="0056436F"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---V</w:t>
      </w:r>
      <w:r>
        <w:rPr>
          <w:rFonts w:ascii="Arial" w:hAnsi="Arial" w:cs="Arial"/>
          <w:sz w:val="24"/>
          <w:szCs w:val="24"/>
        </w:rPr>
        <w:t>I</w:t>
      </w:r>
      <w:r w:rsidR="001E38BB">
        <w:rPr>
          <w:rFonts w:ascii="Arial" w:hAnsi="Arial" w:cs="Arial"/>
          <w:sz w:val="24"/>
          <w:szCs w:val="24"/>
        </w:rPr>
        <w:t>I</w:t>
      </w:r>
      <w:r w:rsidRPr="00402FD9">
        <w:rPr>
          <w:rFonts w:ascii="Arial" w:hAnsi="Arial" w:cs="Arial"/>
          <w:sz w:val="24"/>
          <w:szCs w:val="24"/>
        </w:rPr>
        <w:t xml:space="preserve">. </w:t>
      </w:r>
      <w:r w:rsidR="001E38BB">
        <w:rPr>
          <w:rFonts w:ascii="Arial" w:hAnsi="Arial" w:cs="Arial"/>
          <w:sz w:val="24"/>
          <w:szCs w:val="24"/>
        </w:rPr>
        <w:t xml:space="preserve">Con fecha </w:t>
      </w:r>
      <w:r w:rsidR="00344462">
        <w:rPr>
          <w:rFonts w:ascii="Arial" w:hAnsi="Arial" w:cs="Arial"/>
          <w:sz w:val="24"/>
          <w:szCs w:val="24"/>
        </w:rPr>
        <w:t>30 (</w:t>
      </w:r>
      <w:r>
        <w:rPr>
          <w:rFonts w:ascii="Arial" w:hAnsi="Arial" w:cs="Arial"/>
          <w:sz w:val="24"/>
          <w:szCs w:val="24"/>
        </w:rPr>
        <w:t>treinta</w:t>
      </w:r>
      <w:r w:rsidR="00344462">
        <w:rPr>
          <w:rFonts w:ascii="Arial" w:hAnsi="Arial" w:cs="Arial"/>
          <w:sz w:val="24"/>
          <w:szCs w:val="24"/>
        </w:rPr>
        <w:t>)</w:t>
      </w:r>
      <w:r w:rsidRPr="00402FD9">
        <w:rPr>
          <w:rFonts w:ascii="Arial" w:hAnsi="Arial" w:cs="Arial"/>
          <w:sz w:val="24"/>
          <w:szCs w:val="24"/>
        </w:rPr>
        <w:t xml:space="preserve"> de </w:t>
      </w:r>
      <w:r w:rsidR="0056436F">
        <w:rPr>
          <w:rFonts w:ascii="Arial" w:hAnsi="Arial" w:cs="Arial"/>
          <w:sz w:val="24"/>
          <w:szCs w:val="24"/>
        </w:rPr>
        <w:t>octubre</w:t>
      </w:r>
      <w:r w:rsidRPr="00402FD9">
        <w:rPr>
          <w:rFonts w:ascii="Arial" w:hAnsi="Arial" w:cs="Arial"/>
          <w:sz w:val="24"/>
          <w:szCs w:val="24"/>
        </w:rPr>
        <w:t xml:space="preserve"> de</w:t>
      </w:r>
      <w:r w:rsidR="00344462">
        <w:rPr>
          <w:rFonts w:ascii="Arial" w:hAnsi="Arial" w:cs="Arial"/>
          <w:sz w:val="24"/>
          <w:szCs w:val="24"/>
        </w:rPr>
        <w:t xml:space="preserve"> 2014 (</w:t>
      </w:r>
      <w:r w:rsidRPr="00402FD9">
        <w:rPr>
          <w:rFonts w:ascii="Arial" w:hAnsi="Arial" w:cs="Arial"/>
          <w:sz w:val="24"/>
          <w:szCs w:val="24"/>
        </w:rPr>
        <w:t>dos mil catorce</w:t>
      </w:r>
      <w:r w:rsidR="00344462">
        <w:rPr>
          <w:rFonts w:ascii="Arial" w:hAnsi="Arial" w:cs="Arial"/>
          <w:sz w:val="24"/>
          <w:szCs w:val="24"/>
        </w:rPr>
        <w:t>)</w:t>
      </w:r>
      <w:r w:rsidRPr="00402FD9">
        <w:rPr>
          <w:rFonts w:ascii="Arial" w:hAnsi="Arial" w:cs="Arial"/>
          <w:sz w:val="24"/>
          <w:szCs w:val="24"/>
        </w:rPr>
        <w:t xml:space="preserve">, </w:t>
      </w:r>
      <w:r w:rsidR="0056436F">
        <w:rPr>
          <w:rFonts w:ascii="Arial" w:hAnsi="Arial" w:cs="Arial"/>
          <w:sz w:val="24"/>
          <w:szCs w:val="24"/>
        </w:rPr>
        <w:t>en sesión del Pleno del Consejo Est</w:t>
      </w:r>
      <w:r w:rsidR="00344462">
        <w:rPr>
          <w:rFonts w:ascii="Arial" w:hAnsi="Arial" w:cs="Arial"/>
          <w:sz w:val="24"/>
          <w:szCs w:val="24"/>
        </w:rPr>
        <w:t>atal Electoral se aprobó según A</w:t>
      </w:r>
      <w:r w:rsidR="0056436F">
        <w:rPr>
          <w:rFonts w:ascii="Arial" w:hAnsi="Arial" w:cs="Arial"/>
          <w:sz w:val="24"/>
          <w:szCs w:val="24"/>
        </w:rPr>
        <w:t xml:space="preserve">cuerdo </w:t>
      </w:r>
      <w:r w:rsidR="00344462">
        <w:rPr>
          <w:rFonts w:ascii="Arial" w:hAnsi="Arial" w:cs="Arial"/>
          <w:sz w:val="24"/>
          <w:szCs w:val="24"/>
        </w:rPr>
        <w:t>N</w:t>
      </w:r>
      <w:r w:rsidR="0056436F">
        <w:rPr>
          <w:rFonts w:ascii="Arial" w:hAnsi="Arial" w:cs="Arial"/>
          <w:sz w:val="24"/>
          <w:szCs w:val="24"/>
        </w:rPr>
        <w:t>úmero EXT/07/017, la resolución sobre la procedencia constitucional y legal de las modificaciones que el Partido Sinaloense realizó a sus documentos básicos (Programa de Acción, Declaración de Principios y Estatutos), en cumplimiento a las disposiciones legales mencionadas en el considerando anterior.</w:t>
      </w:r>
      <w:r w:rsidR="0056436F">
        <w:rPr>
          <w:rFonts w:ascii="Arial" w:hAnsi="Arial" w:cs="Arial"/>
          <w:sz w:val="24"/>
          <w:szCs w:val="24"/>
        </w:rPr>
        <w:tab/>
      </w:r>
    </w:p>
    <w:p w:rsidR="0056436F" w:rsidRDefault="0056436F" w:rsidP="00AA7006">
      <w:pPr>
        <w:pStyle w:val="Sinespaciado"/>
        <w:tabs>
          <w:tab w:val="right" w:leader="hyphen" w:pos="9781"/>
        </w:tabs>
        <w:jc w:val="both"/>
        <w:rPr>
          <w:rFonts w:ascii="Arial" w:hAnsi="Arial" w:cs="Arial"/>
          <w:sz w:val="24"/>
          <w:szCs w:val="24"/>
        </w:rPr>
      </w:pPr>
    </w:p>
    <w:p w:rsidR="001D1D5C" w:rsidRDefault="001D1D5C"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D22D05">
        <w:rPr>
          <w:rFonts w:ascii="Arial" w:hAnsi="Arial" w:cs="Arial"/>
          <w:sz w:val="24"/>
          <w:szCs w:val="24"/>
        </w:rPr>
        <w:t xml:space="preserve">La resolución </w:t>
      </w:r>
      <w:r w:rsidR="00344462">
        <w:rPr>
          <w:rFonts w:ascii="Arial" w:hAnsi="Arial" w:cs="Arial"/>
          <w:sz w:val="24"/>
          <w:szCs w:val="24"/>
        </w:rPr>
        <w:t>referida</w:t>
      </w:r>
      <w:r w:rsidR="00D22D05">
        <w:rPr>
          <w:rFonts w:ascii="Arial" w:hAnsi="Arial" w:cs="Arial"/>
          <w:sz w:val="24"/>
          <w:szCs w:val="24"/>
        </w:rPr>
        <w:t xml:space="preserve"> en el p</w:t>
      </w:r>
      <w:r w:rsidR="00344462">
        <w:rPr>
          <w:rFonts w:ascii="Arial" w:hAnsi="Arial" w:cs="Arial"/>
          <w:sz w:val="24"/>
          <w:szCs w:val="24"/>
        </w:rPr>
        <w:t>árrafo anterior contiene en el Considerando V</w:t>
      </w:r>
      <w:r w:rsidR="00D22D05">
        <w:rPr>
          <w:rFonts w:ascii="Arial" w:hAnsi="Arial" w:cs="Arial"/>
          <w:sz w:val="24"/>
          <w:szCs w:val="24"/>
        </w:rPr>
        <w:t>eintiuno una serie de observaciones relacionadas con la transparencia</w:t>
      </w:r>
      <w:r w:rsidR="00825563">
        <w:rPr>
          <w:rFonts w:ascii="Arial" w:hAnsi="Arial" w:cs="Arial"/>
          <w:sz w:val="24"/>
          <w:szCs w:val="24"/>
        </w:rPr>
        <w:t xml:space="preserve"> </w:t>
      </w:r>
      <w:r w:rsidR="00D22D05">
        <w:rPr>
          <w:rFonts w:ascii="Arial" w:hAnsi="Arial" w:cs="Arial"/>
          <w:sz w:val="24"/>
          <w:szCs w:val="24"/>
        </w:rPr>
        <w:t>de la información, el manejo de los datos personales, el porcentaje de financiamiento publico ordinario a destinar para la capacitación, promoción y desarrollo político de las mujeres, así como los medios de impugnación internos que podrían hacer valer los militantes del apartido para dirimir controversias internas, por lo que</w:t>
      </w:r>
      <w:r w:rsidR="00825563">
        <w:rPr>
          <w:rFonts w:ascii="Arial" w:hAnsi="Arial" w:cs="Arial"/>
          <w:sz w:val="24"/>
          <w:szCs w:val="24"/>
        </w:rPr>
        <w:t xml:space="preserve"> </w:t>
      </w:r>
      <w:r>
        <w:rPr>
          <w:rFonts w:ascii="Arial" w:hAnsi="Arial" w:cs="Arial"/>
          <w:sz w:val="24"/>
          <w:szCs w:val="24"/>
        </w:rPr>
        <w:t>en los puntos resolutivos Cuarto, Quinto y Sexto,</w:t>
      </w:r>
      <w:r w:rsidR="00D22D05">
        <w:rPr>
          <w:rFonts w:ascii="Arial" w:hAnsi="Arial" w:cs="Arial"/>
          <w:sz w:val="24"/>
          <w:szCs w:val="24"/>
        </w:rPr>
        <w:t xml:space="preserve"> de dicha resolución,</w:t>
      </w:r>
      <w:r w:rsidR="00825563">
        <w:rPr>
          <w:rFonts w:ascii="Arial" w:hAnsi="Arial" w:cs="Arial"/>
          <w:sz w:val="24"/>
          <w:szCs w:val="24"/>
        </w:rPr>
        <w:t xml:space="preserve"> </w:t>
      </w:r>
      <w:r w:rsidR="00D22D05">
        <w:rPr>
          <w:rFonts w:ascii="Arial" w:hAnsi="Arial" w:cs="Arial"/>
          <w:sz w:val="24"/>
          <w:szCs w:val="24"/>
        </w:rPr>
        <w:t>le otorgo al Partido Sinaloense un plazo de treinta días para que realizara las modificaciones necesarias y se armonizaran los artículos relacionados con los temas observados</w:t>
      </w:r>
      <w:r w:rsidR="00D22D05">
        <w:rPr>
          <w:rFonts w:ascii="Arial" w:hAnsi="Arial" w:cs="Arial"/>
          <w:sz w:val="24"/>
          <w:szCs w:val="24"/>
        </w:rPr>
        <w:tab/>
      </w:r>
    </w:p>
    <w:p w:rsidR="00D22D05" w:rsidRDefault="00D22D05" w:rsidP="00AA7006">
      <w:pPr>
        <w:pStyle w:val="Sinespaciado"/>
        <w:tabs>
          <w:tab w:val="right" w:leader="hyphen" w:pos="9781"/>
        </w:tabs>
        <w:jc w:val="both"/>
        <w:rPr>
          <w:rFonts w:ascii="Arial" w:hAnsi="Arial" w:cs="Arial"/>
          <w:sz w:val="24"/>
          <w:szCs w:val="24"/>
        </w:rPr>
      </w:pPr>
    </w:p>
    <w:p w:rsidR="00D22D05" w:rsidRDefault="00D22D05" w:rsidP="00AA7006">
      <w:pPr>
        <w:pStyle w:val="Sinespaciado"/>
        <w:tabs>
          <w:tab w:val="right" w:leader="hyphen" w:pos="9781"/>
        </w:tabs>
        <w:jc w:val="both"/>
        <w:rPr>
          <w:rFonts w:ascii="Arial" w:hAnsi="Arial" w:cs="Arial"/>
          <w:sz w:val="24"/>
          <w:szCs w:val="24"/>
        </w:rPr>
      </w:pPr>
      <w:r>
        <w:rPr>
          <w:rFonts w:ascii="Arial" w:hAnsi="Arial" w:cs="Arial"/>
          <w:sz w:val="24"/>
          <w:szCs w:val="24"/>
        </w:rPr>
        <w:lastRenderedPageBreak/>
        <w:t>---</w:t>
      </w:r>
      <w:r w:rsidR="0007339B">
        <w:rPr>
          <w:rFonts w:ascii="Arial" w:hAnsi="Arial" w:cs="Arial"/>
          <w:sz w:val="24"/>
          <w:szCs w:val="24"/>
        </w:rPr>
        <w:t>IX</w:t>
      </w:r>
      <w:r>
        <w:rPr>
          <w:rFonts w:ascii="Arial" w:hAnsi="Arial" w:cs="Arial"/>
          <w:sz w:val="24"/>
          <w:szCs w:val="24"/>
        </w:rPr>
        <w:t xml:space="preserve">.- Con fecha </w:t>
      </w:r>
      <w:r w:rsidR="00344462">
        <w:rPr>
          <w:rFonts w:ascii="Arial" w:hAnsi="Arial" w:cs="Arial"/>
          <w:sz w:val="24"/>
          <w:szCs w:val="24"/>
        </w:rPr>
        <w:t>28 (</w:t>
      </w:r>
      <w:r>
        <w:rPr>
          <w:rFonts w:ascii="Arial" w:hAnsi="Arial" w:cs="Arial"/>
          <w:sz w:val="24"/>
          <w:szCs w:val="24"/>
        </w:rPr>
        <w:t>veintiocho</w:t>
      </w:r>
      <w:r w:rsidR="00344462">
        <w:rPr>
          <w:rFonts w:ascii="Arial" w:hAnsi="Arial" w:cs="Arial"/>
          <w:sz w:val="24"/>
          <w:szCs w:val="24"/>
        </w:rPr>
        <w:t>)</w:t>
      </w:r>
      <w:r>
        <w:rPr>
          <w:rFonts w:ascii="Arial" w:hAnsi="Arial" w:cs="Arial"/>
          <w:sz w:val="24"/>
          <w:szCs w:val="24"/>
        </w:rPr>
        <w:t xml:space="preserve"> </w:t>
      </w:r>
      <w:r w:rsidRPr="00402FD9">
        <w:rPr>
          <w:rFonts w:ascii="Arial" w:hAnsi="Arial" w:cs="Arial"/>
          <w:sz w:val="24"/>
          <w:szCs w:val="24"/>
        </w:rPr>
        <w:t xml:space="preserve">de </w:t>
      </w:r>
      <w:r>
        <w:rPr>
          <w:rFonts w:ascii="Arial" w:hAnsi="Arial" w:cs="Arial"/>
          <w:sz w:val="24"/>
          <w:szCs w:val="24"/>
        </w:rPr>
        <w:t>noviembre</w:t>
      </w:r>
      <w:r w:rsidRPr="00402FD9">
        <w:rPr>
          <w:rFonts w:ascii="Arial" w:hAnsi="Arial" w:cs="Arial"/>
          <w:sz w:val="24"/>
          <w:szCs w:val="24"/>
        </w:rPr>
        <w:t xml:space="preserve"> de</w:t>
      </w:r>
      <w:r w:rsidR="00344462">
        <w:rPr>
          <w:rFonts w:ascii="Arial" w:hAnsi="Arial" w:cs="Arial"/>
          <w:sz w:val="24"/>
          <w:szCs w:val="24"/>
        </w:rPr>
        <w:t xml:space="preserve"> 2014</w:t>
      </w:r>
      <w:r w:rsidRPr="00402FD9">
        <w:rPr>
          <w:rFonts w:ascii="Arial" w:hAnsi="Arial" w:cs="Arial"/>
          <w:sz w:val="24"/>
          <w:szCs w:val="24"/>
        </w:rPr>
        <w:t xml:space="preserve"> </w:t>
      </w:r>
      <w:r w:rsidR="00344462">
        <w:rPr>
          <w:rFonts w:ascii="Arial" w:hAnsi="Arial" w:cs="Arial"/>
          <w:sz w:val="24"/>
          <w:szCs w:val="24"/>
        </w:rPr>
        <w:t>(</w:t>
      </w:r>
      <w:r w:rsidRPr="00402FD9">
        <w:rPr>
          <w:rFonts w:ascii="Arial" w:hAnsi="Arial" w:cs="Arial"/>
          <w:sz w:val="24"/>
          <w:szCs w:val="24"/>
        </w:rPr>
        <w:t>dos mil catorce</w:t>
      </w:r>
      <w:r w:rsidR="00344462">
        <w:rPr>
          <w:rFonts w:ascii="Arial" w:hAnsi="Arial" w:cs="Arial"/>
          <w:sz w:val="24"/>
          <w:szCs w:val="24"/>
        </w:rPr>
        <w:t>)</w:t>
      </w:r>
      <w:r w:rsidRPr="00402FD9">
        <w:rPr>
          <w:rFonts w:ascii="Arial" w:hAnsi="Arial" w:cs="Arial"/>
          <w:sz w:val="24"/>
          <w:szCs w:val="24"/>
        </w:rPr>
        <w:t xml:space="preserve">, se recibió en la Secretaría General del Consejo Estatal Electoral, </w:t>
      </w:r>
      <w:r>
        <w:rPr>
          <w:rFonts w:ascii="Arial" w:hAnsi="Arial" w:cs="Arial"/>
          <w:sz w:val="24"/>
          <w:szCs w:val="24"/>
        </w:rPr>
        <w:t xml:space="preserve">el </w:t>
      </w:r>
      <w:r w:rsidRPr="00402FD9">
        <w:rPr>
          <w:rFonts w:ascii="Arial" w:hAnsi="Arial" w:cs="Arial"/>
          <w:sz w:val="24"/>
          <w:szCs w:val="24"/>
        </w:rPr>
        <w:t xml:space="preserve">escrito </w:t>
      </w:r>
      <w:r>
        <w:rPr>
          <w:rFonts w:ascii="Arial" w:hAnsi="Arial" w:cs="Arial"/>
          <w:sz w:val="24"/>
          <w:szCs w:val="24"/>
        </w:rPr>
        <w:t xml:space="preserve">signado por el </w:t>
      </w:r>
      <w:r w:rsidRPr="00402FD9">
        <w:rPr>
          <w:rFonts w:ascii="Arial" w:hAnsi="Arial" w:cs="Arial"/>
          <w:sz w:val="24"/>
          <w:szCs w:val="24"/>
        </w:rPr>
        <w:t>M.C. Noé Quevedo Salazar, en su calidad de Representante propietario de</w:t>
      </w:r>
      <w:r>
        <w:rPr>
          <w:rFonts w:ascii="Arial" w:hAnsi="Arial" w:cs="Arial"/>
          <w:sz w:val="24"/>
          <w:szCs w:val="24"/>
        </w:rPr>
        <w:t xml:space="preserve">l Partido Sinaloense </w:t>
      </w:r>
      <w:r w:rsidRPr="00402FD9">
        <w:rPr>
          <w:rFonts w:ascii="Arial" w:hAnsi="Arial" w:cs="Arial"/>
          <w:sz w:val="24"/>
          <w:szCs w:val="24"/>
        </w:rPr>
        <w:t>ante est</w:t>
      </w:r>
      <w:r>
        <w:rPr>
          <w:rFonts w:ascii="Arial" w:hAnsi="Arial" w:cs="Arial"/>
          <w:sz w:val="24"/>
          <w:szCs w:val="24"/>
        </w:rPr>
        <w:t xml:space="preserve">e organismo electoral, mediante el cual </w:t>
      </w:r>
      <w:r w:rsidRPr="00402FD9">
        <w:rPr>
          <w:rFonts w:ascii="Arial" w:hAnsi="Arial" w:cs="Arial"/>
          <w:sz w:val="24"/>
          <w:szCs w:val="24"/>
        </w:rPr>
        <w:t xml:space="preserve">notificó la modificación de </w:t>
      </w:r>
      <w:r>
        <w:rPr>
          <w:rFonts w:ascii="Arial" w:hAnsi="Arial" w:cs="Arial"/>
          <w:sz w:val="24"/>
          <w:szCs w:val="24"/>
        </w:rPr>
        <w:t xml:space="preserve">sus estatutos aprobados en Asamblea Estatal Extraordinaria celebrada el </w:t>
      </w:r>
      <w:r w:rsidR="00344462">
        <w:rPr>
          <w:rFonts w:ascii="Arial" w:hAnsi="Arial" w:cs="Arial"/>
          <w:sz w:val="24"/>
          <w:szCs w:val="24"/>
        </w:rPr>
        <w:t>15 (</w:t>
      </w:r>
      <w:r>
        <w:rPr>
          <w:rFonts w:ascii="Arial" w:hAnsi="Arial" w:cs="Arial"/>
          <w:sz w:val="24"/>
          <w:szCs w:val="24"/>
        </w:rPr>
        <w:t>quince</w:t>
      </w:r>
      <w:r w:rsidR="00344462">
        <w:rPr>
          <w:rFonts w:ascii="Arial" w:hAnsi="Arial" w:cs="Arial"/>
          <w:sz w:val="24"/>
          <w:szCs w:val="24"/>
        </w:rPr>
        <w:t>)</w:t>
      </w:r>
      <w:r>
        <w:rPr>
          <w:rFonts w:ascii="Arial" w:hAnsi="Arial" w:cs="Arial"/>
          <w:sz w:val="24"/>
          <w:szCs w:val="24"/>
        </w:rPr>
        <w:t xml:space="preserve"> de noviembre de </w:t>
      </w:r>
      <w:r w:rsidR="00344462">
        <w:rPr>
          <w:rFonts w:ascii="Arial" w:hAnsi="Arial" w:cs="Arial"/>
          <w:sz w:val="24"/>
          <w:szCs w:val="24"/>
        </w:rPr>
        <w:t xml:space="preserve">ese mismo </w:t>
      </w:r>
      <w:r>
        <w:rPr>
          <w:rFonts w:ascii="Arial" w:hAnsi="Arial" w:cs="Arial"/>
          <w:sz w:val="24"/>
          <w:szCs w:val="24"/>
        </w:rPr>
        <w:t>año, dentro del plazo otorgado para dar cumplimiento a las observaciones realizadas por el Consejo Estatal Electoral.</w:t>
      </w:r>
      <w:r>
        <w:rPr>
          <w:rFonts w:ascii="Arial" w:hAnsi="Arial" w:cs="Arial"/>
          <w:sz w:val="24"/>
          <w:szCs w:val="24"/>
        </w:rPr>
        <w:tab/>
      </w:r>
    </w:p>
    <w:p w:rsidR="00D22D05" w:rsidRDefault="00D22D05" w:rsidP="00AA7006">
      <w:pPr>
        <w:pStyle w:val="Sinespaciado"/>
        <w:tabs>
          <w:tab w:val="right" w:leader="hyphen" w:pos="9781"/>
        </w:tabs>
        <w:jc w:val="both"/>
        <w:rPr>
          <w:rFonts w:ascii="Arial" w:hAnsi="Arial" w:cs="Arial"/>
          <w:sz w:val="24"/>
          <w:szCs w:val="24"/>
        </w:rPr>
      </w:pPr>
    </w:p>
    <w:p w:rsidR="00E04D9A" w:rsidRDefault="00ED3A29"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w:t>
      </w:r>
      <w:r w:rsidR="0007339B">
        <w:rPr>
          <w:rFonts w:ascii="Arial" w:hAnsi="Arial" w:cs="Arial"/>
          <w:sz w:val="24"/>
          <w:szCs w:val="24"/>
        </w:rPr>
        <w:t>X</w:t>
      </w:r>
      <w:r w:rsidRPr="00402FD9">
        <w:rPr>
          <w:rFonts w:ascii="Arial" w:hAnsi="Arial" w:cs="Arial"/>
          <w:sz w:val="24"/>
          <w:szCs w:val="24"/>
        </w:rPr>
        <w:t>.-</w:t>
      </w:r>
      <w:r w:rsidR="00825563">
        <w:rPr>
          <w:rFonts w:ascii="Arial" w:hAnsi="Arial" w:cs="Arial"/>
          <w:sz w:val="24"/>
          <w:szCs w:val="24"/>
        </w:rPr>
        <w:t xml:space="preserve"> </w:t>
      </w:r>
      <w:r w:rsidR="00E04D9A">
        <w:rPr>
          <w:rFonts w:ascii="Arial" w:hAnsi="Arial" w:cs="Arial"/>
          <w:sz w:val="24"/>
          <w:szCs w:val="24"/>
        </w:rPr>
        <w:t xml:space="preserve">La Comisión de Prerrogativas y </w:t>
      </w:r>
      <w:r w:rsidR="00344462">
        <w:rPr>
          <w:rFonts w:ascii="Arial" w:hAnsi="Arial" w:cs="Arial"/>
          <w:sz w:val="24"/>
          <w:szCs w:val="24"/>
        </w:rPr>
        <w:t>Partidos P</w:t>
      </w:r>
      <w:r w:rsidR="00E04D9A">
        <w:rPr>
          <w:rFonts w:ascii="Arial" w:hAnsi="Arial" w:cs="Arial"/>
          <w:sz w:val="24"/>
          <w:szCs w:val="24"/>
        </w:rPr>
        <w:t xml:space="preserve">olíticos del Consejo Estatal Electoral, a través del Área Técnica para la Fiscalización de los Recursos de los Partidos Políticos, integró el expediente con la documentación presentada por el Partido Sinaloense para realizar el análisis </w:t>
      </w:r>
      <w:r w:rsidR="00D22D05">
        <w:rPr>
          <w:rFonts w:ascii="Arial" w:hAnsi="Arial" w:cs="Arial"/>
          <w:sz w:val="24"/>
          <w:szCs w:val="24"/>
        </w:rPr>
        <w:t xml:space="preserve">correspondiente y </w:t>
      </w:r>
      <w:r w:rsidR="0007339B">
        <w:rPr>
          <w:rFonts w:ascii="Arial" w:hAnsi="Arial" w:cs="Arial"/>
          <w:sz w:val="24"/>
          <w:szCs w:val="24"/>
        </w:rPr>
        <w:t>determinar</w:t>
      </w:r>
      <w:r w:rsidR="00D22D05">
        <w:rPr>
          <w:rFonts w:ascii="Arial" w:hAnsi="Arial" w:cs="Arial"/>
          <w:sz w:val="24"/>
          <w:szCs w:val="24"/>
        </w:rPr>
        <w:t xml:space="preserve"> si el Partido Sinaloense </w:t>
      </w:r>
      <w:r w:rsidR="0007339B">
        <w:rPr>
          <w:rFonts w:ascii="Arial" w:hAnsi="Arial" w:cs="Arial"/>
          <w:sz w:val="24"/>
          <w:szCs w:val="24"/>
        </w:rPr>
        <w:t>consideró en las modificaciones aprobadas por la Asamblea Estatal Extraordinaria a sus estatutos,</w:t>
      </w:r>
      <w:r w:rsidR="00825563">
        <w:rPr>
          <w:rFonts w:ascii="Arial" w:hAnsi="Arial" w:cs="Arial"/>
          <w:sz w:val="24"/>
          <w:szCs w:val="24"/>
        </w:rPr>
        <w:t xml:space="preserve"> </w:t>
      </w:r>
      <w:r w:rsidR="0007339B">
        <w:rPr>
          <w:rFonts w:ascii="Arial" w:hAnsi="Arial" w:cs="Arial"/>
          <w:sz w:val="24"/>
          <w:szCs w:val="24"/>
        </w:rPr>
        <w:t xml:space="preserve">todas y cada una de las observaciones que esta autoridad le hizo </w:t>
      </w:r>
      <w:r w:rsidR="00E04D9A">
        <w:rPr>
          <w:rFonts w:ascii="Arial" w:hAnsi="Arial" w:cs="Arial"/>
          <w:sz w:val="24"/>
          <w:szCs w:val="24"/>
        </w:rPr>
        <w:t xml:space="preserve">sobre </w:t>
      </w:r>
      <w:r w:rsidR="0007339B">
        <w:rPr>
          <w:rFonts w:ascii="Arial" w:hAnsi="Arial" w:cs="Arial"/>
          <w:sz w:val="24"/>
          <w:szCs w:val="24"/>
        </w:rPr>
        <w:t>los temas mencionados en el segundo párrafo del Resultando VII</w:t>
      </w:r>
      <w:r w:rsidR="00E04D9A">
        <w:rPr>
          <w:rFonts w:ascii="Arial" w:hAnsi="Arial" w:cs="Arial"/>
          <w:sz w:val="24"/>
          <w:szCs w:val="24"/>
        </w:rPr>
        <w:t>.</w:t>
      </w:r>
      <w:r w:rsidR="00E04D9A">
        <w:rPr>
          <w:rFonts w:ascii="Arial" w:hAnsi="Arial" w:cs="Arial"/>
          <w:sz w:val="24"/>
          <w:szCs w:val="24"/>
        </w:rPr>
        <w:tab/>
      </w:r>
    </w:p>
    <w:p w:rsidR="00E04D9A" w:rsidRDefault="00E04D9A" w:rsidP="00AA7006">
      <w:pPr>
        <w:pStyle w:val="Sinespaciado"/>
        <w:tabs>
          <w:tab w:val="right" w:leader="hyphen" w:pos="9781"/>
        </w:tabs>
        <w:jc w:val="both"/>
        <w:rPr>
          <w:rFonts w:ascii="Arial" w:hAnsi="Arial" w:cs="Arial"/>
          <w:sz w:val="24"/>
          <w:szCs w:val="24"/>
        </w:rPr>
      </w:pPr>
    </w:p>
    <w:p w:rsidR="00ED3A29" w:rsidRPr="00402FD9" w:rsidRDefault="0007339B"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E04D9A">
        <w:rPr>
          <w:rFonts w:ascii="Arial" w:hAnsi="Arial" w:cs="Arial"/>
          <w:sz w:val="24"/>
          <w:szCs w:val="24"/>
        </w:rPr>
        <w:t>X</w:t>
      </w:r>
      <w:r>
        <w:rPr>
          <w:rFonts w:ascii="Arial" w:hAnsi="Arial" w:cs="Arial"/>
          <w:sz w:val="24"/>
          <w:szCs w:val="24"/>
        </w:rPr>
        <w:t>I</w:t>
      </w:r>
      <w:r w:rsidR="00E04D9A">
        <w:rPr>
          <w:rFonts w:ascii="Arial" w:hAnsi="Arial" w:cs="Arial"/>
          <w:sz w:val="24"/>
          <w:szCs w:val="24"/>
        </w:rPr>
        <w:t xml:space="preserve">.- </w:t>
      </w:r>
      <w:r w:rsidR="00ED3A29" w:rsidRPr="00402FD9">
        <w:rPr>
          <w:rFonts w:ascii="Arial" w:hAnsi="Arial" w:cs="Arial"/>
          <w:sz w:val="24"/>
          <w:szCs w:val="24"/>
        </w:rPr>
        <w:t xml:space="preserve">Con fundamento en lo expuesto en el resultando </w:t>
      </w:r>
      <w:r w:rsidR="00ED3A29">
        <w:rPr>
          <w:rFonts w:ascii="Arial" w:hAnsi="Arial" w:cs="Arial"/>
          <w:sz w:val="24"/>
          <w:szCs w:val="24"/>
        </w:rPr>
        <w:t>VI</w:t>
      </w:r>
      <w:r w:rsidR="00A96591">
        <w:rPr>
          <w:rFonts w:ascii="Arial" w:hAnsi="Arial" w:cs="Arial"/>
          <w:sz w:val="24"/>
          <w:szCs w:val="24"/>
        </w:rPr>
        <w:t xml:space="preserve"> de</w:t>
      </w:r>
      <w:r w:rsidR="00180EA2">
        <w:rPr>
          <w:rFonts w:ascii="Arial" w:hAnsi="Arial" w:cs="Arial"/>
          <w:sz w:val="24"/>
          <w:szCs w:val="24"/>
        </w:rPr>
        <w:t xml:space="preserve">l </w:t>
      </w:r>
      <w:r w:rsidR="00A96591">
        <w:rPr>
          <w:rFonts w:ascii="Arial" w:hAnsi="Arial" w:cs="Arial"/>
          <w:sz w:val="24"/>
          <w:szCs w:val="24"/>
        </w:rPr>
        <w:t xml:space="preserve">presente </w:t>
      </w:r>
      <w:r w:rsidR="00180EA2">
        <w:rPr>
          <w:rFonts w:ascii="Arial" w:hAnsi="Arial" w:cs="Arial"/>
          <w:sz w:val="24"/>
          <w:szCs w:val="24"/>
        </w:rPr>
        <w:t>acuerdo</w:t>
      </w:r>
      <w:r w:rsidR="00A96591">
        <w:rPr>
          <w:rFonts w:ascii="Arial" w:hAnsi="Arial" w:cs="Arial"/>
          <w:sz w:val="24"/>
          <w:szCs w:val="24"/>
        </w:rPr>
        <w:t>,</w:t>
      </w:r>
      <w:r w:rsidR="00ED3A29" w:rsidRPr="00402FD9">
        <w:rPr>
          <w:rFonts w:ascii="Arial" w:hAnsi="Arial" w:cs="Arial"/>
          <w:sz w:val="24"/>
          <w:szCs w:val="24"/>
        </w:rPr>
        <w:t xml:space="preserve"> para el análisis de las </w:t>
      </w:r>
      <w:r w:rsidR="00E04D9A">
        <w:rPr>
          <w:rFonts w:ascii="Arial" w:hAnsi="Arial" w:cs="Arial"/>
          <w:sz w:val="24"/>
          <w:szCs w:val="24"/>
        </w:rPr>
        <w:t>modificaciones</w:t>
      </w:r>
      <w:r w:rsidR="00ED3A29" w:rsidRPr="00402FD9">
        <w:rPr>
          <w:rFonts w:ascii="Arial" w:hAnsi="Arial" w:cs="Arial"/>
          <w:sz w:val="24"/>
          <w:szCs w:val="24"/>
        </w:rPr>
        <w:t xml:space="preserve"> a l</w:t>
      </w:r>
      <w:r w:rsidR="00ED3A29">
        <w:rPr>
          <w:rFonts w:ascii="Arial" w:hAnsi="Arial" w:cs="Arial"/>
          <w:sz w:val="24"/>
          <w:szCs w:val="24"/>
        </w:rPr>
        <w:t xml:space="preserve">os </w:t>
      </w:r>
      <w:r w:rsidR="00ED3A29" w:rsidRPr="00402FD9">
        <w:rPr>
          <w:rFonts w:ascii="Arial" w:hAnsi="Arial" w:cs="Arial"/>
          <w:sz w:val="24"/>
          <w:szCs w:val="24"/>
        </w:rPr>
        <w:t xml:space="preserve">Estatutos, que el Partido Sinaloense aprobó en su Asamblea Estatal Extraordinaria, serán aplicables las disposiciones legales </w:t>
      </w:r>
      <w:r w:rsidR="00ED3A29">
        <w:rPr>
          <w:rFonts w:ascii="Arial" w:hAnsi="Arial" w:cs="Arial"/>
          <w:sz w:val="24"/>
          <w:szCs w:val="24"/>
        </w:rPr>
        <w:t xml:space="preserve">contenidas en la Ley General de Instituciones y Procedimientos electorales y en la Ley General de Partidos Políticos, </w:t>
      </w:r>
      <w:r w:rsidR="00E04D9A">
        <w:rPr>
          <w:rFonts w:ascii="Arial" w:hAnsi="Arial" w:cs="Arial"/>
          <w:sz w:val="24"/>
          <w:szCs w:val="24"/>
        </w:rPr>
        <w:t>así como</w:t>
      </w:r>
      <w:r w:rsidR="00ED3A29">
        <w:rPr>
          <w:rFonts w:ascii="Arial" w:hAnsi="Arial" w:cs="Arial"/>
          <w:sz w:val="24"/>
          <w:szCs w:val="24"/>
        </w:rPr>
        <w:t xml:space="preserve"> lo conducente de la Ley Electoral del Estado de Sinaloa</w:t>
      </w:r>
      <w:r w:rsidR="00ED3A29" w:rsidRPr="00402FD9">
        <w:rPr>
          <w:rFonts w:ascii="Arial" w:hAnsi="Arial" w:cs="Arial"/>
          <w:sz w:val="24"/>
          <w:szCs w:val="24"/>
        </w:rPr>
        <w:t xml:space="preserve">; </w:t>
      </w:r>
      <w:r w:rsidR="00ED3A29" w:rsidRPr="00402FD9">
        <w:rPr>
          <w:rFonts w:ascii="Arial" w:hAnsi="Arial" w:cs="Arial"/>
          <w:sz w:val="24"/>
          <w:szCs w:val="24"/>
        </w:rPr>
        <w:tab/>
      </w:r>
    </w:p>
    <w:p w:rsidR="002113DA" w:rsidRDefault="002113DA" w:rsidP="00AA7006">
      <w:pPr>
        <w:pStyle w:val="Sinespaciado"/>
        <w:tabs>
          <w:tab w:val="right" w:leader="hyphen" w:pos="9781"/>
        </w:tabs>
        <w:jc w:val="both"/>
        <w:rPr>
          <w:rFonts w:ascii="Arial" w:hAnsi="Arial" w:cs="Arial"/>
          <w:sz w:val="24"/>
          <w:szCs w:val="24"/>
        </w:rPr>
      </w:pPr>
    </w:p>
    <w:p w:rsidR="000D5C9E" w:rsidRPr="002113DA" w:rsidRDefault="000D5C9E" w:rsidP="00AA7006">
      <w:pPr>
        <w:pStyle w:val="Sinespaciado"/>
        <w:tabs>
          <w:tab w:val="right" w:leader="hyphen" w:pos="9781"/>
        </w:tabs>
        <w:jc w:val="both"/>
        <w:rPr>
          <w:rFonts w:ascii="Arial" w:hAnsi="Arial" w:cs="Arial"/>
          <w:sz w:val="24"/>
          <w:szCs w:val="24"/>
        </w:rPr>
      </w:pPr>
      <w:r w:rsidRPr="002113DA">
        <w:rPr>
          <w:rFonts w:ascii="Arial" w:hAnsi="Arial" w:cs="Arial"/>
          <w:sz w:val="24"/>
          <w:szCs w:val="24"/>
        </w:rPr>
        <w:t>En virtud de los antecedentes que preceden; y</w:t>
      </w:r>
    </w:p>
    <w:p w:rsidR="009C2B2C" w:rsidRDefault="009C2B2C" w:rsidP="00AA7006">
      <w:pPr>
        <w:pStyle w:val="Sinespaciado"/>
        <w:tabs>
          <w:tab w:val="right" w:leader="hyphen" w:pos="9781"/>
        </w:tabs>
        <w:jc w:val="both"/>
        <w:rPr>
          <w:rFonts w:ascii="Arial" w:hAnsi="Arial" w:cs="Arial"/>
          <w:sz w:val="24"/>
          <w:szCs w:val="24"/>
        </w:rPr>
      </w:pPr>
    </w:p>
    <w:p w:rsidR="00033608" w:rsidRDefault="00033608" w:rsidP="00AA7006">
      <w:pPr>
        <w:pStyle w:val="Sinespaciado"/>
        <w:tabs>
          <w:tab w:val="right" w:leader="hyphen" w:pos="9781"/>
        </w:tabs>
        <w:jc w:val="both"/>
        <w:rPr>
          <w:rFonts w:ascii="Arial" w:hAnsi="Arial" w:cs="Arial"/>
          <w:sz w:val="24"/>
          <w:szCs w:val="24"/>
        </w:rPr>
      </w:pPr>
    </w:p>
    <w:p w:rsidR="00807A61" w:rsidRPr="009C2B2C" w:rsidRDefault="00E04D9A" w:rsidP="00AA7006">
      <w:pPr>
        <w:pStyle w:val="Sinespaciado"/>
        <w:tabs>
          <w:tab w:val="right" w:leader="hyphen" w:pos="9781"/>
        </w:tabs>
        <w:jc w:val="both"/>
        <w:rPr>
          <w:rFonts w:ascii="Arial" w:hAnsi="Arial" w:cs="Arial"/>
          <w:b/>
          <w:sz w:val="24"/>
          <w:szCs w:val="24"/>
        </w:rPr>
      </w:pPr>
      <w:r>
        <w:rPr>
          <w:rFonts w:ascii="Arial" w:hAnsi="Arial" w:cs="Arial"/>
          <w:b/>
          <w:sz w:val="24"/>
          <w:szCs w:val="24"/>
        </w:rPr>
        <w:t>----------------------------------</w:t>
      </w:r>
      <w:r w:rsidR="00AA7006">
        <w:rPr>
          <w:rFonts w:ascii="Arial" w:hAnsi="Arial" w:cs="Arial"/>
          <w:b/>
          <w:sz w:val="24"/>
          <w:szCs w:val="24"/>
        </w:rPr>
        <w:t>----</w:t>
      </w:r>
      <w:r>
        <w:rPr>
          <w:rFonts w:ascii="Arial" w:hAnsi="Arial" w:cs="Arial"/>
          <w:b/>
          <w:sz w:val="24"/>
          <w:szCs w:val="24"/>
        </w:rPr>
        <w:t>------</w:t>
      </w:r>
      <w:r w:rsidR="00807A61" w:rsidRPr="009C2B2C">
        <w:rPr>
          <w:rFonts w:ascii="Arial" w:hAnsi="Arial" w:cs="Arial"/>
          <w:b/>
          <w:sz w:val="24"/>
          <w:szCs w:val="24"/>
        </w:rPr>
        <w:t>C O N S I D E R A N D O</w:t>
      </w:r>
      <w:r>
        <w:rPr>
          <w:rFonts w:ascii="Arial" w:hAnsi="Arial" w:cs="Arial"/>
          <w:b/>
          <w:sz w:val="24"/>
          <w:szCs w:val="24"/>
        </w:rPr>
        <w:tab/>
      </w:r>
    </w:p>
    <w:p w:rsidR="00033608"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02FD9">
        <w:rPr>
          <w:rFonts w:ascii="Arial" w:hAnsi="Arial" w:cs="Arial"/>
          <w:bCs/>
          <w:sz w:val="24"/>
          <w:szCs w:val="24"/>
        </w:rPr>
        <w:t xml:space="preserve">---1.- El artículo 116, fracción </w:t>
      </w:r>
      <w:r w:rsidRPr="00402FD9">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específico, se </w:t>
      </w:r>
      <w:r w:rsidR="00344462">
        <w:rPr>
          <w:rFonts w:ascii="Arial" w:hAnsi="Arial" w:cs="Arial"/>
          <w:sz w:val="24"/>
          <w:szCs w:val="24"/>
        </w:rPr>
        <w:t>desarrolla</w:t>
      </w:r>
      <w:r w:rsidRPr="00402FD9">
        <w:rPr>
          <w:rFonts w:ascii="Arial" w:hAnsi="Arial" w:cs="Arial"/>
          <w:sz w:val="24"/>
          <w:szCs w:val="24"/>
        </w:rPr>
        <w:t xml:space="preserve"> por el Consejo Estatal Electoral.</w:t>
      </w:r>
      <w:r w:rsidRPr="00402FD9">
        <w:rPr>
          <w:rFonts w:ascii="Arial" w:hAnsi="Arial" w:cs="Arial"/>
          <w:sz w:val="24"/>
          <w:szCs w:val="24"/>
        </w:rPr>
        <w:tab/>
      </w:r>
    </w:p>
    <w:p w:rsidR="00FF16B1" w:rsidRPr="00402FD9"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02FD9">
        <w:rPr>
          <w:rFonts w:ascii="Arial" w:hAnsi="Arial" w:cs="Arial"/>
          <w:sz w:val="24"/>
          <w:szCs w:val="24"/>
        </w:rPr>
        <w:t>---2.-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w:t>
      </w:r>
      <w:r w:rsidRPr="00402FD9">
        <w:rPr>
          <w:rFonts w:ascii="Arial" w:hAnsi="Arial" w:cs="Arial"/>
          <w:sz w:val="24"/>
          <w:szCs w:val="24"/>
        </w:rPr>
        <w:tab/>
      </w:r>
    </w:p>
    <w:p w:rsidR="00FF16B1" w:rsidRPr="00402FD9"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402FD9" w:rsidRDefault="00FF16B1"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t>---3.- El artículo 47, segundo párrafo, de la Ley Electoral del Estado de Sinaloa, dispone que las autoridades electorales son responsables de aplicar y vigilar el cumplimiento de la citada ley y de las disposiciones constitucionales en materia electoral.</w:t>
      </w:r>
      <w:r w:rsidRPr="00402FD9">
        <w:rPr>
          <w:rFonts w:ascii="Arial" w:hAnsi="Arial" w:cs="Arial"/>
          <w:sz w:val="24"/>
          <w:szCs w:val="24"/>
        </w:rPr>
        <w:tab/>
      </w:r>
    </w:p>
    <w:p w:rsidR="00FF16B1" w:rsidRPr="00402FD9" w:rsidRDefault="00FF16B1" w:rsidP="00AA7006">
      <w:pPr>
        <w:pStyle w:val="Sinespaciado"/>
        <w:tabs>
          <w:tab w:val="right" w:leader="hyphen" w:pos="9781"/>
        </w:tabs>
        <w:jc w:val="both"/>
        <w:rPr>
          <w:rFonts w:ascii="Arial" w:hAnsi="Arial" w:cs="Arial"/>
          <w:sz w:val="24"/>
          <w:szCs w:val="24"/>
        </w:rPr>
      </w:pPr>
    </w:p>
    <w:p w:rsidR="00FF16B1" w:rsidRDefault="00FF16B1"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lastRenderedPageBreak/>
        <w:t>---4.- En cumplimiento de lo dispuesto en el artículo 24, párrafo segundo, de la Ley Electoral del Estado de Sinaloa, los Partidos Políticos deberán formular una Declaración de Principios y en congruencia con ellos, su Programa de Acción y los Estatutos que normen sus actividades.</w:t>
      </w:r>
      <w:r w:rsidRPr="00402FD9">
        <w:rPr>
          <w:rFonts w:ascii="Arial" w:hAnsi="Arial" w:cs="Arial"/>
          <w:sz w:val="24"/>
          <w:szCs w:val="24"/>
        </w:rPr>
        <w:tab/>
      </w:r>
    </w:p>
    <w:p w:rsidR="00BE7E75" w:rsidRDefault="00BE7E75" w:rsidP="00AA7006">
      <w:pPr>
        <w:pStyle w:val="Sinespaciado"/>
        <w:tabs>
          <w:tab w:val="right" w:leader="hyphen" w:pos="9781"/>
        </w:tabs>
        <w:jc w:val="both"/>
        <w:rPr>
          <w:rFonts w:ascii="Arial" w:hAnsi="Arial" w:cs="Arial"/>
          <w:sz w:val="24"/>
          <w:szCs w:val="24"/>
        </w:rPr>
      </w:pPr>
    </w:p>
    <w:p w:rsidR="00BE7E75" w:rsidRDefault="00BE7E75"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El artículo 25, párrafo 1, inciso l), de la Ley General de Partidos Políticos determina como obligación de los partidos políticos: </w:t>
      </w:r>
      <w:r w:rsidRPr="00BE7E75">
        <w:rPr>
          <w:rFonts w:ascii="Arial" w:hAnsi="Arial" w:cs="Arial"/>
          <w:i/>
          <w:sz w:val="24"/>
          <w:szCs w:val="24"/>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rsidR="00BE7E75" w:rsidRDefault="00BE7E75" w:rsidP="00BE7E75">
      <w:pPr>
        <w:pStyle w:val="Sinespaciado"/>
        <w:tabs>
          <w:tab w:val="right" w:leader="hyphen" w:pos="8931"/>
        </w:tabs>
        <w:jc w:val="both"/>
        <w:rPr>
          <w:rFonts w:ascii="Arial" w:hAnsi="Arial" w:cs="Arial"/>
          <w:sz w:val="24"/>
          <w:szCs w:val="24"/>
        </w:rPr>
      </w:pPr>
    </w:p>
    <w:p w:rsidR="00051F5C" w:rsidRDefault="00BE7E75" w:rsidP="00AA7006">
      <w:pPr>
        <w:pStyle w:val="Sinespaciado"/>
        <w:tabs>
          <w:tab w:val="right" w:leader="hyphen" w:pos="9781"/>
        </w:tabs>
        <w:jc w:val="both"/>
        <w:rPr>
          <w:rFonts w:ascii="Arial" w:hAnsi="Arial" w:cs="Arial"/>
          <w:sz w:val="24"/>
          <w:szCs w:val="24"/>
        </w:rPr>
      </w:pPr>
      <w:r w:rsidRPr="00C91200">
        <w:rPr>
          <w:rFonts w:ascii="Arial" w:hAnsi="Arial" w:cs="Arial"/>
          <w:sz w:val="24"/>
          <w:szCs w:val="24"/>
        </w:rPr>
        <w:t xml:space="preserve">---6.- </w:t>
      </w:r>
      <w:r w:rsidR="00C91200" w:rsidRPr="00C91200">
        <w:rPr>
          <w:rFonts w:ascii="Arial" w:hAnsi="Arial" w:cs="Arial"/>
          <w:sz w:val="24"/>
          <w:szCs w:val="24"/>
        </w:rPr>
        <w:t xml:space="preserve">Por su parte la </w:t>
      </w:r>
      <w:r w:rsidR="009473DC">
        <w:rPr>
          <w:rFonts w:ascii="Arial" w:hAnsi="Arial" w:cs="Arial"/>
          <w:sz w:val="24"/>
          <w:szCs w:val="24"/>
        </w:rPr>
        <w:t>L</w:t>
      </w:r>
      <w:r w:rsidR="00C91200" w:rsidRPr="00C91200">
        <w:rPr>
          <w:rFonts w:ascii="Arial" w:hAnsi="Arial" w:cs="Arial"/>
          <w:sz w:val="24"/>
          <w:szCs w:val="24"/>
        </w:rPr>
        <w:t>ey Electoral del Estado de Sinaloa en e</w:t>
      </w:r>
      <w:r w:rsidR="00051F5C" w:rsidRPr="00C91200">
        <w:rPr>
          <w:rFonts w:ascii="Arial" w:hAnsi="Arial" w:cs="Arial"/>
          <w:sz w:val="24"/>
          <w:szCs w:val="24"/>
        </w:rPr>
        <w:t>l artículo 30, párrafo primero, fracción V in fine, establece la obligación a cargo de los partidos políticos de comunicar al Consejo Estatal Electoral cualquier modificación a su Declaración de Principios, Programa de Acción y Estatutos, dentro de los treinta días siguientes a su aprobación; y dispone que en el caso de los partidos políticos estatales, como es el que nos ocupa, no surtirán efectos las modificaciones sino hasta que el referido órgano electoral del Estado declare su procedencia</w:t>
      </w:r>
      <w:r w:rsidR="00C91200" w:rsidRPr="00C91200">
        <w:rPr>
          <w:rFonts w:ascii="Arial" w:hAnsi="Arial" w:cs="Arial"/>
          <w:sz w:val="24"/>
          <w:szCs w:val="24"/>
        </w:rPr>
        <w:t>, además establece que l</w:t>
      </w:r>
      <w:r w:rsidR="00C91200" w:rsidRPr="00C91200">
        <w:rPr>
          <w:rFonts w:ascii="Arial" w:hAnsi="Arial" w:cs="Arial"/>
          <w:sz w:val="24"/>
          <w:szCs w:val="24"/>
          <w:lang w:val="es-ES_tradnl"/>
        </w:rPr>
        <w:t>a resolución deberá dictarse en un plazo que no exceda de treinta días contados a partir de la presentación de la documentación correspondiente</w:t>
      </w:r>
      <w:r w:rsidR="00051F5C" w:rsidRPr="00C91200">
        <w:rPr>
          <w:rFonts w:ascii="Arial" w:hAnsi="Arial" w:cs="Arial"/>
          <w:sz w:val="24"/>
          <w:szCs w:val="24"/>
        </w:rPr>
        <w:tab/>
      </w:r>
    </w:p>
    <w:p w:rsidR="00BC6C66" w:rsidRDefault="00BC6C66" w:rsidP="00AA7006">
      <w:pPr>
        <w:pStyle w:val="Sinespaciado"/>
        <w:tabs>
          <w:tab w:val="right" w:leader="hyphen" w:pos="9781"/>
        </w:tabs>
        <w:jc w:val="both"/>
        <w:rPr>
          <w:rFonts w:ascii="Arial" w:hAnsi="Arial" w:cs="Arial"/>
          <w:sz w:val="24"/>
          <w:szCs w:val="24"/>
        </w:rPr>
      </w:pPr>
    </w:p>
    <w:p w:rsidR="00BC6C66" w:rsidRPr="00C91200" w:rsidRDefault="00BC6C66"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---7.- El Partido Sinaloense, </w:t>
      </w:r>
      <w:r w:rsidR="00180EA2">
        <w:rPr>
          <w:rFonts w:ascii="Arial" w:hAnsi="Arial" w:cs="Arial"/>
          <w:sz w:val="24"/>
          <w:szCs w:val="24"/>
        </w:rPr>
        <w:t xml:space="preserve">en cumplimiento a las observaciones realizadas por el Consejo Estatal Electoral, </w:t>
      </w:r>
      <w:r>
        <w:rPr>
          <w:rFonts w:ascii="Arial" w:hAnsi="Arial" w:cs="Arial"/>
          <w:sz w:val="24"/>
          <w:szCs w:val="24"/>
        </w:rPr>
        <w:t xml:space="preserve">remitió documentación </w:t>
      </w:r>
      <w:r w:rsidRPr="002113DA">
        <w:rPr>
          <w:rFonts w:ascii="Arial" w:hAnsi="Arial" w:cs="Arial"/>
          <w:sz w:val="24"/>
          <w:szCs w:val="24"/>
        </w:rPr>
        <w:t>que, de conformidad con las normas estatutarias que regulan su vida interna, da fe del cumplimiento de los requisitos</w:t>
      </w:r>
      <w:r w:rsidR="00180EA2">
        <w:rPr>
          <w:rFonts w:ascii="Arial" w:hAnsi="Arial" w:cs="Arial"/>
          <w:sz w:val="24"/>
          <w:szCs w:val="24"/>
        </w:rPr>
        <w:t xml:space="preserve"> y procedimientos</w:t>
      </w:r>
      <w:r w:rsidRPr="002113DA">
        <w:rPr>
          <w:rFonts w:ascii="Arial" w:hAnsi="Arial" w:cs="Arial"/>
          <w:sz w:val="24"/>
          <w:szCs w:val="24"/>
        </w:rPr>
        <w:t xml:space="preserve"> necesarios para las modificaciones a sus </w:t>
      </w:r>
      <w:r>
        <w:rPr>
          <w:rFonts w:ascii="Arial" w:hAnsi="Arial" w:cs="Arial"/>
          <w:sz w:val="24"/>
          <w:szCs w:val="24"/>
        </w:rPr>
        <w:t>documentos básicos</w:t>
      </w:r>
      <w:r w:rsidRPr="002113DA">
        <w:rPr>
          <w:rFonts w:ascii="Arial" w:hAnsi="Arial" w:cs="Arial"/>
          <w:sz w:val="24"/>
          <w:szCs w:val="24"/>
        </w:rPr>
        <w:t>. Dichos documentos son los siguientes</w:t>
      </w:r>
      <w:r>
        <w:rPr>
          <w:rFonts w:ascii="Arial" w:hAnsi="Arial" w:cs="Arial"/>
          <w:sz w:val="24"/>
          <w:szCs w:val="24"/>
        </w:rPr>
        <w:t>:</w:t>
      </w:r>
      <w:r>
        <w:rPr>
          <w:rFonts w:ascii="Arial" w:hAnsi="Arial" w:cs="Arial"/>
          <w:sz w:val="24"/>
          <w:szCs w:val="24"/>
        </w:rPr>
        <w:tab/>
      </w:r>
    </w:p>
    <w:p w:rsidR="00BE7E75" w:rsidRPr="00BE7E75" w:rsidRDefault="00BE7E75" w:rsidP="00AA7006">
      <w:pPr>
        <w:pStyle w:val="Sinespaciado"/>
        <w:tabs>
          <w:tab w:val="right" w:leader="hyphen" w:pos="9781"/>
        </w:tabs>
        <w:jc w:val="both"/>
        <w:rPr>
          <w:rFonts w:ascii="Arial" w:hAnsi="Arial" w:cs="Arial"/>
          <w:sz w:val="24"/>
          <w:szCs w:val="24"/>
        </w:rPr>
      </w:pPr>
    </w:p>
    <w:p w:rsidR="00CE2C8E" w:rsidRPr="00884D38" w:rsidRDefault="00CE2C8E" w:rsidP="00AA7006">
      <w:pPr>
        <w:pStyle w:val="Sinespaciado"/>
        <w:numPr>
          <w:ilvl w:val="0"/>
          <w:numId w:val="8"/>
        </w:numPr>
        <w:tabs>
          <w:tab w:val="right" w:leader="hyphen" w:pos="9781"/>
        </w:tabs>
        <w:jc w:val="both"/>
        <w:rPr>
          <w:rFonts w:ascii="Arial" w:hAnsi="Arial" w:cs="Arial"/>
          <w:sz w:val="24"/>
          <w:szCs w:val="24"/>
        </w:rPr>
      </w:pPr>
      <w:r w:rsidRPr="00884D38">
        <w:rPr>
          <w:rFonts w:ascii="Arial" w:hAnsi="Arial" w:cs="Arial"/>
          <w:sz w:val="24"/>
          <w:szCs w:val="24"/>
        </w:rPr>
        <w:t xml:space="preserve">Convocatoria a </w:t>
      </w:r>
      <w:r w:rsidR="00BC6C66" w:rsidRPr="00884D38">
        <w:rPr>
          <w:rFonts w:ascii="Arial" w:hAnsi="Arial" w:cs="Arial"/>
          <w:sz w:val="24"/>
          <w:szCs w:val="24"/>
        </w:rPr>
        <w:t xml:space="preserve">la </w:t>
      </w:r>
      <w:r w:rsidRPr="00884D38">
        <w:rPr>
          <w:rFonts w:ascii="Arial" w:hAnsi="Arial" w:cs="Arial"/>
          <w:sz w:val="24"/>
          <w:szCs w:val="24"/>
        </w:rPr>
        <w:t xml:space="preserve">Asamblea </w:t>
      </w:r>
      <w:r w:rsidR="00BC6C66" w:rsidRPr="00884D38">
        <w:rPr>
          <w:rFonts w:ascii="Arial" w:hAnsi="Arial" w:cs="Arial"/>
          <w:sz w:val="24"/>
          <w:szCs w:val="24"/>
        </w:rPr>
        <w:t>Estatal Extrao</w:t>
      </w:r>
      <w:r w:rsidRPr="00884D38">
        <w:rPr>
          <w:rFonts w:ascii="Arial" w:hAnsi="Arial" w:cs="Arial"/>
          <w:sz w:val="24"/>
          <w:szCs w:val="24"/>
        </w:rPr>
        <w:t xml:space="preserve">rdinaria, de fecha </w:t>
      </w:r>
      <w:r w:rsidR="009473DC">
        <w:rPr>
          <w:rFonts w:ascii="Arial" w:hAnsi="Arial" w:cs="Arial"/>
          <w:sz w:val="24"/>
          <w:szCs w:val="24"/>
        </w:rPr>
        <w:t>8 (</w:t>
      </w:r>
      <w:r w:rsidR="00884D38" w:rsidRPr="00884D38">
        <w:rPr>
          <w:rFonts w:ascii="Arial" w:hAnsi="Arial" w:cs="Arial"/>
          <w:sz w:val="24"/>
          <w:szCs w:val="24"/>
        </w:rPr>
        <w:t>ocho</w:t>
      </w:r>
      <w:r w:rsidR="009473DC">
        <w:rPr>
          <w:rFonts w:ascii="Arial" w:hAnsi="Arial" w:cs="Arial"/>
          <w:sz w:val="24"/>
          <w:szCs w:val="24"/>
        </w:rPr>
        <w:t>)</w:t>
      </w:r>
      <w:r w:rsidR="00884D38" w:rsidRPr="00884D38">
        <w:rPr>
          <w:rFonts w:ascii="Arial" w:hAnsi="Arial" w:cs="Arial"/>
          <w:sz w:val="24"/>
          <w:szCs w:val="24"/>
        </w:rPr>
        <w:t xml:space="preserve"> </w:t>
      </w:r>
      <w:r w:rsidRPr="00884D38">
        <w:rPr>
          <w:rFonts w:ascii="Arial" w:hAnsi="Arial" w:cs="Arial"/>
          <w:sz w:val="24"/>
          <w:szCs w:val="24"/>
        </w:rPr>
        <w:t xml:space="preserve">de </w:t>
      </w:r>
      <w:r w:rsidR="00884D38" w:rsidRPr="00884D38">
        <w:rPr>
          <w:rFonts w:ascii="Arial" w:hAnsi="Arial" w:cs="Arial"/>
          <w:sz w:val="24"/>
          <w:szCs w:val="24"/>
        </w:rPr>
        <w:t>nov</w:t>
      </w:r>
      <w:r w:rsidR="00FC460D" w:rsidRPr="00884D38">
        <w:rPr>
          <w:rFonts w:ascii="Arial" w:hAnsi="Arial" w:cs="Arial"/>
          <w:sz w:val="24"/>
          <w:szCs w:val="24"/>
        </w:rPr>
        <w:t>iembre</w:t>
      </w:r>
      <w:r w:rsidRPr="00884D38">
        <w:rPr>
          <w:rFonts w:ascii="Arial" w:hAnsi="Arial" w:cs="Arial"/>
          <w:sz w:val="24"/>
          <w:szCs w:val="24"/>
        </w:rPr>
        <w:t xml:space="preserve"> de</w:t>
      </w:r>
      <w:r w:rsidR="009473DC">
        <w:rPr>
          <w:rFonts w:ascii="Arial" w:hAnsi="Arial" w:cs="Arial"/>
          <w:sz w:val="24"/>
          <w:szCs w:val="24"/>
        </w:rPr>
        <w:t xml:space="preserve"> 2014</w:t>
      </w:r>
      <w:r w:rsidRPr="00884D38">
        <w:rPr>
          <w:rFonts w:ascii="Arial" w:hAnsi="Arial" w:cs="Arial"/>
          <w:sz w:val="24"/>
          <w:szCs w:val="24"/>
        </w:rPr>
        <w:t xml:space="preserve"> </w:t>
      </w:r>
      <w:r w:rsidR="009473DC">
        <w:rPr>
          <w:rFonts w:ascii="Arial" w:hAnsi="Arial" w:cs="Arial"/>
          <w:sz w:val="24"/>
          <w:szCs w:val="24"/>
        </w:rPr>
        <w:t>(</w:t>
      </w:r>
      <w:r w:rsidRPr="00884D38">
        <w:rPr>
          <w:rFonts w:ascii="Arial" w:hAnsi="Arial" w:cs="Arial"/>
          <w:sz w:val="24"/>
          <w:szCs w:val="24"/>
        </w:rPr>
        <w:t>dos mil catorce</w:t>
      </w:r>
      <w:r w:rsidR="009473DC">
        <w:rPr>
          <w:rFonts w:ascii="Arial" w:hAnsi="Arial" w:cs="Arial"/>
          <w:sz w:val="24"/>
          <w:szCs w:val="24"/>
        </w:rPr>
        <w:t>)</w:t>
      </w:r>
      <w:r w:rsidR="00BC6C66" w:rsidRPr="00884D38">
        <w:rPr>
          <w:rFonts w:ascii="Arial" w:hAnsi="Arial" w:cs="Arial"/>
          <w:sz w:val="24"/>
          <w:szCs w:val="24"/>
        </w:rPr>
        <w:t xml:space="preserve">, personalizada a </w:t>
      </w:r>
      <w:r w:rsidR="00FC460D" w:rsidRPr="00884D38">
        <w:rPr>
          <w:rFonts w:ascii="Arial" w:hAnsi="Arial" w:cs="Arial"/>
          <w:sz w:val="24"/>
          <w:szCs w:val="24"/>
        </w:rPr>
        <w:t>cada uno de los integrantes de la Asamblea Estatal</w:t>
      </w:r>
      <w:r w:rsidR="00884D38" w:rsidRPr="00884D38">
        <w:rPr>
          <w:rFonts w:ascii="Arial" w:hAnsi="Arial" w:cs="Arial"/>
          <w:sz w:val="24"/>
          <w:szCs w:val="24"/>
        </w:rPr>
        <w:t xml:space="preserve"> (195</w:t>
      </w:r>
      <w:r w:rsidR="00BC6C66" w:rsidRPr="00884D38">
        <w:rPr>
          <w:rFonts w:ascii="Arial" w:hAnsi="Arial" w:cs="Arial"/>
          <w:sz w:val="24"/>
          <w:szCs w:val="24"/>
        </w:rPr>
        <w:t xml:space="preserve"> fojas)</w:t>
      </w:r>
      <w:r w:rsidRPr="00884D38">
        <w:rPr>
          <w:rFonts w:ascii="Arial" w:hAnsi="Arial" w:cs="Arial"/>
          <w:sz w:val="24"/>
          <w:szCs w:val="24"/>
        </w:rPr>
        <w:t xml:space="preserve">; </w:t>
      </w:r>
      <w:r w:rsidR="00F526FE" w:rsidRPr="00884D38">
        <w:rPr>
          <w:rFonts w:ascii="Arial" w:hAnsi="Arial" w:cs="Arial"/>
          <w:sz w:val="24"/>
          <w:szCs w:val="24"/>
        </w:rPr>
        <w:tab/>
      </w:r>
    </w:p>
    <w:p w:rsidR="00BC6C66" w:rsidRPr="00884D38" w:rsidRDefault="00BC6C66" w:rsidP="00AA7006">
      <w:pPr>
        <w:pStyle w:val="Sinespaciado"/>
        <w:numPr>
          <w:ilvl w:val="0"/>
          <w:numId w:val="8"/>
        </w:numPr>
        <w:tabs>
          <w:tab w:val="right" w:leader="hyphen" w:pos="9781"/>
        </w:tabs>
        <w:jc w:val="both"/>
        <w:rPr>
          <w:rFonts w:ascii="Arial" w:hAnsi="Arial" w:cs="Arial"/>
          <w:sz w:val="24"/>
          <w:szCs w:val="24"/>
        </w:rPr>
      </w:pPr>
      <w:r w:rsidRPr="00884D38">
        <w:rPr>
          <w:rFonts w:ascii="Arial" w:hAnsi="Arial" w:cs="Arial"/>
          <w:sz w:val="24"/>
          <w:szCs w:val="24"/>
        </w:rPr>
        <w:t>Cedulas de colocación y retiro de convocatoria a la Asamblea Estatal Extraordinaria en página electrónica del partido y en estrados (</w:t>
      </w:r>
      <w:r w:rsidR="00884D38" w:rsidRPr="00884D38">
        <w:rPr>
          <w:rFonts w:ascii="Arial" w:hAnsi="Arial" w:cs="Arial"/>
          <w:sz w:val="24"/>
          <w:szCs w:val="24"/>
        </w:rPr>
        <w:t>4</w:t>
      </w:r>
      <w:r w:rsidRPr="00884D38">
        <w:rPr>
          <w:rFonts w:ascii="Arial" w:hAnsi="Arial" w:cs="Arial"/>
          <w:sz w:val="24"/>
          <w:szCs w:val="24"/>
        </w:rPr>
        <w:t xml:space="preserve"> fojas);</w:t>
      </w:r>
      <w:r w:rsidR="00F526FE" w:rsidRPr="00884D38">
        <w:rPr>
          <w:rFonts w:ascii="Arial" w:hAnsi="Arial" w:cs="Arial"/>
          <w:sz w:val="24"/>
          <w:szCs w:val="24"/>
        </w:rPr>
        <w:tab/>
      </w:r>
    </w:p>
    <w:p w:rsidR="00BC6C66" w:rsidRPr="00884D38" w:rsidRDefault="00BC6C66" w:rsidP="00AA7006">
      <w:pPr>
        <w:pStyle w:val="Sinespaciado"/>
        <w:numPr>
          <w:ilvl w:val="0"/>
          <w:numId w:val="8"/>
        </w:numPr>
        <w:tabs>
          <w:tab w:val="right" w:leader="hyphen" w:pos="9781"/>
        </w:tabs>
        <w:jc w:val="both"/>
        <w:rPr>
          <w:rFonts w:ascii="Arial" w:hAnsi="Arial" w:cs="Arial"/>
          <w:sz w:val="24"/>
          <w:szCs w:val="24"/>
        </w:rPr>
      </w:pPr>
      <w:r w:rsidRPr="00884D38">
        <w:rPr>
          <w:rFonts w:ascii="Arial" w:hAnsi="Arial" w:cs="Arial"/>
          <w:sz w:val="24"/>
          <w:szCs w:val="24"/>
        </w:rPr>
        <w:t>Lista de asistencia a la Asamblea Estatal Extraordinaria (</w:t>
      </w:r>
      <w:r w:rsidR="00884D38" w:rsidRPr="00884D38">
        <w:rPr>
          <w:rFonts w:ascii="Arial" w:hAnsi="Arial" w:cs="Arial"/>
          <w:sz w:val="24"/>
          <w:szCs w:val="24"/>
        </w:rPr>
        <w:t>32</w:t>
      </w:r>
      <w:r w:rsidRPr="00884D38">
        <w:rPr>
          <w:rFonts w:ascii="Arial" w:hAnsi="Arial" w:cs="Arial"/>
          <w:sz w:val="24"/>
          <w:szCs w:val="24"/>
        </w:rPr>
        <w:t xml:space="preserve"> fojas)</w:t>
      </w:r>
      <w:r w:rsidR="00F526FE" w:rsidRPr="00884D38">
        <w:rPr>
          <w:rFonts w:ascii="Arial" w:hAnsi="Arial" w:cs="Arial"/>
          <w:sz w:val="24"/>
          <w:szCs w:val="24"/>
        </w:rPr>
        <w:t>;</w:t>
      </w:r>
      <w:r w:rsidR="00F526FE" w:rsidRPr="00884D38">
        <w:rPr>
          <w:rFonts w:ascii="Arial" w:hAnsi="Arial" w:cs="Arial"/>
          <w:sz w:val="24"/>
          <w:szCs w:val="24"/>
        </w:rPr>
        <w:tab/>
      </w:r>
    </w:p>
    <w:p w:rsidR="00F526FE" w:rsidRPr="00884D38" w:rsidRDefault="00F526FE" w:rsidP="00AA7006">
      <w:pPr>
        <w:pStyle w:val="Sinespaciado"/>
        <w:numPr>
          <w:ilvl w:val="0"/>
          <w:numId w:val="8"/>
        </w:numPr>
        <w:tabs>
          <w:tab w:val="right" w:leader="hyphen" w:pos="9781"/>
        </w:tabs>
        <w:jc w:val="both"/>
        <w:rPr>
          <w:rFonts w:ascii="Arial" w:hAnsi="Arial" w:cs="Arial"/>
          <w:sz w:val="24"/>
          <w:szCs w:val="24"/>
        </w:rPr>
      </w:pPr>
      <w:r w:rsidRPr="00884D38">
        <w:rPr>
          <w:rFonts w:ascii="Arial" w:hAnsi="Arial" w:cs="Arial"/>
          <w:sz w:val="24"/>
          <w:szCs w:val="24"/>
        </w:rPr>
        <w:t>Testimonio Publico N° 36,</w:t>
      </w:r>
      <w:r w:rsidR="00884D38" w:rsidRPr="00884D38">
        <w:rPr>
          <w:rFonts w:ascii="Arial" w:hAnsi="Arial" w:cs="Arial"/>
          <w:sz w:val="24"/>
          <w:szCs w:val="24"/>
        </w:rPr>
        <w:t>449</w:t>
      </w:r>
      <w:r w:rsidRPr="00884D38">
        <w:rPr>
          <w:rFonts w:ascii="Arial" w:hAnsi="Arial" w:cs="Arial"/>
          <w:sz w:val="24"/>
          <w:szCs w:val="24"/>
        </w:rPr>
        <w:t xml:space="preserve"> (treinta</w:t>
      </w:r>
      <w:r w:rsidR="00A96591" w:rsidRPr="00884D38">
        <w:rPr>
          <w:rFonts w:ascii="Arial" w:hAnsi="Arial" w:cs="Arial"/>
          <w:sz w:val="24"/>
          <w:szCs w:val="24"/>
        </w:rPr>
        <w:t xml:space="preserve"> y</w:t>
      </w:r>
      <w:r w:rsidRPr="00884D38">
        <w:rPr>
          <w:rFonts w:ascii="Arial" w:hAnsi="Arial" w:cs="Arial"/>
          <w:sz w:val="24"/>
          <w:szCs w:val="24"/>
        </w:rPr>
        <w:t xml:space="preserve"> seis mil </w:t>
      </w:r>
      <w:r w:rsidR="00884D38" w:rsidRPr="00884D38">
        <w:rPr>
          <w:rFonts w:ascii="Arial" w:hAnsi="Arial" w:cs="Arial"/>
          <w:sz w:val="24"/>
          <w:szCs w:val="24"/>
        </w:rPr>
        <w:t>cuatrocientos cuarenta y nueve</w:t>
      </w:r>
      <w:r w:rsidRPr="00884D38">
        <w:rPr>
          <w:rFonts w:ascii="Arial" w:hAnsi="Arial" w:cs="Arial"/>
          <w:sz w:val="24"/>
          <w:szCs w:val="24"/>
        </w:rPr>
        <w:t xml:space="preserve">) que contiene dación de fe de la Asamblea Estatal Extraordinaria del Partido Sinaloense (PAS), celebrada el día </w:t>
      </w:r>
      <w:r w:rsidR="00884D38" w:rsidRPr="00884D38">
        <w:rPr>
          <w:rFonts w:ascii="Arial" w:hAnsi="Arial" w:cs="Arial"/>
          <w:sz w:val="24"/>
          <w:szCs w:val="24"/>
        </w:rPr>
        <w:t xml:space="preserve">quince </w:t>
      </w:r>
      <w:r w:rsidRPr="00884D38">
        <w:rPr>
          <w:rFonts w:ascii="Arial" w:hAnsi="Arial" w:cs="Arial"/>
          <w:sz w:val="24"/>
          <w:szCs w:val="24"/>
        </w:rPr>
        <w:t xml:space="preserve">de </w:t>
      </w:r>
      <w:r w:rsidR="00884D38" w:rsidRPr="00884D38">
        <w:rPr>
          <w:rFonts w:ascii="Arial" w:hAnsi="Arial" w:cs="Arial"/>
          <w:sz w:val="24"/>
          <w:szCs w:val="24"/>
        </w:rPr>
        <w:t>novie</w:t>
      </w:r>
      <w:r w:rsidRPr="00884D38">
        <w:rPr>
          <w:rFonts w:ascii="Arial" w:hAnsi="Arial" w:cs="Arial"/>
          <w:sz w:val="24"/>
          <w:szCs w:val="24"/>
        </w:rPr>
        <w:t xml:space="preserve">mbre de dos mil catorce, bajo la fe </w:t>
      </w:r>
      <w:r w:rsidR="00E1682D" w:rsidRPr="00884D38">
        <w:rPr>
          <w:rFonts w:ascii="Arial" w:hAnsi="Arial" w:cs="Arial"/>
          <w:sz w:val="24"/>
          <w:szCs w:val="24"/>
        </w:rPr>
        <w:t>pública</w:t>
      </w:r>
      <w:r w:rsidRPr="00884D38">
        <w:rPr>
          <w:rFonts w:ascii="Arial" w:hAnsi="Arial" w:cs="Arial"/>
          <w:sz w:val="24"/>
          <w:szCs w:val="24"/>
        </w:rPr>
        <w:t xml:space="preserve"> del Lic. Luis Guillermo Montaño Villalobos, Notario Público N° 78, en Culiacán, Sinaloa, el cual cuenta con 10 fojas.</w:t>
      </w:r>
      <w:r w:rsidRPr="00884D38">
        <w:rPr>
          <w:rFonts w:ascii="Arial" w:hAnsi="Arial" w:cs="Arial"/>
          <w:sz w:val="24"/>
          <w:szCs w:val="24"/>
        </w:rPr>
        <w:tab/>
      </w:r>
    </w:p>
    <w:p w:rsidR="00BC6C66" w:rsidRPr="00884D38" w:rsidRDefault="00BC6C66" w:rsidP="00AA7006">
      <w:pPr>
        <w:pStyle w:val="Sinespaciado"/>
        <w:numPr>
          <w:ilvl w:val="0"/>
          <w:numId w:val="8"/>
        </w:numPr>
        <w:tabs>
          <w:tab w:val="right" w:leader="hyphen" w:pos="9781"/>
        </w:tabs>
        <w:jc w:val="both"/>
        <w:rPr>
          <w:rFonts w:ascii="Arial" w:hAnsi="Arial" w:cs="Arial"/>
          <w:sz w:val="24"/>
          <w:szCs w:val="24"/>
        </w:rPr>
      </w:pPr>
      <w:r w:rsidRPr="00884D38">
        <w:rPr>
          <w:rFonts w:ascii="Arial" w:hAnsi="Arial" w:cs="Arial"/>
          <w:sz w:val="24"/>
          <w:szCs w:val="24"/>
        </w:rPr>
        <w:t>Declaración de principios modificada (</w:t>
      </w:r>
      <w:r w:rsidR="00691270">
        <w:rPr>
          <w:rFonts w:ascii="Arial" w:hAnsi="Arial" w:cs="Arial"/>
          <w:sz w:val="24"/>
          <w:szCs w:val="24"/>
        </w:rPr>
        <w:t>20</w:t>
      </w:r>
      <w:r w:rsidRPr="00884D38">
        <w:rPr>
          <w:rFonts w:ascii="Arial" w:hAnsi="Arial" w:cs="Arial"/>
          <w:sz w:val="24"/>
          <w:szCs w:val="24"/>
        </w:rPr>
        <w:t xml:space="preserve"> fojas)</w:t>
      </w:r>
      <w:r w:rsidR="00F526FE" w:rsidRPr="00884D38">
        <w:rPr>
          <w:rFonts w:ascii="Arial" w:hAnsi="Arial" w:cs="Arial"/>
          <w:sz w:val="24"/>
          <w:szCs w:val="24"/>
        </w:rPr>
        <w:t xml:space="preserve">; </w:t>
      </w:r>
      <w:r w:rsidR="00F526FE" w:rsidRPr="00884D38">
        <w:rPr>
          <w:rFonts w:ascii="Arial" w:hAnsi="Arial" w:cs="Arial"/>
          <w:sz w:val="24"/>
          <w:szCs w:val="24"/>
        </w:rPr>
        <w:tab/>
      </w:r>
    </w:p>
    <w:p w:rsidR="00BC6C66" w:rsidRPr="00691270" w:rsidRDefault="00F526FE" w:rsidP="00AA7006">
      <w:pPr>
        <w:pStyle w:val="Sinespaciado"/>
        <w:numPr>
          <w:ilvl w:val="0"/>
          <w:numId w:val="8"/>
        </w:numPr>
        <w:tabs>
          <w:tab w:val="right" w:leader="hyphen" w:pos="9781"/>
        </w:tabs>
        <w:jc w:val="both"/>
        <w:rPr>
          <w:rFonts w:ascii="Arial" w:hAnsi="Arial" w:cs="Arial"/>
          <w:sz w:val="24"/>
          <w:szCs w:val="24"/>
        </w:rPr>
      </w:pPr>
      <w:r w:rsidRPr="00691270">
        <w:rPr>
          <w:rFonts w:ascii="Arial" w:hAnsi="Arial" w:cs="Arial"/>
          <w:sz w:val="24"/>
          <w:szCs w:val="24"/>
        </w:rPr>
        <w:t xml:space="preserve">Programa de Acción modificado (12 fojas); </w:t>
      </w:r>
      <w:r w:rsidRPr="00691270">
        <w:rPr>
          <w:rFonts w:ascii="Arial" w:hAnsi="Arial" w:cs="Arial"/>
          <w:sz w:val="24"/>
          <w:szCs w:val="24"/>
        </w:rPr>
        <w:tab/>
      </w:r>
    </w:p>
    <w:p w:rsidR="00BC6C66" w:rsidRPr="00691270" w:rsidRDefault="00BC6C66" w:rsidP="00AA7006">
      <w:pPr>
        <w:pStyle w:val="Sinespaciado"/>
        <w:numPr>
          <w:ilvl w:val="0"/>
          <w:numId w:val="8"/>
        </w:numPr>
        <w:tabs>
          <w:tab w:val="right" w:leader="hyphen" w:pos="9781"/>
        </w:tabs>
        <w:jc w:val="both"/>
        <w:rPr>
          <w:rFonts w:ascii="Arial" w:hAnsi="Arial" w:cs="Arial"/>
          <w:sz w:val="24"/>
          <w:szCs w:val="24"/>
        </w:rPr>
      </w:pPr>
      <w:r w:rsidRPr="00691270">
        <w:rPr>
          <w:rFonts w:ascii="Arial" w:hAnsi="Arial" w:cs="Arial"/>
          <w:sz w:val="24"/>
          <w:szCs w:val="24"/>
        </w:rPr>
        <w:t xml:space="preserve">Estatutos </w:t>
      </w:r>
      <w:r w:rsidR="00F526FE" w:rsidRPr="00691270">
        <w:rPr>
          <w:rFonts w:ascii="Arial" w:hAnsi="Arial" w:cs="Arial"/>
          <w:sz w:val="24"/>
          <w:szCs w:val="24"/>
        </w:rPr>
        <w:t>modifica</w:t>
      </w:r>
      <w:r w:rsidRPr="00691270">
        <w:rPr>
          <w:rFonts w:ascii="Arial" w:hAnsi="Arial" w:cs="Arial"/>
          <w:sz w:val="24"/>
          <w:szCs w:val="24"/>
        </w:rPr>
        <w:t>dos</w:t>
      </w:r>
      <w:r w:rsidR="00F526FE" w:rsidRPr="00691270">
        <w:rPr>
          <w:rFonts w:ascii="Arial" w:hAnsi="Arial" w:cs="Arial"/>
          <w:sz w:val="24"/>
          <w:szCs w:val="24"/>
        </w:rPr>
        <w:t xml:space="preserve"> 5</w:t>
      </w:r>
      <w:r w:rsidR="00691270" w:rsidRPr="00691270">
        <w:rPr>
          <w:rFonts w:ascii="Arial" w:hAnsi="Arial" w:cs="Arial"/>
          <w:sz w:val="24"/>
          <w:szCs w:val="24"/>
        </w:rPr>
        <w:t>1</w:t>
      </w:r>
      <w:r w:rsidR="00F526FE" w:rsidRPr="00691270">
        <w:rPr>
          <w:rFonts w:ascii="Arial" w:hAnsi="Arial" w:cs="Arial"/>
          <w:sz w:val="24"/>
          <w:szCs w:val="24"/>
        </w:rPr>
        <w:t xml:space="preserve"> fojas)</w:t>
      </w:r>
      <w:r w:rsidRPr="00691270">
        <w:rPr>
          <w:rFonts w:ascii="Arial" w:hAnsi="Arial" w:cs="Arial"/>
          <w:sz w:val="24"/>
          <w:szCs w:val="24"/>
        </w:rPr>
        <w:t>;</w:t>
      </w:r>
      <w:r w:rsidR="00F526FE" w:rsidRPr="00691270">
        <w:rPr>
          <w:rFonts w:ascii="Arial" w:hAnsi="Arial" w:cs="Arial"/>
          <w:sz w:val="24"/>
          <w:szCs w:val="24"/>
        </w:rPr>
        <w:tab/>
      </w:r>
    </w:p>
    <w:p w:rsidR="00F526FE" w:rsidRDefault="00F526FE" w:rsidP="00AA7006">
      <w:pPr>
        <w:pStyle w:val="Sinespaciado"/>
        <w:tabs>
          <w:tab w:val="right" w:leader="hyphen" w:pos="9781"/>
        </w:tabs>
        <w:ind w:left="851"/>
        <w:jc w:val="both"/>
        <w:rPr>
          <w:rFonts w:ascii="Arial" w:hAnsi="Arial" w:cs="Arial"/>
          <w:sz w:val="24"/>
          <w:szCs w:val="24"/>
        </w:rPr>
      </w:pPr>
    </w:p>
    <w:p w:rsidR="00F526FE" w:rsidRDefault="00F526FE" w:rsidP="00AA7006">
      <w:pPr>
        <w:pStyle w:val="Sinespaciado"/>
        <w:tabs>
          <w:tab w:val="right" w:leader="hyphen" w:pos="9781"/>
        </w:tabs>
        <w:jc w:val="both"/>
        <w:rPr>
          <w:rFonts w:ascii="Arial" w:hAnsi="Arial" w:cs="Arial"/>
          <w:sz w:val="24"/>
          <w:szCs w:val="24"/>
        </w:rPr>
      </w:pPr>
      <w:r w:rsidRPr="00402FD9">
        <w:rPr>
          <w:rFonts w:ascii="Arial" w:hAnsi="Arial" w:cs="Arial"/>
          <w:sz w:val="24"/>
          <w:szCs w:val="24"/>
        </w:rPr>
        <w:lastRenderedPageBreak/>
        <w:t>---</w:t>
      </w:r>
      <w:r>
        <w:rPr>
          <w:rFonts w:ascii="Arial" w:hAnsi="Arial" w:cs="Arial"/>
          <w:sz w:val="24"/>
          <w:szCs w:val="24"/>
        </w:rPr>
        <w:t>8</w:t>
      </w:r>
      <w:r w:rsidRPr="00402FD9">
        <w:rPr>
          <w:rFonts w:ascii="Arial" w:hAnsi="Arial" w:cs="Arial"/>
          <w:sz w:val="24"/>
          <w:szCs w:val="24"/>
        </w:rPr>
        <w:t xml:space="preserve">.- La Asamblea Estatal del mencionado partido tiene facultades para realizar modificaciones a sus </w:t>
      </w:r>
      <w:r>
        <w:rPr>
          <w:rFonts w:ascii="Arial" w:hAnsi="Arial" w:cs="Arial"/>
          <w:sz w:val="24"/>
          <w:szCs w:val="24"/>
        </w:rPr>
        <w:t>documentos básicos</w:t>
      </w:r>
      <w:r w:rsidRPr="00402FD9">
        <w:rPr>
          <w:rFonts w:ascii="Arial" w:hAnsi="Arial" w:cs="Arial"/>
          <w:sz w:val="24"/>
          <w:szCs w:val="24"/>
        </w:rPr>
        <w:t>, conforme con lo dispuesto por el artículo</w:t>
      </w:r>
      <w:r>
        <w:rPr>
          <w:rFonts w:ascii="Arial" w:hAnsi="Arial" w:cs="Arial"/>
          <w:sz w:val="24"/>
          <w:szCs w:val="24"/>
        </w:rPr>
        <w:t xml:space="preserve"> </w:t>
      </w:r>
      <w:r w:rsidRPr="00402FD9">
        <w:rPr>
          <w:rFonts w:ascii="Arial" w:hAnsi="Arial" w:cs="Arial"/>
          <w:sz w:val="24"/>
          <w:szCs w:val="24"/>
        </w:rPr>
        <w:t>4</w:t>
      </w:r>
      <w:r w:rsidR="00284ACD">
        <w:rPr>
          <w:rFonts w:ascii="Arial" w:hAnsi="Arial" w:cs="Arial"/>
          <w:sz w:val="24"/>
          <w:szCs w:val="24"/>
        </w:rPr>
        <w:t>0</w:t>
      </w:r>
      <w:r w:rsidRPr="00402FD9">
        <w:rPr>
          <w:rFonts w:ascii="Arial" w:hAnsi="Arial" w:cs="Arial"/>
          <w:sz w:val="24"/>
          <w:szCs w:val="24"/>
        </w:rPr>
        <w:t xml:space="preserve">, fracción II, de la propia norma estatutaria en vigor, que a la letra señala: </w:t>
      </w:r>
      <w:r w:rsidR="00AA7006">
        <w:rPr>
          <w:rFonts w:ascii="Arial" w:hAnsi="Arial" w:cs="Arial"/>
          <w:sz w:val="24"/>
          <w:szCs w:val="24"/>
        </w:rPr>
        <w:tab/>
      </w:r>
    </w:p>
    <w:p w:rsidR="00F526FE" w:rsidRDefault="00F526FE" w:rsidP="00F526FE">
      <w:pPr>
        <w:pStyle w:val="Sinespaciado"/>
        <w:tabs>
          <w:tab w:val="right" w:leader="hyphen" w:pos="8931"/>
        </w:tabs>
        <w:jc w:val="both"/>
        <w:rPr>
          <w:rFonts w:ascii="Arial" w:hAnsi="Arial" w:cs="Arial"/>
          <w:sz w:val="24"/>
          <w:szCs w:val="24"/>
        </w:rPr>
      </w:pPr>
    </w:p>
    <w:p w:rsidR="00F526FE" w:rsidRPr="00402FD9" w:rsidRDefault="00F526FE" w:rsidP="00AA7006">
      <w:pPr>
        <w:pStyle w:val="Sinespaciado"/>
        <w:tabs>
          <w:tab w:val="right" w:leader="hyphen" w:pos="9356"/>
        </w:tabs>
        <w:ind w:left="851" w:right="424"/>
        <w:jc w:val="both"/>
        <w:rPr>
          <w:rFonts w:ascii="Arial" w:hAnsi="Arial" w:cs="Arial"/>
          <w:sz w:val="24"/>
          <w:szCs w:val="24"/>
        </w:rPr>
      </w:pPr>
      <w:r w:rsidRPr="00402FD9">
        <w:rPr>
          <w:rFonts w:ascii="Arial" w:hAnsi="Arial" w:cs="Arial"/>
          <w:sz w:val="24"/>
          <w:szCs w:val="24"/>
        </w:rPr>
        <w:t>"</w:t>
      </w:r>
      <w:r w:rsidRPr="00402FD9">
        <w:rPr>
          <w:rFonts w:ascii="Arial" w:hAnsi="Arial" w:cs="Arial"/>
          <w:i/>
          <w:sz w:val="24"/>
          <w:szCs w:val="24"/>
        </w:rPr>
        <w:t>Artículo 4</w:t>
      </w:r>
      <w:r w:rsidR="00284ACD">
        <w:rPr>
          <w:rFonts w:ascii="Arial" w:hAnsi="Arial" w:cs="Arial"/>
          <w:i/>
          <w:sz w:val="24"/>
          <w:szCs w:val="24"/>
        </w:rPr>
        <w:t>0</w:t>
      </w:r>
      <w:r w:rsidRPr="00402FD9">
        <w:rPr>
          <w:rFonts w:ascii="Arial" w:hAnsi="Arial" w:cs="Arial"/>
          <w:i/>
          <w:sz w:val="24"/>
          <w:szCs w:val="24"/>
        </w:rPr>
        <w:t xml:space="preserve">.- Son facultades de la Asamblea Estatal: (...) </w:t>
      </w:r>
      <w:r w:rsidR="00284ACD">
        <w:rPr>
          <w:rFonts w:ascii="Arial" w:hAnsi="Arial" w:cs="Arial"/>
          <w:i/>
          <w:sz w:val="24"/>
          <w:szCs w:val="24"/>
        </w:rPr>
        <w:t>I</w:t>
      </w:r>
      <w:r w:rsidRPr="00402FD9">
        <w:rPr>
          <w:rFonts w:ascii="Arial" w:hAnsi="Arial" w:cs="Arial"/>
          <w:i/>
          <w:sz w:val="24"/>
          <w:szCs w:val="24"/>
        </w:rPr>
        <w:t>II. Reformar, en su caso, los Estatutos, Declaración de Principios y Programa de Acción del partido, requiriéndose para estos efectos la mayoría calificada, es decir, el voto de las dos terceras partes de los representantes."</w:t>
      </w:r>
      <w:r w:rsidRPr="00402FD9">
        <w:rPr>
          <w:rFonts w:ascii="Arial" w:hAnsi="Arial" w:cs="Arial"/>
          <w:i/>
          <w:sz w:val="24"/>
          <w:szCs w:val="24"/>
        </w:rPr>
        <w:tab/>
      </w:r>
    </w:p>
    <w:p w:rsidR="00F526FE" w:rsidRDefault="00F526FE" w:rsidP="00F526FE">
      <w:pPr>
        <w:pStyle w:val="Sinespaciado"/>
        <w:jc w:val="both"/>
        <w:rPr>
          <w:rFonts w:ascii="Arial" w:hAnsi="Arial" w:cs="Arial"/>
          <w:sz w:val="24"/>
          <w:szCs w:val="24"/>
        </w:rPr>
      </w:pPr>
    </w:p>
    <w:p w:rsidR="00D5631F" w:rsidRPr="002113DA" w:rsidRDefault="0073226F" w:rsidP="00AA7006">
      <w:pPr>
        <w:pStyle w:val="Sinespaciado"/>
        <w:tabs>
          <w:tab w:val="right" w:leader="hyphen" w:pos="9781"/>
        </w:tabs>
        <w:jc w:val="both"/>
        <w:rPr>
          <w:rFonts w:ascii="Arial" w:hAnsi="Arial" w:cs="Arial"/>
          <w:sz w:val="24"/>
          <w:szCs w:val="24"/>
        </w:rPr>
      </w:pPr>
      <w:r>
        <w:rPr>
          <w:rFonts w:ascii="Arial" w:hAnsi="Arial" w:cs="Arial"/>
          <w:sz w:val="24"/>
          <w:szCs w:val="24"/>
        </w:rPr>
        <w:t>---9.- La Comisión de Prerrogativas y Partidos Políticos</w:t>
      </w:r>
      <w:r w:rsidR="00825563">
        <w:rPr>
          <w:rFonts w:ascii="Arial" w:hAnsi="Arial" w:cs="Arial"/>
          <w:sz w:val="24"/>
          <w:szCs w:val="24"/>
        </w:rPr>
        <w:t xml:space="preserve"> </w:t>
      </w:r>
      <w:r>
        <w:rPr>
          <w:rFonts w:ascii="Arial" w:hAnsi="Arial" w:cs="Arial"/>
          <w:sz w:val="24"/>
          <w:szCs w:val="24"/>
        </w:rPr>
        <w:t xml:space="preserve">a través del </w:t>
      </w:r>
      <w:r w:rsidR="009473DC">
        <w:rPr>
          <w:rFonts w:ascii="Arial" w:hAnsi="Arial" w:cs="Arial"/>
          <w:sz w:val="24"/>
          <w:szCs w:val="24"/>
        </w:rPr>
        <w:t>Á</w:t>
      </w:r>
      <w:r>
        <w:rPr>
          <w:rFonts w:ascii="Arial" w:hAnsi="Arial" w:cs="Arial"/>
          <w:sz w:val="24"/>
          <w:szCs w:val="24"/>
        </w:rPr>
        <w:t>rea Técnica para la Fiscalización d</w:t>
      </w:r>
      <w:r w:rsidR="009473DC">
        <w:rPr>
          <w:rFonts w:ascii="Arial" w:hAnsi="Arial" w:cs="Arial"/>
          <w:sz w:val="24"/>
          <w:szCs w:val="24"/>
        </w:rPr>
        <w:t>e los Recursos de los Partidos Políticos de esté Consejo</w:t>
      </w:r>
      <w:r>
        <w:rPr>
          <w:rFonts w:ascii="Arial" w:hAnsi="Arial" w:cs="Arial"/>
          <w:sz w:val="24"/>
          <w:szCs w:val="24"/>
        </w:rPr>
        <w:t xml:space="preserve"> </w:t>
      </w:r>
      <w:r w:rsidRPr="002113DA">
        <w:rPr>
          <w:rFonts w:ascii="Arial" w:hAnsi="Arial" w:cs="Arial"/>
          <w:sz w:val="24"/>
          <w:szCs w:val="24"/>
        </w:rPr>
        <w:t xml:space="preserve">analizó la documentación presentada por </w:t>
      </w:r>
      <w:r>
        <w:rPr>
          <w:rFonts w:ascii="Arial" w:hAnsi="Arial" w:cs="Arial"/>
          <w:sz w:val="24"/>
          <w:szCs w:val="24"/>
        </w:rPr>
        <w:t>el Partido Sinaloense,</w:t>
      </w:r>
      <w:r w:rsidRPr="002113DA">
        <w:rPr>
          <w:rFonts w:ascii="Arial" w:hAnsi="Arial" w:cs="Arial"/>
          <w:sz w:val="24"/>
          <w:szCs w:val="24"/>
        </w:rPr>
        <w:t xml:space="preserve"> con el objeto de determinar que la instalación y el desarrollo de la Asamblea </w:t>
      </w:r>
      <w:r>
        <w:rPr>
          <w:rFonts w:ascii="Arial" w:hAnsi="Arial" w:cs="Arial"/>
          <w:sz w:val="24"/>
          <w:szCs w:val="24"/>
        </w:rPr>
        <w:t>Estatal Extrao</w:t>
      </w:r>
      <w:r w:rsidRPr="002113DA">
        <w:rPr>
          <w:rFonts w:ascii="Arial" w:hAnsi="Arial" w:cs="Arial"/>
          <w:sz w:val="24"/>
          <w:szCs w:val="24"/>
        </w:rPr>
        <w:t>rdinaria se apegó a la normatividad estatutaria aplicable de</w:t>
      </w:r>
      <w:r>
        <w:rPr>
          <w:rFonts w:ascii="Arial" w:hAnsi="Arial" w:cs="Arial"/>
          <w:sz w:val="24"/>
          <w:szCs w:val="24"/>
        </w:rPr>
        <w:t>l propio partido</w:t>
      </w:r>
      <w:r w:rsidRPr="002113DA">
        <w:rPr>
          <w:rFonts w:ascii="Arial" w:hAnsi="Arial" w:cs="Arial"/>
          <w:sz w:val="24"/>
          <w:szCs w:val="24"/>
        </w:rPr>
        <w:t>.</w:t>
      </w:r>
      <w:r>
        <w:rPr>
          <w:rFonts w:ascii="Arial" w:hAnsi="Arial" w:cs="Arial"/>
          <w:sz w:val="24"/>
          <w:szCs w:val="24"/>
        </w:rPr>
        <w:t xml:space="preserve"> </w:t>
      </w:r>
      <w:r w:rsidR="00D5631F" w:rsidRPr="002113DA">
        <w:rPr>
          <w:rFonts w:ascii="Arial" w:hAnsi="Arial" w:cs="Arial"/>
          <w:sz w:val="24"/>
          <w:szCs w:val="24"/>
        </w:rPr>
        <w:t xml:space="preserve">Del análisis realizado, se constató el cumplimiento al artículo </w:t>
      </w:r>
      <w:r>
        <w:rPr>
          <w:rFonts w:ascii="Arial" w:hAnsi="Arial" w:cs="Arial"/>
          <w:sz w:val="24"/>
          <w:szCs w:val="24"/>
        </w:rPr>
        <w:t>4</w:t>
      </w:r>
      <w:r w:rsidR="00284ACD">
        <w:rPr>
          <w:rFonts w:ascii="Arial" w:hAnsi="Arial" w:cs="Arial"/>
          <w:sz w:val="24"/>
          <w:szCs w:val="24"/>
        </w:rPr>
        <w:t>0</w:t>
      </w:r>
      <w:r w:rsidR="00D5631F" w:rsidRPr="002113DA">
        <w:rPr>
          <w:rFonts w:ascii="Arial" w:hAnsi="Arial" w:cs="Arial"/>
          <w:sz w:val="24"/>
          <w:szCs w:val="24"/>
        </w:rPr>
        <w:t xml:space="preserve"> de los Estatutos vigentes del</w:t>
      </w:r>
      <w:r>
        <w:rPr>
          <w:rFonts w:ascii="Arial" w:hAnsi="Arial" w:cs="Arial"/>
          <w:sz w:val="24"/>
          <w:szCs w:val="24"/>
        </w:rPr>
        <w:t xml:space="preserve"> Partido ya referido</w:t>
      </w:r>
      <w:r w:rsidR="00D5631F" w:rsidRPr="002113DA">
        <w:rPr>
          <w:rFonts w:ascii="Arial" w:hAnsi="Arial" w:cs="Arial"/>
          <w:sz w:val="24"/>
          <w:szCs w:val="24"/>
        </w:rPr>
        <w:t>, en razón de lo siguiente:</w:t>
      </w:r>
      <w:r w:rsidR="008D4668">
        <w:rPr>
          <w:rFonts w:ascii="Arial" w:hAnsi="Arial" w:cs="Arial"/>
          <w:sz w:val="24"/>
          <w:szCs w:val="24"/>
        </w:rPr>
        <w:tab/>
      </w:r>
    </w:p>
    <w:p w:rsidR="00D5631F" w:rsidRPr="002113DA" w:rsidRDefault="00D5631F" w:rsidP="002113DA">
      <w:pPr>
        <w:pStyle w:val="Sinespaciado"/>
        <w:jc w:val="both"/>
        <w:rPr>
          <w:rFonts w:ascii="Arial" w:hAnsi="Arial" w:cs="Arial"/>
          <w:sz w:val="24"/>
          <w:szCs w:val="24"/>
        </w:rPr>
      </w:pPr>
    </w:p>
    <w:p w:rsidR="002B2C18" w:rsidRPr="00691270" w:rsidRDefault="00DC5B78" w:rsidP="002B2C18">
      <w:pPr>
        <w:numPr>
          <w:ilvl w:val="0"/>
          <w:numId w:val="16"/>
        </w:numPr>
        <w:spacing w:after="0" w:line="240" w:lineRule="auto"/>
        <w:ind w:left="567" w:right="99" w:hanging="283"/>
        <w:jc w:val="both"/>
        <w:rPr>
          <w:rFonts w:ascii="Arial" w:hAnsi="Arial" w:cs="Arial"/>
          <w:bCs/>
          <w:sz w:val="24"/>
          <w:szCs w:val="24"/>
          <w:lang w:val="es-ES"/>
        </w:rPr>
      </w:pPr>
      <w:r w:rsidRPr="00691270">
        <w:rPr>
          <w:rFonts w:ascii="Arial" w:hAnsi="Arial" w:cs="Arial"/>
          <w:sz w:val="24"/>
          <w:szCs w:val="24"/>
        </w:rPr>
        <w:t>El Presidente del Comité Directivo estatal del Partido Sinaloense, con fecha</w:t>
      </w:r>
      <w:r w:rsidR="00825563">
        <w:rPr>
          <w:rFonts w:ascii="Arial" w:hAnsi="Arial" w:cs="Arial"/>
          <w:sz w:val="24"/>
          <w:szCs w:val="24"/>
        </w:rPr>
        <w:t xml:space="preserve"> </w:t>
      </w:r>
      <w:r w:rsidR="009473DC">
        <w:rPr>
          <w:rFonts w:ascii="Arial" w:hAnsi="Arial" w:cs="Arial"/>
          <w:sz w:val="24"/>
          <w:szCs w:val="24"/>
        </w:rPr>
        <w:t>8 (</w:t>
      </w:r>
      <w:r w:rsidR="00691270" w:rsidRPr="00691270">
        <w:rPr>
          <w:rFonts w:ascii="Arial" w:hAnsi="Arial" w:cs="Arial"/>
          <w:sz w:val="24"/>
          <w:szCs w:val="24"/>
        </w:rPr>
        <w:t>ocho</w:t>
      </w:r>
      <w:r w:rsidR="009473DC">
        <w:rPr>
          <w:rFonts w:ascii="Arial" w:hAnsi="Arial" w:cs="Arial"/>
          <w:sz w:val="24"/>
          <w:szCs w:val="24"/>
        </w:rPr>
        <w:t>)</w:t>
      </w:r>
      <w:r w:rsidR="00FC460D" w:rsidRPr="00691270">
        <w:rPr>
          <w:rFonts w:ascii="Arial" w:hAnsi="Arial" w:cs="Arial"/>
          <w:sz w:val="24"/>
          <w:szCs w:val="24"/>
        </w:rPr>
        <w:t xml:space="preserve"> de </w:t>
      </w:r>
      <w:r w:rsidR="00691270" w:rsidRPr="00691270">
        <w:rPr>
          <w:rFonts w:ascii="Arial" w:hAnsi="Arial" w:cs="Arial"/>
          <w:sz w:val="24"/>
          <w:szCs w:val="24"/>
        </w:rPr>
        <w:t>nov</w:t>
      </w:r>
      <w:r w:rsidR="008D20C5" w:rsidRPr="00691270">
        <w:rPr>
          <w:rFonts w:ascii="Arial" w:hAnsi="Arial" w:cs="Arial"/>
          <w:sz w:val="24"/>
          <w:szCs w:val="24"/>
        </w:rPr>
        <w:t>iembre</w:t>
      </w:r>
      <w:r w:rsidR="002B2C18" w:rsidRPr="00691270">
        <w:rPr>
          <w:rFonts w:ascii="Arial" w:hAnsi="Arial" w:cs="Arial"/>
          <w:sz w:val="24"/>
          <w:szCs w:val="24"/>
        </w:rPr>
        <w:t xml:space="preserve"> de</w:t>
      </w:r>
      <w:r w:rsidR="009473DC">
        <w:rPr>
          <w:rFonts w:ascii="Arial" w:hAnsi="Arial" w:cs="Arial"/>
          <w:sz w:val="24"/>
          <w:szCs w:val="24"/>
        </w:rPr>
        <w:t xml:space="preserve"> 2014</w:t>
      </w:r>
      <w:r w:rsidR="002B2C18" w:rsidRPr="00691270">
        <w:rPr>
          <w:rFonts w:ascii="Arial" w:hAnsi="Arial" w:cs="Arial"/>
          <w:sz w:val="24"/>
          <w:szCs w:val="24"/>
        </w:rPr>
        <w:t xml:space="preserve"> </w:t>
      </w:r>
      <w:r w:rsidR="009473DC">
        <w:rPr>
          <w:rFonts w:ascii="Arial" w:hAnsi="Arial" w:cs="Arial"/>
          <w:sz w:val="24"/>
          <w:szCs w:val="24"/>
        </w:rPr>
        <w:t>(</w:t>
      </w:r>
      <w:r w:rsidR="002B2C18" w:rsidRPr="00691270">
        <w:rPr>
          <w:rFonts w:ascii="Arial" w:hAnsi="Arial" w:cs="Arial"/>
          <w:sz w:val="24"/>
          <w:szCs w:val="24"/>
        </w:rPr>
        <w:t>dos mil catorce</w:t>
      </w:r>
      <w:r w:rsidR="009473DC">
        <w:rPr>
          <w:rFonts w:ascii="Arial" w:hAnsi="Arial" w:cs="Arial"/>
          <w:sz w:val="24"/>
          <w:szCs w:val="24"/>
        </w:rPr>
        <w:t>)</w:t>
      </w:r>
      <w:r w:rsidR="002B2C18" w:rsidRPr="00691270">
        <w:rPr>
          <w:rFonts w:ascii="Arial" w:hAnsi="Arial" w:cs="Arial"/>
          <w:sz w:val="24"/>
          <w:szCs w:val="24"/>
        </w:rPr>
        <w:t xml:space="preserve">, </w:t>
      </w:r>
      <w:r w:rsidRPr="00691270">
        <w:rPr>
          <w:rFonts w:ascii="Arial" w:hAnsi="Arial" w:cs="Arial"/>
          <w:sz w:val="24"/>
          <w:szCs w:val="24"/>
        </w:rPr>
        <w:t>emitió</w:t>
      </w:r>
      <w:r w:rsidR="002B2C18" w:rsidRPr="00691270">
        <w:rPr>
          <w:rFonts w:ascii="Arial" w:hAnsi="Arial" w:cs="Arial"/>
          <w:sz w:val="24"/>
          <w:szCs w:val="24"/>
        </w:rPr>
        <w:t xml:space="preserve"> </w:t>
      </w:r>
      <w:r w:rsidR="002B2C18" w:rsidRPr="00691270">
        <w:rPr>
          <w:rFonts w:ascii="Arial" w:hAnsi="Arial" w:cs="Arial"/>
          <w:bCs/>
          <w:sz w:val="24"/>
          <w:szCs w:val="24"/>
        </w:rPr>
        <w:t>la convocatoria a</w:t>
      </w:r>
      <w:r w:rsidR="00655082" w:rsidRPr="00691270">
        <w:rPr>
          <w:rFonts w:ascii="Arial" w:hAnsi="Arial" w:cs="Arial"/>
          <w:bCs/>
          <w:sz w:val="24"/>
          <w:szCs w:val="24"/>
        </w:rPr>
        <w:t xml:space="preserve"> </w:t>
      </w:r>
      <w:r w:rsidR="002B2C18" w:rsidRPr="00691270">
        <w:rPr>
          <w:rFonts w:ascii="Arial" w:hAnsi="Arial" w:cs="Arial"/>
          <w:bCs/>
          <w:sz w:val="24"/>
          <w:szCs w:val="24"/>
        </w:rPr>
        <w:t>l</w:t>
      </w:r>
      <w:r w:rsidR="00655082" w:rsidRPr="00691270">
        <w:rPr>
          <w:rFonts w:ascii="Arial" w:hAnsi="Arial" w:cs="Arial"/>
          <w:bCs/>
          <w:sz w:val="24"/>
          <w:szCs w:val="24"/>
        </w:rPr>
        <w:t xml:space="preserve">a Asamblea Estatal </w:t>
      </w:r>
      <w:r w:rsidRPr="00691270">
        <w:rPr>
          <w:rFonts w:ascii="Arial" w:hAnsi="Arial" w:cs="Arial"/>
          <w:bCs/>
          <w:sz w:val="24"/>
          <w:szCs w:val="24"/>
        </w:rPr>
        <w:t>Extraordinaria</w:t>
      </w:r>
      <w:r w:rsidR="002B2C18" w:rsidRPr="00691270">
        <w:rPr>
          <w:rFonts w:ascii="Arial" w:hAnsi="Arial" w:cs="Arial"/>
          <w:bCs/>
          <w:sz w:val="24"/>
          <w:szCs w:val="24"/>
        </w:rPr>
        <w:t xml:space="preserve"> de dicho instituto político, a efectuarse el </w:t>
      </w:r>
      <w:r w:rsidR="009473DC">
        <w:rPr>
          <w:rFonts w:ascii="Arial" w:hAnsi="Arial" w:cs="Arial"/>
          <w:bCs/>
          <w:sz w:val="24"/>
          <w:szCs w:val="24"/>
        </w:rPr>
        <w:t>15 (</w:t>
      </w:r>
      <w:r w:rsidR="00691270" w:rsidRPr="00691270">
        <w:rPr>
          <w:rFonts w:ascii="Arial" w:hAnsi="Arial" w:cs="Arial"/>
          <w:bCs/>
          <w:sz w:val="24"/>
          <w:szCs w:val="24"/>
        </w:rPr>
        <w:t>quince</w:t>
      </w:r>
      <w:r w:rsidR="009473DC">
        <w:rPr>
          <w:rFonts w:ascii="Arial" w:hAnsi="Arial" w:cs="Arial"/>
          <w:bCs/>
          <w:sz w:val="24"/>
          <w:szCs w:val="24"/>
        </w:rPr>
        <w:t>)</w:t>
      </w:r>
      <w:r w:rsidR="002B2C18" w:rsidRPr="00691270">
        <w:rPr>
          <w:rFonts w:ascii="Arial" w:hAnsi="Arial" w:cs="Arial"/>
          <w:bCs/>
          <w:sz w:val="24"/>
          <w:szCs w:val="24"/>
        </w:rPr>
        <w:t xml:space="preserve"> del mismo mes y año. </w:t>
      </w:r>
    </w:p>
    <w:p w:rsidR="002B2C18" w:rsidRPr="00691270" w:rsidRDefault="002B2C18" w:rsidP="002B2C18">
      <w:pPr>
        <w:spacing w:after="0" w:line="240" w:lineRule="auto"/>
        <w:ind w:left="567" w:right="99"/>
        <w:jc w:val="both"/>
        <w:rPr>
          <w:rFonts w:ascii="Arial" w:hAnsi="Arial" w:cs="Arial"/>
          <w:bCs/>
          <w:sz w:val="24"/>
          <w:szCs w:val="24"/>
          <w:lang w:val="es-ES"/>
        </w:rPr>
      </w:pPr>
    </w:p>
    <w:p w:rsidR="002B2C18" w:rsidRPr="00691270" w:rsidRDefault="002B2C18" w:rsidP="002B2C18">
      <w:pPr>
        <w:numPr>
          <w:ilvl w:val="0"/>
          <w:numId w:val="16"/>
        </w:numPr>
        <w:spacing w:after="0" w:line="240" w:lineRule="auto"/>
        <w:ind w:left="567" w:right="99" w:hanging="283"/>
        <w:jc w:val="both"/>
        <w:rPr>
          <w:rFonts w:ascii="Arial" w:hAnsi="Arial" w:cs="Arial"/>
          <w:sz w:val="24"/>
          <w:szCs w:val="24"/>
        </w:rPr>
      </w:pPr>
      <w:r w:rsidRPr="00691270">
        <w:rPr>
          <w:rFonts w:ascii="Arial" w:hAnsi="Arial" w:cs="Arial"/>
          <w:bCs/>
          <w:sz w:val="24"/>
          <w:szCs w:val="24"/>
        </w:rPr>
        <w:t>L</w:t>
      </w:r>
      <w:r w:rsidRPr="00691270">
        <w:rPr>
          <w:rFonts w:ascii="Arial" w:hAnsi="Arial" w:cs="Arial"/>
          <w:sz w:val="24"/>
          <w:szCs w:val="24"/>
        </w:rPr>
        <w:t xml:space="preserve">a convocatoria a la </w:t>
      </w:r>
      <w:r w:rsidR="00655082" w:rsidRPr="00691270">
        <w:rPr>
          <w:rFonts w:ascii="Arial" w:hAnsi="Arial" w:cs="Arial"/>
          <w:sz w:val="24"/>
          <w:szCs w:val="24"/>
        </w:rPr>
        <w:t>Asamblea Estatal</w:t>
      </w:r>
      <w:r w:rsidRPr="00691270">
        <w:rPr>
          <w:rFonts w:ascii="Arial" w:hAnsi="Arial" w:cs="Arial"/>
          <w:sz w:val="24"/>
          <w:szCs w:val="24"/>
        </w:rPr>
        <w:t xml:space="preserve"> </w:t>
      </w:r>
      <w:r w:rsidR="00655082" w:rsidRPr="00691270">
        <w:rPr>
          <w:rFonts w:ascii="Arial" w:hAnsi="Arial" w:cs="Arial"/>
          <w:sz w:val="24"/>
          <w:szCs w:val="24"/>
        </w:rPr>
        <w:t>E</w:t>
      </w:r>
      <w:r w:rsidRPr="00691270">
        <w:rPr>
          <w:rFonts w:ascii="Arial" w:hAnsi="Arial" w:cs="Arial"/>
          <w:sz w:val="24"/>
          <w:szCs w:val="24"/>
        </w:rPr>
        <w:t xml:space="preserve">xtraordinaria del </w:t>
      </w:r>
      <w:r w:rsidR="00655082" w:rsidRPr="00691270">
        <w:rPr>
          <w:rFonts w:ascii="Arial" w:hAnsi="Arial" w:cs="Arial"/>
          <w:sz w:val="24"/>
          <w:szCs w:val="24"/>
        </w:rPr>
        <w:t>Partido Sinaloense</w:t>
      </w:r>
      <w:r w:rsidRPr="00691270">
        <w:rPr>
          <w:rFonts w:ascii="Arial" w:hAnsi="Arial" w:cs="Arial"/>
          <w:sz w:val="24"/>
          <w:szCs w:val="24"/>
        </w:rPr>
        <w:t xml:space="preserve"> fue publicada en los Estrados</w:t>
      </w:r>
      <w:r w:rsidR="00655082" w:rsidRPr="00691270">
        <w:rPr>
          <w:rFonts w:ascii="Arial" w:hAnsi="Arial" w:cs="Arial"/>
          <w:sz w:val="24"/>
          <w:szCs w:val="24"/>
        </w:rPr>
        <w:t xml:space="preserve"> y en la página web</w:t>
      </w:r>
      <w:r w:rsidRPr="00691270">
        <w:rPr>
          <w:rFonts w:ascii="Arial" w:hAnsi="Arial" w:cs="Arial"/>
          <w:sz w:val="24"/>
          <w:szCs w:val="24"/>
        </w:rPr>
        <w:t xml:space="preserve"> </w:t>
      </w:r>
      <w:r w:rsidRPr="00691270">
        <w:rPr>
          <w:rFonts w:ascii="Arial" w:hAnsi="Arial" w:cs="Arial"/>
          <w:sz w:val="24"/>
          <w:szCs w:val="24"/>
          <w:lang w:val="es-ES"/>
        </w:rPr>
        <w:t>del partido con la debida anticipación</w:t>
      </w:r>
      <w:r w:rsidR="00655082" w:rsidRPr="00691270">
        <w:rPr>
          <w:rFonts w:ascii="Arial" w:hAnsi="Arial" w:cs="Arial"/>
          <w:sz w:val="24"/>
          <w:szCs w:val="24"/>
          <w:lang w:val="es-ES"/>
        </w:rPr>
        <w:t>, además de haberla enviado de manera personalizada a cada uno de los integrantes de la Asamblea estatal</w:t>
      </w:r>
      <w:r w:rsidRPr="00691270">
        <w:rPr>
          <w:rFonts w:ascii="Arial" w:hAnsi="Arial" w:cs="Arial"/>
          <w:sz w:val="24"/>
          <w:szCs w:val="24"/>
          <w:lang w:val="es-ES"/>
        </w:rPr>
        <w:t>.</w:t>
      </w:r>
    </w:p>
    <w:p w:rsidR="002B2C18" w:rsidRPr="00260836" w:rsidRDefault="002B2C18" w:rsidP="002B2C18">
      <w:pPr>
        <w:spacing w:after="0" w:line="240" w:lineRule="auto"/>
        <w:ind w:left="567" w:right="99"/>
        <w:jc w:val="both"/>
        <w:rPr>
          <w:rFonts w:ascii="Arial" w:hAnsi="Arial" w:cs="Arial"/>
          <w:sz w:val="24"/>
          <w:szCs w:val="24"/>
          <w:highlight w:val="yellow"/>
        </w:rPr>
      </w:pPr>
    </w:p>
    <w:p w:rsidR="002B2C18" w:rsidRPr="00691270" w:rsidRDefault="002B2C18" w:rsidP="002B2C18">
      <w:pPr>
        <w:numPr>
          <w:ilvl w:val="0"/>
          <w:numId w:val="16"/>
        </w:numPr>
        <w:spacing w:after="0" w:line="240" w:lineRule="auto"/>
        <w:ind w:left="567" w:right="99" w:hanging="229"/>
        <w:jc w:val="both"/>
        <w:rPr>
          <w:rFonts w:ascii="Arial" w:hAnsi="Arial" w:cs="Arial"/>
          <w:bCs/>
          <w:sz w:val="24"/>
          <w:szCs w:val="24"/>
        </w:rPr>
      </w:pPr>
      <w:r w:rsidRPr="00691270">
        <w:rPr>
          <w:rFonts w:ascii="Arial" w:hAnsi="Arial" w:cs="Arial"/>
          <w:bCs/>
          <w:sz w:val="24"/>
          <w:szCs w:val="24"/>
        </w:rPr>
        <w:t xml:space="preserve">El </w:t>
      </w:r>
      <w:r w:rsidR="009473DC">
        <w:rPr>
          <w:rFonts w:ascii="Arial" w:hAnsi="Arial" w:cs="Arial"/>
          <w:bCs/>
          <w:sz w:val="24"/>
          <w:szCs w:val="24"/>
        </w:rPr>
        <w:t>15 (</w:t>
      </w:r>
      <w:r w:rsidR="00691270" w:rsidRPr="00691270">
        <w:rPr>
          <w:rFonts w:ascii="Arial" w:hAnsi="Arial" w:cs="Arial"/>
          <w:bCs/>
          <w:sz w:val="24"/>
          <w:szCs w:val="24"/>
        </w:rPr>
        <w:t>quince</w:t>
      </w:r>
      <w:r w:rsidR="009473DC">
        <w:rPr>
          <w:rFonts w:ascii="Arial" w:hAnsi="Arial" w:cs="Arial"/>
          <w:bCs/>
          <w:sz w:val="24"/>
          <w:szCs w:val="24"/>
        </w:rPr>
        <w:t>)</w:t>
      </w:r>
      <w:r w:rsidRPr="00691270">
        <w:rPr>
          <w:rFonts w:ascii="Arial" w:hAnsi="Arial" w:cs="Arial"/>
          <w:bCs/>
          <w:sz w:val="24"/>
          <w:szCs w:val="24"/>
        </w:rPr>
        <w:t xml:space="preserve"> de </w:t>
      </w:r>
      <w:r w:rsidR="00691270" w:rsidRPr="00691270">
        <w:rPr>
          <w:rFonts w:ascii="Arial" w:hAnsi="Arial" w:cs="Arial"/>
          <w:bCs/>
          <w:sz w:val="24"/>
          <w:szCs w:val="24"/>
        </w:rPr>
        <w:t>nov</w:t>
      </w:r>
      <w:r w:rsidR="00655082" w:rsidRPr="00691270">
        <w:rPr>
          <w:rFonts w:ascii="Arial" w:hAnsi="Arial" w:cs="Arial"/>
          <w:bCs/>
          <w:sz w:val="24"/>
          <w:szCs w:val="24"/>
        </w:rPr>
        <w:t>iembre</w:t>
      </w:r>
      <w:r w:rsidRPr="00691270">
        <w:rPr>
          <w:rFonts w:ascii="Arial" w:hAnsi="Arial" w:cs="Arial"/>
          <w:bCs/>
          <w:sz w:val="24"/>
          <w:szCs w:val="24"/>
        </w:rPr>
        <w:t xml:space="preserve"> de </w:t>
      </w:r>
      <w:r w:rsidR="009473DC">
        <w:rPr>
          <w:rFonts w:ascii="Arial" w:hAnsi="Arial" w:cs="Arial"/>
          <w:bCs/>
          <w:sz w:val="24"/>
          <w:szCs w:val="24"/>
        </w:rPr>
        <w:t>2014 (</w:t>
      </w:r>
      <w:r w:rsidRPr="00691270">
        <w:rPr>
          <w:rFonts w:ascii="Arial" w:hAnsi="Arial" w:cs="Arial"/>
          <w:bCs/>
          <w:sz w:val="24"/>
          <w:szCs w:val="24"/>
        </w:rPr>
        <w:t>dos mil catorce</w:t>
      </w:r>
      <w:r w:rsidR="009473DC">
        <w:rPr>
          <w:rFonts w:ascii="Arial" w:hAnsi="Arial" w:cs="Arial"/>
          <w:bCs/>
          <w:sz w:val="24"/>
          <w:szCs w:val="24"/>
        </w:rPr>
        <w:t>)</w:t>
      </w:r>
      <w:r w:rsidRPr="00691270">
        <w:rPr>
          <w:rFonts w:ascii="Arial" w:hAnsi="Arial" w:cs="Arial"/>
          <w:bCs/>
          <w:sz w:val="24"/>
          <w:szCs w:val="24"/>
        </w:rPr>
        <w:t xml:space="preserve">, inició </w:t>
      </w:r>
      <w:r w:rsidRPr="00691270">
        <w:rPr>
          <w:rFonts w:ascii="Arial" w:hAnsi="Arial" w:cs="Arial"/>
          <w:sz w:val="24"/>
          <w:szCs w:val="24"/>
        </w:rPr>
        <w:t xml:space="preserve">la </w:t>
      </w:r>
      <w:r w:rsidR="00655082" w:rsidRPr="00691270">
        <w:rPr>
          <w:rFonts w:ascii="Arial" w:hAnsi="Arial" w:cs="Arial"/>
          <w:sz w:val="24"/>
          <w:szCs w:val="24"/>
        </w:rPr>
        <w:t>Asamblea Estatal</w:t>
      </w:r>
      <w:r w:rsidRPr="00691270">
        <w:rPr>
          <w:rFonts w:ascii="Arial" w:hAnsi="Arial" w:cs="Arial"/>
          <w:sz w:val="24"/>
          <w:szCs w:val="24"/>
        </w:rPr>
        <w:t xml:space="preserve"> Extraordinaria del </w:t>
      </w:r>
      <w:r w:rsidR="009473DC">
        <w:rPr>
          <w:rFonts w:ascii="Arial" w:hAnsi="Arial" w:cs="Arial"/>
          <w:sz w:val="24"/>
          <w:szCs w:val="24"/>
        </w:rPr>
        <w:t>P</w:t>
      </w:r>
      <w:r w:rsidR="00655082" w:rsidRPr="00691270">
        <w:rPr>
          <w:rFonts w:ascii="Arial" w:hAnsi="Arial" w:cs="Arial"/>
          <w:sz w:val="24"/>
          <w:szCs w:val="24"/>
        </w:rPr>
        <w:t>artido Sinaloense</w:t>
      </w:r>
      <w:r w:rsidRPr="00691270">
        <w:rPr>
          <w:rFonts w:ascii="Arial" w:hAnsi="Arial" w:cs="Arial"/>
          <w:bCs/>
          <w:sz w:val="24"/>
          <w:szCs w:val="24"/>
        </w:rPr>
        <w:t xml:space="preserve"> con la presencia de </w:t>
      </w:r>
      <w:r w:rsidR="008D145F" w:rsidRPr="00691270">
        <w:rPr>
          <w:rFonts w:ascii="Arial" w:hAnsi="Arial" w:cs="Arial"/>
          <w:bCs/>
          <w:sz w:val="24"/>
          <w:szCs w:val="24"/>
        </w:rPr>
        <w:t>14</w:t>
      </w:r>
      <w:r w:rsidR="00691270" w:rsidRPr="00691270">
        <w:rPr>
          <w:rFonts w:ascii="Arial" w:hAnsi="Arial" w:cs="Arial"/>
          <w:bCs/>
          <w:sz w:val="24"/>
          <w:szCs w:val="24"/>
        </w:rPr>
        <w:t>7</w:t>
      </w:r>
      <w:r w:rsidRPr="00691270">
        <w:rPr>
          <w:rFonts w:ascii="Arial" w:hAnsi="Arial" w:cs="Arial"/>
          <w:bCs/>
          <w:sz w:val="24"/>
          <w:szCs w:val="24"/>
        </w:rPr>
        <w:t xml:space="preserve"> de los </w:t>
      </w:r>
      <w:r w:rsidR="00AA7006" w:rsidRPr="00691270">
        <w:rPr>
          <w:rFonts w:ascii="Arial" w:hAnsi="Arial" w:cs="Arial"/>
          <w:bCs/>
          <w:sz w:val="24"/>
          <w:szCs w:val="24"/>
        </w:rPr>
        <w:t>19</w:t>
      </w:r>
      <w:r w:rsidR="00691270" w:rsidRPr="00691270">
        <w:rPr>
          <w:rFonts w:ascii="Arial" w:hAnsi="Arial" w:cs="Arial"/>
          <w:bCs/>
          <w:sz w:val="24"/>
          <w:szCs w:val="24"/>
        </w:rPr>
        <w:t>5</w:t>
      </w:r>
      <w:r w:rsidR="00AA7006" w:rsidRPr="00691270">
        <w:rPr>
          <w:rFonts w:ascii="Arial" w:hAnsi="Arial" w:cs="Arial"/>
          <w:bCs/>
          <w:sz w:val="24"/>
          <w:szCs w:val="24"/>
        </w:rPr>
        <w:t>,</w:t>
      </w:r>
      <w:r w:rsidRPr="00691270">
        <w:rPr>
          <w:rFonts w:ascii="Arial" w:hAnsi="Arial" w:cs="Arial"/>
          <w:bCs/>
          <w:sz w:val="24"/>
          <w:szCs w:val="24"/>
        </w:rPr>
        <w:t xml:space="preserve"> lo que constituyó un quórum del </w:t>
      </w:r>
      <w:r w:rsidR="00691270" w:rsidRPr="00691270">
        <w:rPr>
          <w:rFonts w:ascii="Arial" w:hAnsi="Arial" w:cs="Arial"/>
          <w:bCs/>
          <w:sz w:val="24"/>
          <w:szCs w:val="24"/>
        </w:rPr>
        <w:t>75</w:t>
      </w:r>
      <w:r w:rsidRPr="00691270">
        <w:rPr>
          <w:rFonts w:ascii="Arial" w:hAnsi="Arial" w:cs="Arial"/>
          <w:bCs/>
          <w:sz w:val="24"/>
          <w:szCs w:val="24"/>
        </w:rPr>
        <w:t xml:space="preserve"> por ciento.</w:t>
      </w:r>
    </w:p>
    <w:p w:rsidR="002B2C18" w:rsidRPr="002B2C18" w:rsidRDefault="002B2C18" w:rsidP="002B2C18">
      <w:pPr>
        <w:spacing w:after="0" w:line="240" w:lineRule="auto"/>
        <w:ind w:left="567" w:right="99"/>
        <w:jc w:val="both"/>
        <w:rPr>
          <w:rFonts w:ascii="Arial" w:hAnsi="Arial" w:cs="Arial"/>
          <w:bCs/>
          <w:sz w:val="24"/>
          <w:szCs w:val="24"/>
        </w:rPr>
      </w:pPr>
    </w:p>
    <w:p w:rsidR="00D5631F" w:rsidRPr="002B2C18" w:rsidRDefault="00691270" w:rsidP="002B2C18">
      <w:pPr>
        <w:numPr>
          <w:ilvl w:val="0"/>
          <w:numId w:val="16"/>
        </w:numPr>
        <w:spacing w:after="0" w:line="240" w:lineRule="auto"/>
        <w:ind w:left="567" w:right="99" w:hanging="229"/>
        <w:jc w:val="both"/>
        <w:rPr>
          <w:rFonts w:ascii="Arial" w:hAnsi="Arial" w:cs="Arial"/>
          <w:bCs/>
          <w:sz w:val="24"/>
          <w:szCs w:val="24"/>
        </w:rPr>
      </w:pPr>
      <w:r w:rsidRPr="002B2C18">
        <w:rPr>
          <w:rFonts w:ascii="Arial" w:hAnsi="Arial" w:cs="Arial"/>
          <w:sz w:val="24"/>
          <w:szCs w:val="24"/>
        </w:rPr>
        <w:t xml:space="preserve">De conformidad con el Acta de la Asamblea </w:t>
      </w:r>
      <w:r>
        <w:rPr>
          <w:rFonts w:ascii="Arial" w:hAnsi="Arial" w:cs="Arial"/>
          <w:sz w:val="24"/>
          <w:szCs w:val="24"/>
        </w:rPr>
        <w:t xml:space="preserve">Estatal </w:t>
      </w:r>
      <w:r w:rsidRPr="002B2C18">
        <w:rPr>
          <w:rFonts w:ascii="Arial" w:hAnsi="Arial" w:cs="Arial"/>
          <w:sz w:val="24"/>
          <w:szCs w:val="24"/>
        </w:rPr>
        <w:t xml:space="preserve">Extraordinaria del </w:t>
      </w:r>
      <w:r>
        <w:rPr>
          <w:rFonts w:ascii="Arial" w:hAnsi="Arial" w:cs="Arial"/>
          <w:sz w:val="24"/>
          <w:szCs w:val="24"/>
        </w:rPr>
        <w:t>Partido Sinaloense</w:t>
      </w:r>
      <w:r w:rsidRPr="002B2C18">
        <w:rPr>
          <w:rFonts w:ascii="Arial" w:hAnsi="Arial" w:cs="Arial"/>
          <w:sz w:val="24"/>
          <w:szCs w:val="24"/>
        </w:rPr>
        <w:t>, l</w:t>
      </w:r>
      <w:r w:rsidRPr="002B2C18">
        <w:rPr>
          <w:rFonts w:ascii="Arial" w:hAnsi="Arial" w:cs="Arial"/>
          <w:bCs/>
          <w:sz w:val="24"/>
          <w:szCs w:val="24"/>
        </w:rPr>
        <w:t>as modificaciones a</w:t>
      </w:r>
      <w:r>
        <w:rPr>
          <w:rFonts w:ascii="Arial" w:hAnsi="Arial" w:cs="Arial"/>
          <w:bCs/>
          <w:sz w:val="24"/>
          <w:szCs w:val="24"/>
        </w:rPr>
        <w:t xml:space="preserve"> </w:t>
      </w:r>
      <w:r w:rsidRPr="002B2C18">
        <w:rPr>
          <w:rFonts w:ascii="Arial" w:hAnsi="Arial" w:cs="Arial"/>
          <w:bCs/>
          <w:sz w:val="24"/>
          <w:szCs w:val="24"/>
        </w:rPr>
        <w:t>l</w:t>
      </w:r>
      <w:r>
        <w:rPr>
          <w:rFonts w:ascii="Arial" w:hAnsi="Arial" w:cs="Arial"/>
          <w:bCs/>
          <w:sz w:val="24"/>
          <w:szCs w:val="24"/>
        </w:rPr>
        <w:t xml:space="preserve">os documentos básicos (Declaración de Principios, Programa de Acción y </w:t>
      </w:r>
      <w:r w:rsidRPr="002B2C18">
        <w:rPr>
          <w:rFonts w:ascii="Arial" w:hAnsi="Arial" w:cs="Arial"/>
          <w:bCs/>
          <w:sz w:val="24"/>
          <w:szCs w:val="24"/>
        </w:rPr>
        <w:t>Estatuto</w:t>
      </w:r>
      <w:r>
        <w:rPr>
          <w:rFonts w:ascii="Arial" w:hAnsi="Arial" w:cs="Arial"/>
          <w:bCs/>
          <w:sz w:val="24"/>
          <w:szCs w:val="24"/>
        </w:rPr>
        <w:t>)</w:t>
      </w:r>
      <w:r w:rsidRPr="002B2C18">
        <w:rPr>
          <w:rFonts w:ascii="Arial" w:hAnsi="Arial" w:cs="Arial"/>
          <w:bCs/>
          <w:sz w:val="24"/>
          <w:szCs w:val="24"/>
        </w:rPr>
        <w:t xml:space="preserve"> fueron aprobadas por unanimidad de votos</w:t>
      </w:r>
      <w:proofErr w:type="gramStart"/>
      <w:r w:rsidRPr="002B2C18">
        <w:rPr>
          <w:rFonts w:ascii="Arial" w:hAnsi="Arial" w:cs="Arial"/>
          <w:bCs/>
          <w:sz w:val="24"/>
          <w:szCs w:val="24"/>
        </w:rPr>
        <w:t>.</w:t>
      </w:r>
      <w:r w:rsidR="002B2C18" w:rsidRPr="002B2C18">
        <w:rPr>
          <w:rFonts w:ascii="Arial" w:hAnsi="Arial" w:cs="Arial"/>
          <w:bCs/>
          <w:sz w:val="24"/>
          <w:szCs w:val="24"/>
        </w:rPr>
        <w:t>.</w:t>
      </w:r>
      <w:proofErr w:type="gramEnd"/>
    </w:p>
    <w:p w:rsidR="002B2C18" w:rsidRPr="002113DA" w:rsidRDefault="002B2C18" w:rsidP="002B2C18">
      <w:pPr>
        <w:pStyle w:val="Sinespaciado"/>
        <w:jc w:val="both"/>
        <w:rPr>
          <w:rFonts w:ascii="Arial" w:hAnsi="Arial" w:cs="Arial"/>
          <w:sz w:val="24"/>
          <w:szCs w:val="24"/>
        </w:rPr>
      </w:pPr>
    </w:p>
    <w:p w:rsidR="00D5631F" w:rsidRDefault="008D4668"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---10.- </w:t>
      </w:r>
      <w:r w:rsidR="001F1611">
        <w:rPr>
          <w:rFonts w:ascii="Arial" w:hAnsi="Arial" w:cs="Arial"/>
          <w:sz w:val="24"/>
          <w:szCs w:val="24"/>
        </w:rPr>
        <w:t>C</w:t>
      </w:r>
      <w:r w:rsidR="00D5631F" w:rsidRPr="002113DA">
        <w:rPr>
          <w:rFonts w:ascii="Arial" w:hAnsi="Arial" w:cs="Arial"/>
          <w:sz w:val="24"/>
          <w:szCs w:val="24"/>
        </w:rPr>
        <w:t xml:space="preserve">omo resultado del referido análisis, se confirma la validez de la Asamblea </w:t>
      </w:r>
      <w:r>
        <w:rPr>
          <w:rFonts w:ascii="Arial" w:hAnsi="Arial" w:cs="Arial"/>
          <w:sz w:val="24"/>
          <w:szCs w:val="24"/>
        </w:rPr>
        <w:t>Estatal Extrao</w:t>
      </w:r>
      <w:r w:rsidR="00D5631F" w:rsidRPr="002113DA">
        <w:rPr>
          <w:rFonts w:ascii="Arial" w:hAnsi="Arial" w:cs="Arial"/>
          <w:sz w:val="24"/>
          <w:szCs w:val="24"/>
        </w:rPr>
        <w:t>rdinaria de</w:t>
      </w:r>
      <w:r>
        <w:rPr>
          <w:rFonts w:ascii="Arial" w:hAnsi="Arial" w:cs="Arial"/>
          <w:sz w:val="24"/>
          <w:szCs w:val="24"/>
        </w:rPr>
        <w:t>l Partido Sinaloense</w:t>
      </w:r>
      <w:r w:rsidR="00655082">
        <w:rPr>
          <w:rFonts w:ascii="Arial" w:hAnsi="Arial" w:cs="Arial"/>
          <w:sz w:val="24"/>
          <w:szCs w:val="24"/>
        </w:rPr>
        <w:t>, c</w:t>
      </w:r>
      <w:r w:rsidR="00260836">
        <w:rPr>
          <w:rFonts w:ascii="Arial" w:hAnsi="Arial" w:cs="Arial"/>
          <w:sz w:val="24"/>
          <w:szCs w:val="24"/>
        </w:rPr>
        <w:t xml:space="preserve">elebrada el día </w:t>
      </w:r>
      <w:r w:rsidR="009473DC">
        <w:rPr>
          <w:rFonts w:ascii="Arial" w:hAnsi="Arial" w:cs="Arial"/>
          <w:sz w:val="24"/>
          <w:szCs w:val="24"/>
        </w:rPr>
        <w:t>15 (</w:t>
      </w:r>
      <w:r w:rsidR="00260836">
        <w:rPr>
          <w:rFonts w:ascii="Arial" w:hAnsi="Arial" w:cs="Arial"/>
          <w:sz w:val="24"/>
          <w:szCs w:val="24"/>
        </w:rPr>
        <w:t>quince</w:t>
      </w:r>
      <w:r w:rsidR="009473DC">
        <w:rPr>
          <w:rFonts w:ascii="Arial" w:hAnsi="Arial" w:cs="Arial"/>
          <w:sz w:val="24"/>
          <w:szCs w:val="24"/>
        </w:rPr>
        <w:t>)</w:t>
      </w:r>
      <w:r w:rsidR="00260836">
        <w:rPr>
          <w:rFonts w:ascii="Arial" w:hAnsi="Arial" w:cs="Arial"/>
          <w:sz w:val="24"/>
          <w:szCs w:val="24"/>
        </w:rPr>
        <w:t xml:space="preserve"> de</w:t>
      </w:r>
      <w:r w:rsidR="00655082">
        <w:rPr>
          <w:rFonts w:ascii="Arial" w:hAnsi="Arial" w:cs="Arial"/>
          <w:sz w:val="24"/>
          <w:szCs w:val="24"/>
        </w:rPr>
        <w:t xml:space="preserve"> </w:t>
      </w:r>
      <w:r w:rsidR="00260836">
        <w:rPr>
          <w:rFonts w:ascii="Arial" w:hAnsi="Arial" w:cs="Arial"/>
          <w:sz w:val="24"/>
          <w:szCs w:val="24"/>
        </w:rPr>
        <w:t>noviemb</w:t>
      </w:r>
      <w:r w:rsidR="00655082">
        <w:rPr>
          <w:rFonts w:ascii="Arial" w:hAnsi="Arial" w:cs="Arial"/>
          <w:sz w:val="24"/>
          <w:szCs w:val="24"/>
        </w:rPr>
        <w:t xml:space="preserve">re de </w:t>
      </w:r>
      <w:r w:rsidR="009473DC">
        <w:rPr>
          <w:rFonts w:ascii="Arial" w:hAnsi="Arial" w:cs="Arial"/>
          <w:sz w:val="24"/>
          <w:szCs w:val="24"/>
        </w:rPr>
        <w:t>2014 (</w:t>
      </w:r>
      <w:r w:rsidR="00655082">
        <w:rPr>
          <w:rFonts w:ascii="Arial" w:hAnsi="Arial" w:cs="Arial"/>
          <w:sz w:val="24"/>
          <w:szCs w:val="24"/>
        </w:rPr>
        <w:t>dos mil catorce</w:t>
      </w:r>
      <w:r w:rsidR="009473DC">
        <w:rPr>
          <w:rFonts w:ascii="Arial" w:hAnsi="Arial" w:cs="Arial"/>
          <w:sz w:val="24"/>
          <w:szCs w:val="24"/>
        </w:rPr>
        <w:t>)</w:t>
      </w:r>
      <w:r w:rsidR="00D5631F" w:rsidRPr="002113DA">
        <w:rPr>
          <w:rFonts w:ascii="Arial" w:hAnsi="Arial" w:cs="Arial"/>
          <w:sz w:val="24"/>
          <w:szCs w:val="24"/>
        </w:rPr>
        <w:t xml:space="preserve">; </w:t>
      </w:r>
      <w:r w:rsidR="00655082">
        <w:rPr>
          <w:rFonts w:ascii="Arial" w:hAnsi="Arial" w:cs="Arial"/>
          <w:sz w:val="24"/>
          <w:szCs w:val="24"/>
        </w:rPr>
        <w:t xml:space="preserve">y por tanto, se procedió al estudio </w:t>
      </w:r>
      <w:r w:rsidR="00D5631F" w:rsidRPr="002113DA">
        <w:rPr>
          <w:rFonts w:ascii="Arial" w:hAnsi="Arial" w:cs="Arial"/>
          <w:sz w:val="24"/>
          <w:szCs w:val="24"/>
        </w:rPr>
        <w:t xml:space="preserve">de las </w:t>
      </w:r>
      <w:r>
        <w:rPr>
          <w:rFonts w:ascii="Arial" w:hAnsi="Arial" w:cs="Arial"/>
          <w:sz w:val="24"/>
          <w:szCs w:val="24"/>
        </w:rPr>
        <w:t>modificaciones</w:t>
      </w:r>
      <w:r w:rsidR="00D5631F" w:rsidRPr="002113DA">
        <w:rPr>
          <w:rFonts w:ascii="Arial" w:hAnsi="Arial" w:cs="Arial"/>
          <w:sz w:val="24"/>
          <w:szCs w:val="24"/>
        </w:rPr>
        <w:t xml:space="preserve"> realizadas </w:t>
      </w:r>
      <w:r w:rsidR="00691270" w:rsidRPr="002113DA">
        <w:rPr>
          <w:rFonts w:ascii="Arial" w:hAnsi="Arial" w:cs="Arial"/>
          <w:sz w:val="24"/>
          <w:szCs w:val="24"/>
        </w:rPr>
        <w:t>a los</w:t>
      </w:r>
      <w:r w:rsidR="00691270">
        <w:rPr>
          <w:rFonts w:ascii="Arial" w:hAnsi="Arial" w:cs="Arial"/>
          <w:sz w:val="24"/>
          <w:szCs w:val="24"/>
        </w:rPr>
        <w:t xml:space="preserve"> documentos básicos (</w:t>
      </w:r>
      <w:r w:rsidR="00691270" w:rsidRPr="002113DA">
        <w:rPr>
          <w:rFonts w:ascii="Arial" w:hAnsi="Arial" w:cs="Arial"/>
          <w:sz w:val="24"/>
          <w:szCs w:val="24"/>
        </w:rPr>
        <w:t>Declaración</w:t>
      </w:r>
      <w:r w:rsidR="00691270">
        <w:rPr>
          <w:rFonts w:ascii="Arial" w:hAnsi="Arial" w:cs="Arial"/>
          <w:sz w:val="24"/>
          <w:szCs w:val="24"/>
        </w:rPr>
        <w:t xml:space="preserve"> de Principios, Programa de Acción y </w:t>
      </w:r>
      <w:r w:rsidR="00691270" w:rsidRPr="002113DA">
        <w:rPr>
          <w:rFonts w:ascii="Arial" w:hAnsi="Arial" w:cs="Arial"/>
          <w:sz w:val="24"/>
          <w:szCs w:val="24"/>
        </w:rPr>
        <w:t>Estatutos</w:t>
      </w:r>
      <w:r w:rsidR="00691270">
        <w:rPr>
          <w:rFonts w:ascii="Arial" w:hAnsi="Arial" w:cs="Arial"/>
          <w:sz w:val="24"/>
          <w:szCs w:val="24"/>
        </w:rPr>
        <w:t xml:space="preserve">), </w:t>
      </w:r>
      <w:r w:rsidR="00655082">
        <w:rPr>
          <w:rFonts w:ascii="Arial" w:hAnsi="Arial" w:cs="Arial"/>
          <w:sz w:val="24"/>
          <w:szCs w:val="24"/>
        </w:rPr>
        <w:t>para verificar</w:t>
      </w:r>
      <w:r w:rsidR="00260836">
        <w:rPr>
          <w:rFonts w:ascii="Arial" w:hAnsi="Arial" w:cs="Arial"/>
          <w:sz w:val="24"/>
          <w:szCs w:val="24"/>
        </w:rPr>
        <w:t xml:space="preserve"> que se hayan considerado las observaciones realizadas por esta autoridad electoral, además de</w:t>
      </w:r>
      <w:r w:rsidR="00655082">
        <w:rPr>
          <w:rFonts w:ascii="Arial" w:hAnsi="Arial" w:cs="Arial"/>
          <w:sz w:val="24"/>
          <w:szCs w:val="24"/>
        </w:rPr>
        <w:t xml:space="preserve"> su conformidad con el marco normativo constitucional y legal aplicable</w:t>
      </w:r>
      <w:r w:rsidR="00D5631F" w:rsidRPr="002113DA">
        <w:rPr>
          <w:rFonts w:ascii="Arial" w:hAnsi="Arial" w:cs="Arial"/>
          <w:sz w:val="24"/>
          <w:szCs w:val="24"/>
        </w:rPr>
        <w:t>.</w:t>
      </w:r>
      <w:r>
        <w:rPr>
          <w:rFonts w:ascii="Arial" w:hAnsi="Arial" w:cs="Arial"/>
          <w:sz w:val="24"/>
          <w:szCs w:val="24"/>
        </w:rPr>
        <w:tab/>
      </w:r>
    </w:p>
    <w:p w:rsidR="00B965AA" w:rsidRDefault="00B965AA" w:rsidP="00AA7006">
      <w:pPr>
        <w:pStyle w:val="Sinespaciado"/>
        <w:tabs>
          <w:tab w:val="right" w:leader="hyphen" w:pos="9781"/>
        </w:tabs>
        <w:jc w:val="both"/>
        <w:rPr>
          <w:rFonts w:ascii="Arial" w:hAnsi="Arial" w:cs="Arial"/>
          <w:sz w:val="24"/>
          <w:szCs w:val="24"/>
        </w:rPr>
      </w:pPr>
    </w:p>
    <w:p w:rsidR="001F1611" w:rsidRDefault="00B965AA"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---11.- </w:t>
      </w:r>
      <w:r w:rsidR="00DC5B78">
        <w:rPr>
          <w:rFonts w:ascii="Arial" w:hAnsi="Arial" w:cs="Arial"/>
          <w:sz w:val="24"/>
          <w:szCs w:val="24"/>
        </w:rPr>
        <w:t>De acuerdo con</w:t>
      </w:r>
      <w:r w:rsidR="001F1611">
        <w:rPr>
          <w:rFonts w:ascii="Arial" w:hAnsi="Arial" w:cs="Arial"/>
          <w:sz w:val="24"/>
          <w:szCs w:val="24"/>
        </w:rPr>
        <w:t xml:space="preserve"> lo dispuesto por los artículos 10, párrafo 2, inciso a), relacionado con el 35 de la Ley General de Partidos </w:t>
      </w:r>
      <w:r w:rsidR="009473DC">
        <w:rPr>
          <w:rFonts w:ascii="Arial" w:hAnsi="Arial" w:cs="Arial"/>
          <w:sz w:val="24"/>
          <w:szCs w:val="24"/>
        </w:rPr>
        <w:t>P</w:t>
      </w:r>
      <w:r w:rsidR="001F1611">
        <w:rPr>
          <w:rFonts w:ascii="Arial" w:hAnsi="Arial" w:cs="Arial"/>
          <w:sz w:val="24"/>
          <w:szCs w:val="24"/>
        </w:rPr>
        <w:t>olíticos, éstos deben disponer</w:t>
      </w:r>
      <w:r w:rsidR="00825563">
        <w:rPr>
          <w:rFonts w:ascii="Arial" w:hAnsi="Arial" w:cs="Arial"/>
          <w:sz w:val="24"/>
          <w:szCs w:val="24"/>
        </w:rPr>
        <w:t xml:space="preserve"> </w:t>
      </w:r>
      <w:r w:rsidR="001F1611">
        <w:rPr>
          <w:rFonts w:ascii="Arial" w:hAnsi="Arial" w:cs="Arial"/>
          <w:sz w:val="24"/>
          <w:szCs w:val="24"/>
        </w:rPr>
        <w:t>de documentos básicos, los cuales deberán cumplir con los extremos que al efecto precisan los artículos 36, 37, 38 y 39 de la Ley en cita.</w:t>
      </w:r>
      <w:r w:rsidR="001F1611">
        <w:rPr>
          <w:rFonts w:ascii="Arial" w:hAnsi="Arial" w:cs="Arial"/>
          <w:sz w:val="24"/>
          <w:szCs w:val="24"/>
        </w:rPr>
        <w:tab/>
      </w:r>
    </w:p>
    <w:p w:rsidR="00B965AA" w:rsidRDefault="00B965AA" w:rsidP="00AA7006">
      <w:pPr>
        <w:pStyle w:val="Sinespaciado"/>
        <w:tabs>
          <w:tab w:val="right" w:leader="hyphen" w:pos="9781"/>
        </w:tabs>
        <w:jc w:val="both"/>
        <w:rPr>
          <w:rFonts w:ascii="Arial" w:hAnsi="Arial" w:cs="Arial"/>
          <w:sz w:val="24"/>
          <w:szCs w:val="24"/>
        </w:rPr>
      </w:pPr>
    </w:p>
    <w:p w:rsidR="001F1611" w:rsidRDefault="00B965AA" w:rsidP="00AA7006">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---12.- </w:t>
      </w:r>
      <w:r w:rsidR="001F1611">
        <w:rPr>
          <w:rFonts w:ascii="Arial" w:hAnsi="Arial" w:cs="Arial"/>
          <w:sz w:val="24"/>
          <w:szCs w:val="24"/>
        </w:rPr>
        <w:t>L</w:t>
      </w:r>
      <w:r>
        <w:rPr>
          <w:rFonts w:ascii="Arial" w:hAnsi="Arial" w:cs="Arial"/>
          <w:sz w:val="24"/>
          <w:szCs w:val="24"/>
        </w:rPr>
        <w:t>a Ley Electoral del Estado de Sinaloa,</w:t>
      </w:r>
      <w:r w:rsidR="00825563">
        <w:rPr>
          <w:rFonts w:ascii="Arial" w:hAnsi="Arial" w:cs="Arial"/>
          <w:sz w:val="24"/>
          <w:szCs w:val="24"/>
        </w:rPr>
        <w:t xml:space="preserve"> </w:t>
      </w:r>
      <w:r w:rsidR="00DC5B78">
        <w:rPr>
          <w:rFonts w:ascii="Arial" w:hAnsi="Arial" w:cs="Arial"/>
          <w:sz w:val="24"/>
          <w:szCs w:val="24"/>
        </w:rPr>
        <w:t xml:space="preserve">contiene disposición similar </w:t>
      </w:r>
      <w:r>
        <w:rPr>
          <w:rFonts w:ascii="Arial" w:hAnsi="Arial" w:cs="Arial"/>
          <w:sz w:val="24"/>
          <w:szCs w:val="24"/>
        </w:rPr>
        <w:t xml:space="preserve">en su artículo 24, párrafo segundo, </w:t>
      </w:r>
      <w:r w:rsidR="001F1611">
        <w:rPr>
          <w:rFonts w:ascii="Arial" w:hAnsi="Arial" w:cs="Arial"/>
          <w:sz w:val="24"/>
          <w:szCs w:val="24"/>
        </w:rPr>
        <w:t xml:space="preserve">establece </w:t>
      </w:r>
      <w:r>
        <w:rPr>
          <w:rFonts w:ascii="Arial" w:hAnsi="Arial" w:cs="Arial"/>
          <w:sz w:val="24"/>
          <w:szCs w:val="24"/>
        </w:rPr>
        <w:t>que</w:t>
      </w:r>
      <w:r w:rsidR="001F1611">
        <w:rPr>
          <w:rFonts w:ascii="Arial" w:hAnsi="Arial" w:cs="Arial"/>
          <w:sz w:val="24"/>
          <w:szCs w:val="24"/>
        </w:rPr>
        <w:t>: P</w:t>
      </w:r>
      <w:r>
        <w:rPr>
          <w:rFonts w:ascii="Arial" w:hAnsi="Arial" w:cs="Arial"/>
          <w:sz w:val="24"/>
          <w:szCs w:val="24"/>
        </w:rPr>
        <w:t xml:space="preserve">ara que una </w:t>
      </w:r>
      <w:r w:rsidR="001F1611">
        <w:rPr>
          <w:rFonts w:ascii="Arial" w:hAnsi="Arial" w:cs="Arial"/>
          <w:sz w:val="24"/>
          <w:szCs w:val="24"/>
        </w:rPr>
        <w:t>organización pueda constituirse en partido político estatal, deberá formular una declaración de principios y, en concordancia con ellos, su programa de acción y los estatutos que normen sus actividades, mismo</w:t>
      </w:r>
      <w:r w:rsidR="00A96591">
        <w:rPr>
          <w:rFonts w:ascii="Arial" w:hAnsi="Arial" w:cs="Arial"/>
          <w:sz w:val="24"/>
          <w:szCs w:val="24"/>
        </w:rPr>
        <w:t>s</w:t>
      </w:r>
      <w:r w:rsidR="001F1611">
        <w:rPr>
          <w:rFonts w:ascii="Arial" w:hAnsi="Arial" w:cs="Arial"/>
          <w:sz w:val="24"/>
          <w:szCs w:val="24"/>
        </w:rPr>
        <w:t xml:space="preserve"> que deberán ser aprobados en asamblea pública estatal y contener por lo menos los requisitos que se enumeran en los apartados A, B y C del mismo numeral antes citado.</w:t>
      </w:r>
      <w:r w:rsidR="001F1611">
        <w:rPr>
          <w:rFonts w:ascii="Arial" w:hAnsi="Arial" w:cs="Arial"/>
          <w:sz w:val="24"/>
          <w:szCs w:val="24"/>
        </w:rPr>
        <w:tab/>
      </w:r>
    </w:p>
    <w:p w:rsidR="001F1611" w:rsidRDefault="001F1611" w:rsidP="00AA7006">
      <w:pPr>
        <w:pStyle w:val="Sinespaciado"/>
        <w:tabs>
          <w:tab w:val="right" w:leader="hyphen" w:pos="9781"/>
        </w:tabs>
        <w:jc w:val="both"/>
        <w:rPr>
          <w:rFonts w:ascii="Arial" w:hAnsi="Arial" w:cs="Arial"/>
          <w:sz w:val="24"/>
          <w:szCs w:val="24"/>
        </w:rPr>
      </w:pPr>
    </w:p>
    <w:p w:rsidR="00045B24" w:rsidRDefault="00045B24" w:rsidP="00AA7006">
      <w:pPr>
        <w:pStyle w:val="Sinespaciado"/>
        <w:tabs>
          <w:tab w:val="right" w:leader="hyphen" w:pos="9781"/>
        </w:tabs>
        <w:jc w:val="both"/>
        <w:rPr>
          <w:rFonts w:ascii="Arial" w:hAnsi="Arial" w:cs="Arial"/>
          <w:sz w:val="24"/>
          <w:szCs w:val="24"/>
        </w:rPr>
      </w:pPr>
      <w:r>
        <w:rPr>
          <w:rFonts w:ascii="Arial" w:hAnsi="Arial" w:cs="Arial"/>
          <w:sz w:val="24"/>
          <w:szCs w:val="24"/>
        </w:rPr>
        <w:t>--- 13.- En atenci</w:t>
      </w:r>
      <w:r w:rsidRPr="00CB6217">
        <w:rPr>
          <w:rFonts w:ascii="Arial" w:hAnsi="Arial" w:cs="Arial"/>
          <w:sz w:val="24"/>
          <w:szCs w:val="24"/>
        </w:rPr>
        <w:t>ó</w:t>
      </w:r>
      <w:r>
        <w:rPr>
          <w:rFonts w:ascii="Arial" w:hAnsi="Arial" w:cs="Arial"/>
          <w:sz w:val="24"/>
          <w:szCs w:val="24"/>
        </w:rPr>
        <w:t>n</w:t>
      </w:r>
      <w:r w:rsidRPr="00CB6217">
        <w:rPr>
          <w:rFonts w:ascii="Arial" w:hAnsi="Arial" w:cs="Arial"/>
          <w:sz w:val="24"/>
          <w:szCs w:val="24"/>
        </w:rPr>
        <w:t xml:space="preserve"> a lo ordenado en el artículo 36, párrafo 1 de la Ley General de Partidos Políticos, para la declaratoria de procedencia constitucional y legal</w:t>
      </w:r>
      <w:r>
        <w:rPr>
          <w:rFonts w:ascii="Arial" w:hAnsi="Arial" w:cs="Arial"/>
          <w:sz w:val="24"/>
          <w:szCs w:val="24"/>
        </w:rPr>
        <w:t xml:space="preserve"> de sus documentos básicos, esta</w:t>
      </w:r>
      <w:r w:rsidRPr="00CB6217">
        <w:rPr>
          <w:rFonts w:ascii="Arial" w:hAnsi="Arial" w:cs="Arial"/>
          <w:sz w:val="24"/>
          <w:szCs w:val="24"/>
        </w:rPr>
        <w:t xml:space="preserve"> </w:t>
      </w:r>
      <w:r>
        <w:rPr>
          <w:rFonts w:ascii="Arial" w:hAnsi="Arial" w:cs="Arial"/>
          <w:sz w:val="24"/>
          <w:szCs w:val="24"/>
        </w:rPr>
        <w:t>Comisión</w:t>
      </w:r>
      <w:r w:rsidRPr="00CB6217">
        <w:rPr>
          <w:rFonts w:ascii="Arial" w:hAnsi="Arial" w:cs="Arial"/>
          <w:sz w:val="24"/>
          <w:szCs w:val="24"/>
        </w:rPr>
        <w:t xml:space="preserve"> atenderá el derecho de los partidos para dictar las normas y procedimientos de organización que les permitan funcionar de acuerdo con sus fines.</w:t>
      </w:r>
      <w:r>
        <w:rPr>
          <w:rFonts w:ascii="Arial" w:hAnsi="Arial" w:cs="Arial"/>
          <w:sz w:val="24"/>
          <w:szCs w:val="24"/>
        </w:rPr>
        <w:tab/>
      </w:r>
    </w:p>
    <w:p w:rsidR="00045B24" w:rsidRDefault="00045B24" w:rsidP="001F1611">
      <w:pPr>
        <w:pStyle w:val="Sinespaciado"/>
        <w:tabs>
          <w:tab w:val="right" w:leader="hyphen" w:pos="8931"/>
        </w:tabs>
        <w:jc w:val="both"/>
        <w:rPr>
          <w:rFonts w:ascii="Arial" w:hAnsi="Arial" w:cs="Arial"/>
          <w:sz w:val="24"/>
          <w:szCs w:val="24"/>
        </w:rPr>
      </w:pPr>
    </w:p>
    <w:p w:rsidR="00691270" w:rsidRPr="003E3161" w:rsidRDefault="009473DC" w:rsidP="00691270">
      <w:pPr>
        <w:pStyle w:val="Sinespaciado"/>
        <w:tabs>
          <w:tab w:val="right" w:leader="hyphen" w:pos="9781"/>
        </w:tabs>
        <w:jc w:val="both"/>
        <w:rPr>
          <w:rFonts w:ascii="Arial" w:hAnsi="Arial" w:cs="Arial"/>
          <w:sz w:val="24"/>
          <w:szCs w:val="24"/>
        </w:rPr>
      </w:pPr>
      <w:r>
        <w:rPr>
          <w:rFonts w:ascii="Arial" w:hAnsi="Arial" w:cs="Arial"/>
          <w:sz w:val="24"/>
          <w:szCs w:val="24"/>
        </w:rPr>
        <w:t>--- 14.-El</w:t>
      </w:r>
      <w:r w:rsidR="00691270" w:rsidRPr="003E3161">
        <w:rPr>
          <w:rFonts w:ascii="Arial" w:hAnsi="Arial" w:cs="Arial"/>
          <w:sz w:val="24"/>
          <w:szCs w:val="24"/>
        </w:rPr>
        <w:t xml:space="preserve"> texto presentado, relativo a la Declaración de Principios, la Comisión de Prerrogativas y Partidos Políticos procedió a su análisis y discusión, encontrando que se trata de un documento acorde con su Programa de Acción, </w:t>
      </w:r>
      <w:r w:rsidR="00691270">
        <w:rPr>
          <w:rFonts w:ascii="Arial" w:hAnsi="Arial" w:cs="Arial"/>
          <w:sz w:val="24"/>
          <w:szCs w:val="24"/>
        </w:rPr>
        <w:t>y</w:t>
      </w:r>
      <w:r w:rsidR="00691270" w:rsidRPr="003E3161">
        <w:rPr>
          <w:rFonts w:ascii="Arial" w:hAnsi="Arial" w:cs="Arial"/>
          <w:sz w:val="24"/>
          <w:szCs w:val="24"/>
        </w:rPr>
        <w:t xml:space="preserve"> </w:t>
      </w:r>
      <w:r w:rsidR="00691270">
        <w:rPr>
          <w:rFonts w:ascii="Arial" w:hAnsi="Arial" w:cs="Arial"/>
          <w:sz w:val="24"/>
          <w:szCs w:val="24"/>
        </w:rPr>
        <w:t xml:space="preserve">que </w:t>
      </w:r>
      <w:r w:rsidR="00691270" w:rsidRPr="003E3161">
        <w:rPr>
          <w:rFonts w:ascii="Arial" w:hAnsi="Arial" w:cs="Arial"/>
          <w:sz w:val="24"/>
          <w:szCs w:val="24"/>
        </w:rPr>
        <w:t xml:space="preserve">en el texto íntegro se observa el cumplimiento a lo señalado en el inciso b) del artículo 37, párrafo 1 de la Ley General de Partidos Políticos, al señalar los principios ideológicos de carácter político, económico y social que postula el mencionado instituto político. Por su parte, los incisos a) y c) se encuentran contemplados en </w:t>
      </w:r>
      <w:r w:rsidR="00691270">
        <w:rPr>
          <w:rFonts w:ascii="Arial" w:hAnsi="Arial" w:cs="Arial"/>
          <w:sz w:val="24"/>
          <w:szCs w:val="24"/>
        </w:rPr>
        <w:t xml:space="preserve">los párrafos segundo y cuarto de la primer página </w:t>
      </w:r>
      <w:r w:rsidR="00691270" w:rsidRPr="003E3161">
        <w:rPr>
          <w:rFonts w:ascii="Arial" w:hAnsi="Arial" w:cs="Arial"/>
          <w:sz w:val="24"/>
          <w:szCs w:val="24"/>
        </w:rPr>
        <w:t xml:space="preserve">del documento básico en cita, toda vez que se establece la obligación de observar la Constitución y respetar las leyes e instituciones que emanan de ella, así como la obligación de no aceptar pacto o acuerdo que lo sujete o subordine a cualquier organización internacional o lo haga depender de entidades o partidos políticos extranjeros; no solicitar o, rechazar toda clase de apoyo económico, político o propagandístico proveniente de extranjeros o ministros de culto de cualquier religión, así como de las asociaciones y organizaciones religiosas e iglesias y de cualquiera de las personas que la mencionada Ley prohíbe financiar a los partidos políticos. Respecto al inciso d), su cumplimiento se verifica en </w:t>
      </w:r>
      <w:r w:rsidR="00691270">
        <w:rPr>
          <w:rFonts w:ascii="Arial" w:hAnsi="Arial" w:cs="Arial"/>
          <w:sz w:val="24"/>
          <w:szCs w:val="24"/>
        </w:rPr>
        <w:t>el párrafo quinto de la primera página</w:t>
      </w:r>
      <w:r w:rsidR="00691270" w:rsidRPr="003E3161">
        <w:rPr>
          <w:rFonts w:ascii="Arial" w:hAnsi="Arial" w:cs="Arial"/>
          <w:sz w:val="24"/>
          <w:szCs w:val="24"/>
        </w:rPr>
        <w:t xml:space="preserve">, al establecer la obligación de conducir sus actividades por medios pacíficos y por la vía democrática. Finalmente, por lo que hace al inciso e), </w:t>
      </w:r>
      <w:r w:rsidR="00691270">
        <w:rPr>
          <w:rFonts w:ascii="Arial" w:hAnsi="Arial" w:cs="Arial"/>
          <w:sz w:val="24"/>
          <w:szCs w:val="24"/>
        </w:rPr>
        <w:t>el punto número 20, que se encuentra en las páginas 17 y 18 del documento básico en cita</w:t>
      </w:r>
      <w:r w:rsidR="00691270" w:rsidRPr="003E3161">
        <w:rPr>
          <w:rFonts w:ascii="Arial" w:hAnsi="Arial" w:cs="Arial"/>
          <w:sz w:val="24"/>
          <w:szCs w:val="24"/>
        </w:rPr>
        <w:t xml:space="preserve">, señala la obligación de promover la participación política en igualdad de oportunidades y </w:t>
      </w:r>
      <w:r w:rsidR="00691270">
        <w:rPr>
          <w:rFonts w:ascii="Arial" w:hAnsi="Arial" w:cs="Arial"/>
          <w:sz w:val="24"/>
          <w:szCs w:val="24"/>
        </w:rPr>
        <w:t>paridad</w:t>
      </w:r>
      <w:r w:rsidR="00691270" w:rsidRPr="003E3161">
        <w:rPr>
          <w:rFonts w:ascii="Arial" w:hAnsi="Arial" w:cs="Arial"/>
          <w:sz w:val="24"/>
          <w:szCs w:val="24"/>
        </w:rPr>
        <w:t xml:space="preserve"> entre mujeres y hombres</w:t>
      </w:r>
      <w:r w:rsidR="00691270">
        <w:rPr>
          <w:rFonts w:ascii="Arial" w:hAnsi="Arial" w:cs="Arial"/>
          <w:sz w:val="24"/>
          <w:szCs w:val="24"/>
        </w:rPr>
        <w:t xml:space="preserve">, por lo que desde el punto de vista de la Comisión, las modificaciones que el Partido Sinaloense realizó a su declaración de principios, constitucional y legalmente son procedentes. </w:t>
      </w:r>
      <w:r w:rsidR="00691270">
        <w:rPr>
          <w:rFonts w:ascii="Arial" w:hAnsi="Arial" w:cs="Arial"/>
          <w:sz w:val="24"/>
          <w:szCs w:val="24"/>
        </w:rPr>
        <w:tab/>
      </w:r>
    </w:p>
    <w:p w:rsidR="00691270" w:rsidRDefault="00691270" w:rsidP="00691270">
      <w:pPr>
        <w:pStyle w:val="Sinespaciado"/>
        <w:tabs>
          <w:tab w:val="right" w:leader="hyphen" w:pos="8931"/>
        </w:tabs>
        <w:jc w:val="both"/>
        <w:rPr>
          <w:rFonts w:ascii="Arial" w:hAnsi="Arial" w:cs="Arial"/>
          <w:sz w:val="24"/>
          <w:szCs w:val="24"/>
        </w:rPr>
      </w:pPr>
    </w:p>
    <w:p w:rsidR="00691270" w:rsidRDefault="00691270" w:rsidP="00691270">
      <w:pPr>
        <w:pStyle w:val="Sinespaciado"/>
        <w:tabs>
          <w:tab w:val="right" w:leader="hyphen" w:pos="9781"/>
        </w:tabs>
        <w:jc w:val="both"/>
        <w:rPr>
          <w:rFonts w:ascii="Arial" w:hAnsi="Arial" w:cs="Arial"/>
          <w:sz w:val="24"/>
          <w:szCs w:val="24"/>
        </w:rPr>
      </w:pPr>
      <w:r>
        <w:rPr>
          <w:rFonts w:ascii="Arial" w:hAnsi="Arial" w:cs="Arial"/>
          <w:sz w:val="24"/>
          <w:szCs w:val="24"/>
        </w:rPr>
        <w:t xml:space="preserve">---15.- </w:t>
      </w:r>
      <w:r w:rsidR="009473DC">
        <w:rPr>
          <w:rFonts w:ascii="Arial" w:hAnsi="Arial" w:cs="Arial"/>
          <w:sz w:val="24"/>
          <w:szCs w:val="24"/>
        </w:rPr>
        <w:t>E</w:t>
      </w:r>
      <w:r w:rsidRPr="003E3161">
        <w:rPr>
          <w:rFonts w:ascii="Arial" w:hAnsi="Arial" w:cs="Arial"/>
          <w:sz w:val="24"/>
          <w:szCs w:val="24"/>
        </w:rPr>
        <w:t xml:space="preserve">l texto presentado, relativo al Programa de Acción la Comisión de Prerrogativas y Partidos Políticos procedió a su análisis y discusión, encontrando </w:t>
      </w:r>
      <w:r>
        <w:rPr>
          <w:rFonts w:ascii="Arial" w:hAnsi="Arial" w:cs="Arial"/>
          <w:sz w:val="24"/>
          <w:szCs w:val="24"/>
        </w:rPr>
        <w:t xml:space="preserve">que </w:t>
      </w:r>
      <w:r w:rsidRPr="00DD4168">
        <w:rPr>
          <w:rFonts w:ascii="Arial" w:hAnsi="Arial" w:cs="Arial"/>
          <w:sz w:val="24"/>
          <w:szCs w:val="24"/>
        </w:rPr>
        <w:t>se observa el cumplimiento de manera general a lo señalado en el artículo 38, párrafo 1</w:t>
      </w:r>
      <w:r w:rsidR="009473DC">
        <w:rPr>
          <w:rFonts w:ascii="Arial" w:hAnsi="Arial" w:cs="Arial"/>
          <w:sz w:val="24"/>
          <w:szCs w:val="24"/>
        </w:rPr>
        <w:t>,</w:t>
      </w:r>
      <w:r w:rsidRPr="00DD4168">
        <w:rPr>
          <w:rFonts w:ascii="Arial" w:hAnsi="Arial" w:cs="Arial"/>
          <w:sz w:val="24"/>
          <w:szCs w:val="24"/>
        </w:rPr>
        <w:t xml:space="preserve"> de la Ley General de Partidos Políticos, toda vez que se establecen las medidas para alcanzar los objetivos del Partido Político Sinaloense; las propuestas de políticas públicas a desarrollar; el compromiso de formar ideológica y políticamente a sus militantes, por lo que</w:t>
      </w:r>
      <w:r w:rsidR="00825563">
        <w:rPr>
          <w:rFonts w:ascii="Arial" w:hAnsi="Arial" w:cs="Arial"/>
          <w:sz w:val="24"/>
          <w:szCs w:val="24"/>
        </w:rPr>
        <w:t xml:space="preserve"> </w:t>
      </w:r>
      <w:r w:rsidRPr="00DD4168">
        <w:rPr>
          <w:rFonts w:ascii="Arial" w:hAnsi="Arial" w:cs="Arial"/>
          <w:sz w:val="24"/>
          <w:szCs w:val="24"/>
        </w:rPr>
        <w:t xml:space="preserve">a juicio de esta Comisión, </w:t>
      </w:r>
      <w:r w:rsidR="00455AD3">
        <w:rPr>
          <w:rFonts w:ascii="Arial" w:hAnsi="Arial" w:cs="Arial"/>
          <w:sz w:val="24"/>
          <w:szCs w:val="24"/>
        </w:rPr>
        <w:t>las modificaciones que el Partido Sinaloense realizó a su Programa de Acción, constitucional y legalmente son procedentes.</w:t>
      </w:r>
      <w:r w:rsidRPr="00DD4168">
        <w:rPr>
          <w:rFonts w:ascii="Arial" w:hAnsi="Arial" w:cs="Arial"/>
          <w:sz w:val="24"/>
          <w:szCs w:val="24"/>
        </w:rPr>
        <w:t xml:space="preserve">. </w:t>
      </w:r>
      <w:r w:rsidRPr="00DD4168">
        <w:rPr>
          <w:rFonts w:ascii="Arial" w:hAnsi="Arial" w:cs="Arial"/>
          <w:sz w:val="24"/>
          <w:szCs w:val="24"/>
        </w:rPr>
        <w:tab/>
      </w:r>
    </w:p>
    <w:p w:rsidR="00691270" w:rsidRDefault="00691270" w:rsidP="00691270">
      <w:pPr>
        <w:pStyle w:val="Sinespaciado"/>
        <w:tabs>
          <w:tab w:val="right" w:leader="hyphen" w:pos="9781"/>
        </w:tabs>
        <w:jc w:val="both"/>
        <w:rPr>
          <w:rFonts w:ascii="Arial" w:hAnsi="Arial" w:cs="Arial"/>
          <w:sz w:val="24"/>
          <w:szCs w:val="24"/>
        </w:rPr>
      </w:pPr>
    </w:p>
    <w:p w:rsidR="001F1611" w:rsidRDefault="001F1611" w:rsidP="00AA7006">
      <w:pPr>
        <w:pStyle w:val="Sinespaciado"/>
        <w:tabs>
          <w:tab w:val="right" w:leader="hyphen" w:pos="9781"/>
        </w:tabs>
        <w:jc w:val="both"/>
        <w:rPr>
          <w:rFonts w:ascii="Arial" w:hAnsi="Arial" w:cs="Arial"/>
          <w:sz w:val="24"/>
          <w:szCs w:val="24"/>
        </w:rPr>
      </w:pPr>
      <w:r>
        <w:rPr>
          <w:rFonts w:ascii="Arial" w:hAnsi="Arial" w:cs="Arial"/>
          <w:sz w:val="24"/>
          <w:szCs w:val="24"/>
        </w:rPr>
        <w:t>---1</w:t>
      </w:r>
      <w:r w:rsidR="00455AD3">
        <w:rPr>
          <w:rFonts w:ascii="Arial" w:hAnsi="Arial" w:cs="Arial"/>
          <w:sz w:val="24"/>
          <w:szCs w:val="24"/>
        </w:rPr>
        <w:t>6</w:t>
      </w:r>
      <w:r w:rsidR="009473DC">
        <w:rPr>
          <w:rFonts w:ascii="Arial" w:hAnsi="Arial" w:cs="Arial"/>
          <w:sz w:val="24"/>
          <w:szCs w:val="24"/>
        </w:rPr>
        <w:t>.- E</w:t>
      </w:r>
      <w:r>
        <w:rPr>
          <w:rFonts w:ascii="Arial" w:hAnsi="Arial" w:cs="Arial"/>
          <w:sz w:val="24"/>
          <w:szCs w:val="24"/>
        </w:rPr>
        <w:t xml:space="preserve">sta </w:t>
      </w:r>
      <w:r w:rsidR="00CB6217">
        <w:rPr>
          <w:rFonts w:ascii="Arial" w:hAnsi="Arial" w:cs="Arial"/>
          <w:sz w:val="24"/>
          <w:szCs w:val="24"/>
        </w:rPr>
        <w:t>Comisión</w:t>
      </w:r>
      <w:r>
        <w:rPr>
          <w:rFonts w:ascii="Arial" w:hAnsi="Arial" w:cs="Arial"/>
          <w:sz w:val="24"/>
          <w:szCs w:val="24"/>
        </w:rPr>
        <w:t xml:space="preserve"> </w:t>
      </w:r>
      <w:r w:rsidR="00DD4168">
        <w:rPr>
          <w:rFonts w:ascii="Arial" w:hAnsi="Arial" w:cs="Arial"/>
          <w:sz w:val="24"/>
          <w:szCs w:val="24"/>
        </w:rPr>
        <w:t xml:space="preserve">para el análisis de los estatutos </w:t>
      </w:r>
      <w:r>
        <w:rPr>
          <w:rFonts w:ascii="Arial" w:hAnsi="Arial" w:cs="Arial"/>
          <w:sz w:val="24"/>
          <w:szCs w:val="24"/>
        </w:rPr>
        <w:t xml:space="preserve">adoptara el criterio utilizado por la H. Sala Superior del Tribunal Electoral del Poder Judicial de la Federación, en el Considerando Segundo de la sentencia por la que resolvió el recurso de apelación </w:t>
      </w:r>
      <w:r>
        <w:rPr>
          <w:rFonts w:ascii="Arial" w:hAnsi="Arial" w:cs="Arial"/>
          <w:sz w:val="24"/>
          <w:szCs w:val="24"/>
        </w:rPr>
        <w:lastRenderedPageBreak/>
        <w:t>identificado con el número de expediente SUP-RAP-40/2004, en el que determin</w:t>
      </w:r>
      <w:r w:rsidR="00A96591">
        <w:rPr>
          <w:rFonts w:ascii="Arial" w:hAnsi="Arial" w:cs="Arial"/>
          <w:sz w:val="24"/>
          <w:szCs w:val="24"/>
        </w:rPr>
        <w:t xml:space="preserve">ó </w:t>
      </w:r>
      <w:r>
        <w:rPr>
          <w:rFonts w:ascii="Arial" w:hAnsi="Arial" w:cs="Arial"/>
          <w:sz w:val="24"/>
          <w:szCs w:val="24"/>
        </w:rPr>
        <w:t xml:space="preserve">que </w:t>
      </w:r>
      <w:r w:rsidR="00CB6217">
        <w:rPr>
          <w:rFonts w:ascii="Arial" w:hAnsi="Arial" w:cs="Arial"/>
          <w:sz w:val="24"/>
          <w:szCs w:val="24"/>
        </w:rPr>
        <w:t>el Consejo General debe ceñirse al análisis de aquellas disposiciones que sean modificadas en su sustancia y sentido, y que si los preceptos cuyo contenido se mantiene ya fueron motivo de una declaración anterior, conforme al principio de seguridad jurídica, no es factible que se emita un nuevo pronunciamiento respecto de ellos. Por lo que las modificaciones presentadas por el Partido Sinaloense, serán analizadas en ese sentido y solo se emitirá juicio en aquellos artículos o preceptos que cambien su sustancia y sentido o bien sean de nueva inclusión.</w:t>
      </w:r>
      <w:r w:rsidR="00CB6217">
        <w:rPr>
          <w:rFonts w:ascii="Arial" w:hAnsi="Arial" w:cs="Arial"/>
          <w:sz w:val="24"/>
          <w:szCs w:val="24"/>
        </w:rPr>
        <w:tab/>
      </w:r>
    </w:p>
    <w:p w:rsidR="00CB6217" w:rsidRDefault="00CB6217" w:rsidP="00AA7006">
      <w:pPr>
        <w:pStyle w:val="Sinespaciado"/>
        <w:tabs>
          <w:tab w:val="right" w:leader="hyphen" w:pos="9781"/>
        </w:tabs>
        <w:jc w:val="both"/>
        <w:rPr>
          <w:rFonts w:ascii="Arial" w:hAnsi="Arial" w:cs="Arial"/>
          <w:sz w:val="24"/>
          <w:szCs w:val="24"/>
        </w:rPr>
      </w:pPr>
    </w:p>
    <w:p w:rsidR="00CB6217" w:rsidRPr="00CB6217" w:rsidRDefault="00CB6217" w:rsidP="00AA7006">
      <w:pPr>
        <w:pStyle w:val="Sinespaciado"/>
        <w:tabs>
          <w:tab w:val="right" w:leader="hyphen" w:pos="9781"/>
        </w:tabs>
        <w:jc w:val="both"/>
        <w:rPr>
          <w:rFonts w:ascii="Arial" w:hAnsi="Arial" w:cs="Arial"/>
          <w:sz w:val="24"/>
          <w:szCs w:val="24"/>
        </w:rPr>
      </w:pPr>
      <w:r>
        <w:rPr>
          <w:rFonts w:ascii="Arial" w:hAnsi="Arial" w:cs="Arial"/>
          <w:sz w:val="24"/>
          <w:szCs w:val="24"/>
        </w:rPr>
        <w:t>---1</w:t>
      </w:r>
      <w:r w:rsidR="00455AD3">
        <w:rPr>
          <w:rFonts w:ascii="Arial" w:hAnsi="Arial" w:cs="Arial"/>
          <w:sz w:val="24"/>
          <w:szCs w:val="24"/>
        </w:rPr>
        <w:t>7</w:t>
      </w:r>
      <w:r>
        <w:rPr>
          <w:rFonts w:ascii="Arial" w:hAnsi="Arial" w:cs="Arial"/>
          <w:sz w:val="24"/>
          <w:szCs w:val="24"/>
        </w:rPr>
        <w:t>.- D</w:t>
      </w:r>
      <w:r w:rsidRPr="00CB6217">
        <w:rPr>
          <w:rFonts w:ascii="Arial" w:hAnsi="Arial" w:cs="Arial"/>
          <w:sz w:val="24"/>
          <w:szCs w:val="24"/>
        </w:rPr>
        <w:t>e conformidad con lo estipulado en el artículo 34, párrafo 1 de la Ley General de Partidos Políticos, los asuntos internos de los partidos políticos comprenden el conjunto de actos y procedimientos relativos a su organización y funcionamiento, con base en las disposiciones previstas en la Constitución, en la mencionada Ley, así como en su respectivo Estatuto y Reglamentos que aprueben sus órganos de dirección.</w:t>
      </w:r>
      <w:r>
        <w:rPr>
          <w:rFonts w:ascii="Arial" w:hAnsi="Arial" w:cs="Arial"/>
          <w:sz w:val="24"/>
          <w:szCs w:val="24"/>
        </w:rPr>
        <w:tab/>
      </w:r>
    </w:p>
    <w:p w:rsidR="00D35145" w:rsidRDefault="00D35145" w:rsidP="00D35145">
      <w:pPr>
        <w:pStyle w:val="Sinespaciado"/>
        <w:tabs>
          <w:tab w:val="right" w:leader="hyphen" w:pos="8931"/>
        </w:tabs>
        <w:jc w:val="both"/>
        <w:rPr>
          <w:rFonts w:ascii="Arial" w:hAnsi="Arial" w:cs="Arial"/>
          <w:sz w:val="24"/>
          <w:szCs w:val="24"/>
        </w:rPr>
      </w:pPr>
    </w:p>
    <w:p w:rsidR="00D35145" w:rsidRPr="00D35145" w:rsidRDefault="00D35145" w:rsidP="00AA7006">
      <w:pPr>
        <w:pStyle w:val="Sinespaciado"/>
        <w:tabs>
          <w:tab w:val="right" w:leader="hyphen" w:pos="9781"/>
        </w:tabs>
        <w:jc w:val="both"/>
        <w:rPr>
          <w:rFonts w:ascii="Arial" w:hAnsi="Arial" w:cs="Arial"/>
          <w:sz w:val="24"/>
          <w:szCs w:val="24"/>
        </w:rPr>
      </w:pPr>
      <w:r>
        <w:rPr>
          <w:rFonts w:ascii="Arial" w:hAnsi="Arial" w:cs="Arial"/>
          <w:sz w:val="24"/>
          <w:szCs w:val="24"/>
        </w:rPr>
        <w:t>--- 1</w:t>
      </w:r>
      <w:r w:rsidR="005A282C">
        <w:rPr>
          <w:rFonts w:ascii="Arial" w:hAnsi="Arial" w:cs="Arial"/>
          <w:sz w:val="24"/>
          <w:szCs w:val="24"/>
        </w:rPr>
        <w:t>8</w:t>
      </w:r>
      <w:r>
        <w:rPr>
          <w:rFonts w:ascii="Arial" w:hAnsi="Arial" w:cs="Arial"/>
          <w:sz w:val="24"/>
          <w:szCs w:val="24"/>
        </w:rPr>
        <w:t>.- L</w:t>
      </w:r>
      <w:r w:rsidRPr="00D35145">
        <w:rPr>
          <w:rFonts w:ascii="Arial" w:hAnsi="Arial" w:cs="Arial"/>
          <w:sz w:val="24"/>
          <w:szCs w:val="24"/>
        </w:rPr>
        <w:t xml:space="preserve">a Jurisprudencia 3/2005 emitida por la H. Sala Superior del Tribunal Electoral del Poder Judicial de la Federación, vigente y obligatoria, cuyo rubro es </w:t>
      </w:r>
      <w:r w:rsidRPr="00D35145">
        <w:rPr>
          <w:rFonts w:ascii="Arial" w:hAnsi="Arial" w:cs="Arial"/>
          <w:b/>
          <w:sz w:val="24"/>
          <w:szCs w:val="24"/>
        </w:rPr>
        <w:t>“ESTATUTOS DE LOS PARTIDOS POLÍTICOS. ELEMENTOS MÍNIMOS PARA CONSIDERARLOS DEMOCRÁTICOS</w:t>
      </w:r>
      <w:r w:rsidR="009473DC">
        <w:rPr>
          <w:rFonts w:ascii="Arial" w:hAnsi="Arial" w:cs="Arial"/>
          <w:b/>
          <w:sz w:val="24"/>
          <w:szCs w:val="24"/>
        </w:rPr>
        <w:t>”</w:t>
      </w:r>
      <w:r w:rsidRPr="00D35145">
        <w:rPr>
          <w:rFonts w:ascii="Arial" w:hAnsi="Arial" w:cs="Arial"/>
          <w:sz w:val="24"/>
          <w:szCs w:val="24"/>
        </w:rPr>
        <w:t>, describe seis elementos mínimos que deben contener los Estatutos de los Partidos Políticos Nacionales para considerarse democráticos, los cuales se encuentran inmersos en la Ley General de Partidos Políticos, lo que implica un avance en el tema que nos ocupa. El texto del citado instrumento jurídico es del tenor siguiente:</w:t>
      </w:r>
      <w:r>
        <w:rPr>
          <w:rFonts w:ascii="Arial" w:hAnsi="Arial" w:cs="Arial"/>
          <w:sz w:val="24"/>
          <w:szCs w:val="24"/>
        </w:rPr>
        <w:tab/>
      </w:r>
    </w:p>
    <w:p w:rsidR="00D35145" w:rsidRDefault="00D35145" w:rsidP="00D35145">
      <w:pPr>
        <w:pStyle w:val="Default"/>
        <w:ind w:left="720"/>
        <w:jc w:val="both"/>
      </w:pP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b/>
          <w:bCs/>
          <w:i/>
        </w:rPr>
        <w:t xml:space="preserve">“ESTATUTOS DE LOS PARTIDOS POLÍTICOS. ELEMENTOS MÍNIMOS PARA CONSIDERARLOS DEMOCRÁTICOS.- </w:t>
      </w:r>
      <w:r w:rsidRPr="00D35145">
        <w:rPr>
          <w:rFonts w:ascii="Arial" w:hAnsi="Arial"/>
          <w:i/>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w:t>
      </w:r>
      <w:r w:rsidRPr="00D35145">
        <w:rPr>
          <w:rFonts w:ascii="Arial" w:hAnsi="Arial"/>
          <w:i/>
        </w:rPr>
        <w:lastRenderedPageBreak/>
        <w:t>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w:t>
      </w: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b/>
          <w:bCs/>
          <w:i/>
        </w:rPr>
        <w:t xml:space="preserve">Tercera Época: </w:t>
      </w:r>
    </w:p>
    <w:p w:rsidR="00D35145" w:rsidRPr="00D35145" w:rsidRDefault="00D35145" w:rsidP="00611AA0">
      <w:pPr>
        <w:autoSpaceDE w:val="0"/>
        <w:autoSpaceDN w:val="0"/>
        <w:adjustRightInd w:val="0"/>
        <w:ind w:left="567" w:right="282"/>
        <w:jc w:val="both"/>
        <w:rPr>
          <w:rFonts w:ascii="Arial" w:hAnsi="Arial"/>
          <w:i/>
          <w:iCs/>
        </w:rPr>
      </w:pPr>
      <w:r w:rsidRPr="00D35145">
        <w:rPr>
          <w:rFonts w:ascii="Arial" w:hAnsi="Arial"/>
          <w:i/>
          <w:iCs/>
        </w:rPr>
        <w:t xml:space="preserve">Juicio para la protección de los derechos político-electorales del ciudadano. </w:t>
      </w:r>
      <w:hyperlink r:id="rId9" w:tgtFrame="_blank" w:history="1">
        <w:r w:rsidRPr="00D35145">
          <w:rPr>
            <w:rStyle w:val="Hipervnculo"/>
            <w:i/>
            <w:iCs/>
            <w:sz w:val="22"/>
            <w:szCs w:val="22"/>
          </w:rPr>
          <w:t>SUP-JDC-781/2002</w:t>
        </w:r>
      </w:hyperlink>
      <w:r w:rsidRPr="00D35145">
        <w:rPr>
          <w:rFonts w:ascii="Arial" w:hAnsi="Arial"/>
          <w:i/>
          <w:iCs/>
        </w:rPr>
        <w:t xml:space="preserve">. Asociación Partido Popular Socialista. 23 de agosto de 2002. Unanimidad de votos. </w:t>
      </w:r>
    </w:p>
    <w:p w:rsidR="00D35145" w:rsidRPr="00D35145" w:rsidRDefault="00D35145" w:rsidP="00611AA0">
      <w:pPr>
        <w:autoSpaceDE w:val="0"/>
        <w:autoSpaceDN w:val="0"/>
        <w:adjustRightInd w:val="0"/>
        <w:ind w:left="567" w:right="282"/>
        <w:jc w:val="both"/>
        <w:rPr>
          <w:rFonts w:ascii="Arial" w:hAnsi="Arial"/>
          <w:i/>
        </w:rPr>
      </w:pPr>
      <w:r w:rsidRPr="00D35145">
        <w:rPr>
          <w:rFonts w:ascii="Arial" w:hAnsi="Arial"/>
          <w:i/>
          <w:iCs/>
        </w:rPr>
        <w:t xml:space="preserve">Juicio para la protección de los derechos político-electorales del ciudadano. </w:t>
      </w:r>
      <w:hyperlink r:id="rId10" w:tgtFrame="_blank" w:history="1">
        <w:r w:rsidRPr="00D35145">
          <w:rPr>
            <w:rStyle w:val="Hipervnculo"/>
            <w:i/>
            <w:iCs/>
            <w:sz w:val="22"/>
            <w:szCs w:val="22"/>
          </w:rPr>
          <w:t>SUP-JDC-021/2002</w:t>
        </w:r>
      </w:hyperlink>
      <w:r w:rsidRPr="00D35145">
        <w:rPr>
          <w:rFonts w:ascii="Arial" w:hAnsi="Arial"/>
          <w:i/>
          <w:iCs/>
        </w:rPr>
        <w:t xml:space="preserve">. José Luis Amador Hurtado. 3 de septiembre de 2003. Unanimidad de votos. </w:t>
      </w:r>
    </w:p>
    <w:p w:rsidR="00D35145" w:rsidRPr="00D35145" w:rsidRDefault="00D35145" w:rsidP="00611AA0">
      <w:pPr>
        <w:autoSpaceDE w:val="0"/>
        <w:autoSpaceDN w:val="0"/>
        <w:adjustRightInd w:val="0"/>
        <w:ind w:left="567" w:right="282"/>
        <w:jc w:val="both"/>
        <w:rPr>
          <w:rFonts w:ascii="Arial" w:hAnsi="Arial"/>
          <w:i/>
          <w:iCs/>
        </w:rPr>
      </w:pPr>
      <w:r w:rsidRPr="00D35145">
        <w:rPr>
          <w:rFonts w:ascii="Arial" w:hAnsi="Arial"/>
          <w:i/>
          <w:iCs/>
        </w:rPr>
        <w:t xml:space="preserve">Juicio para la protección de los derechos político-electorales del ciudadano. </w:t>
      </w:r>
      <w:hyperlink r:id="rId11" w:tgtFrame="_blank" w:history="1">
        <w:r w:rsidRPr="00D35145">
          <w:rPr>
            <w:rStyle w:val="Hipervnculo"/>
            <w:i/>
            <w:iCs/>
            <w:sz w:val="22"/>
            <w:szCs w:val="22"/>
          </w:rPr>
          <w:t>SUP-JDC-259/2004</w:t>
        </w:r>
      </w:hyperlink>
      <w:r w:rsidRPr="00D35145">
        <w:rPr>
          <w:rFonts w:ascii="Arial" w:hAnsi="Arial"/>
          <w:i/>
          <w:iCs/>
        </w:rPr>
        <w:t xml:space="preserve">. José Luis Sánchez Campos. 28 de julio de 2004. Unanimidad de votos. </w:t>
      </w:r>
    </w:p>
    <w:p w:rsidR="00D35145" w:rsidRPr="00D35145" w:rsidRDefault="00D35145" w:rsidP="00611AA0">
      <w:pPr>
        <w:autoSpaceDE w:val="0"/>
        <w:autoSpaceDN w:val="0"/>
        <w:adjustRightInd w:val="0"/>
        <w:ind w:left="567" w:right="282"/>
        <w:jc w:val="both"/>
        <w:rPr>
          <w:rFonts w:ascii="Arial" w:hAnsi="Arial"/>
          <w:b/>
          <w:bCs/>
          <w:i/>
        </w:rPr>
      </w:pPr>
      <w:r w:rsidRPr="00D35145">
        <w:rPr>
          <w:rFonts w:ascii="Arial" w:hAnsi="Arial"/>
          <w:b/>
          <w:bCs/>
          <w:i/>
        </w:rPr>
        <w:lastRenderedPageBreak/>
        <w:t>La Sala Superior en sesión celebrada el primero de marzo de dos mil cinco, aprobó por unanimidad de votos la jurisprudencia que antecede y la declaró formalmente obligatoria.</w:t>
      </w:r>
    </w:p>
    <w:p w:rsidR="00D35145" w:rsidRPr="00D35145" w:rsidRDefault="00D35145" w:rsidP="00611AA0">
      <w:pPr>
        <w:autoSpaceDE w:val="0"/>
        <w:autoSpaceDN w:val="0"/>
        <w:adjustRightInd w:val="0"/>
        <w:ind w:left="567" w:right="282"/>
        <w:jc w:val="both"/>
        <w:rPr>
          <w:rFonts w:ascii="Arial" w:hAnsi="Arial"/>
          <w:b/>
          <w:bCs/>
          <w:i/>
        </w:rPr>
      </w:pPr>
      <w:r w:rsidRPr="00D35145">
        <w:rPr>
          <w:rFonts w:ascii="Arial" w:hAnsi="Arial"/>
          <w:b/>
          <w:bCs/>
          <w:i/>
        </w:rPr>
        <w:t>Jurisprudencia y Tesis Relevantes 1997-2005. Compilación Oficial, Tribunal Electoral del Poder Judicial de la Federación, páginas 120 a 122.”</w:t>
      </w:r>
    </w:p>
    <w:p w:rsidR="00097C9D" w:rsidRDefault="008D4668" w:rsidP="00AA7006">
      <w:pPr>
        <w:pStyle w:val="Sinespaciado"/>
        <w:tabs>
          <w:tab w:val="right" w:leader="hyphen" w:pos="9781"/>
        </w:tabs>
        <w:jc w:val="both"/>
        <w:rPr>
          <w:rFonts w:ascii="Arial" w:hAnsi="Arial" w:cs="Arial"/>
          <w:sz w:val="24"/>
          <w:szCs w:val="24"/>
        </w:rPr>
      </w:pPr>
      <w:r>
        <w:rPr>
          <w:rFonts w:ascii="Arial" w:hAnsi="Arial" w:cs="Arial"/>
          <w:sz w:val="24"/>
          <w:szCs w:val="24"/>
        </w:rPr>
        <w:t>--- 1</w:t>
      </w:r>
      <w:r w:rsidR="005A282C">
        <w:rPr>
          <w:rFonts w:ascii="Arial" w:hAnsi="Arial" w:cs="Arial"/>
          <w:sz w:val="24"/>
          <w:szCs w:val="24"/>
        </w:rPr>
        <w:t>9</w:t>
      </w:r>
      <w:r>
        <w:rPr>
          <w:rFonts w:ascii="Arial" w:hAnsi="Arial" w:cs="Arial"/>
          <w:sz w:val="24"/>
          <w:szCs w:val="24"/>
        </w:rPr>
        <w:t xml:space="preserve">.- </w:t>
      </w:r>
      <w:r w:rsidR="00D35145">
        <w:rPr>
          <w:rFonts w:ascii="Arial" w:hAnsi="Arial" w:cs="Arial"/>
          <w:sz w:val="24"/>
          <w:szCs w:val="24"/>
        </w:rPr>
        <w:t>Por su lado</w:t>
      </w:r>
      <w:r w:rsidR="00D5631F" w:rsidRPr="002113DA">
        <w:rPr>
          <w:rFonts w:ascii="Arial" w:hAnsi="Arial" w:cs="Arial"/>
          <w:sz w:val="24"/>
          <w:szCs w:val="24"/>
        </w:rPr>
        <w:t xml:space="preserve"> la Tesis VIII/2005, vigente y obligatoria, aprobada por la H. Sala Superior del Tribunal Electoral del Poder Judicial de la Federación, en sesión celebrada el </w:t>
      </w:r>
      <w:r w:rsidR="009473DC">
        <w:rPr>
          <w:rFonts w:ascii="Arial" w:hAnsi="Arial" w:cs="Arial"/>
          <w:sz w:val="24"/>
          <w:szCs w:val="24"/>
        </w:rPr>
        <w:t>1 (</w:t>
      </w:r>
      <w:r w:rsidR="00D5631F" w:rsidRPr="002113DA">
        <w:rPr>
          <w:rFonts w:ascii="Arial" w:hAnsi="Arial" w:cs="Arial"/>
          <w:sz w:val="24"/>
          <w:szCs w:val="24"/>
        </w:rPr>
        <w:t>uno</w:t>
      </w:r>
      <w:r w:rsidR="009473DC">
        <w:rPr>
          <w:rFonts w:ascii="Arial" w:hAnsi="Arial" w:cs="Arial"/>
          <w:sz w:val="24"/>
          <w:szCs w:val="24"/>
        </w:rPr>
        <w:t>)</w:t>
      </w:r>
      <w:r w:rsidR="00D5631F" w:rsidRPr="002113DA">
        <w:rPr>
          <w:rFonts w:ascii="Arial" w:hAnsi="Arial" w:cs="Arial"/>
          <w:sz w:val="24"/>
          <w:szCs w:val="24"/>
        </w:rPr>
        <w:t xml:space="preserve"> de marzo de</w:t>
      </w:r>
      <w:r w:rsidR="009473DC">
        <w:rPr>
          <w:rFonts w:ascii="Arial" w:hAnsi="Arial" w:cs="Arial"/>
          <w:sz w:val="24"/>
          <w:szCs w:val="24"/>
        </w:rPr>
        <w:t xml:space="preserve"> 2005</w:t>
      </w:r>
      <w:r w:rsidR="00D5631F" w:rsidRPr="002113DA">
        <w:rPr>
          <w:rFonts w:ascii="Arial" w:hAnsi="Arial" w:cs="Arial"/>
          <w:sz w:val="24"/>
          <w:szCs w:val="24"/>
        </w:rPr>
        <w:t xml:space="preserve"> </w:t>
      </w:r>
      <w:r w:rsidR="009473DC">
        <w:rPr>
          <w:rFonts w:ascii="Arial" w:hAnsi="Arial" w:cs="Arial"/>
          <w:sz w:val="24"/>
          <w:szCs w:val="24"/>
        </w:rPr>
        <w:t>(</w:t>
      </w:r>
      <w:r w:rsidR="00D5631F" w:rsidRPr="002113DA">
        <w:rPr>
          <w:rFonts w:ascii="Arial" w:hAnsi="Arial" w:cs="Arial"/>
          <w:sz w:val="24"/>
          <w:szCs w:val="24"/>
        </w:rPr>
        <w:t>dos mil cinco</w:t>
      </w:r>
      <w:r w:rsidR="009473DC">
        <w:rPr>
          <w:rFonts w:ascii="Arial" w:hAnsi="Arial" w:cs="Arial"/>
          <w:sz w:val="24"/>
          <w:szCs w:val="24"/>
        </w:rPr>
        <w:t>)</w:t>
      </w:r>
      <w:r w:rsidR="00D5631F" w:rsidRPr="002113DA">
        <w:rPr>
          <w:rFonts w:ascii="Arial" w:hAnsi="Arial" w:cs="Arial"/>
          <w:sz w:val="24"/>
          <w:szCs w:val="24"/>
        </w:rPr>
        <w:t xml:space="preserve">, establece los criterios mínimos </w:t>
      </w:r>
      <w:r w:rsidR="00097C9D" w:rsidRPr="002113DA">
        <w:rPr>
          <w:rFonts w:ascii="Arial" w:hAnsi="Arial" w:cs="Arial"/>
          <w:sz w:val="24"/>
          <w:szCs w:val="24"/>
        </w:rPr>
        <w:t xml:space="preserve">para armonizar la libertad </w:t>
      </w:r>
      <w:proofErr w:type="spellStart"/>
      <w:r w:rsidR="00097C9D" w:rsidRPr="002113DA">
        <w:rPr>
          <w:rFonts w:ascii="Arial" w:hAnsi="Arial" w:cs="Arial"/>
          <w:sz w:val="24"/>
          <w:szCs w:val="24"/>
        </w:rPr>
        <w:t>autoorganizativa</w:t>
      </w:r>
      <w:proofErr w:type="spellEnd"/>
      <w:r w:rsidR="00097C9D" w:rsidRPr="002113DA">
        <w:rPr>
          <w:rFonts w:ascii="Arial" w:hAnsi="Arial" w:cs="Arial"/>
          <w:sz w:val="24"/>
          <w:szCs w:val="24"/>
        </w:rPr>
        <w:t xml:space="preserve"> y el respeto al derecho político-electoral fundamental de</w:t>
      </w:r>
      <w:r>
        <w:rPr>
          <w:rFonts w:ascii="Arial" w:hAnsi="Arial" w:cs="Arial"/>
          <w:sz w:val="24"/>
          <w:szCs w:val="24"/>
        </w:rPr>
        <w:t>l partido</w:t>
      </w:r>
      <w:r w:rsidR="00097C9D" w:rsidRPr="002113DA">
        <w:rPr>
          <w:rFonts w:ascii="Arial" w:hAnsi="Arial" w:cs="Arial"/>
          <w:sz w:val="24"/>
          <w:szCs w:val="24"/>
        </w:rPr>
        <w:t>, así como de otros derechos fundamentales de los ciudadanos afiliados, miembros o militantes, en el marco del análisis de la constitucionalidad y legalidad de sus normas estatutarias, en los términos siguientes:</w:t>
      </w:r>
      <w:r>
        <w:rPr>
          <w:rFonts w:ascii="Arial" w:hAnsi="Arial" w:cs="Arial"/>
          <w:sz w:val="24"/>
          <w:szCs w:val="24"/>
        </w:rPr>
        <w:tab/>
      </w:r>
    </w:p>
    <w:p w:rsidR="008D4668" w:rsidRDefault="008D4668" w:rsidP="008D4668">
      <w:pPr>
        <w:pStyle w:val="Sinespaciado"/>
        <w:jc w:val="both"/>
        <w:rPr>
          <w:rFonts w:ascii="Arial" w:hAnsi="Arial" w:cs="Arial"/>
          <w:sz w:val="24"/>
          <w:szCs w:val="24"/>
        </w:rPr>
      </w:pPr>
    </w:p>
    <w:p w:rsidR="00097C9D" w:rsidRPr="00D46D3D" w:rsidRDefault="00097C9D" w:rsidP="00611AA0">
      <w:pPr>
        <w:pStyle w:val="Sinespaciado"/>
        <w:ind w:left="567" w:right="282"/>
        <w:jc w:val="both"/>
        <w:rPr>
          <w:rFonts w:ascii="Arial" w:hAnsi="Arial" w:cs="Arial"/>
          <w:i/>
        </w:rPr>
      </w:pPr>
      <w:r w:rsidRPr="00D46D3D">
        <w:rPr>
          <w:rFonts w:ascii="Arial" w:hAnsi="Arial" w:cs="Arial"/>
        </w:rPr>
        <w:t>“</w:t>
      </w:r>
      <w:r w:rsidRPr="00D46D3D">
        <w:rPr>
          <w:rFonts w:ascii="Arial" w:hAnsi="Arial" w:cs="Arial"/>
          <w:b/>
          <w:i/>
        </w:rPr>
        <w:t>ESTATUTOS DE LOS PARTIDOS POLÍTICOS. EL CONTROL DE SU CONSTITUCIONALIDAD Y LEGALIDAD DEBE ARMONIZAR EL DERECHO DE ASOCIACIÓN DE LOS CIUDADANOS Y LA LIBERTAD DE AUTOORGANIZACIÓN DE LOS INSTITUTOS POLÍTICOS</w:t>
      </w:r>
      <w:r w:rsidRPr="00D46D3D">
        <w:rPr>
          <w:rFonts w:ascii="Arial" w:hAnsi="Arial" w:cs="Arial"/>
          <w:i/>
        </w:rPr>
        <w:t xml:space="preserve">.- 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D46D3D">
        <w:rPr>
          <w:rFonts w:ascii="Arial" w:hAnsi="Arial" w:cs="Arial"/>
          <w:i/>
        </w:rPr>
        <w:t>autoorganizativa</w:t>
      </w:r>
      <w:proofErr w:type="spellEnd"/>
      <w:r w:rsidRPr="00D46D3D">
        <w:rPr>
          <w:rFonts w:ascii="Arial" w:hAnsi="Arial" w:cs="Arial"/>
          <w:i/>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w:t>
      </w:r>
      <w:proofErr w:type="spellStart"/>
      <w:r w:rsidRPr="00D46D3D">
        <w:rPr>
          <w:rFonts w:ascii="Arial" w:hAnsi="Arial" w:cs="Arial"/>
          <w:i/>
        </w:rPr>
        <w:t>autoorganizativa</w:t>
      </w:r>
      <w:proofErr w:type="spellEnd"/>
      <w:r w:rsidRPr="00D46D3D">
        <w:rPr>
          <w:rFonts w:ascii="Arial" w:hAnsi="Arial" w:cs="Arial"/>
          <w:i/>
        </w:rPr>
        <w:t xml:space="preserve"> para el ejercicio del derecho de asociación en materia político-electoral que se establece en favor de los ciudadanos. Sin embargo, esa libertad o capacidad </w:t>
      </w:r>
      <w:proofErr w:type="spellStart"/>
      <w:r w:rsidRPr="00D46D3D">
        <w:rPr>
          <w:rFonts w:ascii="Arial" w:hAnsi="Arial" w:cs="Arial"/>
          <w:i/>
        </w:rPr>
        <w:t>autoorganizativa</w:t>
      </w:r>
      <w:proofErr w:type="spellEnd"/>
      <w:r w:rsidRPr="00D46D3D">
        <w:rPr>
          <w:rFonts w:ascii="Arial" w:hAnsi="Arial" w:cs="Arial"/>
          <w:i/>
        </w:rPr>
        <w:t xml:space="preserve">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w:t>
      </w:r>
      <w:r w:rsidRPr="00D46D3D">
        <w:rPr>
          <w:rFonts w:ascii="Arial" w:hAnsi="Arial" w:cs="Arial"/>
          <w:i/>
        </w:rPr>
        <w:lastRenderedPageBreak/>
        <w:t xml:space="preserve">ejercen individualmente los ciudadanos miembros o afiliados del propio partido político, y, por otra, el de libertad de </w:t>
      </w:r>
      <w:proofErr w:type="spellStart"/>
      <w:r w:rsidRPr="00D46D3D">
        <w:rPr>
          <w:rFonts w:ascii="Arial" w:hAnsi="Arial" w:cs="Arial"/>
          <w:i/>
        </w:rPr>
        <w:t>autoorganización</w:t>
      </w:r>
      <w:proofErr w:type="spellEnd"/>
      <w:r w:rsidRPr="00D46D3D">
        <w:rPr>
          <w:rFonts w:ascii="Arial" w:hAnsi="Arial" w:cs="Arial"/>
          <w:i/>
        </w:rPr>
        <w:t xml:space="preserve"> correspondiente a la entidad colectiva de interés público constitutiva de ese partido político. </w:t>
      </w:r>
      <w:r w:rsidRPr="00D46D3D">
        <w:rPr>
          <w:rFonts w:ascii="Arial" w:hAnsi="Arial" w:cs="Arial"/>
          <w:b/>
          <w:i/>
        </w:rPr>
        <w:t>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p>
    <w:p w:rsidR="00097C9D" w:rsidRPr="00D46D3D" w:rsidRDefault="00097C9D" w:rsidP="002113DA">
      <w:pPr>
        <w:pStyle w:val="Sinespaciado"/>
        <w:jc w:val="both"/>
        <w:rPr>
          <w:rFonts w:ascii="Arial" w:hAnsi="Arial" w:cs="Arial"/>
        </w:rPr>
      </w:pPr>
    </w:p>
    <w:p w:rsidR="00097C9D" w:rsidRPr="00D46D3D" w:rsidRDefault="00097C9D" w:rsidP="00611AA0">
      <w:pPr>
        <w:pStyle w:val="Sinespaciado"/>
        <w:ind w:left="567" w:right="282"/>
        <w:jc w:val="both"/>
        <w:rPr>
          <w:rFonts w:ascii="Arial" w:hAnsi="Arial" w:cs="Arial"/>
        </w:rPr>
      </w:pPr>
      <w:r w:rsidRPr="00D46D3D">
        <w:rPr>
          <w:rFonts w:ascii="Arial" w:hAnsi="Arial" w:cs="Arial"/>
        </w:rPr>
        <w:t xml:space="preserve">Tercera época. </w:t>
      </w:r>
    </w:p>
    <w:p w:rsidR="00097C9D" w:rsidRPr="00D46D3D" w:rsidRDefault="00097C9D" w:rsidP="00611AA0">
      <w:pPr>
        <w:pStyle w:val="Sinespaciado"/>
        <w:ind w:left="567" w:right="282"/>
        <w:jc w:val="both"/>
        <w:rPr>
          <w:rFonts w:ascii="Arial" w:hAnsi="Arial" w:cs="Arial"/>
        </w:rPr>
      </w:pPr>
      <w:r w:rsidRPr="00D46D3D">
        <w:rPr>
          <w:rFonts w:ascii="Arial" w:hAnsi="Arial" w:cs="Arial"/>
        </w:rPr>
        <w:t xml:space="preserve">Juicio para la protección de los derechos político-electorales del ciudadano. SUP-JDC-803/2002. </w:t>
      </w:r>
    </w:p>
    <w:p w:rsidR="00097C9D" w:rsidRPr="009C2B2C" w:rsidRDefault="00097C9D" w:rsidP="00611AA0">
      <w:pPr>
        <w:pStyle w:val="Sinespaciado"/>
        <w:ind w:left="567" w:right="282"/>
        <w:jc w:val="both"/>
        <w:rPr>
          <w:rFonts w:ascii="Arial" w:hAnsi="Arial" w:cs="Arial"/>
          <w:sz w:val="20"/>
          <w:szCs w:val="24"/>
        </w:rPr>
      </w:pPr>
      <w:r w:rsidRPr="00D46D3D">
        <w:rPr>
          <w:rFonts w:ascii="Arial" w:hAnsi="Arial" w:cs="Arial"/>
        </w:rPr>
        <w:t xml:space="preserve">Juan Hernández Rivas. 7 de mayo de 2004. Unanimidad de votos. Ponente: José de Jesús Orozco Henríquez. Secretario: Gustavo Avilés </w:t>
      </w:r>
      <w:proofErr w:type="spellStart"/>
      <w:r w:rsidRPr="00D46D3D">
        <w:rPr>
          <w:rFonts w:ascii="Arial" w:hAnsi="Arial" w:cs="Arial"/>
        </w:rPr>
        <w:t>Jaimes</w:t>
      </w:r>
      <w:proofErr w:type="spellEnd"/>
      <w:r w:rsidRPr="00D46D3D">
        <w:rPr>
          <w:rFonts w:ascii="Arial" w:hAnsi="Arial" w:cs="Arial"/>
        </w:rPr>
        <w:t xml:space="preserve">.” </w:t>
      </w:r>
    </w:p>
    <w:p w:rsidR="00AA036E" w:rsidRPr="002113DA" w:rsidRDefault="00AA036E" w:rsidP="002113DA">
      <w:pPr>
        <w:pStyle w:val="Sinespaciado"/>
        <w:jc w:val="both"/>
        <w:rPr>
          <w:rFonts w:ascii="Arial" w:hAnsi="Arial" w:cs="Arial"/>
          <w:sz w:val="24"/>
          <w:szCs w:val="24"/>
        </w:rPr>
      </w:pPr>
    </w:p>
    <w:p w:rsidR="002E6939" w:rsidRDefault="00BA73EC"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5A282C">
        <w:rPr>
          <w:rFonts w:ascii="Arial" w:hAnsi="Arial" w:cs="Arial"/>
          <w:sz w:val="24"/>
          <w:szCs w:val="24"/>
        </w:rPr>
        <w:t>20</w:t>
      </w:r>
      <w:r>
        <w:rPr>
          <w:rFonts w:ascii="Arial" w:hAnsi="Arial" w:cs="Arial"/>
          <w:sz w:val="24"/>
          <w:szCs w:val="24"/>
        </w:rPr>
        <w:t>.-</w:t>
      </w:r>
      <w:r w:rsidR="009473DC">
        <w:rPr>
          <w:rFonts w:ascii="Arial" w:hAnsi="Arial" w:cs="Arial"/>
          <w:sz w:val="24"/>
          <w:szCs w:val="24"/>
        </w:rPr>
        <w:t>P</w:t>
      </w:r>
      <w:r w:rsidR="002E6939" w:rsidRPr="002113DA">
        <w:rPr>
          <w:rFonts w:ascii="Arial" w:hAnsi="Arial" w:cs="Arial"/>
          <w:sz w:val="24"/>
          <w:szCs w:val="24"/>
        </w:rPr>
        <w:t xml:space="preserve">ara el estudio de las modificaciones estatutarias, éstas serán clasificadas conforme a lo siguiente: </w:t>
      </w:r>
      <w:r>
        <w:rPr>
          <w:rFonts w:ascii="Arial" w:hAnsi="Arial" w:cs="Arial"/>
          <w:sz w:val="24"/>
          <w:szCs w:val="24"/>
        </w:rPr>
        <w:tab/>
      </w:r>
    </w:p>
    <w:p w:rsidR="002E6939" w:rsidRPr="002113DA" w:rsidRDefault="002E6939" w:rsidP="002113DA">
      <w:pPr>
        <w:pStyle w:val="Sinespaciado"/>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Aquellas modificaciones que se adecuan a la legislación electoral vigente</w:t>
      </w:r>
      <w:r w:rsidR="0028338A">
        <w:rPr>
          <w:rFonts w:ascii="Arial" w:hAnsi="Arial" w:cs="Arial"/>
          <w:sz w:val="24"/>
          <w:szCs w:val="24"/>
        </w:rPr>
        <w:t>, atendiendo las observaciones realizadas por el Consejo Estatal Electoral</w:t>
      </w:r>
      <w:r w:rsidR="005A282C">
        <w:rPr>
          <w:rFonts w:ascii="Arial" w:hAnsi="Arial" w:cs="Arial"/>
          <w:sz w:val="24"/>
          <w:szCs w:val="24"/>
        </w:rPr>
        <w:t xml:space="preserve"> en el acuerdo EXT/07/017, emitido con fecha</w:t>
      </w:r>
      <w:r w:rsidR="009473DC">
        <w:rPr>
          <w:rFonts w:ascii="Arial" w:hAnsi="Arial" w:cs="Arial"/>
          <w:sz w:val="24"/>
          <w:szCs w:val="24"/>
        </w:rPr>
        <w:t xml:space="preserve"> 30</w:t>
      </w:r>
      <w:r w:rsidR="005A282C">
        <w:rPr>
          <w:rFonts w:ascii="Arial" w:hAnsi="Arial" w:cs="Arial"/>
          <w:sz w:val="24"/>
          <w:szCs w:val="24"/>
        </w:rPr>
        <w:t xml:space="preserve"> </w:t>
      </w:r>
      <w:r w:rsidR="009473DC">
        <w:rPr>
          <w:rFonts w:ascii="Arial" w:hAnsi="Arial" w:cs="Arial"/>
          <w:sz w:val="24"/>
          <w:szCs w:val="24"/>
        </w:rPr>
        <w:t>(</w:t>
      </w:r>
      <w:r w:rsidR="005A282C">
        <w:rPr>
          <w:rFonts w:ascii="Arial" w:hAnsi="Arial" w:cs="Arial"/>
          <w:sz w:val="24"/>
          <w:szCs w:val="24"/>
        </w:rPr>
        <w:t>treinta</w:t>
      </w:r>
      <w:r w:rsidR="009473DC">
        <w:rPr>
          <w:rFonts w:ascii="Arial" w:hAnsi="Arial" w:cs="Arial"/>
          <w:sz w:val="24"/>
          <w:szCs w:val="24"/>
        </w:rPr>
        <w:t>)</w:t>
      </w:r>
      <w:r w:rsidR="005A282C">
        <w:rPr>
          <w:rFonts w:ascii="Arial" w:hAnsi="Arial" w:cs="Arial"/>
          <w:sz w:val="24"/>
          <w:szCs w:val="24"/>
        </w:rPr>
        <w:t xml:space="preserve"> de octubre de</w:t>
      </w:r>
      <w:r w:rsidR="009473DC">
        <w:rPr>
          <w:rFonts w:ascii="Arial" w:hAnsi="Arial" w:cs="Arial"/>
          <w:sz w:val="24"/>
          <w:szCs w:val="24"/>
        </w:rPr>
        <w:t xml:space="preserve"> 2014</w:t>
      </w:r>
      <w:r w:rsidR="005A282C">
        <w:rPr>
          <w:rFonts w:ascii="Arial" w:hAnsi="Arial" w:cs="Arial"/>
          <w:sz w:val="24"/>
          <w:szCs w:val="24"/>
        </w:rPr>
        <w:t xml:space="preserve"> </w:t>
      </w:r>
      <w:r w:rsidR="009473DC">
        <w:rPr>
          <w:rFonts w:ascii="Arial" w:hAnsi="Arial" w:cs="Arial"/>
          <w:sz w:val="24"/>
          <w:szCs w:val="24"/>
        </w:rPr>
        <w:t>(</w:t>
      </w:r>
      <w:r w:rsidR="005A282C">
        <w:rPr>
          <w:rFonts w:ascii="Arial" w:hAnsi="Arial" w:cs="Arial"/>
          <w:sz w:val="24"/>
          <w:szCs w:val="24"/>
        </w:rPr>
        <w:t>dos mil catorce</w:t>
      </w:r>
      <w:r w:rsidR="009473DC">
        <w:rPr>
          <w:rFonts w:ascii="Arial" w:hAnsi="Arial" w:cs="Arial"/>
          <w:sz w:val="24"/>
          <w:szCs w:val="24"/>
        </w:rPr>
        <w:t>)</w:t>
      </w:r>
      <w:r w:rsidRPr="003D1B4F">
        <w:rPr>
          <w:rFonts w:ascii="Arial" w:hAnsi="Arial" w:cs="Arial"/>
          <w:sz w:val="24"/>
          <w:szCs w:val="24"/>
        </w:rPr>
        <w:t xml:space="preserve">: </w:t>
      </w:r>
      <w:r w:rsidR="007517EF" w:rsidRPr="003D1B4F">
        <w:rPr>
          <w:rFonts w:ascii="Arial" w:hAnsi="Arial" w:cs="Arial"/>
          <w:sz w:val="24"/>
          <w:szCs w:val="24"/>
        </w:rPr>
        <w:t xml:space="preserve">Artículos </w:t>
      </w:r>
      <w:r w:rsidR="0028338A">
        <w:rPr>
          <w:rFonts w:ascii="Arial" w:hAnsi="Arial" w:cs="Arial"/>
          <w:sz w:val="24"/>
          <w:szCs w:val="24"/>
        </w:rPr>
        <w:t>26, 80, 95, 132, 138, 139, 140, 146, 147, 148, 149, 150, 151</w:t>
      </w:r>
      <w:r w:rsidR="00256C65">
        <w:rPr>
          <w:rFonts w:ascii="Arial" w:hAnsi="Arial" w:cs="Arial"/>
          <w:sz w:val="24"/>
          <w:szCs w:val="24"/>
        </w:rPr>
        <w:t>, 152, 153, 154</w:t>
      </w:r>
      <w:r w:rsidR="0028338A">
        <w:rPr>
          <w:rFonts w:ascii="Arial" w:hAnsi="Arial" w:cs="Arial"/>
          <w:sz w:val="24"/>
          <w:szCs w:val="24"/>
        </w:rPr>
        <w:t xml:space="preserve"> y 15</w:t>
      </w:r>
      <w:r w:rsidR="00256C65">
        <w:rPr>
          <w:rFonts w:ascii="Arial" w:hAnsi="Arial" w:cs="Arial"/>
          <w:sz w:val="24"/>
          <w:szCs w:val="24"/>
        </w:rPr>
        <w:t>5</w:t>
      </w:r>
      <w:r w:rsidR="004F49BA" w:rsidRPr="003D1B4F">
        <w:rPr>
          <w:rFonts w:ascii="Arial" w:hAnsi="Arial" w:cs="Arial"/>
          <w:sz w:val="24"/>
          <w:szCs w:val="24"/>
        </w:rPr>
        <w:t>.</w:t>
      </w:r>
      <w:r w:rsidR="00AA7006">
        <w:rPr>
          <w:rFonts w:ascii="Arial" w:hAnsi="Arial" w:cs="Arial"/>
          <w:sz w:val="24"/>
          <w:szCs w:val="24"/>
        </w:rPr>
        <w:tab/>
      </w:r>
    </w:p>
    <w:p w:rsidR="00D35145" w:rsidRPr="003D1B4F" w:rsidRDefault="00D35145" w:rsidP="00AA7006">
      <w:pPr>
        <w:pStyle w:val="Sinespaciado"/>
        <w:tabs>
          <w:tab w:val="right" w:leader="hyphen" w:pos="9781"/>
        </w:tabs>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r w:rsidRPr="003D1B4F">
        <w:rPr>
          <w:rFonts w:ascii="Arial" w:hAnsi="Arial" w:cs="Arial"/>
          <w:sz w:val="24"/>
          <w:szCs w:val="24"/>
        </w:rPr>
        <w:t xml:space="preserve">Aquellas modificaciones que se refieren a su libertad de </w:t>
      </w:r>
      <w:proofErr w:type="spellStart"/>
      <w:r w:rsidRPr="003D1B4F">
        <w:rPr>
          <w:rFonts w:ascii="Arial" w:hAnsi="Arial" w:cs="Arial"/>
          <w:sz w:val="24"/>
          <w:szCs w:val="24"/>
        </w:rPr>
        <w:t>autoorganización</w:t>
      </w:r>
      <w:proofErr w:type="spellEnd"/>
      <w:r w:rsidRPr="003D1B4F">
        <w:rPr>
          <w:rFonts w:ascii="Arial" w:hAnsi="Arial" w:cs="Arial"/>
          <w:sz w:val="24"/>
          <w:szCs w:val="24"/>
        </w:rPr>
        <w:t xml:space="preserve">: </w:t>
      </w:r>
      <w:r w:rsidR="0028338A">
        <w:rPr>
          <w:rFonts w:ascii="Arial" w:hAnsi="Arial" w:cs="Arial"/>
          <w:sz w:val="24"/>
          <w:szCs w:val="24"/>
        </w:rPr>
        <w:t>artículo</w:t>
      </w:r>
      <w:r w:rsidR="007517EF" w:rsidRPr="003D1B4F">
        <w:rPr>
          <w:rFonts w:ascii="Arial" w:hAnsi="Arial" w:cs="Arial"/>
          <w:sz w:val="24"/>
          <w:szCs w:val="24"/>
        </w:rPr>
        <w:t xml:space="preserve"> </w:t>
      </w:r>
      <w:r w:rsidR="0028338A">
        <w:rPr>
          <w:rFonts w:ascii="Arial" w:hAnsi="Arial" w:cs="Arial"/>
          <w:sz w:val="24"/>
          <w:szCs w:val="24"/>
        </w:rPr>
        <w:t>3</w:t>
      </w:r>
      <w:r w:rsidR="00AA7006">
        <w:rPr>
          <w:rFonts w:ascii="Arial" w:hAnsi="Arial" w:cs="Arial"/>
          <w:sz w:val="24"/>
          <w:szCs w:val="24"/>
        </w:rPr>
        <w:t>.</w:t>
      </w:r>
      <w:r w:rsidR="00AA7006">
        <w:rPr>
          <w:rFonts w:ascii="Arial" w:hAnsi="Arial" w:cs="Arial"/>
          <w:sz w:val="24"/>
          <w:szCs w:val="24"/>
        </w:rPr>
        <w:tab/>
      </w:r>
      <w:r w:rsidR="00F03668" w:rsidRPr="003D1B4F">
        <w:rPr>
          <w:rFonts w:ascii="Arial" w:hAnsi="Arial" w:cs="Arial"/>
          <w:sz w:val="24"/>
          <w:szCs w:val="24"/>
        </w:rPr>
        <w:t xml:space="preserve"> </w:t>
      </w:r>
    </w:p>
    <w:p w:rsidR="00611AA0" w:rsidRPr="003D1B4F" w:rsidRDefault="00611AA0" w:rsidP="00AA7006">
      <w:pPr>
        <w:pStyle w:val="Sinespaciado"/>
        <w:tabs>
          <w:tab w:val="right" w:leader="hyphen" w:pos="9781"/>
        </w:tabs>
        <w:ind w:left="426"/>
        <w:jc w:val="both"/>
        <w:rPr>
          <w:rFonts w:ascii="Arial" w:hAnsi="Arial" w:cs="Arial"/>
          <w:sz w:val="24"/>
          <w:szCs w:val="24"/>
        </w:rPr>
      </w:pPr>
    </w:p>
    <w:p w:rsidR="00D35145" w:rsidRPr="003D1B4F" w:rsidRDefault="00D35145" w:rsidP="00AA7006">
      <w:pPr>
        <w:pStyle w:val="Sinespaciado"/>
        <w:numPr>
          <w:ilvl w:val="0"/>
          <w:numId w:val="23"/>
        </w:numPr>
        <w:tabs>
          <w:tab w:val="right" w:leader="hyphen" w:pos="9781"/>
        </w:tabs>
        <w:ind w:left="426"/>
        <w:jc w:val="both"/>
        <w:rPr>
          <w:rFonts w:ascii="Arial" w:hAnsi="Arial" w:cs="Arial"/>
          <w:sz w:val="24"/>
          <w:szCs w:val="24"/>
        </w:rPr>
      </w:pPr>
      <w:bookmarkStart w:id="0" w:name="OLE_LINK6"/>
      <w:bookmarkStart w:id="1" w:name="OLE_LINK5"/>
      <w:r w:rsidRPr="003D1B4F">
        <w:rPr>
          <w:rFonts w:ascii="Arial" w:hAnsi="Arial" w:cs="Arial"/>
          <w:sz w:val="24"/>
          <w:szCs w:val="24"/>
        </w:rPr>
        <w:t xml:space="preserve">Aquellas que se </w:t>
      </w:r>
      <w:r w:rsidR="005A282C">
        <w:rPr>
          <w:rFonts w:ascii="Arial" w:hAnsi="Arial" w:cs="Arial"/>
          <w:sz w:val="24"/>
          <w:szCs w:val="24"/>
        </w:rPr>
        <w:t xml:space="preserve">modifican para estar </w:t>
      </w:r>
      <w:r w:rsidRPr="003D1B4F">
        <w:rPr>
          <w:rFonts w:ascii="Arial" w:hAnsi="Arial" w:cs="Arial"/>
          <w:sz w:val="24"/>
          <w:szCs w:val="24"/>
        </w:rPr>
        <w:t>en concordancia con las modificaciones realizadas</w:t>
      </w:r>
      <w:r w:rsidR="005A282C">
        <w:rPr>
          <w:rFonts w:ascii="Arial" w:hAnsi="Arial" w:cs="Arial"/>
          <w:sz w:val="24"/>
          <w:szCs w:val="24"/>
        </w:rPr>
        <w:t xml:space="preserve">, en cumplimiento al acuerdo EXT/07/017, emitido por el Consejo Estatal Electoral con fecha </w:t>
      </w:r>
      <w:r w:rsidR="009473DC">
        <w:rPr>
          <w:rFonts w:ascii="Arial" w:hAnsi="Arial" w:cs="Arial"/>
          <w:sz w:val="24"/>
          <w:szCs w:val="24"/>
        </w:rPr>
        <w:t>30 (</w:t>
      </w:r>
      <w:r w:rsidR="005A282C">
        <w:rPr>
          <w:rFonts w:ascii="Arial" w:hAnsi="Arial" w:cs="Arial"/>
          <w:sz w:val="24"/>
          <w:szCs w:val="24"/>
        </w:rPr>
        <w:t>treinta</w:t>
      </w:r>
      <w:r w:rsidR="009473DC">
        <w:rPr>
          <w:rFonts w:ascii="Arial" w:hAnsi="Arial" w:cs="Arial"/>
          <w:sz w:val="24"/>
          <w:szCs w:val="24"/>
        </w:rPr>
        <w:t>)</w:t>
      </w:r>
      <w:r w:rsidR="005A282C">
        <w:rPr>
          <w:rFonts w:ascii="Arial" w:hAnsi="Arial" w:cs="Arial"/>
          <w:sz w:val="24"/>
          <w:szCs w:val="24"/>
        </w:rPr>
        <w:t xml:space="preserve"> de octubre de </w:t>
      </w:r>
      <w:r w:rsidR="009473DC">
        <w:rPr>
          <w:rFonts w:ascii="Arial" w:hAnsi="Arial" w:cs="Arial"/>
          <w:sz w:val="24"/>
          <w:szCs w:val="24"/>
        </w:rPr>
        <w:t>2014 (</w:t>
      </w:r>
      <w:r w:rsidR="005A282C">
        <w:rPr>
          <w:rFonts w:ascii="Arial" w:hAnsi="Arial" w:cs="Arial"/>
          <w:sz w:val="24"/>
          <w:szCs w:val="24"/>
        </w:rPr>
        <w:t>dos mil catorce</w:t>
      </w:r>
      <w:r w:rsidR="009473DC">
        <w:rPr>
          <w:rFonts w:ascii="Arial" w:hAnsi="Arial" w:cs="Arial"/>
          <w:sz w:val="24"/>
          <w:szCs w:val="24"/>
        </w:rPr>
        <w:t>)</w:t>
      </w:r>
      <w:r w:rsidRPr="003D1B4F">
        <w:rPr>
          <w:rFonts w:ascii="Arial" w:hAnsi="Arial" w:cs="Arial"/>
          <w:sz w:val="24"/>
          <w:szCs w:val="24"/>
        </w:rPr>
        <w:t xml:space="preserve">: </w:t>
      </w:r>
      <w:r w:rsidR="007517EF" w:rsidRPr="003D1B4F">
        <w:rPr>
          <w:rFonts w:ascii="Arial" w:hAnsi="Arial" w:cs="Arial"/>
          <w:sz w:val="24"/>
          <w:szCs w:val="24"/>
        </w:rPr>
        <w:t>Artículos</w:t>
      </w:r>
      <w:r w:rsidR="00825563">
        <w:rPr>
          <w:rFonts w:ascii="Arial" w:hAnsi="Arial" w:cs="Arial"/>
          <w:sz w:val="24"/>
          <w:szCs w:val="24"/>
        </w:rPr>
        <w:t xml:space="preserve"> </w:t>
      </w:r>
      <w:r w:rsidR="00256C65">
        <w:rPr>
          <w:rFonts w:ascii="Arial" w:hAnsi="Arial" w:cs="Arial"/>
          <w:sz w:val="24"/>
          <w:szCs w:val="24"/>
        </w:rPr>
        <w:t xml:space="preserve">133, 134, 135, 136, 137, 141, 142, 143, 144, 145, </w:t>
      </w:r>
      <w:r w:rsidR="00612492">
        <w:rPr>
          <w:rFonts w:ascii="Arial" w:hAnsi="Arial" w:cs="Arial"/>
          <w:sz w:val="24"/>
          <w:szCs w:val="24"/>
        </w:rPr>
        <w:t>156, 157, 158, 159, 160, 161, 162 y 163</w:t>
      </w:r>
      <w:r w:rsidR="00AA7006">
        <w:rPr>
          <w:rFonts w:ascii="Arial" w:hAnsi="Arial" w:cs="Arial"/>
          <w:sz w:val="24"/>
          <w:szCs w:val="24"/>
        </w:rPr>
        <w:t>.</w:t>
      </w:r>
      <w:r w:rsidR="00AA7006">
        <w:rPr>
          <w:rFonts w:ascii="Arial" w:hAnsi="Arial" w:cs="Arial"/>
          <w:sz w:val="24"/>
          <w:szCs w:val="24"/>
        </w:rPr>
        <w:tab/>
      </w:r>
    </w:p>
    <w:p w:rsidR="00D35145" w:rsidRDefault="00D35145" w:rsidP="00AA7006">
      <w:pPr>
        <w:pStyle w:val="Sinespaciado"/>
        <w:tabs>
          <w:tab w:val="right" w:leader="hyphen" w:pos="9781"/>
        </w:tabs>
        <w:ind w:left="426"/>
        <w:jc w:val="both"/>
        <w:rPr>
          <w:rFonts w:ascii="Arial" w:hAnsi="Arial" w:cs="Arial"/>
          <w:sz w:val="24"/>
          <w:szCs w:val="24"/>
        </w:rPr>
      </w:pPr>
    </w:p>
    <w:bookmarkEnd w:id="0"/>
    <w:bookmarkEnd w:id="1"/>
    <w:p w:rsidR="006814C7" w:rsidRDefault="006814C7" w:rsidP="00AA7006">
      <w:pPr>
        <w:pStyle w:val="Sinespaciado"/>
        <w:tabs>
          <w:tab w:val="right" w:leader="hyphen" w:pos="9781"/>
        </w:tabs>
        <w:jc w:val="both"/>
        <w:rPr>
          <w:rFonts w:ascii="Arial" w:hAnsi="Arial" w:cs="Arial"/>
          <w:sz w:val="24"/>
          <w:szCs w:val="24"/>
        </w:rPr>
      </w:pPr>
    </w:p>
    <w:p w:rsidR="00D35145" w:rsidRPr="00611AA0" w:rsidRDefault="00611AA0" w:rsidP="00AA7006">
      <w:pPr>
        <w:pStyle w:val="Sinespaciado"/>
        <w:tabs>
          <w:tab w:val="right" w:leader="hyphen" w:pos="9781"/>
        </w:tabs>
        <w:jc w:val="both"/>
        <w:rPr>
          <w:rFonts w:ascii="Arial" w:hAnsi="Arial" w:cs="Arial"/>
          <w:sz w:val="24"/>
          <w:szCs w:val="24"/>
        </w:rPr>
      </w:pPr>
      <w:r>
        <w:rPr>
          <w:rFonts w:ascii="Arial" w:hAnsi="Arial" w:cs="Arial"/>
          <w:sz w:val="24"/>
          <w:szCs w:val="24"/>
        </w:rPr>
        <w:t>---</w:t>
      </w:r>
      <w:r w:rsidR="00455AD3">
        <w:rPr>
          <w:rFonts w:ascii="Arial" w:hAnsi="Arial" w:cs="Arial"/>
          <w:sz w:val="24"/>
          <w:szCs w:val="24"/>
        </w:rPr>
        <w:t>2</w:t>
      </w:r>
      <w:r w:rsidR="005A282C">
        <w:rPr>
          <w:rFonts w:ascii="Arial" w:hAnsi="Arial" w:cs="Arial"/>
          <w:sz w:val="24"/>
          <w:szCs w:val="24"/>
        </w:rPr>
        <w:t>1</w:t>
      </w:r>
      <w:r w:rsidR="009473DC">
        <w:rPr>
          <w:rFonts w:ascii="Arial" w:hAnsi="Arial" w:cs="Arial"/>
          <w:sz w:val="24"/>
          <w:szCs w:val="24"/>
        </w:rPr>
        <w:t>.-P</w:t>
      </w:r>
      <w:r w:rsidR="00D35145" w:rsidRPr="00611AA0">
        <w:rPr>
          <w:rFonts w:ascii="Arial" w:hAnsi="Arial" w:cs="Arial"/>
          <w:sz w:val="24"/>
          <w:szCs w:val="24"/>
        </w:rPr>
        <w:t>or lo que hace a las modificaciones a los artículos precisados en el inciso a) del considerando anterior, en relación con el cumplimiento a la legislación electoral vigente, se observa lo siguiente:</w:t>
      </w:r>
      <w:r>
        <w:rPr>
          <w:rFonts w:ascii="Arial" w:hAnsi="Arial" w:cs="Arial"/>
          <w:sz w:val="24"/>
          <w:szCs w:val="24"/>
        </w:rPr>
        <w:tab/>
      </w:r>
    </w:p>
    <w:p w:rsidR="0046531D" w:rsidRDefault="0046531D" w:rsidP="0046531D">
      <w:pPr>
        <w:tabs>
          <w:tab w:val="left" w:pos="1276"/>
        </w:tabs>
        <w:spacing w:after="0" w:line="284" w:lineRule="exact"/>
        <w:ind w:left="1276" w:right="99"/>
        <w:jc w:val="both"/>
        <w:rPr>
          <w:rFonts w:ascii="Arial" w:hAnsi="Arial" w:cs="Arial"/>
        </w:rPr>
      </w:pPr>
    </w:p>
    <w:p w:rsidR="00D35145"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El texto se actualizó con las referencias a la Ley General de Instituciones y Procedimientos Electorales, así como a la Ley General de Partidos Políticos.</w:t>
      </w:r>
      <w:r w:rsidR="00767087">
        <w:rPr>
          <w:rFonts w:ascii="Arial" w:hAnsi="Arial" w:cs="Arial"/>
          <w:sz w:val="24"/>
          <w:szCs w:val="24"/>
        </w:rPr>
        <w:tab/>
      </w:r>
    </w:p>
    <w:p w:rsidR="001F23A6" w:rsidRPr="00767087" w:rsidRDefault="001F23A6" w:rsidP="001F23A6">
      <w:pPr>
        <w:pStyle w:val="Sinespaciado"/>
        <w:tabs>
          <w:tab w:val="right" w:leader="hyphen" w:pos="9781"/>
        </w:tabs>
        <w:ind w:left="426"/>
        <w:jc w:val="both"/>
        <w:rPr>
          <w:rFonts w:ascii="Arial" w:hAnsi="Arial" w:cs="Arial"/>
          <w:sz w:val="24"/>
          <w:szCs w:val="24"/>
        </w:rPr>
      </w:pPr>
    </w:p>
    <w:p w:rsidR="00D35145" w:rsidRPr="00767087" w:rsidRDefault="009D44D7" w:rsidP="00767087">
      <w:pPr>
        <w:pStyle w:val="Sinespaciado"/>
        <w:numPr>
          <w:ilvl w:val="0"/>
          <w:numId w:val="24"/>
        </w:numPr>
        <w:tabs>
          <w:tab w:val="right" w:leader="hyphen" w:pos="9781"/>
        </w:tabs>
        <w:ind w:left="426"/>
        <w:jc w:val="both"/>
        <w:rPr>
          <w:rFonts w:ascii="Arial" w:hAnsi="Arial" w:cs="Arial"/>
          <w:sz w:val="24"/>
          <w:szCs w:val="24"/>
        </w:rPr>
      </w:pPr>
      <w:r>
        <w:rPr>
          <w:rFonts w:ascii="Arial" w:hAnsi="Arial" w:cs="Arial"/>
          <w:sz w:val="24"/>
          <w:szCs w:val="24"/>
        </w:rPr>
        <w:t>Se establece que los datos personales serán tratados conforme a lo que señala la ley de la materia.</w:t>
      </w:r>
      <w:r w:rsidR="00767087">
        <w:rPr>
          <w:rFonts w:ascii="Arial" w:hAnsi="Arial" w:cs="Arial"/>
          <w:sz w:val="24"/>
          <w:szCs w:val="24"/>
        </w:rPr>
        <w:tab/>
      </w:r>
    </w:p>
    <w:p w:rsidR="001F23A6" w:rsidRDefault="001F23A6" w:rsidP="001F23A6">
      <w:pPr>
        <w:pStyle w:val="Sinespaciado"/>
        <w:tabs>
          <w:tab w:val="right" w:leader="hyphen" w:pos="9781"/>
        </w:tabs>
        <w:ind w:left="426"/>
        <w:jc w:val="both"/>
        <w:rPr>
          <w:rFonts w:ascii="Arial" w:hAnsi="Arial" w:cs="Arial"/>
          <w:sz w:val="24"/>
          <w:szCs w:val="24"/>
        </w:rPr>
      </w:pPr>
    </w:p>
    <w:p w:rsidR="004C013F" w:rsidRPr="00256C65" w:rsidRDefault="009D44D7" w:rsidP="00767087">
      <w:pPr>
        <w:pStyle w:val="Sinespaciado"/>
        <w:numPr>
          <w:ilvl w:val="0"/>
          <w:numId w:val="24"/>
        </w:numPr>
        <w:tabs>
          <w:tab w:val="right" w:leader="hyphen" w:pos="9781"/>
        </w:tabs>
        <w:ind w:left="426"/>
        <w:jc w:val="both"/>
        <w:rPr>
          <w:rFonts w:ascii="Arial" w:hAnsi="Arial" w:cs="Arial"/>
          <w:sz w:val="24"/>
          <w:szCs w:val="24"/>
        </w:rPr>
      </w:pPr>
      <w:r w:rsidRPr="00256C65">
        <w:rPr>
          <w:rFonts w:ascii="Arial" w:hAnsi="Arial" w:cs="Arial"/>
          <w:sz w:val="24"/>
          <w:szCs w:val="24"/>
        </w:rPr>
        <w:lastRenderedPageBreak/>
        <w:t xml:space="preserve">En el capítulo correspondiente a </w:t>
      </w:r>
      <w:r w:rsidR="00D35145" w:rsidRPr="00256C65">
        <w:rPr>
          <w:rFonts w:ascii="Arial" w:hAnsi="Arial" w:cs="Arial"/>
          <w:sz w:val="24"/>
          <w:szCs w:val="24"/>
        </w:rPr>
        <w:t xml:space="preserve">la Comisión </w:t>
      </w:r>
      <w:r w:rsidR="0046531D" w:rsidRPr="00256C65">
        <w:rPr>
          <w:rFonts w:ascii="Arial" w:hAnsi="Arial" w:cs="Arial"/>
          <w:sz w:val="24"/>
          <w:szCs w:val="24"/>
        </w:rPr>
        <w:t>Estatal</w:t>
      </w:r>
      <w:r w:rsidR="00D35145" w:rsidRPr="00256C65">
        <w:rPr>
          <w:rFonts w:ascii="Arial" w:hAnsi="Arial" w:cs="Arial"/>
          <w:sz w:val="24"/>
          <w:szCs w:val="24"/>
        </w:rPr>
        <w:t xml:space="preserve"> de </w:t>
      </w:r>
      <w:r w:rsidR="004C013F" w:rsidRPr="00256C65">
        <w:rPr>
          <w:rFonts w:ascii="Arial" w:hAnsi="Arial" w:cs="Arial"/>
          <w:sz w:val="24"/>
          <w:szCs w:val="24"/>
        </w:rPr>
        <w:t>Información y Transparencia</w:t>
      </w:r>
      <w:r w:rsidR="00D35145" w:rsidRPr="00256C65">
        <w:rPr>
          <w:rFonts w:ascii="Arial" w:hAnsi="Arial" w:cs="Arial"/>
          <w:sz w:val="24"/>
          <w:szCs w:val="24"/>
        </w:rPr>
        <w:t xml:space="preserve">, </w:t>
      </w:r>
      <w:r w:rsidRPr="00256C65">
        <w:rPr>
          <w:rFonts w:ascii="Arial" w:hAnsi="Arial" w:cs="Arial"/>
          <w:sz w:val="24"/>
          <w:szCs w:val="24"/>
        </w:rPr>
        <w:t>se establece la obligación del partido para publicar en su página electrónica, la información que establecen las leyes aplicables en la materia</w:t>
      </w:r>
      <w:r w:rsidR="004C013F" w:rsidRPr="00256C65">
        <w:rPr>
          <w:rFonts w:ascii="Arial" w:hAnsi="Arial" w:cs="Arial"/>
          <w:sz w:val="24"/>
          <w:szCs w:val="24"/>
        </w:rPr>
        <w:t>.</w:t>
      </w:r>
      <w:r w:rsidR="00767087" w:rsidRPr="00256C65">
        <w:rPr>
          <w:rFonts w:ascii="Arial" w:hAnsi="Arial" w:cs="Arial"/>
          <w:sz w:val="24"/>
          <w:szCs w:val="24"/>
        </w:rPr>
        <w:tab/>
      </w:r>
    </w:p>
    <w:p w:rsidR="001F23A6" w:rsidRDefault="001F23A6" w:rsidP="001F23A6">
      <w:pPr>
        <w:pStyle w:val="Sinespaciado"/>
        <w:tabs>
          <w:tab w:val="right" w:leader="hyphen" w:pos="9781"/>
        </w:tabs>
        <w:ind w:left="426"/>
        <w:jc w:val="both"/>
        <w:rPr>
          <w:rFonts w:ascii="Arial" w:hAnsi="Arial" w:cs="Arial"/>
          <w:sz w:val="24"/>
          <w:szCs w:val="24"/>
        </w:rPr>
      </w:pPr>
    </w:p>
    <w:p w:rsidR="00D35145" w:rsidRPr="00767087" w:rsidRDefault="00D35145"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establece como </w:t>
      </w:r>
      <w:r w:rsidR="009D44D7">
        <w:rPr>
          <w:rFonts w:ascii="Arial" w:hAnsi="Arial" w:cs="Arial"/>
          <w:sz w:val="24"/>
          <w:szCs w:val="24"/>
        </w:rPr>
        <w:t>obligación del partido, destinar de su financiamiento público para actividades ordinarias</w:t>
      </w:r>
      <w:r w:rsidR="00F91A0C">
        <w:rPr>
          <w:rFonts w:ascii="Arial" w:hAnsi="Arial" w:cs="Arial"/>
          <w:sz w:val="24"/>
          <w:szCs w:val="24"/>
        </w:rPr>
        <w:t>,</w:t>
      </w:r>
      <w:r w:rsidR="009D44D7">
        <w:rPr>
          <w:rFonts w:ascii="Arial" w:hAnsi="Arial" w:cs="Arial"/>
          <w:sz w:val="24"/>
          <w:szCs w:val="24"/>
        </w:rPr>
        <w:t xml:space="preserve"> </w:t>
      </w:r>
      <w:r w:rsidR="00F91A0C">
        <w:rPr>
          <w:rFonts w:ascii="Arial" w:hAnsi="Arial" w:cs="Arial"/>
          <w:sz w:val="24"/>
          <w:szCs w:val="24"/>
        </w:rPr>
        <w:t xml:space="preserve">el porcentaje que la ley establezca, </w:t>
      </w:r>
      <w:r w:rsidR="009D44D7">
        <w:rPr>
          <w:rFonts w:ascii="Arial" w:hAnsi="Arial" w:cs="Arial"/>
          <w:sz w:val="24"/>
          <w:szCs w:val="24"/>
        </w:rPr>
        <w:t>para la</w:t>
      </w:r>
      <w:r w:rsidR="00256C65">
        <w:rPr>
          <w:rFonts w:ascii="Arial" w:hAnsi="Arial" w:cs="Arial"/>
          <w:sz w:val="24"/>
          <w:szCs w:val="24"/>
        </w:rPr>
        <w:t>s actividades específicas, así como para la</w:t>
      </w:r>
      <w:r w:rsidR="009D44D7">
        <w:rPr>
          <w:rFonts w:ascii="Arial" w:hAnsi="Arial" w:cs="Arial"/>
          <w:sz w:val="24"/>
          <w:szCs w:val="24"/>
        </w:rPr>
        <w:t xml:space="preserve"> capacitación, promoción y desarrollo político de las mujeres</w:t>
      </w:r>
      <w:r w:rsidR="00F91A0C">
        <w:rPr>
          <w:rFonts w:ascii="Arial" w:hAnsi="Arial" w:cs="Arial"/>
          <w:sz w:val="24"/>
          <w:szCs w:val="24"/>
        </w:rPr>
        <w:t>.</w:t>
      </w:r>
      <w:r w:rsidR="00767087">
        <w:rPr>
          <w:rFonts w:ascii="Arial" w:hAnsi="Arial" w:cs="Arial"/>
          <w:sz w:val="24"/>
          <w:szCs w:val="24"/>
        </w:rPr>
        <w:tab/>
      </w:r>
    </w:p>
    <w:p w:rsidR="001F23A6" w:rsidRDefault="001F23A6" w:rsidP="001F23A6">
      <w:pPr>
        <w:pStyle w:val="Sinespaciado"/>
        <w:tabs>
          <w:tab w:val="right" w:leader="hyphen" w:pos="9781"/>
        </w:tabs>
        <w:ind w:left="426"/>
        <w:jc w:val="both"/>
        <w:rPr>
          <w:rFonts w:ascii="Arial" w:hAnsi="Arial" w:cs="Arial"/>
          <w:sz w:val="24"/>
          <w:szCs w:val="24"/>
        </w:rPr>
      </w:pPr>
    </w:p>
    <w:p w:rsidR="003D1B4F" w:rsidRPr="00767087" w:rsidRDefault="003D1B4F" w:rsidP="00767087">
      <w:pPr>
        <w:pStyle w:val="Sinespaciado"/>
        <w:numPr>
          <w:ilvl w:val="0"/>
          <w:numId w:val="24"/>
        </w:numPr>
        <w:tabs>
          <w:tab w:val="right" w:leader="hyphen" w:pos="9781"/>
        </w:tabs>
        <w:ind w:left="426"/>
        <w:jc w:val="both"/>
        <w:rPr>
          <w:rFonts w:ascii="Arial" w:hAnsi="Arial" w:cs="Arial"/>
          <w:sz w:val="24"/>
          <w:szCs w:val="24"/>
        </w:rPr>
      </w:pPr>
      <w:r w:rsidRPr="00767087">
        <w:rPr>
          <w:rFonts w:ascii="Arial" w:hAnsi="Arial" w:cs="Arial"/>
          <w:sz w:val="24"/>
          <w:szCs w:val="24"/>
        </w:rPr>
        <w:t xml:space="preserve">Se establece </w:t>
      </w:r>
      <w:r w:rsidR="00256C65">
        <w:rPr>
          <w:rFonts w:ascii="Arial" w:hAnsi="Arial" w:cs="Arial"/>
          <w:sz w:val="24"/>
          <w:szCs w:val="24"/>
        </w:rPr>
        <w:t>los</w:t>
      </w:r>
      <w:r w:rsidRPr="00767087">
        <w:rPr>
          <w:rFonts w:ascii="Arial" w:hAnsi="Arial" w:cs="Arial"/>
          <w:sz w:val="24"/>
          <w:szCs w:val="24"/>
        </w:rPr>
        <w:t xml:space="preserve"> mecanismos alternativ</w:t>
      </w:r>
      <w:r w:rsidR="00256C65">
        <w:rPr>
          <w:rFonts w:ascii="Arial" w:hAnsi="Arial" w:cs="Arial"/>
          <w:sz w:val="24"/>
          <w:szCs w:val="24"/>
        </w:rPr>
        <w:t>os de solución de controversias</w:t>
      </w:r>
      <w:r w:rsidRPr="00767087">
        <w:rPr>
          <w:rFonts w:ascii="Arial" w:hAnsi="Arial" w:cs="Arial"/>
          <w:sz w:val="24"/>
          <w:szCs w:val="24"/>
        </w:rPr>
        <w:t>;</w:t>
      </w:r>
      <w:r w:rsidR="00256C65">
        <w:rPr>
          <w:rFonts w:ascii="Arial" w:hAnsi="Arial" w:cs="Arial"/>
          <w:sz w:val="24"/>
          <w:szCs w:val="24"/>
        </w:rPr>
        <w:t xml:space="preserve"> los tipos de medios de impugnación que pueden hacer valer internamente los militantes y simpatizantes del partido, define cada uno de los tipos de recursos que se pueden hacer valer y establece en qué casos procede cada uno, así como quienes los pueden presentar y los plazos para hacerlos valer, también establece plazos para que la Comisión de Justicia Intrapartidaria los resuelva. </w:t>
      </w:r>
      <w:r w:rsidR="00767087">
        <w:rPr>
          <w:rFonts w:ascii="Arial" w:hAnsi="Arial" w:cs="Arial"/>
          <w:sz w:val="24"/>
          <w:szCs w:val="24"/>
        </w:rPr>
        <w:tab/>
      </w:r>
    </w:p>
    <w:p w:rsidR="003D1B4F" w:rsidRDefault="003D1B4F" w:rsidP="00CF6157">
      <w:pPr>
        <w:tabs>
          <w:tab w:val="left" w:pos="1276"/>
        </w:tabs>
        <w:spacing w:after="0" w:line="284" w:lineRule="exact"/>
        <w:ind w:right="99"/>
        <w:jc w:val="both"/>
        <w:rPr>
          <w:rFonts w:ascii="Arial" w:hAnsi="Arial" w:cs="Arial"/>
          <w:lang w:val="es-ES"/>
        </w:rPr>
      </w:pPr>
    </w:p>
    <w:p w:rsidR="005A282C" w:rsidRPr="0046531D" w:rsidRDefault="00256C65" w:rsidP="005A282C">
      <w:pPr>
        <w:pStyle w:val="Sinespaciado"/>
        <w:tabs>
          <w:tab w:val="right" w:leader="hyphen" w:pos="9781"/>
        </w:tabs>
        <w:jc w:val="both"/>
        <w:rPr>
          <w:rFonts w:ascii="Arial" w:hAnsi="Arial" w:cs="Arial"/>
          <w:sz w:val="24"/>
          <w:szCs w:val="24"/>
        </w:rPr>
      </w:pPr>
      <w:r>
        <w:rPr>
          <w:rFonts w:ascii="Arial" w:hAnsi="Arial" w:cs="Arial"/>
          <w:lang w:val="es-ES"/>
        </w:rPr>
        <w:t>---</w:t>
      </w:r>
      <w:r w:rsidR="005A282C">
        <w:rPr>
          <w:rFonts w:ascii="Arial" w:hAnsi="Arial" w:cs="Arial"/>
          <w:lang w:val="es-ES"/>
        </w:rPr>
        <w:t xml:space="preserve"> E</w:t>
      </w:r>
      <w:r w:rsidR="005A282C">
        <w:rPr>
          <w:rFonts w:ascii="Arial" w:hAnsi="Arial" w:cs="Arial"/>
          <w:sz w:val="24"/>
          <w:szCs w:val="24"/>
        </w:rPr>
        <w:t>n lo relativo a las modificaciones realizadas al artículo se</w:t>
      </w:r>
      <w:r w:rsidR="005A282C" w:rsidRPr="0046531D">
        <w:rPr>
          <w:rFonts w:ascii="Arial" w:hAnsi="Arial" w:cs="Arial"/>
          <w:sz w:val="24"/>
          <w:szCs w:val="24"/>
        </w:rPr>
        <w:t xml:space="preserve">ñalado en el inciso b) del considerando </w:t>
      </w:r>
      <w:r w:rsidR="005A282C">
        <w:rPr>
          <w:rFonts w:ascii="Arial" w:hAnsi="Arial" w:cs="Arial"/>
          <w:sz w:val="24"/>
          <w:szCs w:val="24"/>
        </w:rPr>
        <w:t>20</w:t>
      </w:r>
      <w:r w:rsidR="005A282C" w:rsidRPr="0046531D">
        <w:rPr>
          <w:rFonts w:ascii="Arial" w:hAnsi="Arial" w:cs="Arial"/>
          <w:sz w:val="24"/>
          <w:szCs w:val="24"/>
        </w:rPr>
        <w:t xml:space="preserve"> de est</w:t>
      </w:r>
      <w:r w:rsidR="005A282C">
        <w:rPr>
          <w:rFonts w:ascii="Arial" w:hAnsi="Arial" w:cs="Arial"/>
          <w:sz w:val="24"/>
          <w:szCs w:val="24"/>
        </w:rPr>
        <w:t>e</w:t>
      </w:r>
      <w:r w:rsidR="005A282C" w:rsidRPr="0046531D">
        <w:rPr>
          <w:rFonts w:ascii="Arial" w:hAnsi="Arial" w:cs="Arial"/>
          <w:sz w:val="24"/>
          <w:szCs w:val="24"/>
        </w:rPr>
        <w:t xml:space="preserve"> </w:t>
      </w:r>
      <w:r w:rsidR="005A282C">
        <w:rPr>
          <w:rFonts w:ascii="Arial" w:hAnsi="Arial" w:cs="Arial"/>
          <w:sz w:val="24"/>
          <w:szCs w:val="24"/>
        </w:rPr>
        <w:t>acuerdo</w:t>
      </w:r>
      <w:r w:rsidR="005A282C" w:rsidRPr="0046531D">
        <w:rPr>
          <w:rFonts w:ascii="Arial" w:hAnsi="Arial" w:cs="Arial"/>
          <w:sz w:val="24"/>
          <w:szCs w:val="24"/>
        </w:rPr>
        <w:t xml:space="preserve">, del análisis efectuado, se concluye que las mismas no contravienen el marco constitucional y legal aplicable a los Partidos Políticos Nacionales, además de que se realizan en ejercicio de su libertad de </w:t>
      </w:r>
      <w:proofErr w:type="spellStart"/>
      <w:r w:rsidR="005A282C" w:rsidRPr="0046531D">
        <w:rPr>
          <w:rFonts w:ascii="Arial" w:hAnsi="Arial" w:cs="Arial"/>
          <w:sz w:val="24"/>
          <w:szCs w:val="24"/>
        </w:rPr>
        <w:t>autoorganización</w:t>
      </w:r>
      <w:proofErr w:type="spellEnd"/>
      <w:r w:rsidR="005A282C" w:rsidRPr="0046531D">
        <w:rPr>
          <w:rFonts w:ascii="Arial" w:hAnsi="Arial" w:cs="Arial"/>
          <w:sz w:val="24"/>
          <w:szCs w:val="24"/>
        </w:rPr>
        <w:t>, conforme a la citada Tesis VIII/2005 vigente y obligatoria, así como los artículos 34 y 36, párrafo 1 de la Ley General de Partidos Políticos, las cuales consisten en:</w:t>
      </w:r>
      <w:r w:rsidR="005A282C">
        <w:rPr>
          <w:rFonts w:ascii="Arial" w:hAnsi="Arial" w:cs="Arial"/>
          <w:sz w:val="24"/>
          <w:szCs w:val="24"/>
        </w:rPr>
        <w:tab/>
      </w:r>
    </w:p>
    <w:p w:rsidR="005A282C" w:rsidRDefault="005A282C" w:rsidP="005A282C">
      <w:pPr>
        <w:pStyle w:val="Sinespaciado"/>
      </w:pPr>
    </w:p>
    <w:p w:rsidR="00256C65" w:rsidRDefault="005A282C" w:rsidP="005A282C">
      <w:pPr>
        <w:pStyle w:val="Sinespaciado"/>
        <w:numPr>
          <w:ilvl w:val="0"/>
          <w:numId w:val="25"/>
        </w:numPr>
        <w:tabs>
          <w:tab w:val="right" w:leader="hyphen" w:pos="9781"/>
        </w:tabs>
        <w:ind w:left="426"/>
        <w:jc w:val="both"/>
        <w:rPr>
          <w:rFonts w:ascii="Arial" w:hAnsi="Arial" w:cs="Arial"/>
          <w:sz w:val="24"/>
          <w:szCs w:val="24"/>
        </w:rPr>
      </w:pPr>
      <w:r>
        <w:rPr>
          <w:rFonts w:ascii="Arial" w:hAnsi="Arial" w:cs="Arial"/>
          <w:sz w:val="24"/>
          <w:szCs w:val="24"/>
        </w:rPr>
        <w:t>S</w:t>
      </w:r>
      <w:r w:rsidRPr="00D87ED8">
        <w:rPr>
          <w:rFonts w:ascii="Arial" w:hAnsi="Arial" w:cs="Arial"/>
          <w:sz w:val="24"/>
          <w:szCs w:val="24"/>
        </w:rPr>
        <w:t xml:space="preserve">e modifica la posición de la palabra “Partido” ya que </w:t>
      </w:r>
      <w:r>
        <w:rPr>
          <w:rFonts w:ascii="Arial" w:hAnsi="Arial" w:cs="Arial"/>
          <w:sz w:val="24"/>
          <w:szCs w:val="24"/>
        </w:rPr>
        <w:t>de acuerdo con la última reforma a sus estatutos</w:t>
      </w:r>
      <w:r w:rsidRPr="00D87ED8">
        <w:rPr>
          <w:rFonts w:ascii="Arial" w:hAnsi="Arial" w:cs="Arial"/>
          <w:sz w:val="24"/>
          <w:szCs w:val="24"/>
        </w:rPr>
        <w:t xml:space="preserve"> se colocaba en posición </w:t>
      </w:r>
      <w:r>
        <w:rPr>
          <w:rFonts w:ascii="Arial" w:hAnsi="Arial" w:cs="Arial"/>
          <w:sz w:val="24"/>
          <w:szCs w:val="24"/>
        </w:rPr>
        <w:t>horizontal</w:t>
      </w:r>
      <w:r w:rsidRPr="00D87ED8">
        <w:rPr>
          <w:rFonts w:ascii="Arial" w:hAnsi="Arial" w:cs="Arial"/>
          <w:sz w:val="24"/>
          <w:szCs w:val="24"/>
        </w:rPr>
        <w:t xml:space="preserve"> y con las </w:t>
      </w:r>
      <w:r>
        <w:rPr>
          <w:rFonts w:ascii="Arial" w:hAnsi="Arial" w:cs="Arial"/>
          <w:sz w:val="24"/>
          <w:szCs w:val="24"/>
        </w:rPr>
        <w:t xml:space="preserve">nuevas </w:t>
      </w:r>
      <w:r w:rsidRPr="00D87ED8">
        <w:rPr>
          <w:rFonts w:ascii="Arial" w:hAnsi="Arial" w:cs="Arial"/>
          <w:sz w:val="24"/>
          <w:szCs w:val="24"/>
        </w:rPr>
        <w:t xml:space="preserve">modificaciones se aprobó que su colocación </w:t>
      </w:r>
      <w:r>
        <w:rPr>
          <w:rFonts w:ascii="Arial" w:hAnsi="Arial" w:cs="Arial"/>
          <w:sz w:val="24"/>
          <w:szCs w:val="24"/>
        </w:rPr>
        <w:t>regrese a la posición vertical que se contenía en los estatutos originales</w:t>
      </w:r>
      <w:r w:rsidRPr="00D87ED8">
        <w:rPr>
          <w:rFonts w:ascii="Arial" w:hAnsi="Arial" w:cs="Arial"/>
          <w:sz w:val="24"/>
          <w:szCs w:val="24"/>
        </w:rPr>
        <w:t>, con lo q</w:t>
      </w:r>
      <w:r>
        <w:rPr>
          <w:rFonts w:ascii="Arial" w:hAnsi="Arial" w:cs="Arial"/>
          <w:sz w:val="24"/>
          <w:szCs w:val="24"/>
        </w:rPr>
        <w:t>ue el logo oficial del partido se</w:t>
      </w:r>
      <w:r w:rsidRPr="00D87ED8">
        <w:rPr>
          <w:rFonts w:ascii="Arial" w:hAnsi="Arial" w:cs="Arial"/>
          <w:sz w:val="24"/>
          <w:szCs w:val="24"/>
        </w:rPr>
        <w:t xml:space="preserve"> modifica.</w:t>
      </w:r>
      <w:r w:rsidRPr="00D87ED8">
        <w:rPr>
          <w:rFonts w:ascii="Arial" w:hAnsi="Arial" w:cs="Arial"/>
          <w:sz w:val="24"/>
          <w:szCs w:val="24"/>
        </w:rPr>
        <w:tab/>
      </w:r>
      <w:r>
        <w:rPr>
          <w:rFonts w:ascii="Arial" w:hAnsi="Arial" w:cs="Arial"/>
          <w:sz w:val="24"/>
          <w:szCs w:val="24"/>
        </w:rPr>
        <w:tab/>
      </w:r>
    </w:p>
    <w:p w:rsidR="005A282C" w:rsidRDefault="005A282C" w:rsidP="005A282C">
      <w:pPr>
        <w:pStyle w:val="Sinespaciado"/>
        <w:tabs>
          <w:tab w:val="right" w:leader="hyphen" w:pos="9781"/>
        </w:tabs>
        <w:jc w:val="both"/>
        <w:rPr>
          <w:rFonts w:ascii="Arial" w:hAnsi="Arial" w:cs="Arial"/>
          <w:sz w:val="24"/>
          <w:szCs w:val="24"/>
        </w:rPr>
      </w:pPr>
    </w:p>
    <w:p w:rsidR="005A282C" w:rsidRPr="00CD34A8" w:rsidRDefault="005A282C" w:rsidP="005A282C">
      <w:pPr>
        <w:pStyle w:val="Sinespaciado"/>
        <w:tabs>
          <w:tab w:val="right" w:leader="hyphen" w:pos="9781"/>
        </w:tabs>
        <w:jc w:val="both"/>
        <w:rPr>
          <w:rFonts w:ascii="Arial" w:hAnsi="Arial" w:cs="Arial"/>
          <w:sz w:val="24"/>
          <w:szCs w:val="24"/>
        </w:rPr>
      </w:pPr>
      <w:r>
        <w:rPr>
          <w:rFonts w:ascii="Arial" w:hAnsi="Arial" w:cs="Arial"/>
          <w:sz w:val="24"/>
          <w:szCs w:val="24"/>
        </w:rPr>
        <w:t>---</w:t>
      </w:r>
      <w:r w:rsidR="004562E7">
        <w:rPr>
          <w:rFonts w:ascii="Arial" w:hAnsi="Arial" w:cs="Arial"/>
          <w:sz w:val="24"/>
          <w:szCs w:val="24"/>
        </w:rPr>
        <w:t>L</w:t>
      </w:r>
      <w:r w:rsidRPr="00CD34A8">
        <w:rPr>
          <w:rFonts w:ascii="Arial" w:hAnsi="Arial" w:cs="Arial"/>
          <w:sz w:val="24"/>
          <w:szCs w:val="24"/>
        </w:rPr>
        <w:t xml:space="preserve">as </w:t>
      </w:r>
      <w:r>
        <w:rPr>
          <w:rFonts w:ascii="Arial" w:hAnsi="Arial" w:cs="Arial"/>
          <w:sz w:val="24"/>
          <w:szCs w:val="24"/>
        </w:rPr>
        <w:t>modificaciones a los artículos</w:t>
      </w:r>
      <w:r w:rsidRPr="00CD34A8">
        <w:rPr>
          <w:rFonts w:ascii="Arial" w:hAnsi="Arial" w:cs="Arial"/>
          <w:sz w:val="24"/>
          <w:szCs w:val="24"/>
        </w:rPr>
        <w:t xml:space="preserve"> señalad</w:t>
      </w:r>
      <w:r>
        <w:rPr>
          <w:rFonts w:ascii="Arial" w:hAnsi="Arial" w:cs="Arial"/>
          <w:sz w:val="24"/>
          <w:szCs w:val="24"/>
        </w:rPr>
        <w:t>o</w:t>
      </w:r>
      <w:r w:rsidRPr="00CD34A8">
        <w:rPr>
          <w:rFonts w:ascii="Arial" w:hAnsi="Arial" w:cs="Arial"/>
          <w:sz w:val="24"/>
          <w:szCs w:val="24"/>
        </w:rPr>
        <w:t xml:space="preserve">s en el inciso c) del considerando </w:t>
      </w:r>
      <w:r>
        <w:rPr>
          <w:rFonts w:ascii="Arial" w:hAnsi="Arial" w:cs="Arial"/>
          <w:sz w:val="24"/>
          <w:szCs w:val="24"/>
        </w:rPr>
        <w:t>20 de</w:t>
      </w:r>
      <w:r w:rsidRPr="00CD34A8">
        <w:rPr>
          <w:rFonts w:ascii="Arial" w:hAnsi="Arial" w:cs="Arial"/>
          <w:sz w:val="24"/>
          <w:szCs w:val="24"/>
        </w:rPr>
        <w:t>l pr</w:t>
      </w:r>
      <w:r>
        <w:rPr>
          <w:rFonts w:ascii="Arial" w:hAnsi="Arial" w:cs="Arial"/>
          <w:sz w:val="24"/>
          <w:szCs w:val="24"/>
        </w:rPr>
        <w:t>esente acuerdo</w:t>
      </w:r>
      <w:r w:rsidRPr="00CD34A8">
        <w:rPr>
          <w:rFonts w:ascii="Arial" w:hAnsi="Arial" w:cs="Arial"/>
          <w:sz w:val="24"/>
          <w:szCs w:val="24"/>
        </w:rPr>
        <w:t xml:space="preserve">, fueron efectuadas en concordancia con las adecuaciones </w:t>
      </w:r>
      <w:r>
        <w:rPr>
          <w:rFonts w:ascii="Arial" w:hAnsi="Arial" w:cs="Arial"/>
          <w:sz w:val="24"/>
          <w:szCs w:val="24"/>
        </w:rPr>
        <w:t>realizadas a los artículos mencion</w:t>
      </w:r>
      <w:r w:rsidR="004562E7">
        <w:rPr>
          <w:rFonts w:ascii="Arial" w:hAnsi="Arial" w:cs="Arial"/>
          <w:sz w:val="24"/>
          <w:szCs w:val="24"/>
        </w:rPr>
        <w:t>ados en el inciso a) del mismo c</w:t>
      </w:r>
      <w:r>
        <w:rPr>
          <w:rFonts w:ascii="Arial" w:hAnsi="Arial" w:cs="Arial"/>
          <w:sz w:val="24"/>
          <w:szCs w:val="24"/>
        </w:rPr>
        <w:t>onsiderando</w:t>
      </w:r>
      <w:r w:rsidRPr="00CD34A8">
        <w:rPr>
          <w:rFonts w:ascii="Arial" w:hAnsi="Arial" w:cs="Arial"/>
          <w:sz w:val="24"/>
          <w:szCs w:val="24"/>
        </w:rPr>
        <w:t>,</w:t>
      </w:r>
      <w:r>
        <w:rPr>
          <w:rFonts w:ascii="Arial" w:hAnsi="Arial" w:cs="Arial"/>
          <w:sz w:val="24"/>
          <w:szCs w:val="24"/>
        </w:rPr>
        <w:t xml:space="preserve"> y solo consistieron en cambios en el número del artículo, el contenido no varía en nada, por lo que al haber sido revisados y declarados procedentes en la resolución emitida por este Consejo Estatal Electoral el día </w:t>
      </w:r>
      <w:r w:rsidR="004562E7">
        <w:rPr>
          <w:rFonts w:ascii="Arial" w:hAnsi="Arial" w:cs="Arial"/>
          <w:sz w:val="24"/>
          <w:szCs w:val="24"/>
        </w:rPr>
        <w:t>30 (</w:t>
      </w:r>
      <w:r>
        <w:rPr>
          <w:rFonts w:ascii="Arial" w:hAnsi="Arial" w:cs="Arial"/>
          <w:sz w:val="24"/>
          <w:szCs w:val="24"/>
        </w:rPr>
        <w:t>treinta</w:t>
      </w:r>
      <w:r w:rsidR="004562E7">
        <w:rPr>
          <w:rFonts w:ascii="Arial" w:hAnsi="Arial" w:cs="Arial"/>
          <w:sz w:val="24"/>
          <w:szCs w:val="24"/>
        </w:rPr>
        <w:t>)</w:t>
      </w:r>
      <w:r>
        <w:rPr>
          <w:rFonts w:ascii="Arial" w:hAnsi="Arial" w:cs="Arial"/>
          <w:sz w:val="24"/>
          <w:szCs w:val="24"/>
        </w:rPr>
        <w:t xml:space="preserve"> de octubre del </w:t>
      </w:r>
      <w:r w:rsidR="004562E7">
        <w:rPr>
          <w:rFonts w:ascii="Arial" w:hAnsi="Arial" w:cs="Arial"/>
          <w:sz w:val="24"/>
          <w:szCs w:val="24"/>
        </w:rPr>
        <w:t>2014 (dos mil catorce)</w:t>
      </w:r>
      <w:r w:rsidR="001F23A6">
        <w:rPr>
          <w:rFonts w:ascii="Arial" w:hAnsi="Arial" w:cs="Arial"/>
          <w:sz w:val="24"/>
          <w:szCs w:val="24"/>
        </w:rPr>
        <w:t>, y atendiendo los criterios establecidos por el Tribunal Electoral del Poder Judicial de la Federación en el expediente  SUP-RAP-40/2004, ya no se entrara al estudio detallado de los mismos</w:t>
      </w:r>
      <w:r w:rsidRPr="00CD34A8">
        <w:rPr>
          <w:rFonts w:ascii="Arial" w:hAnsi="Arial" w:cs="Arial"/>
          <w:sz w:val="24"/>
          <w:szCs w:val="24"/>
        </w:rPr>
        <w:t>.</w:t>
      </w:r>
      <w:r>
        <w:rPr>
          <w:rFonts w:ascii="Arial" w:hAnsi="Arial" w:cs="Arial"/>
          <w:sz w:val="24"/>
          <w:szCs w:val="24"/>
        </w:rPr>
        <w:tab/>
      </w:r>
    </w:p>
    <w:p w:rsidR="005A282C" w:rsidRDefault="005A282C" w:rsidP="005A282C">
      <w:pPr>
        <w:tabs>
          <w:tab w:val="left" w:pos="1276"/>
        </w:tabs>
        <w:spacing w:after="0" w:line="284" w:lineRule="exact"/>
        <w:ind w:right="99"/>
        <w:jc w:val="both"/>
        <w:rPr>
          <w:rFonts w:ascii="Arial" w:hAnsi="Arial" w:cs="Arial"/>
          <w:lang w:val="es-ES"/>
        </w:rPr>
      </w:pPr>
    </w:p>
    <w:p w:rsidR="00CF6157" w:rsidRDefault="00CF6157" w:rsidP="00767087">
      <w:pPr>
        <w:pStyle w:val="Sinespaciado"/>
        <w:tabs>
          <w:tab w:val="right" w:leader="hyphen" w:pos="9781"/>
        </w:tabs>
        <w:jc w:val="both"/>
        <w:rPr>
          <w:rFonts w:ascii="Arial" w:hAnsi="Arial" w:cs="Arial"/>
          <w:sz w:val="24"/>
          <w:szCs w:val="24"/>
        </w:rPr>
      </w:pPr>
      <w:r w:rsidRPr="00CF6157">
        <w:rPr>
          <w:rFonts w:ascii="Arial" w:hAnsi="Arial" w:cs="Arial"/>
          <w:sz w:val="24"/>
          <w:szCs w:val="24"/>
        </w:rPr>
        <w:t xml:space="preserve">--- Con </w:t>
      </w:r>
      <w:r w:rsidR="001F23A6">
        <w:rPr>
          <w:rFonts w:ascii="Arial" w:hAnsi="Arial" w:cs="Arial"/>
          <w:sz w:val="24"/>
          <w:szCs w:val="24"/>
        </w:rPr>
        <w:t>todos los</w:t>
      </w:r>
      <w:r w:rsidRPr="00CF6157">
        <w:rPr>
          <w:rFonts w:ascii="Arial" w:hAnsi="Arial" w:cs="Arial"/>
          <w:sz w:val="24"/>
          <w:szCs w:val="24"/>
        </w:rPr>
        <w:t xml:space="preserve"> elementos</w:t>
      </w:r>
      <w:r w:rsidR="001F23A6">
        <w:rPr>
          <w:rFonts w:ascii="Arial" w:hAnsi="Arial" w:cs="Arial"/>
          <w:sz w:val="24"/>
          <w:szCs w:val="24"/>
        </w:rPr>
        <w:t xml:space="preserve"> expuestos de man</w:t>
      </w:r>
      <w:r w:rsidR="004562E7">
        <w:rPr>
          <w:rFonts w:ascii="Arial" w:hAnsi="Arial" w:cs="Arial"/>
          <w:sz w:val="24"/>
          <w:szCs w:val="24"/>
        </w:rPr>
        <w:t>era sintetizada en el presente c</w:t>
      </w:r>
      <w:r w:rsidR="001F23A6">
        <w:rPr>
          <w:rFonts w:ascii="Arial" w:hAnsi="Arial" w:cs="Arial"/>
          <w:sz w:val="24"/>
          <w:szCs w:val="24"/>
        </w:rPr>
        <w:t xml:space="preserve">onsiderando, </w:t>
      </w:r>
      <w:r w:rsidR="004562E7">
        <w:rPr>
          <w:rFonts w:ascii="Arial" w:hAnsi="Arial" w:cs="Arial"/>
          <w:sz w:val="24"/>
          <w:szCs w:val="24"/>
        </w:rPr>
        <w:t xml:space="preserve"> el P</w:t>
      </w:r>
      <w:r w:rsidRPr="00CF6157">
        <w:rPr>
          <w:rFonts w:ascii="Arial" w:hAnsi="Arial" w:cs="Arial"/>
          <w:sz w:val="24"/>
          <w:szCs w:val="24"/>
        </w:rPr>
        <w:t xml:space="preserve">artido Sinaloense cumple con la armonización de sus estatutos a las disposiciones contenidas en la Ley General de Instituciones y Procedimientos Electorales y la Ley General de Partidos Políticos, ya que a juicio de esta Comisión, </w:t>
      </w:r>
      <w:r w:rsidR="00C123CB">
        <w:rPr>
          <w:rFonts w:ascii="Arial" w:hAnsi="Arial" w:cs="Arial"/>
          <w:sz w:val="24"/>
          <w:szCs w:val="24"/>
        </w:rPr>
        <w:t>retom</w:t>
      </w:r>
      <w:r w:rsidR="004562E7">
        <w:rPr>
          <w:rFonts w:ascii="Arial" w:hAnsi="Arial" w:cs="Arial"/>
          <w:sz w:val="24"/>
          <w:szCs w:val="24"/>
        </w:rPr>
        <w:t>ó</w:t>
      </w:r>
      <w:r w:rsidR="00C123CB">
        <w:rPr>
          <w:rFonts w:ascii="Arial" w:hAnsi="Arial" w:cs="Arial"/>
          <w:sz w:val="24"/>
          <w:szCs w:val="24"/>
        </w:rPr>
        <w:t xml:space="preserve"> las observaciones realizadas por esta autoridad electoral</w:t>
      </w:r>
      <w:r w:rsidR="001F23A6">
        <w:rPr>
          <w:rFonts w:ascii="Arial" w:hAnsi="Arial" w:cs="Arial"/>
          <w:sz w:val="24"/>
          <w:szCs w:val="24"/>
        </w:rPr>
        <w:t xml:space="preserve"> en la Resolución sobre la</w:t>
      </w:r>
      <w:r w:rsidR="004562E7">
        <w:rPr>
          <w:rFonts w:ascii="Arial" w:hAnsi="Arial" w:cs="Arial"/>
          <w:sz w:val="24"/>
          <w:szCs w:val="24"/>
        </w:rPr>
        <w:t xml:space="preserve"> procedencia c</w:t>
      </w:r>
      <w:r w:rsidR="001F23A6">
        <w:rPr>
          <w:rFonts w:ascii="Arial" w:hAnsi="Arial" w:cs="Arial"/>
          <w:sz w:val="24"/>
          <w:szCs w:val="24"/>
        </w:rPr>
        <w:t xml:space="preserve">onstitucional y Legal aprobada en la sesión celebrada por el Pleno el </w:t>
      </w:r>
      <w:r w:rsidR="004562E7">
        <w:rPr>
          <w:rFonts w:ascii="Arial" w:hAnsi="Arial" w:cs="Arial"/>
          <w:sz w:val="24"/>
          <w:szCs w:val="24"/>
        </w:rPr>
        <w:t>día</w:t>
      </w:r>
      <w:r w:rsidR="001F23A6">
        <w:rPr>
          <w:rFonts w:ascii="Arial" w:hAnsi="Arial" w:cs="Arial"/>
          <w:sz w:val="24"/>
          <w:szCs w:val="24"/>
        </w:rPr>
        <w:t xml:space="preserve"> </w:t>
      </w:r>
      <w:r w:rsidR="004562E7">
        <w:rPr>
          <w:rFonts w:ascii="Arial" w:hAnsi="Arial" w:cs="Arial"/>
          <w:sz w:val="24"/>
          <w:szCs w:val="24"/>
        </w:rPr>
        <w:t>30 (trein</w:t>
      </w:r>
      <w:r w:rsidR="001F23A6">
        <w:rPr>
          <w:rFonts w:ascii="Arial" w:hAnsi="Arial" w:cs="Arial"/>
          <w:sz w:val="24"/>
          <w:szCs w:val="24"/>
        </w:rPr>
        <w:t>t</w:t>
      </w:r>
      <w:r w:rsidR="004562E7">
        <w:rPr>
          <w:rFonts w:ascii="Arial" w:hAnsi="Arial" w:cs="Arial"/>
          <w:sz w:val="24"/>
          <w:szCs w:val="24"/>
        </w:rPr>
        <w:t>a)</w:t>
      </w:r>
      <w:r w:rsidR="001F23A6">
        <w:rPr>
          <w:rFonts w:ascii="Arial" w:hAnsi="Arial" w:cs="Arial"/>
          <w:sz w:val="24"/>
          <w:szCs w:val="24"/>
        </w:rPr>
        <w:t xml:space="preserve"> de octubre del </w:t>
      </w:r>
      <w:r w:rsidR="004562E7">
        <w:rPr>
          <w:rFonts w:ascii="Arial" w:hAnsi="Arial" w:cs="Arial"/>
          <w:sz w:val="24"/>
          <w:szCs w:val="24"/>
        </w:rPr>
        <w:t>2014 (dos mil catorce)</w:t>
      </w:r>
      <w:r w:rsidR="001F23A6">
        <w:rPr>
          <w:rFonts w:ascii="Arial" w:hAnsi="Arial" w:cs="Arial"/>
          <w:sz w:val="24"/>
          <w:szCs w:val="24"/>
        </w:rPr>
        <w:t xml:space="preserve">, </w:t>
      </w:r>
      <w:r w:rsidR="00C123CB">
        <w:rPr>
          <w:rFonts w:ascii="Arial" w:hAnsi="Arial" w:cs="Arial"/>
          <w:sz w:val="24"/>
          <w:szCs w:val="24"/>
        </w:rPr>
        <w:t>al</w:t>
      </w:r>
      <w:r w:rsidRPr="00CF6157">
        <w:rPr>
          <w:rFonts w:ascii="Arial" w:hAnsi="Arial" w:cs="Arial"/>
          <w:sz w:val="24"/>
          <w:szCs w:val="24"/>
        </w:rPr>
        <w:t xml:space="preserve"> incluir</w:t>
      </w:r>
      <w:r>
        <w:rPr>
          <w:rFonts w:ascii="Arial" w:hAnsi="Arial" w:cs="Arial"/>
          <w:sz w:val="24"/>
          <w:szCs w:val="24"/>
        </w:rPr>
        <w:t xml:space="preserve"> </w:t>
      </w:r>
      <w:r w:rsidR="00C123CB">
        <w:rPr>
          <w:rFonts w:ascii="Arial" w:hAnsi="Arial" w:cs="Arial"/>
          <w:sz w:val="24"/>
          <w:szCs w:val="24"/>
        </w:rPr>
        <w:t>los</w:t>
      </w:r>
      <w:r w:rsidRPr="00CF6157">
        <w:rPr>
          <w:rFonts w:ascii="Arial" w:hAnsi="Arial" w:cs="Arial"/>
          <w:sz w:val="24"/>
          <w:szCs w:val="24"/>
        </w:rPr>
        <w:t xml:space="preserve"> aspectos relevantes que se encuentran contenidos en las leyes antes mencionadas y en la Ley </w:t>
      </w:r>
      <w:r w:rsidR="00C123CB">
        <w:rPr>
          <w:rFonts w:ascii="Arial" w:hAnsi="Arial" w:cs="Arial"/>
          <w:sz w:val="24"/>
          <w:szCs w:val="24"/>
        </w:rPr>
        <w:t>Electoral del Estado de Sinaloa.</w:t>
      </w:r>
      <w:r w:rsidRPr="00CF6157">
        <w:rPr>
          <w:rFonts w:ascii="Arial" w:hAnsi="Arial" w:cs="Arial"/>
          <w:sz w:val="24"/>
          <w:szCs w:val="24"/>
        </w:rPr>
        <w:tab/>
      </w:r>
    </w:p>
    <w:p w:rsidR="00C123CB" w:rsidRDefault="00C123CB" w:rsidP="00950B61">
      <w:pPr>
        <w:pStyle w:val="NormalWeb"/>
        <w:shd w:val="clear" w:color="auto" w:fill="FFFFFF"/>
        <w:ind w:left="709" w:right="283"/>
        <w:jc w:val="both"/>
        <w:rPr>
          <w:rFonts w:ascii="Arial" w:hAnsi="Arial" w:cs="Arial"/>
          <w:color w:val="000000"/>
          <w:sz w:val="20"/>
          <w:szCs w:val="27"/>
        </w:rPr>
      </w:pPr>
    </w:p>
    <w:p w:rsidR="00D35145" w:rsidRDefault="000805BD" w:rsidP="000805BD">
      <w:pPr>
        <w:pStyle w:val="Sinespaciado"/>
        <w:tabs>
          <w:tab w:val="right" w:leader="hyphen" w:pos="9781"/>
        </w:tabs>
        <w:jc w:val="both"/>
        <w:rPr>
          <w:rFonts w:ascii="Arial" w:hAnsi="Arial" w:cs="Arial"/>
          <w:sz w:val="24"/>
          <w:szCs w:val="24"/>
        </w:rPr>
      </w:pPr>
      <w:r>
        <w:rPr>
          <w:rFonts w:ascii="Arial" w:hAnsi="Arial" w:cs="Arial"/>
          <w:sz w:val="24"/>
          <w:szCs w:val="24"/>
        </w:rPr>
        <w:lastRenderedPageBreak/>
        <w:t>---2</w:t>
      </w:r>
      <w:r w:rsidR="001F23A6">
        <w:rPr>
          <w:rFonts w:ascii="Arial" w:hAnsi="Arial" w:cs="Arial"/>
          <w:sz w:val="24"/>
          <w:szCs w:val="24"/>
        </w:rPr>
        <w:t>2</w:t>
      </w:r>
      <w:r>
        <w:rPr>
          <w:rFonts w:ascii="Arial" w:hAnsi="Arial" w:cs="Arial"/>
          <w:sz w:val="24"/>
          <w:szCs w:val="24"/>
        </w:rPr>
        <w:t xml:space="preserve">.- </w:t>
      </w:r>
      <w:r w:rsidR="004562E7">
        <w:rPr>
          <w:rFonts w:ascii="Arial" w:hAnsi="Arial" w:cs="Arial"/>
          <w:sz w:val="24"/>
          <w:szCs w:val="24"/>
        </w:rPr>
        <w:t>E</w:t>
      </w:r>
      <w:r w:rsidR="00D35145" w:rsidRPr="000805BD">
        <w:rPr>
          <w:rFonts w:ascii="Arial" w:hAnsi="Arial" w:cs="Arial"/>
          <w:sz w:val="24"/>
          <w:szCs w:val="24"/>
        </w:rPr>
        <w:t xml:space="preserve">l resultado del análisis señalado en los considerandos anteriores se relaciona </w:t>
      </w:r>
      <w:r w:rsidR="000B4219">
        <w:rPr>
          <w:rFonts w:ascii="Arial" w:hAnsi="Arial" w:cs="Arial"/>
          <w:sz w:val="24"/>
          <w:szCs w:val="24"/>
        </w:rPr>
        <w:t>a continuación para una mejor compresión del contenido de los mismos</w:t>
      </w:r>
      <w:r w:rsidR="00D35145" w:rsidRPr="000805BD">
        <w:rPr>
          <w:rFonts w:ascii="Arial" w:hAnsi="Arial" w:cs="Arial"/>
          <w:sz w:val="24"/>
          <w:szCs w:val="24"/>
        </w:rPr>
        <w:t>.</w:t>
      </w:r>
      <w:r w:rsidR="00F62C0F">
        <w:rPr>
          <w:rFonts w:ascii="Arial" w:hAnsi="Arial" w:cs="Arial"/>
          <w:sz w:val="24"/>
          <w:szCs w:val="24"/>
        </w:rPr>
        <w:tab/>
      </w:r>
    </w:p>
    <w:p w:rsidR="00F62C0F" w:rsidRDefault="00F62C0F" w:rsidP="000805BD">
      <w:pPr>
        <w:pStyle w:val="Sinespaciado"/>
        <w:tabs>
          <w:tab w:val="right" w:leader="hyphen" w:pos="9781"/>
        </w:tabs>
        <w:jc w:val="both"/>
        <w:rPr>
          <w:rFonts w:ascii="Arial" w:hAnsi="Arial" w:cs="Arial"/>
          <w:sz w:val="24"/>
          <w:szCs w:val="24"/>
        </w:rPr>
      </w:pPr>
    </w:p>
    <w:tbl>
      <w:tblPr>
        <w:tblStyle w:val="Tablaconcuadrcula"/>
        <w:tblW w:w="9898"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3739"/>
        <w:gridCol w:w="3740"/>
        <w:gridCol w:w="2419"/>
      </w:tblGrid>
      <w:tr w:rsidR="00063AAC" w:rsidRPr="008963EF" w:rsidTr="008963EF">
        <w:tc>
          <w:tcPr>
            <w:tcW w:w="3739" w:type="dxa"/>
            <w:shd w:val="clear" w:color="auto" w:fill="BFBFBF" w:themeFill="background1" w:themeFillShade="BF"/>
            <w:vAlign w:val="center"/>
          </w:tcPr>
          <w:p w:rsidR="00063AAC" w:rsidRPr="008963EF" w:rsidRDefault="00063AAC" w:rsidP="001619C8">
            <w:pPr>
              <w:rPr>
                <w:rFonts w:ascii="Arial" w:hAnsi="Arial" w:cs="Arial"/>
                <w:b/>
                <w:i/>
                <w:sz w:val="20"/>
                <w:szCs w:val="21"/>
                <w:highlight w:val="lightGray"/>
              </w:rPr>
            </w:pPr>
            <w:r w:rsidRPr="008963EF">
              <w:rPr>
                <w:rFonts w:ascii="Arial" w:hAnsi="Arial" w:cs="Arial"/>
                <w:b/>
                <w:i/>
                <w:sz w:val="20"/>
                <w:szCs w:val="21"/>
                <w:highlight w:val="lightGray"/>
              </w:rPr>
              <w:t>TEXTO VIGENTE</w:t>
            </w:r>
          </w:p>
        </w:tc>
        <w:tc>
          <w:tcPr>
            <w:tcW w:w="3740" w:type="dxa"/>
            <w:shd w:val="clear" w:color="auto" w:fill="BFBFBF" w:themeFill="background1" w:themeFillShade="BF"/>
            <w:vAlign w:val="center"/>
          </w:tcPr>
          <w:p w:rsidR="00063AAC" w:rsidRPr="008963EF" w:rsidRDefault="00063AAC" w:rsidP="001619C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063AAC" w:rsidRPr="008963EF" w:rsidRDefault="00063AAC" w:rsidP="001619C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49791E"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49791E" w:rsidRPr="008963EF" w:rsidRDefault="0049791E" w:rsidP="001619C8">
            <w:pPr>
              <w:widowControl w:val="0"/>
              <w:overflowPunct w:val="0"/>
              <w:autoSpaceDE w:val="0"/>
              <w:autoSpaceDN w:val="0"/>
              <w:adjustRightInd w:val="0"/>
              <w:jc w:val="both"/>
              <w:rPr>
                <w:rFonts w:ascii="Arial" w:hAnsi="Arial" w:cs="Arial"/>
                <w:sz w:val="20"/>
                <w:szCs w:val="21"/>
              </w:rPr>
            </w:pPr>
            <w:r w:rsidRPr="008963EF">
              <w:rPr>
                <w:rFonts w:ascii="Arial" w:hAnsi="Arial" w:cs="Arial"/>
                <w:b/>
                <w:bCs/>
                <w:sz w:val="20"/>
                <w:szCs w:val="21"/>
              </w:rPr>
              <w:t xml:space="preserve">ARTÍCULO 3. </w:t>
            </w:r>
            <w:r w:rsidRPr="008963EF">
              <w:rPr>
                <w:rFonts w:ascii="Arial" w:hAnsi="Arial" w:cs="Arial"/>
                <w:sz w:val="20"/>
                <w:szCs w:val="21"/>
              </w:rPr>
              <w:t>El emblema y los colores que caracterizan y diferencian al Partido se</w:t>
            </w:r>
            <w:r w:rsidRPr="008963EF">
              <w:rPr>
                <w:rFonts w:ascii="Arial" w:hAnsi="Arial" w:cs="Arial"/>
                <w:bCs/>
                <w:sz w:val="20"/>
                <w:szCs w:val="21"/>
              </w:rPr>
              <w:t xml:space="preserve"> </w:t>
            </w:r>
            <w:r w:rsidRPr="008963EF">
              <w:rPr>
                <w:rFonts w:ascii="Arial" w:hAnsi="Arial" w:cs="Arial"/>
                <w:sz w:val="20"/>
                <w:szCs w:val="21"/>
              </w:rPr>
              <w:t>describen como sigue: El emblema del Partido Sinaloense serán sus iniciales en letras mayúsculas PAS, en color morado (</w:t>
            </w:r>
            <w:proofErr w:type="spellStart"/>
            <w:r w:rsidRPr="008963EF">
              <w:rPr>
                <w:rFonts w:ascii="Arial" w:hAnsi="Arial" w:cs="Arial"/>
                <w:sz w:val="20"/>
                <w:szCs w:val="21"/>
              </w:rPr>
              <w:t>pantone</w:t>
            </w:r>
            <w:proofErr w:type="spellEnd"/>
            <w:r w:rsidRPr="008963EF">
              <w:rPr>
                <w:rFonts w:ascii="Arial" w:hAnsi="Arial" w:cs="Arial"/>
                <w:sz w:val="20"/>
                <w:szCs w:val="21"/>
              </w:rPr>
              <w:t xml:space="preserve"> 275 C), así mismo arriba de la palabra PAS lleva la palabra PARTIDO (de manera horizontal) y por debajo la palabra SINALOENSE (en posición horizontal) ambas también en el mismo color morado. En la parte gruesa de la letra P de la palabra PAS se ubica en color blanco la efigie del estado de Sinaloa. Y la letra A de la palabra PAS tiene como línea horizontal una barra </w:t>
            </w:r>
            <w:proofErr w:type="spellStart"/>
            <w:r w:rsidRPr="008963EF">
              <w:rPr>
                <w:rFonts w:ascii="Arial" w:hAnsi="Arial" w:cs="Arial"/>
                <w:sz w:val="20"/>
                <w:szCs w:val="21"/>
              </w:rPr>
              <w:t>multicromática</w:t>
            </w:r>
            <w:proofErr w:type="spellEnd"/>
            <w:r w:rsidRPr="008963EF">
              <w:rPr>
                <w:rFonts w:ascii="Arial" w:hAnsi="Arial" w:cs="Arial"/>
                <w:sz w:val="20"/>
                <w:szCs w:val="21"/>
              </w:rPr>
              <w:t xml:space="preserve"> de cuatro colores (rosa, azul, blanco y verde) cuyos </w:t>
            </w:r>
            <w:proofErr w:type="spellStart"/>
            <w:r w:rsidRPr="008963EF">
              <w:rPr>
                <w:rFonts w:ascii="Arial" w:hAnsi="Arial" w:cs="Arial"/>
                <w:sz w:val="20"/>
                <w:szCs w:val="21"/>
              </w:rPr>
              <w:t>pantones</w:t>
            </w:r>
            <w:proofErr w:type="spellEnd"/>
            <w:r w:rsidRPr="008963EF">
              <w:rPr>
                <w:rFonts w:ascii="Arial" w:hAnsi="Arial" w:cs="Arial"/>
                <w:sz w:val="20"/>
                <w:szCs w:val="21"/>
              </w:rPr>
              <w:t xml:space="preserve"> respectivamente son los siguientes: </w:t>
            </w:r>
            <w:proofErr w:type="spellStart"/>
            <w:r w:rsidRPr="008963EF">
              <w:rPr>
                <w:rFonts w:ascii="Arial" w:hAnsi="Arial" w:cs="Arial"/>
                <w:sz w:val="20"/>
                <w:szCs w:val="21"/>
              </w:rPr>
              <w:t>Process</w:t>
            </w:r>
            <w:proofErr w:type="spellEnd"/>
            <w:r w:rsidRPr="008963EF">
              <w:rPr>
                <w:rFonts w:ascii="Arial" w:hAnsi="Arial" w:cs="Arial"/>
                <w:sz w:val="20"/>
                <w:szCs w:val="21"/>
              </w:rPr>
              <w:t xml:space="preserve"> Magenta C, 281 C, blanco y 355 C.</w:t>
            </w:r>
          </w:p>
          <w:p w:rsidR="0049791E" w:rsidRPr="008963EF" w:rsidRDefault="0049791E" w:rsidP="001619C8">
            <w:pPr>
              <w:widowControl w:val="0"/>
              <w:autoSpaceDE w:val="0"/>
              <w:autoSpaceDN w:val="0"/>
              <w:adjustRightInd w:val="0"/>
              <w:jc w:val="both"/>
              <w:rPr>
                <w:rFonts w:ascii="Arial" w:hAnsi="Arial" w:cs="Arial"/>
                <w:sz w:val="20"/>
                <w:szCs w:val="21"/>
              </w:rPr>
            </w:pPr>
          </w:p>
          <w:p w:rsidR="0049791E" w:rsidRPr="008963EF" w:rsidRDefault="0049791E" w:rsidP="001619C8">
            <w:pPr>
              <w:widowControl w:val="0"/>
              <w:autoSpaceDE w:val="0"/>
              <w:autoSpaceDN w:val="0"/>
              <w:adjustRightInd w:val="0"/>
              <w:jc w:val="both"/>
              <w:rPr>
                <w:rFonts w:ascii="Arial" w:hAnsi="Arial" w:cs="Arial"/>
                <w:sz w:val="20"/>
                <w:szCs w:val="21"/>
              </w:rPr>
            </w:pPr>
            <w:r w:rsidRPr="008963EF">
              <w:rPr>
                <w:rFonts w:ascii="Arial" w:hAnsi="Arial" w:cs="Arial"/>
                <w:sz w:val="20"/>
                <w:szCs w:val="21"/>
              </w:rPr>
              <w:t>El lema del Partido es “Por un Sinaloa mejor”.</w:t>
            </w:r>
          </w:p>
        </w:tc>
        <w:tc>
          <w:tcPr>
            <w:tcW w:w="3740" w:type="dxa"/>
            <w:vAlign w:val="center"/>
          </w:tcPr>
          <w:p w:rsidR="008963EF" w:rsidRDefault="008963EF" w:rsidP="001619C8">
            <w:pPr>
              <w:widowControl w:val="0"/>
              <w:overflowPunct w:val="0"/>
              <w:autoSpaceDE w:val="0"/>
              <w:autoSpaceDN w:val="0"/>
              <w:adjustRightInd w:val="0"/>
              <w:jc w:val="both"/>
              <w:rPr>
                <w:rFonts w:ascii="Arial" w:hAnsi="Arial" w:cs="Arial"/>
                <w:b/>
                <w:bCs/>
                <w:sz w:val="20"/>
                <w:szCs w:val="21"/>
              </w:rPr>
            </w:pPr>
          </w:p>
          <w:p w:rsidR="0049791E" w:rsidRPr="008963EF" w:rsidRDefault="0049791E" w:rsidP="001619C8">
            <w:pPr>
              <w:widowControl w:val="0"/>
              <w:overflowPunct w:val="0"/>
              <w:autoSpaceDE w:val="0"/>
              <w:autoSpaceDN w:val="0"/>
              <w:adjustRightInd w:val="0"/>
              <w:jc w:val="both"/>
              <w:rPr>
                <w:rFonts w:ascii="Arial" w:hAnsi="Arial" w:cs="Arial"/>
                <w:sz w:val="20"/>
                <w:szCs w:val="21"/>
              </w:rPr>
            </w:pPr>
            <w:r w:rsidRPr="008963EF">
              <w:rPr>
                <w:rFonts w:ascii="Arial" w:hAnsi="Arial" w:cs="Arial"/>
                <w:b/>
                <w:bCs/>
                <w:sz w:val="20"/>
                <w:szCs w:val="21"/>
              </w:rPr>
              <w:t xml:space="preserve">ARTÍCULO 3. </w:t>
            </w:r>
            <w:r w:rsidRPr="008963EF">
              <w:rPr>
                <w:rFonts w:ascii="Arial" w:hAnsi="Arial" w:cs="Arial"/>
                <w:sz w:val="20"/>
                <w:szCs w:val="21"/>
              </w:rPr>
              <w:t>El emblema y los colores que caracterizan y diferencian al Partido se</w:t>
            </w:r>
            <w:r w:rsidRPr="008963EF">
              <w:rPr>
                <w:rFonts w:ascii="Arial" w:hAnsi="Arial" w:cs="Arial"/>
                <w:bCs/>
                <w:sz w:val="20"/>
                <w:szCs w:val="21"/>
              </w:rPr>
              <w:t xml:space="preserve"> </w:t>
            </w:r>
            <w:r w:rsidRPr="008963EF">
              <w:rPr>
                <w:rFonts w:ascii="Arial" w:hAnsi="Arial" w:cs="Arial"/>
                <w:sz w:val="20"/>
                <w:szCs w:val="21"/>
              </w:rPr>
              <w:t>describen como sigue: El emblema del Partido Sinaloense serán sus iniciales en letras mayúsculas PAS, en color morado (</w:t>
            </w:r>
            <w:proofErr w:type="spellStart"/>
            <w:r w:rsidRPr="008963EF">
              <w:rPr>
                <w:rFonts w:ascii="Arial" w:hAnsi="Arial" w:cs="Arial"/>
                <w:sz w:val="20"/>
                <w:szCs w:val="21"/>
              </w:rPr>
              <w:t>pantone</w:t>
            </w:r>
            <w:proofErr w:type="spellEnd"/>
            <w:r w:rsidRPr="008963EF">
              <w:rPr>
                <w:rFonts w:ascii="Arial" w:hAnsi="Arial" w:cs="Arial"/>
                <w:sz w:val="20"/>
                <w:szCs w:val="21"/>
              </w:rPr>
              <w:t xml:space="preserve"> 275 C), así mismo </w:t>
            </w:r>
            <w:r w:rsidRPr="008963EF">
              <w:rPr>
                <w:rFonts w:ascii="Arial" w:hAnsi="Arial" w:cs="Arial"/>
                <w:b/>
                <w:sz w:val="20"/>
                <w:szCs w:val="21"/>
                <w:u w:val="single"/>
              </w:rPr>
              <w:t>debajo</w:t>
            </w:r>
            <w:r w:rsidRPr="008963EF">
              <w:rPr>
                <w:rFonts w:ascii="Arial" w:hAnsi="Arial" w:cs="Arial"/>
                <w:sz w:val="20"/>
                <w:szCs w:val="21"/>
              </w:rPr>
              <w:t xml:space="preserve"> de la palabra PAS lleva la palabra PARTIDO (de manera </w:t>
            </w:r>
            <w:r w:rsidRPr="008963EF">
              <w:rPr>
                <w:rFonts w:ascii="Arial" w:hAnsi="Arial" w:cs="Arial"/>
                <w:b/>
                <w:sz w:val="20"/>
                <w:szCs w:val="21"/>
                <w:u w:val="single"/>
              </w:rPr>
              <w:t>vertical</w:t>
            </w:r>
            <w:r w:rsidRPr="008963EF">
              <w:rPr>
                <w:rFonts w:ascii="Arial" w:hAnsi="Arial" w:cs="Arial"/>
                <w:sz w:val="20"/>
                <w:szCs w:val="21"/>
              </w:rPr>
              <w:t xml:space="preserve">) y por debajo la palabra SINALOENSE (en posición horizontal) ambas también en el mismo color morado. En la parte gruesa de la letra P de la palabra PAS se ubica en color blanco la efigie del estado de Sinaloa. Y la letra A de la palabra PAS tiene como línea horizontal una barra </w:t>
            </w:r>
            <w:proofErr w:type="spellStart"/>
            <w:r w:rsidRPr="008963EF">
              <w:rPr>
                <w:rFonts w:ascii="Arial" w:hAnsi="Arial" w:cs="Arial"/>
                <w:sz w:val="20"/>
                <w:szCs w:val="21"/>
              </w:rPr>
              <w:t>multicromática</w:t>
            </w:r>
            <w:proofErr w:type="spellEnd"/>
            <w:r w:rsidRPr="008963EF">
              <w:rPr>
                <w:rFonts w:ascii="Arial" w:hAnsi="Arial" w:cs="Arial"/>
                <w:sz w:val="20"/>
                <w:szCs w:val="21"/>
              </w:rPr>
              <w:t xml:space="preserve"> de cuatro colores (rosa, azul, blanco y verde) cuyos </w:t>
            </w:r>
            <w:proofErr w:type="spellStart"/>
            <w:r w:rsidRPr="008963EF">
              <w:rPr>
                <w:rFonts w:ascii="Arial" w:hAnsi="Arial" w:cs="Arial"/>
                <w:sz w:val="20"/>
                <w:szCs w:val="21"/>
              </w:rPr>
              <w:t>pantones</w:t>
            </w:r>
            <w:proofErr w:type="spellEnd"/>
            <w:r w:rsidRPr="008963EF">
              <w:rPr>
                <w:rFonts w:ascii="Arial" w:hAnsi="Arial" w:cs="Arial"/>
                <w:sz w:val="20"/>
                <w:szCs w:val="21"/>
              </w:rPr>
              <w:t xml:space="preserve"> respectivamente son los siguientes: </w:t>
            </w:r>
            <w:proofErr w:type="spellStart"/>
            <w:r w:rsidRPr="008963EF">
              <w:rPr>
                <w:rFonts w:ascii="Arial" w:hAnsi="Arial" w:cs="Arial"/>
                <w:sz w:val="20"/>
                <w:szCs w:val="21"/>
              </w:rPr>
              <w:t>Process</w:t>
            </w:r>
            <w:proofErr w:type="spellEnd"/>
            <w:r w:rsidRPr="008963EF">
              <w:rPr>
                <w:rFonts w:ascii="Arial" w:hAnsi="Arial" w:cs="Arial"/>
                <w:sz w:val="20"/>
                <w:szCs w:val="21"/>
              </w:rPr>
              <w:t xml:space="preserve"> Magenta C, 281 C, blanco y 355 C.</w:t>
            </w:r>
          </w:p>
          <w:p w:rsidR="0049791E" w:rsidRPr="008963EF" w:rsidRDefault="0049791E" w:rsidP="001619C8">
            <w:pPr>
              <w:widowControl w:val="0"/>
              <w:autoSpaceDE w:val="0"/>
              <w:autoSpaceDN w:val="0"/>
              <w:adjustRightInd w:val="0"/>
              <w:jc w:val="both"/>
              <w:rPr>
                <w:rFonts w:ascii="Arial" w:hAnsi="Arial" w:cs="Arial"/>
                <w:sz w:val="20"/>
                <w:szCs w:val="21"/>
              </w:rPr>
            </w:pPr>
          </w:p>
          <w:p w:rsidR="0049791E" w:rsidRDefault="0049791E" w:rsidP="001619C8">
            <w:pPr>
              <w:widowControl w:val="0"/>
              <w:autoSpaceDE w:val="0"/>
              <w:autoSpaceDN w:val="0"/>
              <w:adjustRightInd w:val="0"/>
              <w:jc w:val="both"/>
              <w:rPr>
                <w:rFonts w:ascii="Arial" w:hAnsi="Arial" w:cs="Arial"/>
                <w:sz w:val="20"/>
                <w:szCs w:val="21"/>
              </w:rPr>
            </w:pPr>
            <w:r w:rsidRPr="008963EF">
              <w:rPr>
                <w:rFonts w:ascii="Arial" w:hAnsi="Arial" w:cs="Arial"/>
                <w:sz w:val="20"/>
                <w:szCs w:val="21"/>
              </w:rPr>
              <w:t>El lema del Partido es “Por un Sinaloa mejor”.</w:t>
            </w:r>
          </w:p>
          <w:p w:rsidR="008963EF" w:rsidRPr="008963EF" w:rsidRDefault="008963EF" w:rsidP="001619C8">
            <w:pPr>
              <w:widowControl w:val="0"/>
              <w:autoSpaceDE w:val="0"/>
              <w:autoSpaceDN w:val="0"/>
              <w:adjustRightInd w:val="0"/>
              <w:jc w:val="both"/>
              <w:rPr>
                <w:rFonts w:ascii="Arial" w:hAnsi="Arial" w:cs="Arial"/>
                <w:sz w:val="20"/>
                <w:szCs w:val="21"/>
              </w:rPr>
            </w:pPr>
          </w:p>
        </w:tc>
        <w:tc>
          <w:tcPr>
            <w:tcW w:w="2419" w:type="dxa"/>
            <w:vAlign w:val="center"/>
          </w:tcPr>
          <w:p w:rsidR="0049791E" w:rsidRPr="008963EF" w:rsidRDefault="00AE03A2" w:rsidP="001619C8">
            <w:pPr>
              <w:pStyle w:val="Sinespaciado"/>
              <w:jc w:val="both"/>
              <w:rPr>
                <w:rFonts w:ascii="Arial" w:hAnsi="Arial" w:cs="Arial"/>
                <w:sz w:val="20"/>
                <w:szCs w:val="21"/>
              </w:rPr>
            </w:pPr>
            <w:r w:rsidRPr="008963EF">
              <w:rPr>
                <w:rFonts w:ascii="Arial" w:hAnsi="Arial" w:cs="Arial"/>
                <w:sz w:val="20"/>
                <w:szCs w:val="21"/>
              </w:rPr>
              <w:t>Solo modifica la posición de la palabra partido, todo lo demás queda igual.</w:t>
            </w:r>
          </w:p>
        </w:tc>
      </w:tr>
      <w:tr w:rsidR="00063AAC"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063AAC" w:rsidRPr="008963EF" w:rsidRDefault="00063AAC" w:rsidP="001619C8">
            <w:pPr>
              <w:pStyle w:val="Sinespaciado"/>
              <w:jc w:val="both"/>
              <w:rPr>
                <w:rFonts w:ascii="Arial" w:hAnsi="Arial" w:cs="Arial"/>
                <w:sz w:val="20"/>
                <w:szCs w:val="21"/>
              </w:rPr>
            </w:pPr>
            <w:r w:rsidRPr="008963EF">
              <w:rPr>
                <w:rFonts w:ascii="Arial" w:hAnsi="Arial" w:cs="Arial"/>
                <w:b/>
                <w:sz w:val="20"/>
                <w:szCs w:val="21"/>
              </w:rPr>
              <w:t xml:space="preserve">ARTÍCULO 26. </w:t>
            </w:r>
            <w:r w:rsidRPr="008963EF">
              <w:rPr>
                <w:rFonts w:ascii="Arial" w:hAnsi="Arial" w:cs="Arial"/>
                <w:sz w:val="20"/>
                <w:szCs w:val="21"/>
              </w:rPr>
              <w:t>En el tratamiento de datos personales, habrá la expectativa razonable de privacidad, entendida como la confianza que deposita cualquier persona en el Partido, los cuales serán tratados conforme a lo que acordaron las partes en los términos establecidos por la Ley.</w:t>
            </w:r>
          </w:p>
        </w:tc>
        <w:tc>
          <w:tcPr>
            <w:tcW w:w="3740" w:type="dxa"/>
            <w:vAlign w:val="center"/>
          </w:tcPr>
          <w:p w:rsidR="00063AAC" w:rsidRPr="008963EF" w:rsidRDefault="0049791E" w:rsidP="001619C8">
            <w:pPr>
              <w:pStyle w:val="Sinespaciado"/>
              <w:jc w:val="both"/>
              <w:rPr>
                <w:rFonts w:ascii="Arial" w:hAnsi="Arial" w:cs="Arial"/>
                <w:sz w:val="20"/>
                <w:szCs w:val="21"/>
              </w:rPr>
            </w:pPr>
            <w:r w:rsidRPr="008963EF">
              <w:rPr>
                <w:rFonts w:ascii="Arial" w:hAnsi="Arial" w:cs="Arial"/>
                <w:b/>
                <w:sz w:val="20"/>
                <w:szCs w:val="21"/>
              </w:rPr>
              <w:t xml:space="preserve">ARTÍCULO 26. </w:t>
            </w:r>
            <w:r w:rsidRPr="008963EF">
              <w:rPr>
                <w:rFonts w:ascii="Arial" w:hAnsi="Arial" w:cs="Arial"/>
                <w:sz w:val="20"/>
                <w:szCs w:val="21"/>
              </w:rPr>
              <w:t>En el tratamiento de datos personales, éstos serán tratados conforme a lo que señala la ley de la materia.</w:t>
            </w:r>
          </w:p>
        </w:tc>
        <w:tc>
          <w:tcPr>
            <w:tcW w:w="2419" w:type="dxa"/>
            <w:vAlign w:val="center"/>
          </w:tcPr>
          <w:p w:rsidR="00063AAC" w:rsidRPr="008963EF" w:rsidRDefault="00AE03A2" w:rsidP="001619C8">
            <w:pPr>
              <w:pStyle w:val="Sinespaciado"/>
              <w:jc w:val="both"/>
              <w:rPr>
                <w:rFonts w:ascii="Arial" w:hAnsi="Arial" w:cs="Arial"/>
                <w:sz w:val="20"/>
                <w:szCs w:val="21"/>
              </w:rPr>
            </w:pPr>
            <w:r w:rsidRPr="008963EF">
              <w:rPr>
                <w:rFonts w:ascii="Arial" w:hAnsi="Arial" w:cs="Arial"/>
                <w:sz w:val="20"/>
                <w:szCs w:val="21"/>
              </w:rPr>
              <w:t>Cambia de redacción para precisar que el tratamiento de los datos personales será el que indique la ley aplicable de la materia.</w:t>
            </w:r>
          </w:p>
        </w:tc>
      </w:tr>
      <w:tr w:rsidR="0049791E"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49791E" w:rsidRPr="008963EF" w:rsidRDefault="0049791E" w:rsidP="001619C8">
            <w:pPr>
              <w:pStyle w:val="Sinespaciado"/>
              <w:jc w:val="both"/>
              <w:rPr>
                <w:rFonts w:ascii="Arial" w:hAnsi="Arial" w:cs="Arial"/>
                <w:sz w:val="20"/>
                <w:szCs w:val="21"/>
              </w:rPr>
            </w:pPr>
            <w:r w:rsidRPr="008963EF">
              <w:rPr>
                <w:rFonts w:ascii="Arial" w:hAnsi="Arial" w:cs="Arial"/>
                <w:b/>
                <w:bCs/>
                <w:sz w:val="20"/>
                <w:szCs w:val="21"/>
              </w:rPr>
              <w:t xml:space="preserve">ARTÍCULO 80. </w:t>
            </w:r>
            <w:r w:rsidRPr="008963EF">
              <w:rPr>
                <w:rFonts w:ascii="Arial" w:hAnsi="Arial" w:cs="Arial"/>
                <w:sz w:val="20"/>
                <w:szCs w:val="21"/>
              </w:rPr>
              <w:t>En caso de que algún militante, secretario o integrante de alguna de las secretarías u órganos del Partido Sinaloense, dificulte, oculte, impida o niegue la información solicitada, será acreedor a las sanciones correspondientes.</w:t>
            </w:r>
          </w:p>
        </w:tc>
        <w:tc>
          <w:tcPr>
            <w:tcW w:w="3740" w:type="dxa"/>
            <w:vAlign w:val="center"/>
          </w:tcPr>
          <w:p w:rsidR="008963EF" w:rsidRDefault="008963EF" w:rsidP="001619C8">
            <w:pPr>
              <w:pStyle w:val="Sinespaciado"/>
              <w:jc w:val="both"/>
              <w:rPr>
                <w:rFonts w:ascii="Arial" w:hAnsi="Arial" w:cs="Arial"/>
                <w:b/>
                <w:bCs/>
                <w:sz w:val="20"/>
                <w:szCs w:val="21"/>
              </w:rPr>
            </w:pPr>
          </w:p>
          <w:p w:rsidR="0049791E" w:rsidRPr="008963EF" w:rsidRDefault="0049791E" w:rsidP="001619C8">
            <w:pPr>
              <w:pStyle w:val="Sinespaciado"/>
              <w:jc w:val="both"/>
              <w:rPr>
                <w:rFonts w:ascii="Arial" w:hAnsi="Arial" w:cs="Arial"/>
                <w:sz w:val="20"/>
                <w:szCs w:val="21"/>
              </w:rPr>
            </w:pPr>
            <w:r w:rsidRPr="008963EF">
              <w:rPr>
                <w:rFonts w:ascii="Arial" w:hAnsi="Arial" w:cs="Arial"/>
                <w:b/>
                <w:bCs/>
                <w:sz w:val="20"/>
                <w:szCs w:val="21"/>
              </w:rPr>
              <w:t xml:space="preserve">ARTÍCULO 80. </w:t>
            </w:r>
            <w:r w:rsidRPr="008963EF">
              <w:rPr>
                <w:rFonts w:ascii="Arial" w:hAnsi="Arial" w:cs="Arial"/>
                <w:sz w:val="20"/>
                <w:szCs w:val="21"/>
              </w:rPr>
              <w:t>En caso de que algún militante, secretario o integrante de alguna de las secretarías u órganos del Partido Sinaloense, dificulte, oculte, impida o niegue la información solicitada, será acreedor a las sanciones correspondientes.</w:t>
            </w:r>
          </w:p>
          <w:p w:rsidR="0049791E" w:rsidRPr="008963EF" w:rsidRDefault="0049791E" w:rsidP="001619C8">
            <w:pPr>
              <w:pStyle w:val="Sinespaciado"/>
              <w:jc w:val="both"/>
              <w:rPr>
                <w:rFonts w:ascii="Arial" w:hAnsi="Arial" w:cs="Arial"/>
                <w:sz w:val="20"/>
                <w:szCs w:val="21"/>
              </w:rPr>
            </w:pPr>
          </w:p>
          <w:p w:rsidR="0049791E" w:rsidRDefault="0049791E" w:rsidP="001619C8">
            <w:pPr>
              <w:pStyle w:val="Sinespaciado"/>
              <w:jc w:val="both"/>
              <w:rPr>
                <w:rFonts w:ascii="Arial" w:hAnsi="Arial" w:cs="Arial"/>
                <w:b/>
                <w:sz w:val="20"/>
                <w:szCs w:val="21"/>
                <w:u w:val="single"/>
              </w:rPr>
            </w:pPr>
            <w:r w:rsidRPr="008963EF">
              <w:rPr>
                <w:rFonts w:ascii="Arial" w:hAnsi="Arial" w:cs="Arial"/>
                <w:b/>
                <w:sz w:val="20"/>
                <w:szCs w:val="21"/>
                <w:u w:val="single"/>
              </w:rPr>
              <w:t>El Partido Sinaloense conforme a las leyes en materia de transparencia y acceso a la información, publicará en su página electrónica los datos y demás elementos a su alcance, conforme a lo que establece las leyes aplicables en la materia.</w:t>
            </w:r>
          </w:p>
          <w:p w:rsidR="008963EF" w:rsidRPr="008963EF" w:rsidRDefault="008963EF" w:rsidP="001619C8">
            <w:pPr>
              <w:pStyle w:val="Sinespaciado"/>
              <w:jc w:val="both"/>
              <w:rPr>
                <w:rFonts w:ascii="Arial" w:hAnsi="Arial" w:cs="Arial"/>
                <w:b/>
                <w:sz w:val="20"/>
                <w:szCs w:val="21"/>
                <w:u w:val="single"/>
              </w:rPr>
            </w:pPr>
          </w:p>
        </w:tc>
        <w:tc>
          <w:tcPr>
            <w:tcW w:w="2419" w:type="dxa"/>
            <w:vAlign w:val="center"/>
          </w:tcPr>
          <w:p w:rsidR="0049791E" w:rsidRPr="008963EF" w:rsidRDefault="00AE03A2" w:rsidP="001619C8">
            <w:pPr>
              <w:pStyle w:val="Sinespaciado"/>
              <w:jc w:val="both"/>
              <w:rPr>
                <w:rFonts w:ascii="Arial" w:hAnsi="Arial" w:cs="Arial"/>
                <w:sz w:val="20"/>
                <w:szCs w:val="21"/>
              </w:rPr>
            </w:pPr>
            <w:r w:rsidRPr="008963EF">
              <w:rPr>
                <w:rFonts w:ascii="Arial" w:hAnsi="Arial" w:cs="Arial"/>
                <w:sz w:val="20"/>
                <w:szCs w:val="21"/>
              </w:rPr>
              <w:t xml:space="preserve">Se agrega un segundo párrafo para precisar que el partido publicara la información que la ley exige en su </w:t>
            </w:r>
            <w:proofErr w:type="gramStart"/>
            <w:r w:rsidRPr="008963EF">
              <w:rPr>
                <w:rFonts w:ascii="Arial" w:hAnsi="Arial" w:cs="Arial"/>
                <w:sz w:val="20"/>
                <w:szCs w:val="21"/>
              </w:rPr>
              <w:t>pagina</w:t>
            </w:r>
            <w:proofErr w:type="gramEnd"/>
            <w:r w:rsidRPr="008963EF">
              <w:rPr>
                <w:rFonts w:ascii="Arial" w:hAnsi="Arial" w:cs="Arial"/>
                <w:sz w:val="20"/>
                <w:szCs w:val="21"/>
              </w:rPr>
              <w:t xml:space="preserve"> electrónica.</w:t>
            </w:r>
          </w:p>
        </w:tc>
      </w:tr>
      <w:tr w:rsidR="008963EF" w:rsidRPr="008963EF" w:rsidTr="00705898">
        <w:tc>
          <w:tcPr>
            <w:tcW w:w="373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49791E"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49791E" w:rsidRPr="008963EF" w:rsidRDefault="0049791E" w:rsidP="001619C8">
            <w:pPr>
              <w:pStyle w:val="Sinespaciado"/>
              <w:jc w:val="both"/>
              <w:rPr>
                <w:rFonts w:ascii="Arial" w:hAnsi="Arial" w:cs="Arial"/>
                <w:bCs/>
                <w:sz w:val="20"/>
                <w:szCs w:val="21"/>
              </w:rPr>
            </w:pPr>
            <w:r w:rsidRPr="008963EF">
              <w:rPr>
                <w:rFonts w:ascii="Arial" w:hAnsi="Arial" w:cs="Arial"/>
                <w:b/>
                <w:bCs/>
                <w:sz w:val="20"/>
                <w:szCs w:val="21"/>
              </w:rPr>
              <w:t xml:space="preserve">ARTÍCULO 95. </w:t>
            </w:r>
            <w:r w:rsidRPr="008963EF">
              <w:rPr>
                <w:rFonts w:ascii="Arial" w:hAnsi="Arial" w:cs="Arial"/>
                <w:bCs/>
                <w:sz w:val="20"/>
                <w:szCs w:val="21"/>
              </w:rPr>
              <w:t>El financiamiento que se reciba del erario público, será destinado para las actividades ordinarias permanentes, gastos de los procesos electorales y para actividades específicas.</w:t>
            </w:r>
          </w:p>
          <w:p w:rsidR="00AE03A2" w:rsidRPr="008963EF" w:rsidRDefault="00AE03A2" w:rsidP="001619C8">
            <w:pPr>
              <w:pStyle w:val="Sinespaciado"/>
              <w:jc w:val="both"/>
              <w:rPr>
                <w:rFonts w:ascii="Arial" w:hAnsi="Arial" w:cs="Arial"/>
                <w:bCs/>
                <w:sz w:val="20"/>
                <w:szCs w:val="21"/>
              </w:rPr>
            </w:pPr>
          </w:p>
          <w:p w:rsidR="0049791E" w:rsidRPr="008963EF" w:rsidRDefault="0049791E" w:rsidP="001619C8">
            <w:pPr>
              <w:pStyle w:val="Sinespaciado"/>
              <w:jc w:val="both"/>
              <w:rPr>
                <w:rFonts w:ascii="Arial" w:hAnsi="Arial" w:cs="Arial"/>
                <w:sz w:val="20"/>
                <w:szCs w:val="21"/>
                <w:lang w:val="es-ES_tradnl"/>
              </w:rPr>
            </w:pPr>
            <w:r w:rsidRPr="008963EF">
              <w:rPr>
                <w:rFonts w:ascii="Arial" w:hAnsi="Arial" w:cs="Arial"/>
                <w:sz w:val="20"/>
                <w:szCs w:val="21"/>
                <w:lang w:val="es-ES_tradnl"/>
              </w:rPr>
              <w:t xml:space="preserve">El Partido destinará anualmente </w:t>
            </w:r>
            <w:r w:rsidRPr="008963EF">
              <w:rPr>
                <w:rFonts w:ascii="Arial" w:hAnsi="Arial" w:cs="Arial"/>
                <w:sz w:val="20"/>
                <w:szCs w:val="21"/>
                <w:u w:val="single"/>
                <w:lang w:val="es-ES_tradnl"/>
              </w:rPr>
              <w:t>por lo menos el dos por ciento</w:t>
            </w:r>
            <w:r w:rsidRPr="008963EF">
              <w:rPr>
                <w:rFonts w:ascii="Arial" w:hAnsi="Arial" w:cs="Arial"/>
                <w:sz w:val="20"/>
                <w:szCs w:val="21"/>
                <w:lang w:val="es-ES_tradnl"/>
              </w:rPr>
              <w:t xml:space="preserve"> del financiamiento público que reciba, para el desarrollo de las actividades específicas, concernientes a la educación y capacitación política, investigación socioeconómica y política, así como las tareas editoriales; y </w:t>
            </w:r>
            <w:r w:rsidRPr="008963EF">
              <w:rPr>
                <w:rFonts w:ascii="Arial" w:hAnsi="Arial" w:cs="Arial"/>
                <w:sz w:val="20"/>
                <w:szCs w:val="21"/>
                <w:u w:val="single"/>
                <w:lang w:val="es-ES_tradnl"/>
              </w:rPr>
              <w:t>el tres por ciento</w:t>
            </w:r>
            <w:r w:rsidRPr="008963EF">
              <w:rPr>
                <w:rFonts w:ascii="Arial" w:hAnsi="Arial" w:cs="Arial"/>
                <w:sz w:val="20"/>
                <w:szCs w:val="21"/>
                <w:lang w:val="es-ES_tradnl"/>
              </w:rPr>
              <w:t xml:space="preserve"> para la capacitación, promoción y el desarrollo del liderazgo político de las mujeres, del financiamiento público ordinario, en los términos establecidos en la ley.</w:t>
            </w:r>
          </w:p>
        </w:tc>
        <w:tc>
          <w:tcPr>
            <w:tcW w:w="3740" w:type="dxa"/>
            <w:vAlign w:val="center"/>
          </w:tcPr>
          <w:p w:rsidR="0049791E" w:rsidRPr="008963EF" w:rsidRDefault="0049791E" w:rsidP="001619C8">
            <w:pPr>
              <w:pStyle w:val="Sinespaciado"/>
              <w:jc w:val="both"/>
              <w:rPr>
                <w:rFonts w:ascii="Arial" w:hAnsi="Arial" w:cs="Arial"/>
                <w:bCs/>
                <w:sz w:val="20"/>
                <w:szCs w:val="21"/>
              </w:rPr>
            </w:pPr>
            <w:r w:rsidRPr="008963EF">
              <w:rPr>
                <w:rFonts w:ascii="Arial" w:hAnsi="Arial" w:cs="Arial"/>
                <w:b/>
                <w:bCs/>
                <w:sz w:val="20"/>
                <w:szCs w:val="21"/>
              </w:rPr>
              <w:t xml:space="preserve">ARTÍCULO 95. </w:t>
            </w:r>
            <w:r w:rsidRPr="008963EF">
              <w:rPr>
                <w:rFonts w:ascii="Arial" w:hAnsi="Arial" w:cs="Arial"/>
                <w:bCs/>
                <w:sz w:val="20"/>
                <w:szCs w:val="21"/>
              </w:rPr>
              <w:t>El financiamiento que se reciba del erario público, será destinado para las actividades ordinarias permanentes, gastos de los procesos electorales y para actividades específicas.</w:t>
            </w:r>
          </w:p>
          <w:p w:rsidR="00AE03A2" w:rsidRPr="008963EF" w:rsidRDefault="00AE03A2" w:rsidP="001619C8">
            <w:pPr>
              <w:pStyle w:val="Sinespaciado"/>
              <w:jc w:val="both"/>
              <w:rPr>
                <w:rFonts w:ascii="Arial" w:hAnsi="Arial" w:cs="Arial"/>
                <w:bCs/>
                <w:sz w:val="20"/>
                <w:szCs w:val="21"/>
              </w:rPr>
            </w:pPr>
          </w:p>
          <w:p w:rsidR="0049791E" w:rsidRPr="008963EF" w:rsidRDefault="0049791E" w:rsidP="001619C8">
            <w:pPr>
              <w:pStyle w:val="Sinespaciado"/>
              <w:jc w:val="both"/>
              <w:rPr>
                <w:rFonts w:ascii="Arial" w:hAnsi="Arial" w:cs="Arial"/>
                <w:sz w:val="20"/>
                <w:szCs w:val="21"/>
                <w:lang w:val="es-ES_tradnl"/>
              </w:rPr>
            </w:pPr>
            <w:r w:rsidRPr="008963EF">
              <w:rPr>
                <w:rFonts w:ascii="Arial" w:hAnsi="Arial" w:cs="Arial"/>
                <w:sz w:val="20"/>
                <w:szCs w:val="21"/>
                <w:lang w:val="es-ES_tradnl"/>
              </w:rPr>
              <w:t xml:space="preserve">El Partido destinará anualmente </w:t>
            </w:r>
            <w:r w:rsidRPr="008963EF">
              <w:rPr>
                <w:rFonts w:ascii="Arial" w:hAnsi="Arial" w:cs="Arial"/>
                <w:b/>
                <w:sz w:val="20"/>
                <w:szCs w:val="21"/>
                <w:u w:val="single"/>
                <w:lang w:val="es-ES_tradnl"/>
              </w:rPr>
              <w:t>recursos</w:t>
            </w:r>
            <w:r w:rsidR="00AE03A2" w:rsidRPr="008963EF">
              <w:rPr>
                <w:rFonts w:ascii="Arial" w:hAnsi="Arial" w:cs="Arial"/>
                <w:sz w:val="20"/>
                <w:szCs w:val="21"/>
                <w:lang w:val="es-ES_tradnl"/>
              </w:rPr>
              <w:t xml:space="preserve"> </w:t>
            </w:r>
            <w:r w:rsidRPr="008963EF">
              <w:rPr>
                <w:rFonts w:ascii="Arial" w:hAnsi="Arial" w:cs="Arial"/>
                <w:sz w:val="20"/>
                <w:szCs w:val="21"/>
                <w:lang w:val="es-ES_tradnl"/>
              </w:rPr>
              <w:t xml:space="preserve">del financiamiento público que reciba, para el desarrollo de las actividades específicas, concernientes a la educación y capacitación política, investigación socioeconómica y política, así como las tareas editoriales; </w:t>
            </w:r>
            <w:r w:rsidR="00AE03A2" w:rsidRPr="008963EF">
              <w:rPr>
                <w:rFonts w:ascii="Arial" w:hAnsi="Arial" w:cs="Arial"/>
                <w:sz w:val="20"/>
                <w:szCs w:val="21"/>
                <w:lang w:val="es-ES_tradnl"/>
              </w:rPr>
              <w:t xml:space="preserve">y </w:t>
            </w:r>
            <w:r w:rsidR="00AE03A2" w:rsidRPr="008963EF">
              <w:rPr>
                <w:rFonts w:ascii="Arial" w:hAnsi="Arial" w:cs="Arial"/>
                <w:b/>
                <w:sz w:val="20"/>
                <w:szCs w:val="21"/>
                <w:u w:val="single"/>
                <w:lang w:val="es-ES_tradnl"/>
              </w:rPr>
              <w:t>el porcentaje</w:t>
            </w:r>
            <w:r w:rsidRPr="008963EF">
              <w:rPr>
                <w:rFonts w:ascii="Arial" w:hAnsi="Arial" w:cs="Arial"/>
                <w:sz w:val="20"/>
                <w:szCs w:val="21"/>
                <w:lang w:val="es-ES_tradnl"/>
              </w:rPr>
              <w:t xml:space="preserve"> para la capacitación, promoción y el desarrollo del liderazgo político de las mujeres, del financiamiento público ordinario, en los términos establecidos en la ley.</w:t>
            </w:r>
          </w:p>
        </w:tc>
        <w:tc>
          <w:tcPr>
            <w:tcW w:w="2419" w:type="dxa"/>
            <w:vAlign w:val="center"/>
          </w:tcPr>
          <w:p w:rsidR="0049791E" w:rsidRPr="008963EF" w:rsidRDefault="00AE03A2" w:rsidP="001619C8">
            <w:pPr>
              <w:pStyle w:val="Sinespaciado"/>
              <w:jc w:val="both"/>
              <w:rPr>
                <w:rFonts w:ascii="Arial" w:hAnsi="Arial" w:cs="Arial"/>
                <w:sz w:val="20"/>
                <w:szCs w:val="21"/>
              </w:rPr>
            </w:pPr>
            <w:r w:rsidRPr="008963EF">
              <w:rPr>
                <w:rFonts w:ascii="Arial" w:hAnsi="Arial" w:cs="Arial"/>
                <w:sz w:val="20"/>
                <w:szCs w:val="21"/>
              </w:rPr>
              <w:t>Se modifica el segundo párrafo eliminando los porcentajes a destinar para actividades específicas y para la capacitación, promoción y desarrollo político de las mujeres, haciendo mención que destinara el porcentaje que la ley determine para cada caso.</w:t>
            </w:r>
          </w:p>
          <w:p w:rsidR="00AE03A2" w:rsidRPr="008963EF" w:rsidRDefault="00AE03A2" w:rsidP="001619C8">
            <w:pPr>
              <w:pStyle w:val="Sinespaciado"/>
              <w:jc w:val="both"/>
              <w:rPr>
                <w:rFonts w:ascii="Arial" w:hAnsi="Arial" w:cs="Arial"/>
                <w:sz w:val="20"/>
                <w:szCs w:val="21"/>
              </w:rPr>
            </w:pPr>
          </w:p>
        </w:tc>
      </w:tr>
      <w:tr w:rsidR="0049791E"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49791E" w:rsidRPr="008963EF" w:rsidRDefault="0049791E" w:rsidP="001619C8">
            <w:pPr>
              <w:pStyle w:val="Sinespaciado"/>
              <w:jc w:val="both"/>
              <w:rPr>
                <w:rFonts w:ascii="Arial" w:hAnsi="Arial" w:cs="Arial"/>
                <w:b/>
                <w:bCs/>
                <w:sz w:val="20"/>
                <w:szCs w:val="21"/>
              </w:rPr>
            </w:pPr>
          </w:p>
        </w:tc>
        <w:tc>
          <w:tcPr>
            <w:tcW w:w="3740" w:type="dxa"/>
            <w:vAlign w:val="center"/>
          </w:tcPr>
          <w:p w:rsidR="0049791E" w:rsidRPr="008963EF" w:rsidRDefault="0049791E" w:rsidP="001619C8">
            <w:pPr>
              <w:jc w:val="both"/>
              <w:rPr>
                <w:rFonts w:ascii="Arial" w:hAnsi="Arial" w:cs="Arial"/>
                <w:sz w:val="20"/>
                <w:szCs w:val="21"/>
              </w:rPr>
            </w:pPr>
            <w:r w:rsidRPr="008963EF">
              <w:rPr>
                <w:rFonts w:ascii="Arial" w:hAnsi="Arial" w:cs="Arial"/>
                <w:b/>
                <w:sz w:val="20"/>
                <w:szCs w:val="21"/>
              </w:rPr>
              <w:t xml:space="preserve">ARTÍCULO 132. </w:t>
            </w:r>
            <w:r w:rsidRPr="008963EF">
              <w:rPr>
                <w:rFonts w:ascii="Arial" w:hAnsi="Arial" w:cs="Arial"/>
                <w:sz w:val="20"/>
                <w:szCs w:val="21"/>
              </w:rPr>
              <w:t xml:space="preserve">El sistema de medios de impugnación tiene por objeto garantizar la legalidad de los actos y resoluciones de los órganos del Partido; la </w:t>
            </w:r>
            <w:proofErr w:type="spellStart"/>
            <w:r w:rsidRPr="008963EF">
              <w:rPr>
                <w:rFonts w:ascii="Arial" w:hAnsi="Arial" w:cs="Arial"/>
                <w:sz w:val="20"/>
                <w:szCs w:val="21"/>
              </w:rPr>
              <w:t>definitividad</w:t>
            </w:r>
            <w:proofErr w:type="spellEnd"/>
            <w:r w:rsidRPr="008963EF">
              <w:rPr>
                <w:rFonts w:ascii="Arial" w:hAnsi="Arial" w:cs="Arial"/>
                <w:sz w:val="20"/>
                <w:szCs w:val="21"/>
              </w:rPr>
              <w:t xml:space="preserve"> de los distintos procedimientos y etapas de los procesos internos de elección de dirigentes y postulación de candidatos y la salvaguarda, así como la validez y eficacia de los derechos político-electorales de los militantes y simpatizantes, se </w:t>
            </w:r>
            <w:r w:rsidR="00AE03A2" w:rsidRPr="008963EF">
              <w:rPr>
                <w:rFonts w:ascii="Arial" w:hAnsi="Arial" w:cs="Arial"/>
                <w:sz w:val="20"/>
                <w:szCs w:val="21"/>
              </w:rPr>
              <w:t>sujetará a las bases siguientes:</w:t>
            </w:r>
          </w:p>
          <w:p w:rsidR="00AE03A2" w:rsidRPr="008963EF" w:rsidRDefault="00AE03A2" w:rsidP="001619C8">
            <w:pPr>
              <w:jc w:val="both"/>
              <w:rPr>
                <w:rFonts w:ascii="Arial" w:hAnsi="Arial" w:cs="Arial"/>
                <w:sz w:val="20"/>
                <w:szCs w:val="21"/>
              </w:rPr>
            </w:pPr>
          </w:p>
          <w:p w:rsidR="0049791E" w:rsidRPr="008963EF" w:rsidRDefault="0049791E" w:rsidP="001619C8">
            <w:pPr>
              <w:pStyle w:val="Prrafodelista"/>
              <w:numPr>
                <w:ilvl w:val="0"/>
                <w:numId w:val="26"/>
              </w:numPr>
              <w:tabs>
                <w:tab w:val="left" w:pos="343"/>
              </w:tabs>
              <w:ind w:left="0" w:firstLine="0"/>
              <w:jc w:val="both"/>
              <w:rPr>
                <w:rFonts w:ascii="Arial" w:hAnsi="Arial" w:cs="Arial"/>
                <w:sz w:val="20"/>
                <w:szCs w:val="21"/>
              </w:rPr>
            </w:pPr>
            <w:r w:rsidRPr="008963EF">
              <w:rPr>
                <w:rFonts w:ascii="Arial" w:hAnsi="Arial" w:cs="Arial"/>
                <w:sz w:val="20"/>
                <w:szCs w:val="21"/>
              </w:rPr>
              <w:t>Tendrá una instancia de resolución, pronta y expedita;</w:t>
            </w:r>
          </w:p>
          <w:p w:rsidR="0049791E" w:rsidRPr="008963EF" w:rsidRDefault="0049791E" w:rsidP="001619C8">
            <w:pPr>
              <w:pStyle w:val="Prrafodelista"/>
              <w:tabs>
                <w:tab w:val="left" w:pos="343"/>
              </w:tabs>
              <w:ind w:left="0"/>
              <w:jc w:val="both"/>
              <w:rPr>
                <w:rFonts w:ascii="Arial" w:hAnsi="Arial" w:cs="Arial"/>
                <w:sz w:val="20"/>
                <w:szCs w:val="21"/>
              </w:rPr>
            </w:pPr>
          </w:p>
          <w:p w:rsidR="0049791E" w:rsidRPr="008963EF" w:rsidRDefault="0049791E" w:rsidP="001619C8">
            <w:pPr>
              <w:pStyle w:val="Prrafodelista"/>
              <w:numPr>
                <w:ilvl w:val="0"/>
                <w:numId w:val="26"/>
              </w:numPr>
              <w:tabs>
                <w:tab w:val="left" w:pos="343"/>
              </w:tabs>
              <w:ind w:left="0" w:firstLine="0"/>
              <w:jc w:val="both"/>
              <w:rPr>
                <w:rFonts w:ascii="Arial" w:hAnsi="Arial" w:cs="Arial"/>
                <w:sz w:val="20"/>
                <w:szCs w:val="21"/>
              </w:rPr>
            </w:pPr>
            <w:r w:rsidRPr="008963EF">
              <w:rPr>
                <w:rFonts w:ascii="Arial" w:hAnsi="Arial" w:cs="Arial"/>
                <w:sz w:val="20"/>
                <w:szCs w:val="21"/>
              </w:rPr>
              <w:t>Deberá ser eficaz, formal y materialmente, para restituir en el goce de los derechos político-electorales a militantes y simpatizantes, y</w:t>
            </w:r>
          </w:p>
          <w:p w:rsidR="0049791E" w:rsidRPr="008963EF" w:rsidRDefault="0049791E" w:rsidP="001619C8">
            <w:pPr>
              <w:pStyle w:val="Prrafodelista"/>
              <w:tabs>
                <w:tab w:val="left" w:pos="343"/>
              </w:tabs>
              <w:ind w:left="0"/>
              <w:jc w:val="both"/>
              <w:rPr>
                <w:rFonts w:ascii="Arial" w:hAnsi="Arial" w:cs="Arial"/>
                <w:sz w:val="20"/>
                <w:szCs w:val="21"/>
              </w:rPr>
            </w:pPr>
          </w:p>
          <w:p w:rsidR="0049791E" w:rsidRPr="008963EF" w:rsidRDefault="0049791E" w:rsidP="001619C8">
            <w:pPr>
              <w:pStyle w:val="Prrafodelista"/>
              <w:numPr>
                <w:ilvl w:val="0"/>
                <w:numId w:val="26"/>
              </w:numPr>
              <w:tabs>
                <w:tab w:val="left" w:pos="343"/>
              </w:tabs>
              <w:ind w:left="0" w:firstLine="0"/>
              <w:jc w:val="both"/>
              <w:rPr>
                <w:rFonts w:ascii="Arial" w:hAnsi="Arial" w:cs="Arial"/>
                <w:sz w:val="20"/>
                <w:szCs w:val="21"/>
              </w:rPr>
            </w:pPr>
            <w:r w:rsidRPr="008963EF">
              <w:rPr>
                <w:rFonts w:ascii="Arial" w:hAnsi="Arial" w:cs="Arial"/>
                <w:sz w:val="20"/>
                <w:szCs w:val="21"/>
              </w:rPr>
              <w:t>En sus resoluciones, se deberán ponderar los derechos político-electorales de los militantes en relación con los principios de auto organización y auto determinación de que goza el Partido.</w:t>
            </w:r>
          </w:p>
          <w:p w:rsidR="00AE03A2" w:rsidRPr="008963EF" w:rsidRDefault="00AE03A2" w:rsidP="001619C8">
            <w:pPr>
              <w:pStyle w:val="Prrafodelista"/>
              <w:jc w:val="both"/>
              <w:rPr>
                <w:rFonts w:ascii="Arial" w:hAnsi="Arial" w:cs="Arial"/>
                <w:sz w:val="20"/>
                <w:szCs w:val="21"/>
              </w:rPr>
            </w:pPr>
          </w:p>
          <w:p w:rsidR="0049791E" w:rsidRDefault="0049791E" w:rsidP="001619C8">
            <w:pPr>
              <w:pStyle w:val="Sinespaciado"/>
              <w:jc w:val="both"/>
              <w:rPr>
                <w:rFonts w:ascii="Arial" w:hAnsi="Arial" w:cs="Arial"/>
                <w:sz w:val="20"/>
                <w:szCs w:val="21"/>
              </w:rPr>
            </w:pPr>
            <w:r w:rsidRPr="008963EF">
              <w:rPr>
                <w:rFonts w:ascii="Arial" w:hAnsi="Arial" w:cs="Arial"/>
                <w:sz w:val="20"/>
                <w:szCs w:val="21"/>
              </w:rPr>
              <w:t>La procedencia de los medios de impugnación estará sujeta a que se agote la instancia previa de mediación, conciliación o arbitraje.</w:t>
            </w:r>
          </w:p>
          <w:p w:rsidR="006814C7" w:rsidRPr="008963EF" w:rsidRDefault="006814C7" w:rsidP="001619C8">
            <w:pPr>
              <w:pStyle w:val="Sinespaciado"/>
              <w:jc w:val="both"/>
              <w:rPr>
                <w:rFonts w:ascii="Arial" w:hAnsi="Arial" w:cs="Arial"/>
                <w:sz w:val="20"/>
                <w:szCs w:val="21"/>
              </w:rPr>
            </w:pPr>
          </w:p>
        </w:tc>
        <w:tc>
          <w:tcPr>
            <w:tcW w:w="2419" w:type="dxa"/>
            <w:vAlign w:val="center"/>
          </w:tcPr>
          <w:p w:rsidR="0049791E" w:rsidRPr="008963EF" w:rsidRDefault="00AE03A2" w:rsidP="001619C8">
            <w:pPr>
              <w:pStyle w:val="Sinespaciado"/>
              <w:jc w:val="both"/>
              <w:rPr>
                <w:rFonts w:ascii="Arial" w:hAnsi="Arial" w:cs="Arial"/>
                <w:sz w:val="20"/>
                <w:szCs w:val="21"/>
              </w:rPr>
            </w:pPr>
            <w:r w:rsidRPr="008963EF">
              <w:rPr>
                <w:rFonts w:ascii="Arial" w:hAnsi="Arial" w:cs="Arial"/>
                <w:sz w:val="20"/>
                <w:szCs w:val="21"/>
              </w:rPr>
              <w:t xml:space="preserve">Artículo de nueva creación </w:t>
            </w:r>
            <w:r w:rsidR="00043019" w:rsidRPr="008963EF">
              <w:rPr>
                <w:rFonts w:ascii="Arial" w:hAnsi="Arial" w:cs="Arial"/>
                <w:sz w:val="20"/>
                <w:szCs w:val="21"/>
              </w:rPr>
              <w:t>para dar más claridad sobre la justicia  intrapartidaria.</w:t>
            </w:r>
          </w:p>
        </w:tc>
      </w:tr>
      <w:tr w:rsidR="008963EF" w:rsidRPr="008963EF" w:rsidTr="00705898">
        <w:tc>
          <w:tcPr>
            <w:tcW w:w="373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49791E"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8963EF" w:rsidRPr="008963EF" w:rsidRDefault="008963EF" w:rsidP="008963EF">
            <w:pPr>
              <w:jc w:val="center"/>
              <w:rPr>
                <w:rFonts w:ascii="Arial" w:hAnsi="Arial" w:cs="Arial"/>
                <w:b/>
                <w:szCs w:val="21"/>
              </w:rPr>
            </w:pPr>
          </w:p>
          <w:p w:rsidR="0049791E" w:rsidRPr="008963EF" w:rsidRDefault="0049791E" w:rsidP="008963EF">
            <w:pPr>
              <w:jc w:val="center"/>
              <w:rPr>
                <w:rFonts w:ascii="Arial" w:hAnsi="Arial" w:cs="Arial"/>
                <w:b/>
                <w:szCs w:val="21"/>
              </w:rPr>
            </w:pPr>
            <w:r w:rsidRPr="008963EF">
              <w:rPr>
                <w:rFonts w:ascii="Arial" w:hAnsi="Arial" w:cs="Arial"/>
                <w:b/>
                <w:szCs w:val="21"/>
              </w:rPr>
              <w:t>Capítulo II</w:t>
            </w:r>
          </w:p>
          <w:p w:rsidR="0049791E" w:rsidRPr="008963EF" w:rsidRDefault="0049791E" w:rsidP="008963EF">
            <w:pPr>
              <w:jc w:val="center"/>
              <w:rPr>
                <w:rFonts w:ascii="Arial" w:hAnsi="Arial" w:cs="Arial"/>
                <w:b/>
                <w:szCs w:val="21"/>
              </w:rPr>
            </w:pPr>
            <w:r w:rsidRPr="008963EF">
              <w:rPr>
                <w:rFonts w:ascii="Arial" w:hAnsi="Arial" w:cs="Arial"/>
                <w:b/>
                <w:szCs w:val="21"/>
              </w:rPr>
              <w:t>De la Comisión Estatal de Justicia Intrapartidaria</w:t>
            </w:r>
          </w:p>
          <w:p w:rsidR="0049791E" w:rsidRPr="008963EF" w:rsidRDefault="0049791E" w:rsidP="001619C8">
            <w:pPr>
              <w:jc w:val="both"/>
              <w:rPr>
                <w:rFonts w:ascii="Arial" w:hAnsi="Arial" w:cs="Arial"/>
                <w:b/>
                <w:szCs w:val="21"/>
              </w:rPr>
            </w:pPr>
          </w:p>
          <w:p w:rsidR="008963EF" w:rsidRPr="008963EF" w:rsidRDefault="0049791E" w:rsidP="001619C8">
            <w:pPr>
              <w:pStyle w:val="Sinespaciado"/>
              <w:jc w:val="both"/>
              <w:rPr>
                <w:rFonts w:ascii="Arial" w:hAnsi="Arial" w:cs="Arial"/>
                <w:szCs w:val="21"/>
              </w:rPr>
            </w:pPr>
            <w:r w:rsidRPr="008963EF">
              <w:rPr>
                <w:rFonts w:ascii="Arial" w:hAnsi="Arial" w:cs="Arial"/>
                <w:b/>
                <w:szCs w:val="21"/>
              </w:rPr>
              <w:t>ARTÍCULO 132.</w:t>
            </w:r>
            <w:r w:rsidRPr="008963EF">
              <w:rPr>
                <w:rFonts w:ascii="Arial" w:hAnsi="Arial" w:cs="Arial"/>
                <w:szCs w:val="21"/>
              </w:rPr>
              <w:t xml:space="preserve"> La Comisión Estatal de Justicia Intrapartidaria en el ámbito de su competencia, es el órgano encargado de llevar a cabo la justicia intrapartidaria en materia de sanciones, y de derechos y obligaciones de los militantes; conocer y resolver sobre las controversias que se presenten en los procesos de elección de dirigentes y postulación de candidatos para garantizar el cumplimiento de las normas y acuerdos que rigen al Partido; así como reconocer y estimular el trabajo desarrollado, enaltecer la lealtad de los militantes, evaluar el desempeño de los servidores públicos del Partido, señalar las deficiencias y sancionar las conductas equívocas.</w:t>
            </w:r>
          </w:p>
          <w:p w:rsidR="008963EF" w:rsidRPr="008963EF" w:rsidRDefault="008963EF" w:rsidP="001619C8">
            <w:pPr>
              <w:pStyle w:val="Sinespaciado"/>
              <w:jc w:val="both"/>
              <w:rPr>
                <w:rFonts w:ascii="Arial" w:hAnsi="Arial" w:cs="Arial"/>
                <w:szCs w:val="21"/>
              </w:rPr>
            </w:pPr>
          </w:p>
        </w:tc>
        <w:tc>
          <w:tcPr>
            <w:tcW w:w="3740" w:type="dxa"/>
            <w:vAlign w:val="center"/>
          </w:tcPr>
          <w:p w:rsidR="008963EF" w:rsidRPr="008963EF" w:rsidRDefault="008963EF" w:rsidP="008963EF">
            <w:pPr>
              <w:jc w:val="center"/>
              <w:rPr>
                <w:rFonts w:ascii="Arial" w:hAnsi="Arial" w:cs="Arial"/>
                <w:b/>
                <w:szCs w:val="21"/>
              </w:rPr>
            </w:pPr>
          </w:p>
          <w:p w:rsidR="0049791E" w:rsidRPr="008963EF" w:rsidRDefault="0049791E" w:rsidP="008963EF">
            <w:pPr>
              <w:jc w:val="center"/>
              <w:rPr>
                <w:rFonts w:ascii="Arial" w:hAnsi="Arial" w:cs="Arial"/>
                <w:b/>
                <w:szCs w:val="21"/>
              </w:rPr>
            </w:pPr>
            <w:r w:rsidRPr="008963EF">
              <w:rPr>
                <w:rFonts w:ascii="Arial" w:hAnsi="Arial" w:cs="Arial"/>
                <w:b/>
                <w:szCs w:val="21"/>
              </w:rPr>
              <w:t>Capítulo II</w:t>
            </w:r>
          </w:p>
          <w:p w:rsidR="0049791E" w:rsidRPr="008963EF" w:rsidRDefault="0049791E" w:rsidP="008963EF">
            <w:pPr>
              <w:jc w:val="center"/>
              <w:rPr>
                <w:rFonts w:ascii="Arial" w:hAnsi="Arial" w:cs="Arial"/>
                <w:b/>
                <w:szCs w:val="21"/>
              </w:rPr>
            </w:pPr>
            <w:r w:rsidRPr="008963EF">
              <w:rPr>
                <w:rFonts w:ascii="Arial" w:hAnsi="Arial" w:cs="Arial"/>
                <w:b/>
                <w:szCs w:val="21"/>
              </w:rPr>
              <w:t>De la Comisión Estatal de Justicia Intrapartidaria</w:t>
            </w:r>
          </w:p>
          <w:p w:rsidR="0049791E" w:rsidRPr="008963EF" w:rsidRDefault="0049791E" w:rsidP="001619C8">
            <w:pPr>
              <w:jc w:val="both"/>
              <w:rPr>
                <w:rFonts w:ascii="Arial" w:hAnsi="Arial" w:cs="Arial"/>
                <w:b/>
                <w:szCs w:val="21"/>
              </w:rPr>
            </w:pPr>
          </w:p>
          <w:p w:rsidR="008963EF" w:rsidRPr="008963EF" w:rsidRDefault="0049791E" w:rsidP="001619C8">
            <w:pPr>
              <w:jc w:val="both"/>
              <w:rPr>
                <w:rFonts w:ascii="Arial" w:hAnsi="Arial" w:cs="Arial"/>
                <w:szCs w:val="21"/>
              </w:rPr>
            </w:pPr>
            <w:r w:rsidRPr="008963EF">
              <w:rPr>
                <w:rFonts w:ascii="Arial" w:hAnsi="Arial" w:cs="Arial"/>
                <w:b/>
                <w:szCs w:val="21"/>
              </w:rPr>
              <w:t>ARTÍCULO 133.</w:t>
            </w:r>
            <w:r w:rsidRPr="008963EF">
              <w:rPr>
                <w:rFonts w:ascii="Arial" w:hAnsi="Arial" w:cs="Arial"/>
                <w:b/>
                <w:szCs w:val="21"/>
              </w:rPr>
              <w:tab/>
            </w:r>
            <w:r w:rsidRPr="008963EF">
              <w:rPr>
                <w:rFonts w:ascii="Arial" w:hAnsi="Arial" w:cs="Arial"/>
                <w:szCs w:val="21"/>
              </w:rPr>
              <w:t>La Comisión Estatal de Justicia Intrapartidaria en el ámbito de su competencia, es el órgano encargado de llevar a cabo la justicia Intrapartidaria en materia de sanciones, y de derechos y obligaciones de los militantes; conocer y resolver sobre las controversias que se presenten en los procesos de elección de dirigentes y postulación de candidatos para garantizar el cumplimiento de las normas y acuerdos que rigen al Partido, así como reconocer y estimular el trabajo desarrollado, enaltecer la lealtad de los militantes, evaluar el desempeño de los servidores públicos del Partido, señalar las deficiencias y sancio</w:t>
            </w:r>
            <w:r w:rsidR="00AE03A2" w:rsidRPr="008963EF">
              <w:rPr>
                <w:rFonts w:ascii="Arial" w:hAnsi="Arial" w:cs="Arial"/>
                <w:szCs w:val="21"/>
              </w:rPr>
              <w:t>nar las conductas equívocas.</w:t>
            </w:r>
          </w:p>
          <w:p w:rsidR="008963EF" w:rsidRPr="008963EF" w:rsidRDefault="008963EF" w:rsidP="001619C8">
            <w:pPr>
              <w:jc w:val="both"/>
              <w:rPr>
                <w:rFonts w:ascii="Arial" w:hAnsi="Arial" w:cs="Arial"/>
                <w:szCs w:val="21"/>
              </w:rPr>
            </w:pPr>
          </w:p>
        </w:tc>
        <w:tc>
          <w:tcPr>
            <w:tcW w:w="2419" w:type="dxa"/>
            <w:vAlign w:val="center"/>
          </w:tcPr>
          <w:p w:rsidR="0049791E" w:rsidRPr="008963EF" w:rsidRDefault="00043019" w:rsidP="001619C8">
            <w:pPr>
              <w:pStyle w:val="Sinespaciado"/>
              <w:jc w:val="both"/>
              <w:rPr>
                <w:rFonts w:ascii="Arial" w:hAnsi="Arial" w:cs="Arial"/>
                <w:szCs w:val="21"/>
              </w:rPr>
            </w:pPr>
            <w:r w:rsidRPr="008963EF">
              <w:rPr>
                <w:rFonts w:ascii="Arial" w:hAnsi="Arial" w:cs="Arial"/>
                <w:szCs w:val="21"/>
              </w:rPr>
              <w:t>Solo cambia el número de articulo</w:t>
            </w:r>
          </w:p>
        </w:tc>
      </w:tr>
      <w:tr w:rsidR="00043019"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8963EF" w:rsidRPr="008963EF" w:rsidRDefault="008963EF" w:rsidP="001619C8">
            <w:pPr>
              <w:pStyle w:val="Sinespaciado"/>
              <w:jc w:val="both"/>
              <w:rPr>
                <w:rFonts w:ascii="Arial" w:hAnsi="Arial" w:cs="Arial"/>
                <w:b/>
                <w:bCs/>
                <w:szCs w:val="21"/>
              </w:rPr>
            </w:pPr>
          </w:p>
          <w:p w:rsidR="00043019" w:rsidRPr="008963EF" w:rsidRDefault="00043019" w:rsidP="001619C8">
            <w:pPr>
              <w:pStyle w:val="Sinespaciado"/>
              <w:jc w:val="both"/>
              <w:rPr>
                <w:rFonts w:ascii="Arial" w:hAnsi="Arial" w:cs="Arial"/>
                <w:b/>
                <w:bCs/>
                <w:szCs w:val="21"/>
              </w:rPr>
            </w:pPr>
            <w:r w:rsidRPr="008963EF">
              <w:rPr>
                <w:rFonts w:ascii="Arial" w:hAnsi="Arial" w:cs="Arial"/>
                <w:b/>
                <w:bCs/>
                <w:szCs w:val="21"/>
              </w:rPr>
              <w:t xml:space="preserve">ARTÍCULO 133. </w:t>
            </w:r>
          </w:p>
          <w:p w:rsidR="00043019" w:rsidRPr="008963EF" w:rsidRDefault="00043019" w:rsidP="001619C8">
            <w:pPr>
              <w:pStyle w:val="Sinespaciado"/>
              <w:jc w:val="both"/>
              <w:rPr>
                <w:rFonts w:ascii="Arial" w:hAnsi="Arial" w:cs="Arial"/>
                <w:szCs w:val="21"/>
              </w:rPr>
            </w:pPr>
            <w:r w:rsidRPr="008963EF">
              <w:rPr>
                <w:rFonts w:ascii="Arial" w:hAnsi="Arial" w:cs="Arial"/>
                <w:szCs w:val="21"/>
              </w:rPr>
              <w:t xml:space="preserve">La Comisión Estatal conocerá de los juicios de revisión que se interpongan en contra de las resoluciones en el ejercicio de sus atribuciones que les son conferidas por el presente Estatuto y el </w:t>
            </w:r>
            <w:bookmarkStart w:id="2" w:name="page28"/>
            <w:bookmarkEnd w:id="2"/>
            <w:r w:rsidRPr="008963EF">
              <w:rPr>
                <w:rFonts w:ascii="Arial" w:hAnsi="Arial" w:cs="Arial"/>
                <w:szCs w:val="21"/>
              </w:rPr>
              <w:t>Reglamento correspondiente.</w:t>
            </w:r>
          </w:p>
          <w:p w:rsidR="008963EF" w:rsidRPr="008963EF" w:rsidRDefault="008963EF" w:rsidP="001619C8">
            <w:pPr>
              <w:pStyle w:val="Sinespaciado"/>
              <w:jc w:val="both"/>
              <w:rPr>
                <w:rFonts w:ascii="Arial" w:hAnsi="Arial" w:cs="Arial"/>
                <w:b/>
                <w:bCs/>
                <w:szCs w:val="21"/>
              </w:rPr>
            </w:pPr>
          </w:p>
        </w:tc>
        <w:tc>
          <w:tcPr>
            <w:tcW w:w="3740" w:type="dxa"/>
            <w:vAlign w:val="center"/>
          </w:tcPr>
          <w:p w:rsidR="008963EF" w:rsidRPr="008963EF" w:rsidRDefault="008963EF" w:rsidP="001619C8">
            <w:pPr>
              <w:pStyle w:val="Sinespaciado"/>
              <w:jc w:val="both"/>
              <w:rPr>
                <w:rFonts w:ascii="Arial" w:hAnsi="Arial" w:cs="Arial"/>
                <w:b/>
                <w:szCs w:val="21"/>
              </w:rPr>
            </w:pPr>
          </w:p>
          <w:p w:rsidR="00043019" w:rsidRPr="008963EF" w:rsidRDefault="00043019" w:rsidP="001619C8">
            <w:pPr>
              <w:pStyle w:val="Sinespaciado"/>
              <w:jc w:val="both"/>
              <w:rPr>
                <w:rFonts w:ascii="Arial" w:hAnsi="Arial" w:cs="Arial"/>
                <w:b/>
                <w:szCs w:val="21"/>
              </w:rPr>
            </w:pPr>
            <w:r w:rsidRPr="008963EF">
              <w:rPr>
                <w:rFonts w:ascii="Arial" w:hAnsi="Arial" w:cs="Arial"/>
                <w:b/>
                <w:szCs w:val="21"/>
              </w:rPr>
              <w:t>ARTÍCULO 134.</w:t>
            </w:r>
            <w:r w:rsidRPr="008963EF">
              <w:rPr>
                <w:rFonts w:ascii="Arial" w:hAnsi="Arial" w:cs="Arial"/>
                <w:b/>
                <w:szCs w:val="21"/>
              </w:rPr>
              <w:tab/>
            </w:r>
          </w:p>
          <w:p w:rsidR="00043019" w:rsidRPr="008963EF" w:rsidRDefault="00043019" w:rsidP="001619C8">
            <w:pPr>
              <w:pStyle w:val="Sinespaciado"/>
              <w:jc w:val="both"/>
              <w:rPr>
                <w:rFonts w:ascii="Arial" w:hAnsi="Arial" w:cs="Arial"/>
                <w:szCs w:val="21"/>
              </w:rPr>
            </w:pPr>
            <w:r w:rsidRPr="008963EF">
              <w:rPr>
                <w:rFonts w:ascii="Arial" w:hAnsi="Arial" w:cs="Arial"/>
                <w:szCs w:val="21"/>
              </w:rPr>
              <w:t>La Comisión Estatal conocerá de los juicios de revisión que se interpongan en contra de las resoluciones en el ejercicio de sus atribuciones que les son conferidas por el presente Estatuto y el Reglamento correspondiente.</w:t>
            </w:r>
          </w:p>
          <w:p w:rsidR="008963EF" w:rsidRPr="008963EF" w:rsidRDefault="008963EF" w:rsidP="001619C8">
            <w:pPr>
              <w:pStyle w:val="Sinespaciado"/>
              <w:jc w:val="both"/>
              <w:rPr>
                <w:rFonts w:ascii="Arial" w:hAnsi="Arial" w:cs="Arial"/>
                <w:szCs w:val="21"/>
              </w:rPr>
            </w:pPr>
          </w:p>
        </w:tc>
        <w:tc>
          <w:tcPr>
            <w:tcW w:w="2419" w:type="dxa"/>
            <w:vAlign w:val="center"/>
          </w:tcPr>
          <w:p w:rsidR="00043019" w:rsidRPr="008963EF" w:rsidRDefault="00043019" w:rsidP="001619C8">
            <w:pPr>
              <w:pStyle w:val="Sinespaciado"/>
              <w:jc w:val="both"/>
              <w:rPr>
                <w:rFonts w:ascii="Arial" w:hAnsi="Arial" w:cs="Arial"/>
                <w:szCs w:val="21"/>
              </w:rPr>
            </w:pPr>
            <w:r w:rsidRPr="008963EF">
              <w:rPr>
                <w:rFonts w:ascii="Arial" w:hAnsi="Arial" w:cs="Arial"/>
                <w:szCs w:val="21"/>
              </w:rPr>
              <w:t>Solo cambia el número de articulo</w:t>
            </w:r>
          </w:p>
        </w:tc>
      </w:tr>
      <w:tr w:rsidR="00043019"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8963EF" w:rsidRPr="008963EF" w:rsidRDefault="008963EF" w:rsidP="001619C8">
            <w:pPr>
              <w:pStyle w:val="Sinespaciado"/>
              <w:jc w:val="both"/>
              <w:rPr>
                <w:rFonts w:ascii="Arial" w:hAnsi="Arial" w:cs="Arial"/>
                <w:b/>
                <w:szCs w:val="21"/>
              </w:rPr>
            </w:pPr>
          </w:p>
          <w:p w:rsidR="00043019" w:rsidRPr="008963EF" w:rsidRDefault="00043019" w:rsidP="001619C8">
            <w:pPr>
              <w:pStyle w:val="Sinespaciado"/>
              <w:jc w:val="both"/>
              <w:rPr>
                <w:rFonts w:ascii="Arial" w:hAnsi="Arial" w:cs="Arial"/>
                <w:szCs w:val="21"/>
              </w:rPr>
            </w:pPr>
            <w:r w:rsidRPr="008963EF">
              <w:rPr>
                <w:rFonts w:ascii="Arial" w:hAnsi="Arial" w:cs="Arial"/>
                <w:b/>
                <w:szCs w:val="21"/>
              </w:rPr>
              <w:t>ARTÍCULO 134.</w:t>
            </w:r>
            <w:r w:rsidRPr="008963EF">
              <w:rPr>
                <w:rFonts w:ascii="Arial" w:hAnsi="Arial" w:cs="Arial"/>
                <w:szCs w:val="21"/>
              </w:rPr>
              <w:t xml:space="preserve"> La Comisión Estatal se conformará por cinco afiliados que no formen parte</w:t>
            </w:r>
            <w:r w:rsidRPr="008963EF">
              <w:rPr>
                <w:rFonts w:ascii="Arial" w:hAnsi="Arial" w:cs="Arial"/>
                <w:b/>
                <w:bCs/>
                <w:szCs w:val="21"/>
              </w:rPr>
              <w:t xml:space="preserve"> </w:t>
            </w:r>
            <w:r w:rsidRPr="008963EF">
              <w:rPr>
                <w:rFonts w:ascii="Arial" w:hAnsi="Arial" w:cs="Arial"/>
                <w:szCs w:val="21"/>
              </w:rPr>
              <w:t>de ningún Comité de Dirección, serán elegidos por la Asamblea Estatal y quienes durarán en su encargo dos procesos electorales estatales, pudiendo ser reelegidos por la misma, sólo para un período inmediato.</w:t>
            </w:r>
          </w:p>
          <w:p w:rsidR="008963EF" w:rsidRPr="008963EF" w:rsidRDefault="008963EF" w:rsidP="001619C8">
            <w:pPr>
              <w:pStyle w:val="Sinespaciado"/>
              <w:jc w:val="both"/>
              <w:rPr>
                <w:rFonts w:ascii="Arial" w:hAnsi="Arial" w:cs="Arial"/>
                <w:b/>
                <w:bCs/>
                <w:szCs w:val="21"/>
              </w:rPr>
            </w:pPr>
          </w:p>
        </w:tc>
        <w:tc>
          <w:tcPr>
            <w:tcW w:w="3740" w:type="dxa"/>
            <w:vAlign w:val="center"/>
          </w:tcPr>
          <w:p w:rsidR="008963EF" w:rsidRPr="008963EF" w:rsidRDefault="008963EF" w:rsidP="001619C8">
            <w:pPr>
              <w:jc w:val="both"/>
              <w:rPr>
                <w:rFonts w:ascii="Arial" w:hAnsi="Arial" w:cs="Arial"/>
                <w:b/>
                <w:szCs w:val="21"/>
              </w:rPr>
            </w:pPr>
          </w:p>
          <w:p w:rsidR="00043019" w:rsidRPr="008963EF" w:rsidRDefault="00043019" w:rsidP="001619C8">
            <w:pPr>
              <w:jc w:val="both"/>
              <w:rPr>
                <w:rFonts w:ascii="Arial" w:hAnsi="Arial" w:cs="Arial"/>
                <w:szCs w:val="21"/>
              </w:rPr>
            </w:pPr>
            <w:r w:rsidRPr="008963EF">
              <w:rPr>
                <w:rFonts w:ascii="Arial" w:hAnsi="Arial" w:cs="Arial"/>
                <w:b/>
                <w:szCs w:val="21"/>
              </w:rPr>
              <w:t xml:space="preserve">ARTÍCULO 135. </w:t>
            </w:r>
            <w:r w:rsidRPr="008963EF">
              <w:rPr>
                <w:rFonts w:ascii="Arial" w:hAnsi="Arial" w:cs="Arial"/>
                <w:szCs w:val="21"/>
              </w:rPr>
              <w:t>La Comisión Estatal se conformará por cinco afiliados que no formen parte de ningún Comité de Dirección, serán elegidos por la Asamblea Estatal y quienes durarán en su encargo dos procesos electorales estatales, pudiendo ser reelegidos por la misma, sólo para un periodo inmediato.</w:t>
            </w:r>
          </w:p>
          <w:p w:rsidR="008963EF" w:rsidRPr="008963EF" w:rsidRDefault="008963EF" w:rsidP="001619C8">
            <w:pPr>
              <w:jc w:val="both"/>
              <w:rPr>
                <w:rFonts w:ascii="Arial" w:hAnsi="Arial" w:cs="Arial"/>
                <w:szCs w:val="21"/>
              </w:rPr>
            </w:pPr>
          </w:p>
        </w:tc>
        <w:tc>
          <w:tcPr>
            <w:tcW w:w="2419" w:type="dxa"/>
            <w:vAlign w:val="center"/>
          </w:tcPr>
          <w:p w:rsidR="00043019" w:rsidRPr="008963EF" w:rsidRDefault="00043019" w:rsidP="001619C8">
            <w:pPr>
              <w:pStyle w:val="Sinespaciado"/>
              <w:jc w:val="both"/>
              <w:rPr>
                <w:rFonts w:ascii="Arial" w:hAnsi="Arial" w:cs="Arial"/>
                <w:szCs w:val="21"/>
              </w:rPr>
            </w:pPr>
            <w:r w:rsidRPr="008963EF">
              <w:rPr>
                <w:rFonts w:ascii="Arial" w:hAnsi="Arial" w:cs="Arial"/>
                <w:szCs w:val="21"/>
              </w:rPr>
              <w:t>Solo cambia el número de articulo</w:t>
            </w:r>
          </w:p>
        </w:tc>
      </w:tr>
      <w:tr w:rsidR="008963EF" w:rsidRPr="008963EF" w:rsidTr="00705898">
        <w:tc>
          <w:tcPr>
            <w:tcW w:w="373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8963EF" w:rsidRPr="008963EF" w:rsidRDefault="008963EF"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043019"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043019" w:rsidRPr="008963EF" w:rsidRDefault="00043019" w:rsidP="001619C8">
            <w:pPr>
              <w:jc w:val="both"/>
              <w:rPr>
                <w:rFonts w:ascii="Arial" w:hAnsi="Arial" w:cs="Arial"/>
                <w:szCs w:val="21"/>
              </w:rPr>
            </w:pPr>
            <w:r w:rsidRPr="008963EF">
              <w:rPr>
                <w:rFonts w:ascii="Arial" w:hAnsi="Arial" w:cs="Arial"/>
                <w:b/>
                <w:szCs w:val="21"/>
              </w:rPr>
              <w:t>ARTÍCULO 135.</w:t>
            </w:r>
            <w:r w:rsidRPr="008963EF">
              <w:rPr>
                <w:rFonts w:ascii="Arial" w:hAnsi="Arial" w:cs="Arial"/>
                <w:szCs w:val="21"/>
              </w:rPr>
              <w:t xml:space="preserve"> Para ser integrante de la Comisión Estatal de Justicia Intrapartidaria se requiere:</w:t>
            </w:r>
          </w:p>
          <w:p w:rsidR="00043019" w:rsidRPr="008963EF" w:rsidRDefault="00043019" w:rsidP="001619C8">
            <w:pPr>
              <w:jc w:val="both"/>
              <w:rPr>
                <w:rFonts w:ascii="Arial" w:hAnsi="Arial" w:cs="Arial"/>
                <w:szCs w:val="21"/>
              </w:rPr>
            </w:pPr>
          </w:p>
          <w:p w:rsidR="00043019" w:rsidRPr="008963EF" w:rsidRDefault="00043019" w:rsidP="001619C8">
            <w:pPr>
              <w:jc w:val="both"/>
              <w:rPr>
                <w:rFonts w:ascii="Arial" w:hAnsi="Arial" w:cs="Arial"/>
                <w:szCs w:val="21"/>
              </w:rPr>
            </w:pPr>
            <w:r w:rsidRPr="008963EF">
              <w:rPr>
                <w:rFonts w:ascii="Arial" w:hAnsi="Arial" w:cs="Arial"/>
                <w:szCs w:val="21"/>
              </w:rPr>
              <w:t>I. Un año de militancia comprobada;</w:t>
            </w:r>
          </w:p>
          <w:p w:rsidR="00043019" w:rsidRPr="008963EF" w:rsidRDefault="00043019" w:rsidP="001619C8">
            <w:pPr>
              <w:jc w:val="both"/>
              <w:rPr>
                <w:rFonts w:ascii="Arial" w:hAnsi="Arial" w:cs="Arial"/>
                <w:szCs w:val="21"/>
              </w:rPr>
            </w:pPr>
            <w:r w:rsidRPr="008963EF">
              <w:rPr>
                <w:rFonts w:ascii="Arial" w:hAnsi="Arial" w:cs="Arial"/>
                <w:szCs w:val="21"/>
              </w:rPr>
              <w:t>II. Honestidad y solvencia moral;</w:t>
            </w:r>
          </w:p>
          <w:p w:rsidR="00043019" w:rsidRPr="008963EF" w:rsidRDefault="00043019" w:rsidP="001619C8">
            <w:pPr>
              <w:jc w:val="both"/>
              <w:rPr>
                <w:rFonts w:ascii="Arial" w:hAnsi="Arial" w:cs="Arial"/>
                <w:szCs w:val="21"/>
              </w:rPr>
            </w:pPr>
            <w:r w:rsidRPr="008963EF">
              <w:rPr>
                <w:rFonts w:ascii="Arial" w:hAnsi="Arial" w:cs="Arial"/>
                <w:szCs w:val="21"/>
              </w:rPr>
              <w:t>III. Probada experiencia y conocimiento jurídico y estatutario;</w:t>
            </w:r>
          </w:p>
          <w:p w:rsidR="00043019" w:rsidRPr="008963EF" w:rsidRDefault="00043019" w:rsidP="001619C8">
            <w:pPr>
              <w:jc w:val="both"/>
              <w:rPr>
                <w:rFonts w:ascii="Arial" w:hAnsi="Arial" w:cs="Arial"/>
                <w:szCs w:val="21"/>
              </w:rPr>
            </w:pPr>
            <w:r w:rsidRPr="008963EF">
              <w:rPr>
                <w:rFonts w:ascii="Arial" w:hAnsi="Arial" w:cs="Arial"/>
                <w:szCs w:val="21"/>
              </w:rPr>
              <w:t>IV. Al menos un integrante deberá conocer sobre los mecanismos alternativos de solución de controversias;</w:t>
            </w:r>
          </w:p>
          <w:p w:rsidR="00043019" w:rsidRPr="008963EF" w:rsidRDefault="00043019" w:rsidP="001619C8">
            <w:pPr>
              <w:jc w:val="both"/>
              <w:rPr>
                <w:rFonts w:ascii="Arial" w:hAnsi="Arial" w:cs="Arial"/>
                <w:szCs w:val="21"/>
              </w:rPr>
            </w:pPr>
            <w:r w:rsidRPr="008963EF">
              <w:rPr>
                <w:rFonts w:ascii="Arial" w:hAnsi="Arial" w:cs="Arial"/>
                <w:szCs w:val="21"/>
              </w:rPr>
              <w:t>V. No haber sido candidato o dirigente de otro partido político; y</w:t>
            </w:r>
          </w:p>
          <w:p w:rsidR="00043019" w:rsidRPr="008963EF" w:rsidRDefault="00043019" w:rsidP="001619C8">
            <w:pPr>
              <w:jc w:val="both"/>
              <w:rPr>
                <w:rFonts w:ascii="Arial" w:hAnsi="Arial" w:cs="Arial"/>
                <w:szCs w:val="21"/>
              </w:rPr>
            </w:pPr>
            <w:r w:rsidRPr="008963EF">
              <w:rPr>
                <w:rFonts w:ascii="Arial" w:hAnsi="Arial" w:cs="Arial"/>
                <w:szCs w:val="21"/>
              </w:rPr>
              <w:t>VI. No haber sido sentenciado por delito doloso.</w:t>
            </w:r>
          </w:p>
          <w:p w:rsidR="00043019" w:rsidRPr="008963EF" w:rsidRDefault="00043019" w:rsidP="001619C8">
            <w:pPr>
              <w:pStyle w:val="Sinespaciado"/>
              <w:jc w:val="both"/>
              <w:rPr>
                <w:rFonts w:ascii="Arial" w:hAnsi="Arial" w:cs="Arial"/>
                <w:szCs w:val="21"/>
              </w:rPr>
            </w:pPr>
          </w:p>
          <w:p w:rsidR="00043019" w:rsidRPr="008963EF" w:rsidRDefault="00043019" w:rsidP="001619C8">
            <w:pPr>
              <w:pStyle w:val="Sinespaciado"/>
              <w:jc w:val="both"/>
              <w:rPr>
                <w:rFonts w:ascii="Arial" w:hAnsi="Arial" w:cs="Arial"/>
                <w:szCs w:val="21"/>
              </w:rPr>
            </w:pPr>
            <w:r w:rsidRPr="008963EF">
              <w:rPr>
                <w:rFonts w:ascii="Arial" w:hAnsi="Arial" w:cs="Arial"/>
                <w:szCs w:val="21"/>
              </w:rPr>
              <w:t>No podrán ser removidos del cargo, salvo resolución del Comité Ejecutivo Estatal, previa substanciación y dictamen.</w:t>
            </w:r>
          </w:p>
        </w:tc>
        <w:tc>
          <w:tcPr>
            <w:tcW w:w="3740" w:type="dxa"/>
            <w:vAlign w:val="center"/>
          </w:tcPr>
          <w:p w:rsidR="00043019" w:rsidRPr="008963EF" w:rsidRDefault="00043019" w:rsidP="001619C8">
            <w:pPr>
              <w:jc w:val="both"/>
              <w:rPr>
                <w:rFonts w:ascii="Arial" w:hAnsi="Arial" w:cs="Arial"/>
                <w:szCs w:val="21"/>
              </w:rPr>
            </w:pPr>
            <w:r w:rsidRPr="008963EF">
              <w:rPr>
                <w:rFonts w:ascii="Arial" w:hAnsi="Arial" w:cs="Arial"/>
                <w:b/>
                <w:szCs w:val="21"/>
              </w:rPr>
              <w:t>ARTÍCULO 136.</w:t>
            </w:r>
            <w:r w:rsidRPr="008963EF">
              <w:rPr>
                <w:rFonts w:ascii="Arial" w:hAnsi="Arial" w:cs="Arial"/>
                <w:b/>
                <w:szCs w:val="21"/>
              </w:rPr>
              <w:tab/>
            </w:r>
            <w:r w:rsidRPr="008963EF">
              <w:rPr>
                <w:rFonts w:ascii="Arial" w:hAnsi="Arial" w:cs="Arial"/>
                <w:szCs w:val="21"/>
              </w:rPr>
              <w:t>Para ser integrante de la Comisión Estatal de Justicia Intrapartidaria se requiere.</w:t>
            </w:r>
          </w:p>
          <w:p w:rsidR="00043019" w:rsidRPr="008963EF" w:rsidRDefault="00043019" w:rsidP="001619C8">
            <w:pPr>
              <w:jc w:val="both"/>
              <w:rPr>
                <w:rFonts w:ascii="Arial" w:hAnsi="Arial" w:cs="Arial"/>
                <w:szCs w:val="21"/>
              </w:rPr>
            </w:pPr>
          </w:p>
          <w:p w:rsidR="00043019" w:rsidRPr="008963EF" w:rsidRDefault="00043019" w:rsidP="001619C8">
            <w:pPr>
              <w:pStyle w:val="Prrafodelista"/>
              <w:numPr>
                <w:ilvl w:val="0"/>
                <w:numId w:val="27"/>
              </w:numPr>
              <w:tabs>
                <w:tab w:val="left" w:pos="343"/>
              </w:tabs>
              <w:ind w:left="0" w:firstLine="0"/>
              <w:jc w:val="both"/>
              <w:rPr>
                <w:rFonts w:ascii="Arial" w:hAnsi="Arial" w:cs="Arial"/>
                <w:szCs w:val="21"/>
              </w:rPr>
            </w:pPr>
            <w:r w:rsidRPr="008963EF">
              <w:rPr>
                <w:rFonts w:ascii="Arial" w:hAnsi="Arial" w:cs="Arial"/>
                <w:szCs w:val="21"/>
              </w:rPr>
              <w:t>Un año de militancia comprobada;</w:t>
            </w:r>
          </w:p>
          <w:p w:rsidR="00043019" w:rsidRPr="008963EF" w:rsidRDefault="00043019" w:rsidP="001619C8">
            <w:pPr>
              <w:pStyle w:val="Prrafodelista"/>
              <w:numPr>
                <w:ilvl w:val="0"/>
                <w:numId w:val="27"/>
              </w:numPr>
              <w:tabs>
                <w:tab w:val="left" w:pos="343"/>
              </w:tabs>
              <w:ind w:left="0" w:firstLine="0"/>
              <w:jc w:val="both"/>
              <w:rPr>
                <w:rFonts w:ascii="Arial" w:hAnsi="Arial" w:cs="Arial"/>
                <w:szCs w:val="21"/>
              </w:rPr>
            </w:pPr>
            <w:r w:rsidRPr="008963EF">
              <w:rPr>
                <w:rFonts w:ascii="Arial" w:hAnsi="Arial" w:cs="Arial"/>
                <w:szCs w:val="21"/>
              </w:rPr>
              <w:t>Honestidad y solvencia moral;</w:t>
            </w:r>
          </w:p>
          <w:p w:rsidR="00043019" w:rsidRPr="008963EF" w:rsidRDefault="00043019" w:rsidP="001619C8">
            <w:pPr>
              <w:pStyle w:val="Prrafodelista"/>
              <w:numPr>
                <w:ilvl w:val="0"/>
                <w:numId w:val="27"/>
              </w:numPr>
              <w:tabs>
                <w:tab w:val="left" w:pos="343"/>
                <w:tab w:val="left" w:pos="426"/>
              </w:tabs>
              <w:ind w:left="0" w:firstLine="0"/>
              <w:jc w:val="both"/>
              <w:rPr>
                <w:rFonts w:ascii="Arial" w:hAnsi="Arial" w:cs="Arial"/>
                <w:szCs w:val="21"/>
              </w:rPr>
            </w:pPr>
            <w:r w:rsidRPr="008963EF">
              <w:rPr>
                <w:rFonts w:ascii="Arial" w:hAnsi="Arial" w:cs="Arial"/>
                <w:szCs w:val="21"/>
              </w:rPr>
              <w:t>Probada experiencia y conocimiento jurídico y estatutario;</w:t>
            </w:r>
          </w:p>
          <w:p w:rsidR="00043019" w:rsidRPr="008963EF" w:rsidRDefault="00043019" w:rsidP="001619C8">
            <w:pPr>
              <w:pStyle w:val="Prrafodelista"/>
              <w:numPr>
                <w:ilvl w:val="0"/>
                <w:numId w:val="27"/>
              </w:numPr>
              <w:tabs>
                <w:tab w:val="left" w:pos="284"/>
                <w:tab w:val="left" w:pos="343"/>
              </w:tabs>
              <w:ind w:left="0" w:firstLine="0"/>
              <w:jc w:val="both"/>
              <w:rPr>
                <w:rFonts w:ascii="Arial" w:hAnsi="Arial" w:cs="Arial"/>
                <w:szCs w:val="21"/>
              </w:rPr>
            </w:pPr>
            <w:r w:rsidRPr="008963EF">
              <w:rPr>
                <w:rFonts w:ascii="Arial" w:hAnsi="Arial" w:cs="Arial"/>
                <w:szCs w:val="21"/>
              </w:rPr>
              <w:t>Al menos un integrante deberá conocer sobre los mecanismos alternativos de solución de controversias;</w:t>
            </w:r>
          </w:p>
          <w:p w:rsidR="00043019" w:rsidRPr="008963EF" w:rsidRDefault="00043019" w:rsidP="001619C8">
            <w:pPr>
              <w:pStyle w:val="Prrafodelista"/>
              <w:numPr>
                <w:ilvl w:val="0"/>
                <w:numId w:val="27"/>
              </w:numPr>
              <w:tabs>
                <w:tab w:val="left" w:pos="343"/>
                <w:tab w:val="left" w:pos="426"/>
              </w:tabs>
              <w:ind w:left="0" w:firstLine="0"/>
              <w:jc w:val="both"/>
              <w:rPr>
                <w:rFonts w:ascii="Arial" w:hAnsi="Arial" w:cs="Arial"/>
                <w:szCs w:val="21"/>
              </w:rPr>
            </w:pPr>
            <w:r w:rsidRPr="008963EF">
              <w:rPr>
                <w:rFonts w:ascii="Arial" w:hAnsi="Arial" w:cs="Arial"/>
                <w:szCs w:val="21"/>
              </w:rPr>
              <w:t>No haber sido candidato o dirigente de otro partido político; y</w:t>
            </w:r>
          </w:p>
          <w:p w:rsidR="00043019" w:rsidRPr="008963EF" w:rsidRDefault="00043019" w:rsidP="001619C8">
            <w:pPr>
              <w:pStyle w:val="Prrafodelista"/>
              <w:numPr>
                <w:ilvl w:val="0"/>
                <w:numId w:val="27"/>
              </w:numPr>
              <w:tabs>
                <w:tab w:val="left" w:pos="284"/>
                <w:tab w:val="left" w:pos="343"/>
              </w:tabs>
              <w:ind w:left="0" w:firstLine="0"/>
              <w:jc w:val="both"/>
              <w:rPr>
                <w:rFonts w:ascii="Arial" w:hAnsi="Arial" w:cs="Arial"/>
                <w:szCs w:val="21"/>
              </w:rPr>
            </w:pPr>
            <w:r w:rsidRPr="008963EF">
              <w:rPr>
                <w:rFonts w:ascii="Arial" w:hAnsi="Arial" w:cs="Arial"/>
                <w:szCs w:val="21"/>
              </w:rPr>
              <w:t>No haber sido sentenciado por delito doloso.</w:t>
            </w:r>
          </w:p>
          <w:p w:rsidR="00043019" w:rsidRPr="008963EF" w:rsidRDefault="00043019" w:rsidP="001619C8">
            <w:pPr>
              <w:pStyle w:val="Prrafodelista"/>
              <w:tabs>
                <w:tab w:val="left" w:pos="284"/>
                <w:tab w:val="left" w:pos="343"/>
              </w:tabs>
              <w:ind w:left="0"/>
              <w:jc w:val="both"/>
              <w:rPr>
                <w:rFonts w:ascii="Arial" w:hAnsi="Arial" w:cs="Arial"/>
                <w:szCs w:val="21"/>
              </w:rPr>
            </w:pPr>
          </w:p>
          <w:p w:rsidR="00043019" w:rsidRPr="008963EF" w:rsidRDefault="00043019" w:rsidP="001619C8">
            <w:pPr>
              <w:pStyle w:val="Sinespaciado"/>
              <w:jc w:val="both"/>
              <w:rPr>
                <w:rFonts w:ascii="Arial" w:hAnsi="Arial" w:cs="Arial"/>
                <w:szCs w:val="21"/>
              </w:rPr>
            </w:pPr>
            <w:r w:rsidRPr="008963EF">
              <w:rPr>
                <w:rFonts w:ascii="Arial" w:hAnsi="Arial" w:cs="Arial"/>
                <w:szCs w:val="21"/>
              </w:rPr>
              <w:t>No podrán ser removidos del cargo, salvo resolución del Comité Ejecutivo Estatal, previa substanciación y dictamen.</w:t>
            </w:r>
          </w:p>
        </w:tc>
        <w:tc>
          <w:tcPr>
            <w:tcW w:w="2419" w:type="dxa"/>
            <w:vAlign w:val="center"/>
          </w:tcPr>
          <w:p w:rsidR="00043019" w:rsidRPr="008963EF" w:rsidRDefault="00043019" w:rsidP="001619C8">
            <w:pPr>
              <w:pStyle w:val="Sinespaciado"/>
              <w:jc w:val="both"/>
              <w:rPr>
                <w:rFonts w:ascii="Arial" w:hAnsi="Arial" w:cs="Arial"/>
                <w:szCs w:val="21"/>
              </w:rPr>
            </w:pPr>
            <w:r w:rsidRPr="008963EF">
              <w:rPr>
                <w:rFonts w:ascii="Arial" w:hAnsi="Arial" w:cs="Arial"/>
                <w:szCs w:val="21"/>
              </w:rPr>
              <w:t>Solo cambia el número de articulo</w:t>
            </w:r>
          </w:p>
        </w:tc>
      </w:tr>
      <w:tr w:rsidR="00043019"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043019" w:rsidRPr="008963EF" w:rsidRDefault="00043019" w:rsidP="001619C8">
            <w:pPr>
              <w:jc w:val="both"/>
              <w:rPr>
                <w:rFonts w:ascii="Arial" w:hAnsi="Arial" w:cs="Arial"/>
                <w:szCs w:val="21"/>
              </w:rPr>
            </w:pPr>
            <w:r w:rsidRPr="008963EF">
              <w:rPr>
                <w:rFonts w:ascii="Arial" w:hAnsi="Arial" w:cs="Arial"/>
                <w:b/>
                <w:szCs w:val="21"/>
              </w:rPr>
              <w:t>ARTÍCULO 136.</w:t>
            </w:r>
            <w:r w:rsidRPr="008963EF">
              <w:rPr>
                <w:rFonts w:ascii="Arial" w:hAnsi="Arial" w:cs="Arial"/>
                <w:szCs w:val="21"/>
              </w:rPr>
              <w:t xml:space="preserve"> Las Comisión Estatal de Justicia Intrapartidaria, tendrá las atribuciones siguientes:</w:t>
            </w:r>
          </w:p>
          <w:p w:rsidR="00043019" w:rsidRPr="008963EF" w:rsidRDefault="00043019" w:rsidP="001619C8">
            <w:pPr>
              <w:jc w:val="both"/>
              <w:rPr>
                <w:rFonts w:ascii="Arial" w:hAnsi="Arial" w:cs="Arial"/>
                <w:szCs w:val="21"/>
              </w:rPr>
            </w:pPr>
          </w:p>
          <w:p w:rsidR="00043019" w:rsidRPr="008963EF" w:rsidRDefault="00043019" w:rsidP="001619C8">
            <w:pPr>
              <w:widowControl w:val="0"/>
              <w:overflowPunct w:val="0"/>
              <w:autoSpaceDE w:val="0"/>
              <w:autoSpaceDN w:val="0"/>
              <w:adjustRightInd w:val="0"/>
              <w:jc w:val="both"/>
              <w:rPr>
                <w:rFonts w:ascii="Arial" w:hAnsi="Arial" w:cs="Arial"/>
                <w:szCs w:val="21"/>
              </w:rPr>
            </w:pPr>
            <w:r w:rsidRPr="008963EF">
              <w:rPr>
                <w:rFonts w:ascii="Arial" w:hAnsi="Arial" w:cs="Arial"/>
                <w:szCs w:val="21"/>
              </w:rPr>
              <w:t>I. Conocer, sustanciar y resolver los juicios de revisión que se presenten con motivo de las resoluciones dictadas;</w:t>
            </w:r>
          </w:p>
          <w:p w:rsidR="00043019" w:rsidRPr="008963EF" w:rsidRDefault="00043019" w:rsidP="001619C8">
            <w:pPr>
              <w:widowControl w:val="0"/>
              <w:autoSpaceDE w:val="0"/>
              <w:autoSpaceDN w:val="0"/>
              <w:adjustRightInd w:val="0"/>
              <w:jc w:val="both"/>
              <w:rPr>
                <w:rFonts w:ascii="Arial" w:hAnsi="Arial" w:cs="Arial"/>
                <w:szCs w:val="21"/>
              </w:rPr>
            </w:pPr>
          </w:p>
          <w:p w:rsidR="00043019" w:rsidRPr="008963EF" w:rsidRDefault="00043019" w:rsidP="001619C8">
            <w:pPr>
              <w:widowControl w:val="0"/>
              <w:autoSpaceDE w:val="0"/>
              <w:autoSpaceDN w:val="0"/>
              <w:adjustRightInd w:val="0"/>
              <w:jc w:val="both"/>
              <w:rPr>
                <w:rFonts w:ascii="Arial" w:hAnsi="Arial" w:cs="Arial"/>
                <w:szCs w:val="21"/>
              </w:rPr>
            </w:pPr>
            <w:r w:rsidRPr="008963EF">
              <w:rPr>
                <w:rFonts w:ascii="Arial" w:hAnsi="Arial" w:cs="Arial"/>
                <w:szCs w:val="21"/>
              </w:rPr>
              <w:t>II. Confirmar, modificar o revocar el acto o resolución impugnada;</w:t>
            </w:r>
          </w:p>
          <w:p w:rsidR="00043019" w:rsidRPr="008963EF" w:rsidRDefault="00043019" w:rsidP="001619C8">
            <w:pPr>
              <w:widowControl w:val="0"/>
              <w:autoSpaceDE w:val="0"/>
              <w:autoSpaceDN w:val="0"/>
              <w:adjustRightInd w:val="0"/>
              <w:jc w:val="both"/>
              <w:rPr>
                <w:rFonts w:ascii="Arial" w:hAnsi="Arial" w:cs="Arial"/>
                <w:szCs w:val="21"/>
              </w:rPr>
            </w:pPr>
            <w:r w:rsidRPr="008963EF">
              <w:rPr>
                <w:rFonts w:ascii="Arial" w:hAnsi="Arial" w:cs="Arial"/>
                <w:szCs w:val="21"/>
              </w:rPr>
              <w:t>III. Restituir al quejoso en el derecho violentado cuando resulte procedente;</w:t>
            </w:r>
          </w:p>
          <w:p w:rsidR="00043019" w:rsidRPr="008963EF" w:rsidRDefault="00043019" w:rsidP="001619C8">
            <w:pPr>
              <w:widowControl w:val="0"/>
              <w:overflowPunct w:val="0"/>
              <w:autoSpaceDE w:val="0"/>
              <w:autoSpaceDN w:val="0"/>
              <w:adjustRightInd w:val="0"/>
              <w:jc w:val="both"/>
              <w:rPr>
                <w:rFonts w:ascii="Arial" w:hAnsi="Arial" w:cs="Arial"/>
                <w:szCs w:val="21"/>
              </w:rPr>
            </w:pPr>
            <w:r w:rsidRPr="008963EF">
              <w:rPr>
                <w:rFonts w:ascii="Arial" w:hAnsi="Arial" w:cs="Arial"/>
                <w:szCs w:val="21"/>
              </w:rPr>
              <w:t>IV. Interpretar en su ámbito de competencia el Estatuto del Partido Sinaloense y las normas que de él emanen, de conformidad con los criterios gramatical, sistemático y funcional;</w:t>
            </w:r>
          </w:p>
          <w:p w:rsidR="00043019" w:rsidRPr="008963EF" w:rsidRDefault="00043019" w:rsidP="001619C8">
            <w:pPr>
              <w:jc w:val="both"/>
              <w:rPr>
                <w:rFonts w:ascii="Arial" w:hAnsi="Arial" w:cs="Arial"/>
                <w:szCs w:val="21"/>
              </w:rPr>
            </w:pPr>
            <w:r w:rsidRPr="008963EF">
              <w:rPr>
                <w:rFonts w:ascii="Arial" w:hAnsi="Arial" w:cs="Arial"/>
                <w:szCs w:val="21"/>
              </w:rPr>
              <w:t>V. Garantizar el orden jurídico que rige al Partido;</w:t>
            </w:r>
          </w:p>
          <w:p w:rsidR="00043019" w:rsidRPr="008963EF" w:rsidRDefault="00043019" w:rsidP="005524FF">
            <w:pPr>
              <w:jc w:val="both"/>
              <w:rPr>
                <w:rFonts w:ascii="Arial" w:hAnsi="Arial" w:cs="Arial"/>
                <w:b/>
                <w:bCs/>
                <w:szCs w:val="21"/>
              </w:rPr>
            </w:pPr>
            <w:r w:rsidRPr="008963EF">
              <w:rPr>
                <w:rFonts w:ascii="Arial" w:hAnsi="Arial" w:cs="Arial"/>
                <w:szCs w:val="21"/>
              </w:rPr>
              <w:t xml:space="preserve">VI. Vigilar el desempeño de los militantes del Partido que ocupan cargos de elección popular o que funjan como servidores en los </w:t>
            </w:r>
          </w:p>
        </w:tc>
        <w:tc>
          <w:tcPr>
            <w:tcW w:w="3740" w:type="dxa"/>
            <w:vAlign w:val="center"/>
          </w:tcPr>
          <w:p w:rsidR="00043019" w:rsidRPr="008963EF" w:rsidRDefault="00043019" w:rsidP="001619C8">
            <w:pPr>
              <w:tabs>
                <w:tab w:val="left" w:pos="284"/>
              </w:tabs>
              <w:jc w:val="both"/>
              <w:rPr>
                <w:rFonts w:ascii="Arial" w:hAnsi="Arial" w:cs="Arial"/>
                <w:szCs w:val="21"/>
              </w:rPr>
            </w:pPr>
            <w:r w:rsidRPr="008963EF">
              <w:rPr>
                <w:rFonts w:ascii="Arial" w:hAnsi="Arial" w:cs="Arial"/>
                <w:b/>
                <w:szCs w:val="21"/>
              </w:rPr>
              <w:t xml:space="preserve">ARTÍCULO 137. </w:t>
            </w:r>
            <w:r w:rsidRPr="008963EF">
              <w:rPr>
                <w:rFonts w:ascii="Arial" w:hAnsi="Arial" w:cs="Arial"/>
                <w:szCs w:val="21"/>
              </w:rPr>
              <w:t>La Comisión Estatal de Justicia Intrapartidaria, tendrá las atribuciones siguientes:</w:t>
            </w:r>
          </w:p>
          <w:p w:rsidR="00043019" w:rsidRPr="008963EF" w:rsidRDefault="00043019" w:rsidP="001619C8">
            <w:pPr>
              <w:jc w:val="both"/>
              <w:rPr>
                <w:rFonts w:ascii="Arial" w:hAnsi="Arial" w:cs="Arial"/>
                <w:szCs w:val="21"/>
              </w:rPr>
            </w:pPr>
          </w:p>
          <w:p w:rsidR="00043019" w:rsidRPr="008963EF" w:rsidRDefault="00043019" w:rsidP="001619C8">
            <w:pPr>
              <w:pStyle w:val="Prrafodelista"/>
              <w:ind w:left="0"/>
              <w:jc w:val="both"/>
              <w:rPr>
                <w:rFonts w:ascii="Arial" w:hAnsi="Arial" w:cs="Arial"/>
                <w:szCs w:val="21"/>
              </w:rPr>
            </w:pPr>
            <w:r w:rsidRPr="008963EF">
              <w:rPr>
                <w:rFonts w:ascii="Arial" w:hAnsi="Arial" w:cs="Arial"/>
                <w:szCs w:val="21"/>
              </w:rPr>
              <w:t>I Conocer, sustanciar y resolver los recursos que se presenten con motivo de las resoluciones dictadas;</w:t>
            </w:r>
          </w:p>
          <w:p w:rsidR="00043019" w:rsidRPr="008963EF" w:rsidRDefault="00043019" w:rsidP="001619C8">
            <w:pPr>
              <w:ind w:hanging="17"/>
              <w:jc w:val="both"/>
              <w:rPr>
                <w:rFonts w:ascii="Arial" w:hAnsi="Arial" w:cs="Arial"/>
                <w:szCs w:val="21"/>
              </w:rPr>
            </w:pPr>
          </w:p>
          <w:p w:rsidR="00043019" w:rsidRPr="008963EF" w:rsidRDefault="00043019" w:rsidP="001619C8">
            <w:pPr>
              <w:pStyle w:val="Prrafodelista"/>
              <w:ind w:left="0"/>
              <w:jc w:val="both"/>
              <w:rPr>
                <w:rFonts w:ascii="Arial" w:hAnsi="Arial" w:cs="Arial"/>
                <w:szCs w:val="21"/>
              </w:rPr>
            </w:pPr>
            <w:r w:rsidRPr="008963EF">
              <w:rPr>
                <w:rFonts w:ascii="Arial" w:hAnsi="Arial" w:cs="Arial"/>
                <w:szCs w:val="21"/>
              </w:rPr>
              <w:t>II. Confirmar, modificar o revocar el acto o resolución impugnada;</w:t>
            </w:r>
          </w:p>
          <w:p w:rsidR="00043019" w:rsidRPr="008963EF" w:rsidRDefault="00043019" w:rsidP="001619C8">
            <w:pPr>
              <w:pStyle w:val="Prrafodelista"/>
              <w:ind w:left="0"/>
              <w:jc w:val="both"/>
              <w:rPr>
                <w:rFonts w:ascii="Arial" w:hAnsi="Arial" w:cs="Arial"/>
                <w:szCs w:val="21"/>
              </w:rPr>
            </w:pPr>
            <w:r w:rsidRPr="008963EF">
              <w:rPr>
                <w:rFonts w:ascii="Arial" w:hAnsi="Arial" w:cs="Arial"/>
                <w:szCs w:val="21"/>
              </w:rPr>
              <w:t>III. Restituir al quejoso en el derecho violentado cuando resulte procedente;</w:t>
            </w:r>
          </w:p>
          <w:p w:rsidR="00043019" w:rsidRPr="008963EF" w:rsidRDefault="00043019" w:rsidP="001619C8">
            <w:pPr>
              <w:pStyle w:val="Prrafodelista"/>
              <w:ind w:left="0"/>
              <w:jc w:val="both"/>
              <w:rPr>
                <w:rFonts w:ascii="Arial" w:hAnsi="Arial" w:cs="Arial"/>
                <w:szCs w:val="21"/>
              </w:rPr>
            </w:pPr>
            <w:r w:rsidRPr="008963EF">
              <w:rPr>
                <w:rFonts w:ascii="Arial" w:hAnsi="Arial" w:cs="Arial"/>
                <w:szCs w:val="21"/>
              </w:rPr>
              <w:t>IV. Interpretar en su ámbito de competencia el Estatuto del Partido Sinaloense y las normas que de él emanen, de conformidad con los criterios gramatical, sistemático y funcional;</w:t>
            </w:r>
          </w:p>
          <w:p w:rsidR="00043019" w:rsidRPr="008963EF" w:rsidRDefault="00043019" w:rsidP="001619C8">
            <w:pPr>
              <w:pStyle w:val="Prrafodelista"/>
              <w:ind w:left="0"/>
              <w:jc w:val="both"/>
              <w:rPr>
                <w:rFonts w:ascii="Arial" w:hAnsi="Arial" w:cs="Arial"/>
                <w:szCs w:val="21"/>
              </w:rPr>
            </w:pPr>
            <w:r w:rsidRPr="008963EF">
              <w:rPr>
                <w:rFonts w:ascii="Arial" w:hAnsi="Arial" w:cs="Arial"/>
                <w:szCs w:val="21"/>
              </w:rPr>
              <w:t>V. Garantizar el orden jurídico que rige al Partido;</w:t>
            </w:r>
          </w:p>
          <w:p w:rsidR="00043019" w:rsidRPr="008963EF" w:rsidRDefault="00043019" w:rsidP="005524FF">
            <w:pPr>
              <w:pStyle w:val="Prrafodelista"/>
              <w:ind w:left="0"/>
              <w:jc w:val="both"/>
              <w:rPr>
                <w:rFonts w:ascii="Arial" w:hAnsi="Arial" w:cs="Arial"/>
                <w:szCs w:val="21"/>
              </w:rPr>
            </w:pPr>
            <w:r w:rsidRPr="008963EF">
              <w:rPr>
                <w:rFonts w:ascii="Arial" w:hAnsi="Arial" w:cs="Arial"/>
                <w:szCs w:val="21"/>
              </w:rPr>
              <w:t xml:space="preserve">VI. Vigilar el desempeño de los militantes del Partido que ocupan cargos de elección popular o que funjan como servidores en los </w:t>
            </w:r>
          </w:p>
        </w:tc>
        <w:tc>
          <w:tcPr>
            <w:tcW w:w="2419" w:type="dxa"/>
            <w:vAlign w:val="center"/>
          </w:tcPr>
          <w:p w:rsidR="00043019" w:rsidRPr="008963EF" w:rsidRDefault="00043019" w:rsidP="001619C8">
            <w:pPr>
              <w:pStyle w:val="Sinespaciado"/>
              <w:jc w:val="both"/>
              <w:rPr>
                <w:rFonts w:ascii="Arial" w:hAnsi="Arial" w:cs="Arial"/>
                <w:szCs w:val="21"/>
              </w:rPr>
            </w:pPr>
            <w:r w:rsidRPr="008963EF">
              <w:rPr>
                <w:rFonts w:ascii="Arial" w:hAnsi="Arial" w:cs="Arial"/>
                <w:szCs w:val="21"/>
              </w:rPr>
              <w:t>Solo cambia el número de articulo</w:t>
            </w:r>
          </w:p>
        </w:tc>
      </w:tr>
      <w:tr w:rsidR="005524FF" w:rsidRPr="008963EF" w:rsidTr="00705898">
        <w:tc>
          <w:tcPr>
            <w:tcW w:w="3739"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8963EF"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5524FF" w:rsidRDefault="005524FF" w:rsidP="005524FF">
            <w:pPr>
              <w:jc w:val="both"/>
              <w:rPr>
                <w:rFonts w:ascii="Arial" w:hAnsi="Arial" w:cs="Arial"/>
                <w:szCs w:val="21"/>
              </w:rPr>
            </w:pPr>
            <w:r w:rsidRPr="008963EF">
              <w:rPr>
                <w:rFonts w:ascii="Arial" w:hAnsi="Arial" w:cs="Arial"/>
                <w:b/>
                <w:szCs w:val="21"/>
              </w:rPr>
              <w:t>ARTÍCULO 136.</w:t>
            </w:r>
            <w:r>
              <w:rPr>
                <w:rFonts w:ascii="Arial" w:hAnsi="Arial" w:cs="Arial"/>
                <w:b/>
                <w:szCs w:val="21"/>
              </w:rPr>
              <w:t xml:space="preserve"> (continuación)</w:t>
            </w:r>
          </w:p>
          <w:p w:rsidR="005524FF" w:rsidRPr="008963EF" w:rsidRDefault="005524FF" w:rsidP="005524FF">
            <w:pPr>
              <w:jc w:val="both"/>
              <w:rPr>
                <w:rFonts w:ascii="Arial" w:hAnsi="Arial" w:cs="Arial"/>
                <w:szCs w:val="21"/>
              </w:rPr>
            </w:pPr>
            <w:r w:rsidRPr="008963EF">
              <w:rPr>
                <w:rFonts w:ascii="Arial" w:hAnsi="Arial" w:cs="Arial"/>
                <w:szCs w:val="21"/>
              </w:rPr>
              <w:t>poderes públicos, para que informen sobre el resultado de su gestión, a fin de constatar si lo han hecho con apego a los Documentos Básicos y con el fin de responder de sus demás actividades ante el Partido;</w:t>
            </w:r>
          </w:p>
          <w:p w:rsidR="005524FF" w:rsidRPr="008963EF" w:rsidRDefault="005524FF" w:rsidP="005524FF">
            <w:pPr>
              <w:jc w:val="both"/>
              <w:rPr>
                <w:rFonts w:ascii="Arial" w:hAnsi="Arial" w:cs="Arial"/>
                <w:szCs w:val="21"/>
              </w:rPr>
            </w:pPr>
            <w:r w:rsidRPr="008963EF">
              <w:rPr>
                <w:rFonts w:ascii="Arial" w:hAnsi="Arial" w:cs="Arial"/>
                <w:szCs w:val="21"/>
              </w:rPr>
              <w:t>VII. Emitir las recomendaciones que considere necesarias para corregir actos irregulares de los militantes, informando de ellas al Comité Estatal del Partido y al Presidente;</w:t>
            </w:r>
          </w:p>
          <w:p w:rsidR="005524FF" w:rsidRPr="008963EF" w:rsidRDefault="005524FF" w:rsidP="005524FF">
            <w:pPr>
              <w:jc w:val="both"/>
              <w:rPr>
                <w:rFonts w:ascii="Arial" w:hAnsi="Arial" w:cs="Arial"/>
                <w:szCs w:val="21"/>
              </w:rPr>
            </w:pPr>
            <w:r w:rsidRPr="008963EF">
              <w:rPr>
                <w:rFonts w:ascii="Arial" w:hAnsi="Arial" w:cs="Arial"/>
                <w:szCs w:val="21"/>
              </w:rPr>
              <w:t>VIII. Fincar las responsabilidades que resulten procedentes, en caso de incumplimiento de las obligaciones establecidas en la normatividad del Partido;</w:t>
            </w:r>
          </w:p>
          <w:p w:rsidR="005524FF" w:rsidRPr="008963EF" w:rsidRDefault="005524FF" w:rsidP="005524FF">
            <w:pPr>
              <w:jc w:val="both"/>
              <w:rPr>
                <w:rFonts w:ascii="Arial" w:hAnsi="Arial" w:cs="Arial"/>
                <w:szCs w:val="21"/>
              </w:rPr>
            </w:pPr>
            <w:r w:rsidRPr="008963EF">
              <w:rPr>
                <w:rFonts w:ascii="Arial" w:hAnsi="Arial" w:cs="Arial"/>
                <w:szCs w:val="21"/>
              </w:rPr>
              <w:t>IX. Aplicar sanciones, amonestaciones y suspensiones, temporales o definitivas, de los derechos de los militantes. El procedimiento será expedito y la resolución dictada dentro de los términos establecidos por las leyes electorales correspondientes y estos Estatutos;</w:t>
            </w:r>
          </w:p>
          <w:p w:rsidR="005524FF" w:rsidRPr="008963EF" w:rsidRDefault="005524FF" w:rsidP="005524FF">
            <w:pPr>
              <w:jc w:val="both"/>
              <w:rPr>
                <w:rFonts w:ascii="Arial" w:hAnsi="Arial" w:cs="Arial"/>
                <w:szCs w:val="21"/>
              </w:rPr>
            </w:pPr>
            <w:r w:rsidRPr="008963EF">
              <w:rPr>
                <w:rFonts w:ascii="Arial" w:hAnsi="Arial" w:cs="Arial"/>
                <w:szCs w:val="21"/>
              </w:rPr>
              <w:t>X. Conocer de la expulsión de servidores públicos del Partido, sentenciados por delitos patrimoniales en el manejo de recursos públicos;</w:t>
            </w:r>
          </w:p>
          <w:p w:rsidR="005524FF" w:rsidRPr="008963EF" w:rsidRDefault="005524FF" w:rsidP="005524FF">
            <w:pPr>
              <w:jc w:val="both"/>
              <w:rPr>
                <w:rFonts w:ascii="Arial" w:hAnsi="Arial" w:cs="Arial"/>
                <w:szCs w:val="21"/>
              </w:rPr>
            </w:pPr>
            <w:r w:rsidRPr="008963EF">
              <w:rPr>
                <w:rFonts w:ascii="Arial" w:hAnsi="Arial" w:cs="Arial"/>
                <w:szCs w:val="21"/>
              </w:rPr>
              <w:t>XI. Garantizar la imparcialidad, legalidad de los actos, acuerdos y resoluciones de las Comisiones responsables;</w:t>
            </w:r>
          </w:p>
          <w:p w:rsidR="005524FF" w:rsidRPr="008963EF" w:rsidRDefault="005524FF" w:rsidP="005524FF">
            <w:pPr>
              <w:jc w:val="both"/>
              <w:rPr>
                <w:rFonts w:ascii="Arial" w:hAnsi="Arial" w:cs="Arial"/>
                <w:szCs w:val="21"/>
              </w:rPr>
            </w:pPr>
            <w:r w:rsidRPr="008963EF">
              <w:rPr>
                <w:rFonts w:ascii="Arial" w:hAnsi="Arial" w:cs="Arial"/>
                <w:szCs w:val="21"/>
              </w:rPr>
              <w:t>XII. Conocer, sustanciar y resolver los problemas competenciales que se presenten entre sus órganos de gobierno y dirección; así como las controversias derivadas del desarrollo de los procesos democráticos internos de elección de dirigentes y postulación de candidatos y candidatas; y</w:t>
            </w:r>
          </w:p>
          <w:p w:rsidR="008963EF" w:rsidRDefault="005524FF" w:rsidP="005524FF">
            <w:pPr>
              <w:jc w:val="both"/>
              <w:rPr>
                <w:rFonts w:ascii="Arial" w:hAnsi="Arial" w:cs="Arial"/>
                <w:szCs w:val="21"/>
              </w:rPr>
            </w:pPr>
            <w:r w:rsidRPr="008963EF">
              <w:rPr>
                <w:rFonts w:ascii="Arial" w:hAnsi="Arial" w:cs="Arial"/>
                <w:szCs w:val="21"/>
              </w:rPr>
              <w:t>XIII. Las demás que le confieran estos Estatutos y la normatividad partidaria aplicable.</w:t>
            </w:r>
          </w:p>
          <w:p w:rsidR="005524FF" w:rsidRPr="008963EF" w:rsidRDefault="005524FF" w:rsidP="005524FF">
            <w:pPr>
              <w:jc w:val="both"/>
              <w:rPr>
                <w:rFonts w:ascii="Arial" w:hAnsi="Arial" w:cs="Arial"/>
                <w:b/>
                <w:szCs w:val="21"/>
              </w:rPr>
            </w:pPr>
          </w:p>
        </w:tc>
        <w:tc>
          <w:tcPr>
            <w:tcW w:w="3740" w:type="dxa"/>
            <w:vAlign w:val="center"/>
          </w:tcPr>
          <w:p w:rsidR="005524FF" w:rsidRDefault="005524FF" w:rsidP="005524FF">
            <w:pPr>
              <w:jc w:val="both"/>
              <w:rPr>
                <w:rFonts w:ascii="Arial" w:hAnsi="Arial" w:cs="Arial"/>
                <w:szCs w:val="21"/>
              </w:rPr>
            </w:pPr>
            <w:r w:rsidRPr="008963EF">
              <w:rPr>
                <w:rFonts w:ascii="Arial" w:hAnsi="Arial" w:cs="Arial"/>
                <w:b/>
                <w:szCs w:val="21"/>
              </w:rPr>
              <w:t>ARTÍCULO 13</w:t>
            </w:r>
            <w:r w:rsidR="006814C7">
              <w:rPr>
                <w:rFonts w:ascii="Arial" w:hAnsi="Arial" w:cs="Arial"/>
                <w:b/>
                <w:szCs w:val="21"/>
              </w:rPr>
              <w:t>7</w:t>
            </w:r>
            <w:r w:rsidRPr="008963EF">
              <w:rPr>
                <w:rFonts w:ascii="Arial" w:hAnsi="Arial" w:cs="Arial"/>
                <w:b/>
                <w:szCs w:val="21"/>
              </w:rPr>
              <w:t>.</w:t>
            </w:r>
            <w:r>
              <w:rPr>
                <w:rFonts w:ascii="Arial" w:hAnsi="Arial" w:cs="Arial"/>
                <w:b/>
                <w:szCs w:val="21"/>
              </w:rPr>
              <w:t xml:space="preserve"> (continuación)</w:t>
            </w:r>
          </w:p>
          <w:p w:rsidR="005524FF" w:rsidRPr="008963EF" w:rsidRDefault="005524FF" w:rsidP="005524FF">
            <w:pPr>
              <w:pStyle w:val="Prrafodelista"/>
              <w:ind w:left="0"/>
              <w:jc w:val="both"/>
              <w:rPr>
                <w:rFonts w:ascii="Arial" w:hAnsi="Arial" w:cs="Arial"/>
                <w:szCs w:val="21"/>
              </w:rPr>
            </w:pPr>
            <w:r w:rsidRPr="008963EF">
              <w:rPr>
                <w:rFonts w:ascii="Arial" w:hAnsi="Arial" w:cs="Arial"/>
                <w:szCs w:val="21"/>
              </w:rPr>
              <w:t>poderes públicos, para que informen sobre el resultado de su gestión, a fin de constatar si lo han hecho con apego a los Documentos Básicos y con el fin de responder de sus demás actividades ante el Partido;</w:t>
            </w:r>
          </w:p>
          <w:p w:rsidR="005524FF" w:rsidRPr="008963EF" w:rsidRDefault="005524FF" w:rsidP="005524FF">
            <w:pPr>
              <w:pStyle w:val="Prrafodelista"/>
              <w:ind w:left="0"/>
              <w:jc w:val="both"/>
              <w:rPr>
                <w:rFonts w:ascii="Arial" w:hAnsi="Arial" w:cs="Arial"/>
                <w:szCs w:val="21"/>
              </w:rPr>
            </w:pPr>
            <w:r w:rsidRPr="008963EF">
              <w:rPr>
                <w:rFonts w:ascii="Arial" w:hAnsi="Arial" w:cs="Arial"/>
                <w:szCs w:val="21"/>
              </w:rPr>
              <w:t>VII. Emitir las recomendaciones que considere necesarias para corregir actos irregulares de los militantes, informando de ellas al Comité Estatal del Partido y al Presidente;</w:t>
            </w:r>
          </w:p>
          <w:p w:rsidR="005524FF" w:rsidRPr="008963EF" w:rsidRDefault="005524FF" w:rsidP="005524FF">
            <w:pPr>
              <w:pStyle w:val="Prrafodelista"/>
              <w:ind w:left="0"/>
              <w:jc w:val="both"/>
              <w:rPr>
                <w:rFonts w:ascii="Arial" w:hAnsi="Arial" w:cs="Arial"/>
                <w:szCs w:val="21"/>
              </w:rPr>
            </w:pPr>
            <w:r w:rsidRPr="008963EF">
              <w:rPr>
                <w:rFonts w:ascii="Arial" w:hAnsi="Arial" w:cs="Arial"/>
                <w:szCs w:val="21"/>
              </w:rPr>
              <w:t>VIII. Fincar las responsabilidades que resulten procedentes, en caso de incumplimiento de las obligaciones establecidas en la normatividad del Partido;</w:t>
            </w:r>
          </w:p>
          <w:p w:rsidR="005524FF" w:rsidRPr="008963EF" w:rsidRDefault="005524FF" w:rsidP="005524FF">
            <w:pPr>
              <w:pStyle w:val="Prrafodelista"/>
              <w:ind w:left="0"/>
              <w:jc w:val="both"/>
              <w:rPr>
                <w:rFonts w:ascii="Arial" w:hAnsi="Arial" w:cs="Arial"/>
                <w:szCs w:val="21"/>
              </w:rPr>
            </w:pPr>
            <w:r w:rsidRPr="008963EF">
              <w:rPr>
                <w:rFonts w:ascii="Arial" w:hAnsi="Arial" w:cs="Arial"/>
                <w:szCs w:val="21"/>
              </w:rPr>
              <w:t>IX. Aplicar sanciones, amonestaciones y suspensiones, temporales o definitivas, de los derechos de los militantes. El procedimiento será expedito y la resolución dictada dentro de los términos establecidos por las leyes electorales correspondientes y estos Estatutos;</w:t>
            </w:r>
          </w:p>
          <w:p w:rsidR="005524FF" w:rsidRPr="008963EF" w:rsidRDefault="005524FF" w:rsidP="005524FF">
            <w:pPr>
              <w:pStyle w:val="Prrafodelista"/>
              <w:ind w:left="0"/>
              <w:jc w:val="both"/>
              <w:rPr>
                <w:rFonts w:ascii="Arial" w:hAnsi="Arial" w:cs="Arial"/>
                <w:szCs w:val="21"/>
              </w:rPr>
            </w:pPr>
            <w:r w:rsidRPr="008963EF">
              <w:rPr>
                <w:rFonts w:ascii="Arial" w:hAnsi="Arial" w:cs="Arial"/>
                <w:szCs w:val="21"/>
              </w:rPr>
              <w:t>X. Conocer de la expulsión de servidores públicos del Partido, sentenciados por delitos patrimoniales en el manejo de recursos públicos;</w:t>
            </w:r>
          </w:p>
          <w:p w:rsidR="005524FF" w:rsidRPr="008963EF" w:rsidRDefault="005524FF" w:rsidP="005524FF">
            <w:pPr>
              <w:jc w:val="both"/>
              <w:rPr>
                <w:rFonts w:ascii="Arial" w:hAnsi="Arial" w:cs="Arial"/>
                <w:szCs w:val="21"/>
              </w:rPr>
            </w:pPr>
            <w:r w:rsidRPr="008963EF">
              <w:rPr>
                <w:rFonts w:ascii="Arial" w:hAnsi="Arial" w:cs="Arial"/>
                <w:szCs w:val="21"/>
              </w:rPr>
              <w:t>XI. Garantizar la imparcialidad, legalidad de los actos, acuerdos y resoluciones de las Comisiones responsables;</w:t>
            </w:r>
          </w:p>
          <w:p w:rsidR="005524FF" w:rsidRPr="008963EF" w:rsidRDefault="005524FF" w:rsidP="005524FF">
            <w:pPr>
              <w:jc w:val="both"/>
              <w:rPr>
                <w:rFonts w:ascii="Arial" w:hAnsi="Arial" w:cs="Arial"/>
                <w:szCs w:val="21"/>
              </w:rPr>
            </w:pPr>
            <w:r w:rsidRPr="008963EF">
              <w:rPr>
                <w:rFonts w:ascii="Arial" w:hAnsi="Arial" w:cs="Arial"/>
                <w:szCs w:val="21"/>
              </w:rPr>
              <w:t>XII. Conocer, sustanciar y resolver los problemas competenciales que se presenten entre sus órganos de gobierno y dirección; así como las controversias derivadas del desarrollo de los procesos democráticos internos de elección de dirigentes y postulación de candidatos y candidatas, y</w:t>
            </w:r>
          </w:p>
          <w:p w:rsidR="008963EF" w:rsidRDefault="005524FF" w:rsidP="005524FF">
            <w:pPr>
              <w:tabs>
                <w:tab w:val="left" w:pos="284"/>
              </w:tabs>
              <w:jc w:val="both"/>
              <w:rPr>
                <w:rFonts w:ascii="Arial" w:hAnsi="Arial" w:cs="Arial"/>
                <w:szCs w:val="21"/>
              </w:rPr>
            </w:pPr>
            <w:r w:rsidRPr="008963EF">
              <w:rPr>
                <w:rFonts w:ascii="Arial" w:hAnsi="Arial" w:cs="Arial"/>
                <w:szCs w:val="21"/>
              </w:rPr>
              <w:t>XIII. Las demás que le confieran estos Estatutos y la normatividad partidaria aplicable.</w:t>
            </w:r>
          </w:p>
          <w:p w:rsidR="005524FF" w:rsidRPr="008963EF" w:rsidRDefault="005524FF" w:rsidP="005524FF">
            <w:pPr>
              <w:tabs>
                <w:tab w:val="left" w:pos="284"/>
              </w:tabs>
              <w:jc w:val="both"/>
              <w:rPr>
                <w:rFonts w:ascii="Arial" w:hAnsi="Arial" w:cs="Arial"/>
                <w:b/>
                <w:szCs w:val="21"/>
              </w:rPr>
            </w:pPr>
          </w:p>
        </w:tc>
        <w:tc>
          <w:tcPr>
            <w:tcW w:w="2419" w:type="dxa"/>
            <w:vAlign w:val="center"/>
          </w:tcPr>
          <w:p w:rsidR="008963EF" w:rsidRPr="008963EF" w:rsidRDefault="008963EF" w:rsidP="001619C8">
            <w:pPr>
              <w:pStyle w:val="Sinespaciado"/>
              <w:jc w:val="both"/>
              <w:rPr>
                <w:rFonts w:ascii="Arial" w:hAnsi="Arial" w:cs="Arial"/>
                <w:szCs w:val="21"/>
              </w:rPr>
            </w:pPr>
          </w:p>
        </w:tc>
      </w:tr>
      <w:tr w:rsidR="005524FF" w:rsidRPr="008963EF" w:rsidTr="00705898">
        <w:tc>
          <w:tcPr>
            <w:tcW w:w="3739"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5524FF" w:rsidRPr="008963EF" w:rsidRDefault="005524FF"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B94FB5"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B94FB5" w:rsidRPr="00544135" w:rsidRDefault="00B94FB5" w:rsidP="001619C8">
            <w:pPr>
              <w:jc w:val="both"/>
              <w:rPr>
                <w:rFonts w:ascii="Arial" w:hAnsi="Arial" w:cs="Arial"/>
                <w:b/>
                <w:szCs w:val="21"/>
              </w:rPr>
            </w:pPr>
          </w:p>
        </w:tc>
        <w:tc>
          <w:tcPr>
            <w:tcW w:w="3740" w:type="dxa"/>
            <w:vAlign w:val="center"/>
          </w:tcPr>
          <w:p w:rsidR="00B94FB5" w:rsidRPr="00544135" w:rsidRDefault="00B94FB5" w:rsidP="00544135">
            <w:pPr>
              <w:pStyle w:val="Prrafodelista"/>
              <w:tabs>
                <w:tab w:val="left" w:pos="0"/>
              </w:tabs>
              <w:ind w:left="0"/>
              <w:jc w:val="center"/>
              <w:rPr>
                <w:rFonts w:ascii="Arial" w:hAnsi="Arial" w:cs="Arial"/>
                <w:b/>
                <w:szCs w:val="21"/>
              </w:rPr>
            </w:pPr>
            <w:r w:rsidRPr="00544135">
              <w:rPr>
                <w:rFonts w:ascii="Arial" w:hAnsi="Arial" w:cs="Arial"/>
                <w:b/>
                <w:szCs w:val="21"/>
              </w:rPr>
              <w:t>Capítulo III</w:t>
            </w:r>
          </w:p>
          <w:p w:rsidR="00B94FB5" w:rsidRPr="00544135" w:rsidRDefault="00B94FB5" w:rsidP="00544135">
            <w:pPr>
              <w:pStyle w:val="Prrafodelista"/>
              <w:tabs>
                <w:tab w:val="left" w:pos="0"/>
              </w:tabs>
              <w:ind w:left="0"/>
              <w:jc w:val="center"/>
              <w:rPr>
                <w:rFonts w:ascii="Arial" w:hAnsi="Arial" w:cs="Arial"/>
                <w:b/>
                <w:szCs w:val="21"/>
              </w:rPr>
            </w:pPr>
            <w:r w:rsidRPr="00544135">
              <w:rPr>
                <w:rFonts w:ascii="Arial" w:hAnsi="Arial" w:cs="Arial"/>
                <w:b/>
                <w:szCs w:val="21"/>
              </w:rPr>
              <w:t>Del procedimiento de Mecanismos Alternativos de Solución de Controversias</w:t>
            </w:r>
          </w:p>
          <w:p w:rsidR="00B94FB5" w:rsidRPr="00544135" w:rsidRDefault="00B94FB5" w:rsidP="001619C8">
            <w:pPr>
              <w:pStyle w:val="Prrafodelista"/>
              <w:tabs>
                <w:tab w:val="left" w:pos="0"/>
              </w:tabs>
              <w:ind w:left="0"/>
              <w:jc w:val="both"/>
              <w:rPr>
                <w:rFonts w:ascii="Arial" w:hAnsi="Arial" w:cs="Arial"/>
                <w:b/>
                <w:szCs w:val="21"/>
              </w:rPr>
            </w:pPr>
          </w:p>
          <w:p w:rsidR="00B94FB5" w:rsidRPr="00544135" w:rsidRDefault="00B94FB5" w:rsidP="00544135">
            <w:pPr>
              <w:pStyle w:val="Prrafodelista"/>
              <w:tabs>
                <w:tab w:val="left" w:pos="0"/>
              </w:tabs>
              <w:ind w:left="0"/>
              <w:jc w:val="both"/>
              <w:rPr>
                <w:rFonts w:ascii="Arial" w:hAnsi="Arial" w:cs="Arial"/>
                <w:szCs w:val="21"/>
              </w:rPr>
            </w:pPr>
            <w:r w:rsidRPr="00544135">
              <w:rPr>
                <w:rFonts w:ascii="Arial" w:hAnsi="Arial" w:cs="Arial"/>
                <w:b/>
                <w:szCs w:val="21"/>
              </w:rPr>
              <w:t>ARTÍCULO 138.</w:t>
            </w:r>
            <w:r w:rsidRPr="00544135">
              <w:rPr>
                <w:rFonts w:ascii="Arial" w:hAnsi="Arial" w:cs="Arial"/>
                <w:b/>
                <w:szCs w:val="21"/>
              </w:rPr>
              <w:tab/>
            </w:r>
            <w:r w:rsidRPr="00544135">
              <w:rPr>
                <w:rFonts w:ascii="Arial" w:hAnsi="Arial" w:cs="Arial"/>
                <w:szCs w:val="21"/>
              </w:rPr>
              <w:t>El procedimiento de mecanismos alternativos de solución de controversias, tiene por objeto conocer y resolver, a través de la mediación, conciliación y amigable composición, los conflictos internos entre militantes del Partido, subsistiendo en todo caso la voluntad de las partes en términos de ley.</w:t>
            </w:r>
          </w:p>
        </w:tc>
        <w:tc>
          <w:tcPr>
            <w:tcW w:w="2419" w:type="dxa"/>
            <w:vAlign w:val="center"/>
          </w:tcPr>
          <w:p w:rsidR="00B94FB5" w:rsidRPr="008963EF" w:rsidRDefault="00B94FB5" w:rsidP="00B94FB5">
            <w:pPr>
              <w:pStyle w:val="Sinespaciado"/>
              <w:jc w:val="both"/>
              <w:rPr>
                <w:rFonts w:ascii="Arial" w:hAnsi="Arial" w:cs="Arial"/>
                <w:sz w:val="20"/>
                <w:szCs w:val="21"/>
              </w:rPr>
            </w:pPr>
            <w:r>
              <w:rPr>
                <w:rFonts w:ascii="Arial" w:hAnsi="Arial" w:cs="Arial"/>
                <w:sz w:val="20"/>
                <w:szCs w:val="21"/>
              </w:rPr>
              <w:t>Artículo de nueva inclusión  armonizado con el artículo 39, inciso j), de la Ley General de Partidos políticos.</w:t>
            </w:r>
          </w:p>
        </w:tc>
      </w:tr>
      <w:tr w:rsidR="00B94FB5"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B94FB5" w:rsidRPr="00544135" w:rsidRDefault="00B94FB5" w:rsidP="001619C8">
            <w:pPr>
              <w:jc w:val="both"/>
              <w:rPr>
                <w:rFonts w:ascii="Arial" w:hAnsi="Arial" w:cs="Arial"/>
                <w:b/>
                <w:szCs w:val="21"/>
              </w:rPr>
            </w:pPr>
          </w:p>
        </w:tc>
        <w:tc>
          <w:tcPr>
            <w:tcW w:w="3740" w:type="dxa"/>
            <w:vAlign w:val="center"/>
          </w:tcPr>
          <w:p w:rsidR="00B94FB5" w:rsidRPr="00544135" w:rsidRDefault="00B94FB5" w:rsidP="001619C8">
            <w:pPr>
              <w:pStyle w:val="Prrafodelista"/>
              <w:tabs>
                <w:tab w:val="left" w:pos="0"/>
              </w:tabs>
              <w:ind w:left="0"/>
              <w:jc w:val="both"/>
              <w:rPr>
                <w:rFonts w:ascii="Arial" w:hAnsi="Arial" w:cs="Arial"/>
                <w:szCs w:val="21"/>
              </w:rPr>
            </w:pPr>
            <w:r w:rsidRPr="00544135">
              <w:rPr>
                <w:rFonts w:ascii="Arial" w:hAnsi="Arial" w:cs="Arial"/>
                <w:b/>
                <w:szCs w:val="21"/>
              </w:rPr>
              <w:t>ARTÍCULO 139.</w:t>
            </w:r>
            <w:r w:rsidRPr="00544135">
              <w:rPr>
                <w:rFonts w:ascii="Arial" w:hAnsi="Arial" w:cs="Arial"/>
                <w:b/>
                <w:szCs w:val="21"/>
              </w:rPr>
              <w:tab/>
            </w:r>
            <w:r w:rsidRPr="00544135">
              <w:rPr>
                <w:rFonts w:ascii="Arial" w:hAnsi="Arial" w:cs="Arial"/>
                <w:szCs w:val="21"/>
              </w:rPr>
              <w:t>No será materia de los Mecanismos Alternativos de Solución de controversias:</w:t>
            </w:r>
          </w:p>
          <w:p w:rsidR="00B94FB5" w:rsidRPr="00544135" w:rsidRDefault="00B94FB5" w:rsidP="001619C8">
            <w:pPr>
              <w:pStyle w:val="Prrafodelista"/>
              <w:tabs>
                <w:tab w:val="left" w:pos="0"/>
              </w:tabs>
              <w:ind w:left="0"/>
              <w:jc w:val="both"/>
              <w:rPr>
                <w:rFonts w:ascii="Arial" w:hAnsi="Arial" w:cs="Arial"/>
                <w:szCs w:val="21"/>
              </w:rPr>
            </w:pPr>
          </w:p>
          <w:p w:rsidR="00B94FB5" w:rsidRPr="00544135" w:rsidRDefault="00B94FB5" w:rsidP="00544135">
            <w:pPr>
              <w:pStyle w:val="Prrafodelista"/>
              <w:numPr>
                <w:ilvl w:val="0"/>
                <w:numId w:val="30"/>
              </w:numPr>
              <w:tabs>
                <w:tab w:val="left" w:pos="230"/>
              </w:tabs>
              <w:ind w:left="0" w:firstLine="0"/>
              <w:jc w:val="both"/>
              <w:rPr>
                <w:rFonts w:ascii="Arial" w:hAnsi="Arial" w:cs="Arial"/>
                <w:szCs w:val="21"/>
              </w:rPr>
            </w:pPr>
            <w:r w:rsidRPr="00544135">
              <w:rPr>
                <w:rFonts w:ascii="Arial" w:hAnsi="Arial" w:cs="Arial"/>
                <w:szCs w:val="21"/>
              </w:rPr>
              <w:t>Asuntos disciplinarios, de sanciones y vigilancia;</w:t>
            </w:r>
          </w:p>
          <w:p w:rsidR="00B94FB5" w:rsidRPr="00544135" w:rsidRDefault="00B94FB5" w:rsidP="00544135">
            <w:pPr>
              <w:pStyle w:val="Prrafodelista"/>
              <w:numPr>
                <w:ilvl w:val="0"/>
                <w:numId w:val="30"/>
              </w:numPr>
              <w:tabs>
                <w:tab w:val="left" w:pos="230"/>
              </w:tabs>
              <w:ind w:left="0" w:firstLine="0"/>
              <w:jc w:val="both"/>
              <w:rPr>
                <w:rFonts w:ascii="Arial" w:hAnsi="Arial" w:cs="Arial"/>
                <w:szCs w:val="21"/>
              </w:rPr>
            </w:pPr>
            <w:r w:rsidRPr="00544135">
              <w:rPr>
                <w:rFonts w:ascii="Arial" w:hAnsi="Arial" w:cs="Arial"/>
                <w:szCs w:val="21"/>
              </w:rPr>
              <w:t>Cuando se cuestionen la constitucionalidad y/o legalidad de actos emitidos por órganos del Partido; y</w:t>
            </w:r>
          </w:p>
          <w:p w:rsidR="00B94FB5" w:rsidRPr="00544135" w:rsidRDefault="00B94FB5" w:rsidP="00544135">
            <w:pPr>
              <w:pStyle w:val="Prrafodelista"/>
              <w:numPr>
                <w:ilvl w:val="0"/>
                <w:numId w:val="30"/>
              </w:numPr>
              <w:tabs>
                <w:tab w:val="left" w:pos="230"/>
              </w:tabs>
              <w:ind w:left="0" w:firstLine="0"/>
              <w:jc w:val="both"/>
              <w:rPr>
                <w:rFonts w:ascii="Arial" w:hAnsi="Arial" w:cs="Arial"/>
                <w:szCs w:val="21"/>
              </w:rPr>
            </w:pPr>
            <w:r w:rsidRPr="00544135">
              <w:rPr>
                <w:rFonts w:ascii="Arial" w:hAnsi="Arial" w:cs="Arial"/>
                <w:szCs w:val="21"/>
              </w:rPr>
              <w:t>Se invoquen violaciones a derechos político-electorales del militante, y competencia de la Comisión Estatal de Justicia Intrapartidaria.</w:t>
            </w:r>
          </w:p>
        </w:tc>
        <w:tc>
          <w:tcPr>
            <w:tcW w:w="2419" w:type="dxa"/>
            <w:vAlign w:val="center"/>
          </w:tcPr>
          <w:p w:rsidR="00B94FB5" w:rsidRPr="008963EF" w:rsidRDefault="00B94FB5" w:rsidP="00705898">
            <w:pPr>
              <w:pStyle w:val="Sinespaciado"/>
              <w:jc w:val="both"/>
              <w:rPr>
                <w:rFonts w:ascii="Arial" w:hAnsi="Arial" w:cs="Arial"/>
                <w:sz w:val="20"/>
                <w:szCs w:val="21"/>
              </w:rPr>
            </w:pPr>
            <w:r>
              <w:rPr>
                <w:rFonts w:ascii="Arial" w:hAnsi="Arial" w:cs="Arial"/>
                <w:sz w:val="20"/>
                <w:szCs w:val="21"/>
              </w:rPr>
              <w:t>Artículo de nueva inclusión  armonizado con el artículo 39, inciso j), de la Ley General de Partidos políticos.</w:t>
            </w:r>
          </w:p>
        </w:tc>
      </w:tr>
      <w:tr w:rsidR="00B94FB5"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B94FB5" w:rsidRPr="00544135" w:rsidRDefault="00B94FB5" w:rsidP="001619C8">
            <w:pPr>
              <w:autoSpaceDE w:val="0"/>
              <w:autoSpaceDN w:val="0"/>
              <w:adjustRightInd w:val="0"/>
              <w:jc w:val="both"/>
              <w:outlineLvl w:val="0"/>
              <w:rPr>
                <w:rFonts w:ascii="Arial" w:hAnsi="Arial" w:cs="Arial"/>
                <w:szCs w:val="21"/>
              </w:rPr>
            </w:pPr>
            <w:r w:rsidRPr="00544135">
              <w:rPr>
                <w:rFonts w:ascii="Arial" w:hAnsi="Arial" w:cs="Arial"/>
                <w:b/>
                <w:bCs/>
                <w:szCs w:val="21"/>
              </w:rPr>
              <w:t xml:space="preserve">ARTÍCULO 139. </w:t>
            </w:r>
            <w:r w:rsidRPr="00544135">
              <w:rPr>
                <w:rFonts w:ascii="Arial" w:hAnsi="Arial" w:cs="Arial"/>
                <w:szCs w:val="21"/>
              </w:rPr>
              <w:t>El interesado elevará ante la Comisión de Justicia Intrapartidaria, su petición verbal o escrita, debiendo expresar lo siguiente:</w:t>
            </w:r>
          </w:p>
          <w:p w:rsidR="00B94FB5" w:rsidRPr="00544135" w:rsidRDefault="00B94FB5" w:rsidP="001619C8">
            <w:pPr>
              <w:autoSpaceDE w:val="0"/>
              <w:autoSpaceDN w:val="0"/>
              <w:adjustRightInd w:val="0"/>
              <w:jc w:val="both"/>
              <w:outlineLvl w:val="0"/>
              <w:rPr>
                <w:rFonts w:ascii="Arial" w:hAnsi="Arial" w:cs="Arial"/>
                <w:sz w:val="14"/>
                <w:szCs w:val="21"/>
              </w:rPr>
            </w:pPr>
          </w:p>
          <w:p w:rsidR="00B94FB5" w:rsidRPr="00544135" w:rsidRDefault="00B94FB5" w:rsidP="001619C8">
            <w:pPr>
              <w:autoSpaceDE w:val="0"/>
              <w:autoSpaceDN w:val="0"/>
              <w:adjustRightInd w:val="0"/>
              <w:jc w:val="both"/>
              <w:outlineLvl w:val="0"/>
              <w:rPr>
                <w:rFonts w:ascii="Arial" w:hAnsi="Arial" w:cs="Arial"/>
                <w:szCs w:val="21"/>
              </w:rPr>
            </w:pPr>
            <w:r w:rsidRPr="00544135">
              <w:rPr>
                <w:rFonts w:ascii="Arial" w:hAnsi="Arial" w:cs="Arial"/>
                <w:szCs w:val="21"/>
              </w:rPr>
              <w:t>I. Los antecedentes de la controversia que se pretenda resolver;</w:t>
            </w:r>
          </w:p>
          <w:p w:rsidR="00B94FB5" w:rsidRPr="00544135" w:rsidRDefault="00B94FB5" w:rsidP="001619C8">
            <w:pPr>
              <w:autoSpaceDE w:val="0"/>
              <w:autoSpaceDN w:val="0"/>
              <w:adjustRightInd w:val="0"/>
              <w:jc w:val="both"/>
              <w:outlineLvl w:val="0"/>
              <w:rPr>
                <w:rFonts w:ascii="Arial" w:hAnsi="Arial" w:cs="Arial"/>
                <w:szCs w:val="21"/>
              </w:rPr>
            </w:pPr>
            <w:r w:rsidRPr="00544135">
              <w:rPr>
                <w:rFonts w:ascii="Arial" w:hAnsi="Arial" w:cs="Arial"/>
                <w:szCs w:val="21"/>
              </w:rPr>
              <w:t>II. El nombre y domicilio de la parte complementaria;</w:t>
            </w:r>
          </w:p>
          <w:p w:rsidR="00B94FB5" w:rsidRPr="00544135" w:rsidRDefault="00B94FB5" w:rsidP="001619C8">
            <w:pPr>
              <w:autoSpaceDE w:val="0"/>
              <w:autoSpaceDN w:val="0"/>
              <w:adjustRightInd w:val="0"/>
              <w:jc w:val="both"/>
              <w:outlineLvl w:val="0"/>
              <w:rPr>
                <w:rFonts w:ascii="Arial" w:hAnsi="Arial" w:cs="Arial"/>
                <w:szCs w:val="21"/>
              </w:rPr>
            </w:pPr>
            <w:r w:rsidRPr="00544135">
              <w:rPr>
                <w:rFonts w:ascii="Arial" w:hAnsi="Arial" w:cs="Arial"/>
                <w:szCs w:val="21"/>
              </w:rPr>
              <w:t xml:space="preserve">III. Los terceros interesados involucrados; y </w:t>
            </w:r>
          </w:p>
          <w:p w:rsidR="00B94FB5" w:rsidRPr="00544135" w:rsidRDefault="00B94FB5" w:rsidP="00544135">
            <w:pPr>
              <w:autoSpaceDE w:val="0"/>
              <w:autoSpaceDN w:val="0"/>
              <w:adjustRightInd w:val="0"/>
              <w:jc w:val="both"/>
              <w:outlineLvl w:val="0"/>
              <w:rPr>
                <w:rFonts w:ascii="Arial" w:hAnsi="Arial" w:cs="Arial"/>
                <w:szCs w:val="21"/>
              </w:rPr>
            </w:pPr>
            <w:r w:rsidRPr="00544135">
              <w:rPr>
                <w:rFonts w:ascii="Arial" w:hAnsi="Arial" w:cs="Arial"/>
                <w:szCs w:val="21"/>
              </w:rPr>
              <w:t>IV. La declaración de someterse voluntariamente a resolver su asunto, a través de alguno de los mecanismos alternativos de solución de controversias.</w:t>
            </w:r>
          </w:p>
        </w:tc>
        <w:tc>
          <w:tcPr>
            <w:tcW w:w="3740" w:type="dxa"/>
            <w:vAlign w:val="center"/>
          </w:tcPr>
          <w:p w:rsidR="00B94FB5" w:rsidRPr="00544135" w:rsidRDefault="00B94FB5" w:rsidP="001619C8">
            <w:pPr>
              <w:tabs>
                <w:tab w:val="left" w:pos="0"/>
              </w:tabs>
              <w:jc w:val="both"/>
              <w:rPr>
                <w:rFonts w:ascii="Arial" w:hAnsi="Arial" w:cs="Arial"/>
                <w:szCs w:val="21"/>
              </w:rPr>
            </w:pPr>
            <w:r w:rsidRPr="00544135">
              <w:rPr>
                <w:rFonts w:ascii="Arial" w:hAnsi="Arial" w:cs="Arial"/>
                <w:b/>
                <w:szCs w:val="21"/>
              </w:rPr>
              <w:t xml:space="preserve">ARTÍCULO 140. </w:t>
            </w:r>
            <w:r w:rsidRPr="00544135">
              <w:rPr>
                <w:rFonts w:ascii="Arial" w:hAnsi="Arial" w:cs="Arial"/>
                <w:szCs w:val="21"/>
              </w:rPr>
              <w:t>El interesado elevará ante la Comisión de Justicia Intrapartidaria, su petición verbal o escrita, debiendo expresar lo siguiente:</w:t>
            </w:r>
          </w:p>
          <w:p w:rsidR="00B94FB5" w:rsidRPr="00544135" w:rsidRDefault="00B94FB5" w:rsidP="001619C8">
            <w:pPr>
              <w:tabs>
                <w:tab w:val="left" w:pos="0"/>
              </w:tabs>
              <w:jc w:val="both"/>
              <w:rPr>
                <w:rFonts w:ascii="Arial" w:hAnsi="Arial" w:cs="Arial"/>
                <w:sz w:val="14"/>
                <w:szCs w:val="21"/>
              </w:rPr>
            </w:pPr>
          </w:p>
          <w:p w:rsidR="00B94FB5" w:rsidRPr="00544135" w:rsidRDefault="00B94FB5" w:rsidP="001619C8">
            <w:pPr>
              <w:pStyle w:val="Prrafodelista"/>
              <w:numPr>
                <w:ilvl w:val="0"/>
                <w:numId w:val="31"/>
              </w:numPr>
              <w:tabs>
                <w:tab w:val="left" w:pos="287"/>
              </w:tabs>
              <w:ind w:left="0" w:firstLine="0"/>
              <w:jc w:val="both"/>
              <w:rPr>
                <w:rFonts w:ascii="Arial" w:hAnsi="Arial" w:cs="Arial"/>
                <w:szCs w:val="21"/>
              </w:rPr>
            </w:pPr>
            <w:r w:rsidRPr="00544135">
              <w:rPr>
                <w:rFonts w:ascii="Arial" w:hAnsi="Arial" w:cs="Arial"/>
                <w:szCs w:val="21"/>
              </w:rPr>
              <w:t>Los antecedentes de la controversia que se pretenda resolver;</w:t>
            </w:r>
          </w:p>
          <w:p w:rsidR="00B94FB5" w:rsidRPr="00544135" w:rsidRDefault="00B94FB5" w:rsidP="001619C8">
            <w:pPr>
              <w:pStyle w:val="Prrafodelista"/>
              <w:numPr>
                <w:ilvl w:val="0"/>
                <w:numId w:val="31"/>
              </w:numPr>
              <w:tabs>
                <w:tab w:val="left" w:pos="287"/>
              </w:tabs>
              <w:ind w:left="0" w:firstLine="0"/>
              <w:jc w:val="both"/>
              <w:rPr>
                <w:rFonts w:ascii="Arial" w:hAnsi="Arial" w:cs="Arial"/>
                <w:szCs w:val="21"/>
              </w:rPr>
            </w:pPr>
            <w:r w:rsidRPr="00544135">
              <w:rPr>
                <w:rFonts w:ascii="Arial" w:hAnsi="Arial" w:cs="Arial"/>
                <w:szCs w:val="21"/>
              </w:rPr>
              <w:t>El nombre y domicilio de la parte complementaria;</w:t>
            </w:r>
          </w:p>
          <w:p w:rsidR="00B94FB5" w:rsidRPr="00544135" w:rsidRDefault="00B94FB5" w:rsidP="001619C8">
            <w:pPr>
              <w:pStyle w:val="Prrafodelista"/>
              <w:numPr>
                <w:ilvl w:val="0"/>
                <w:numId w:val="31"/>
              </w:numPr>
              <w:tabs>
                <w:tab w:val="left" w:pos="287"/>
              </w:tabs>
              <w:ind w:left="0" w:firstLine="0"/>
              <w:jc w:val="both"/>
              <w:rPr>
                <w:rFonts w:ascii="Arial" w:hAnsi="Arial" w:cs="Arial"/>
                <w:szCs w:val="21"/>
              </w:rPr>
            </w:pPr>
            <w:r w:rsidRPr="00544135">
              <w:rPr>
                <w:rFonts w:ascii="Arial" w:hAnsi="Arial" w:cs="Arial"/>
                <w:szCs w:val="21"/>
              </w:rPr>
              <w:t>Los terceros interesados involucrados; y</w:t>
            </w:r>
          </w:p>
          <w:p w:rsidR="00B94FB5" w:rsidRPr="00544135" w:rsidRDefault="00B94FB5" w:rsidP="001619C8">
            <w:pPr>
              <w:pStyle w:val="Prrafodelista"/>
              <w:numPr>
                <w:ilvl w:val="0"/>
                <w:numId w:val="31"/>
              </w:numPr>
              <w:tabs>
                <w:tab w:val="left" w:pos="287"/>
              </w:tabs>
              <w:ind w:left="0" w:firstLine="0"/>
              <w:jc w:val="both"/>
              <w:rPr>
                <w:rFonts w:ascii="Arial" w:hAnsi="Arial" w:cs="Arial"/>
                <w:szCs w:val="21"/>
              </w:rPr>
            </w:pPr>
            <w:r w:rsidRPr="00544135">
              <w:rPr>
                <w:rFonts w:ascii="Arial" w:hAnsi="Arial" w:cs="Arial"/>
                <w:szCs w:val="21"/>
              </w:rPr>
              <w:t>La declaración de someterse voluntariamente a resolver su asunto, a través de alguno de los mecanismos alternativos de solución de controversias.</w:t>
            </w:r>
          </w:p>
        </w:tc>
        <w:tc>
          <w:tcPr>
            <w:tcW w:w="2419" w:type="dxa"/>
            <w:vAlign w:val="center"/>
          </w:tcPr>
          <w:p w:rsidR="00B94FB5" w:rsidRPr="00544135" w:rsidRDefault="00705898" w:rsidP="00705898">
            <w:pPr>
              <w:pStyle w:val="Sinespaciado"/>
              <w:jc w:val="both"/>
              <w:rPr>
                <w:rFonts w:ascii="Arial" w:hAnsi="Arial" w:cs="Arial"/>
                <w:szCs w:val="21"/>
              </w:rPr>
            </w:pPr>
            <w:r>
              <w:rPr>
                <w:rFonts w:ascii="Arial" w:hAnsi="Arial" w:cs="Arial"/>
                <w:szCs w:val="21"/>
              </w:rPr>
              <w:t xml:space="preserve">En esta primera parte solo cambia el número de artículo, el contenido es el mismo. </w:t>
            </w:r>
            <w:r w:rsidR="00B94FB5">
              <w:rPr>
                <w:rFonts w:ascii="Arial" w:hAnsi="Arial" w:cs="Arial"/>
                <w:szCs w:val="21"/>
              </w:rPr>
              <w:t xml:space="preserve"> </w:t>
            </w:r>
          </w:p>
        </w:tc>
      </w:tr>
      <w:tr w:rsidR="00B94FB5" w:rsidRPr="008963EF" w:rsidTr="00705898">
        <w:tc>
          <w:tcPr>
            <w:tcW w:w="3739" w:type="dxa"/>
            <w:shd w:val="clear" w:color="auto" w:fill="BFBFBF" w:themeFill="background1" w:themeFillShade="BF"/>
            <w:vAlign w:val="center"/>
          </w:tcPr>
          <w:p w:rsidR="00B94FB5" w:rsidRPr="008963EF" w:rsidRDefault="00B94FB5"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B94FB5" w:rsidRPr="008963EF" w:rsidRDefault="00B94FB5"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B94FB5" w:rsidRPr="008963EF" w:rsidRDefault="00B94FB5"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Default="00705898" w:rsidP="00544135">
            <w:pPr>
              <w:jc w:val="both"/>
              <w:rPr>
                <w:rFonts w:ascii="Arial" w:hAnsi="Arial" w:cs="Arial"/>
                <w:szCs w:val="21"/>
              </w:rPr>
            </w:pPr>
            <w:r w:rsidRPr="00544135">
              <w:rPr>
                <w:rFonts w:ascii="Arial" w:hAnsi="Arial" w:cs="Arial"/>
                <w:b/>
                <w:szCs w:val="21"/>
              </w:rPr>
              <w:t>ARTÍCULO 1</w:t>
            </w:r>
            <w:r w:rsidR="006814C7">
              <w:rPr>
                <w:rFonts w:ascii="Arial" w:hAnsi="Arial" w:cs="Arial"/>
                <w:b/>
                <w:szCs w:val="21"/>
              </w:rPr>
              <w:t>39</w:t>
            </w:r>
            <w:r w:rsidRPr="00544135">
              <w:rPr>
                <w:rFonts w:ascii="Arial" w:hAnsi="Arial" w:cs="Arial"/>
                <w:b/>
                <w:szCs w:val="21"/>
              </w:rPr>
              <w:t>.</w:t>
            </w:r>
            <w:r>
              <w:rPr>
                <w:rFonts w:ascii="Arial" w:hAnsi="Arial" w:cs="Arial"/>
                <w:b/>
                <w:szCs w:val="21"/>
              </w:rPr>
              <w:t xml:space="preserve"> (Continuación)</w:t>
            </w:r>
          </w:p>
          <w:p w:rsidR="00705898" w:rsidRDefault="00705898" w:rsidP="001619C8">
            <w:pPr>
              <w:autoSpaceDE w:val="0"/>
              <w:autoSpaceDN w:val="0"/>
              <w:adjustRightInd w:val="0"/>
              <w:jc w:val="both"/>
              <w:outlineLvl w:val="0"/>
              <w:rPr>
                <w:rFonts w:ascii="Arial" w:hAnsi="Arial" w:cs="Arial"/>
                <w:bCs/>
                <w:szCs w:val="21"/>
              </w:rPr>
            </w:pPr>
            <w:r w:rsidRPr="00544135">
              <w:rPr>
                <w:rFonts w:ascii="Arial" w:hAnsi="Arial" w:cs="Arial"/>
                <w:bCs/>
                <w:szCs w:val="21"/>
              </w:rPr>
              <w:t>El procedimiento se desarrollará mediante sesiones orales, comunes o individuales, y por su confidencialidad no se levantará constancia de su contenido, ni menos aún de las aseveraciones que los participantes exponen, con excepción del acuerdo inicial y el convenio que ponga fin al conflicto o parte de éste, que se asentará por escrito.</w:t>
            </w:r>
          </w:p>
          <w:p w:rsidR="00705898" w:rsidRDefault="00705898" w:rsidP="001619C8">
            <w:pPr>
              <w:autoSpaceDE w:val="0"/>
              <w:autoSpaceDN w:val="0"/>
              <w:adjustRightInd w:val="0"/>
              <w:jc w:val="both"/>
              <w:outlineLvl w:val="0"/>
              <w:rPr>
                <w:rFonts w:ascii="Arial" w:hAnsi="Arial" w:cs="Arial"/>
                <w:bCs/>
                <w:szCs w:val="21"/>
              </w:rPr>
            </w:pPr>
          </w:p>
          <w:p w:rsidR="00705898" w:rsidRPr="00544135" w:rsidRDefault="00705898" w:rsidP="001619C8">
            <w:pPr>
              <w:autoSpaceDE w:val="0"/>
              <w:autoSpaceDN w:val="0"/>
              <w:adjustRightInd w:val="0"/>
              <w:jc w:val="both"/>
              <w:outlineLvl w:val="0"/>
              <w:rPr>
                <w:rFonts w:ascii="Arial" w:hAnsi="Arial" w:cs="Arial"/>
                <w:b/>
                <w:bCs/>
                <w:szCs w:val="21"/>
              </w:rPr>
            </w:pPr>
          </w:p>
        </w:tc>
        <w:tc>
          <w:tcPr>
            <w:tcW w:w="3740" w:type="dxa"/>
            <w:vAlign w:val="center"/>
          </w:tcPr>
          <w:p w:rsidR="00705898" w:rsidRDefault="00705898" w:rsidP="00544135">
            <w:pPr>
              <w:jc w:val="both"/>
              <w:rPr>
                <w:rFonts w:ascii="Arial" w:hAnsi="Arial" w:cs="Arial"/>
                <w:szCs w:val="21"/>
              </w:rPr>
            </w:pPr>
            <w:r w:rsidRPr="00544135">
              <w:rPr>
                <w:rFonts w:ascii="Arial" w:hAnsi="Arial" w:cs="Arial"/>
                <w:b/>
                <w:szCs w:val="21"/>
              </w:rPr>
              <w:t>ARTÍCULO 140.</w:t>
            </w:r>
            <w:r>
              <w:rPr>
                <w:rFonts w:ascii="Arial" w:hAnsi="Arial" w:cs="Arial"/>
                <w:b/>
                <w:szCs w:val="21"/>
              </w:rPr>
              <w:t xml:space="preserve"> (Continuación)</w:t>
            </w:r>
          </w:p>
          <w:p w:rsidR="00705898" w:rsidRPr="00544135" w:rsidRDefault="00705898" w:rsidP="00544135">
            <w:pPr>
              <w:jc w:val="both"/>
              <w:rPr>
                <w:rFonts w:ascii="Arial" w:hAnsi="Arial" w:cs="Arial"/>
                <w:b/>
                <w:szCs w:val="21"/>
                <w:u w:val="single"/>
              </w:rPr>
            </w:pPr>
            <w:r w:rsidRPr="00544135">
              <w:rPr>
                <w:rFonts w:ascii="Arial" w:hAnsi="Arial" w:cs="Arial"/>
                <w:szCs w:val="21"/>
              </w:rPr>
              <w:t xml:space="preserve">El procedimiento se desarrollará mediante </w:t>
            </w:r>
            <w:r>
              <w:rPr>
                <w:rFonts w:ascii="Arial" w:hAnsi="Arial" w:cs="Arial"/>
                <w:b/>
                <w:szCs w:val="21"/>
                <w:u w:val="single"/>
              </w:rPr>
              <w:t>una o las ses</w:t>
            </w:r>
            <w:r w:rsidRPr="00544135">
              <w:rPr>
                <w:rFonts w:ascii="Arial" w:hAnsi="Arial" w:cs="Arial"/>
                <w:b/>
                <w:szCs w:val="21"/>
                <w:u w:val="single"/>
              </w:rPr>
              <w:t>iones orales que fueran necesarias, en un plazo que no será mayor de diez días hábiles.</w:t>
            </w:r>
          </w:p>
          <w:p w:rsidR="00705898" w:rsidRPr="00544135" w:rsidRDefault="00705898" w:rsidP="00544135">
            <w:pPr>
              <w:tabs>
                <w:tab w:val="left" w:pos="0"/>
              </w:tabs>
              <w:jc w:val="both"/>
              <w:rPr>
                <w:rFonts w:ascii="Arial" w:hAnsi="Arial" w:cs="Arial"/>
                <w:b/>
                <w:szCs w:val="21"/>
              </w:rPr>
            </w:pPr>
            <w:r w:rsidRPr="00544135">
              <w:rPr>
                <w:rFonts w:ascii="Arial" w:hAnsi="Arial" w:cs="Arial"/>
                <w:szCs w:val="21"/>
              </w:rPr>
              <w:t>Por su confidencialidad no se levantará constancia de su contenido, ni menos aún de las aseveraciones que los participantes exponen, con excepción del acuerdo inicial y el convenio que ponga fin al conflicto o parte de éste, que se asentará por escrito.</w:t>
            </w:r>
          </w:p>
        </w:tc>
        <w:tc>
          <w:tcPr>
            <w:tcW w:w="2419" w:type="dxa"/>
            <w:vAlign w:val="center"/>
          </w:tcPr>
          <w:p w:rsidR="00705898" w:rsidRPr="00544135" w:rsidRDefault="00705898" w:rsidP="00705898">
            <w:pPr>
              <w:pStyle w:val="Sinespaciado"/>
              <w:jc w:val="both"/>
              <w:rPr>
                <w:rFonts w:ascii="Arial" w:hAnsi="Arial" w:cs="Arial"/>
                <w:szCs w:val="21"/>
              </w:rPr>
            </w:pPr>
            <w:r>
              <w:rPr>
                <w:rFonts w:ascii="Arial" w:hAnsi="Arial" w:cs="Arial"/>
                <w:szCs w:val="21"/>
              </w:rPr>
              <w:t xml:space="preserve">Se modifica el segundo párrafo solo para precisar el plazo en el que se deben llevar a cabo las sesiones orales de los mecanismos alternativos de solución de controversias. </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544135" w:rsidRDefault="00705898" w:rsidP="001619C8">
            <w:pPr>
              <w:pStyle w:val="Sinespaciado"/>
              <w:jc w:val="both"/>
              <w:rPr>
                <w:rFonts w:ascii="Arial" w:hAnsi="Arial" w:cs="Arial"/>
                <w:szCs w:val="21"/>
              </w:rPr>
            </w:pPr>
            <w:r w:rsidRPr="00544135">
              <w:rPr>
                <w:rFonts w:ascii="Arial" w:hAnsi="Arial" w:cs="Arial"/>
                <w:b/>
                <w:bCs/>
                <w:szCs w:val="21"/>
              </w:rPr>
              <w:t xml:space="preserve">ARTÍCULO 140. </w:t>
            </w:r>
            <w:r w:rsidRPr="00544135">
              <w:rPr>
                <w:rFonts w:ascii="Arial" w:hAnsi="Arial" w:cs="Arial"/>
                <w:bCs/>
                <w:szCs w:val="21"/>
              </w:rPr>
              <w:t xml:space="preserve">Una vez estudiada </w:t>
            </w:r>
            <w:r w:rsidRPr="00544135">
              <w:rPr>
                <w:rFonts w:ascii="Arial" w:hAnsi="Arial" w:cs="Arial"/>
                <w:szCs w:val="21"/>
              </w:rPr>
              <w:t>la solicitud para resolver el conflicto por alguno de los métodos alternativos, se determinará la viabilidad del más adecuado para la solución de la situación planteada, de ser procedente, se le notificará por escrito esta determinación al solicitante y, en su caso, se invitará a los demás interesados a la entrevista inicial. Ésta se llevará a cabo con la sola presencia de la parte complementaria, o de ambas a juicio del especialista en mecanismos alternativos de solución de controversias. Si las partes aceptan voluntariamente alguno de los medios alternativos propuestos, se asentará constancia por escrito del acuerdo inicial y del pacto de confidencialidad.</w:t>
            </w:r>
          </w:p>
        </w:tc>
        <w:tc>
          <w:tcPr>
            <w:tcW w:w="3740" w:type="dxa"/>
            <w:vAlign w:val="center"/>
          </w:tcPr>
          <w:p w:rsidR="00705898" w:rsidRPr="00544135" w:rsidRDefault="00705898" w:rsidP="001619C8">
            <w:pPr>
              <w:pStyle w:val="Sinespaciado"/>
              <w:jc w:val="both"/>
              <w:rPr>
                <w:rFonts w:ascii="Arial" w:hAnsi="Arial" w:cs="Arial"/>
                <w:szCs w:val="21"/>
              </w:rPr>
            </w:pPr>
            <w:r w:rsidRPr="00544135">
              <w:rPr>
                <w:rFonts w:ascii="Arial" w:hAnsi="Arial" w:cs="Arial"/>
                <w:b/>
                <w:szCs w:val="21"/>
              </w:rPr>
              <w:t>ARTÍCULO 141.</w:t>
            </w:r>
            <w:r w:rsidRPr="00544135">
              <w:rPr>
                <w:rFonts w:ascii="Arial" w:hAnsi="Arial" w:cs="Arial"/>
                <w:b/>
                <w:szCs w:val="21"/>
              </w:rPr>
              <w:tab/>
            </w:r>
            <w:r w:rsidRPr="00544135">
              <w:rPr>
                <w:rFonts w:ascii="Arial" w:hAnsi="Arial" w:cs="Arial"/>
                <w:szCs w:val="21"/>
              </w:rPr>
              <w:t>Una vez estudiada la solicitud para resolver el conflicto por alguno de los métodos alternativos, de determinará la viabilidad del más adecuado para la solución de la situación planteada, de ser procedente, se le notificará por escrito esta determinación al solicitante y, en su caso, se invitará a los demás interesados a la entrevista inicial. Ésta se llevará a cabo con la sola presencia de la parte complementaria, o de ambas a juicio del especialista en mecanismos alternativos de solución de controversias. Si las partes aceptan voluntariamente alguno de los medios alternativos propuestos, se asentará constancia por escrito del acuerdo inicial y del pacto de confidencialidad.</w:t>
            </w:r>
          </w:p>
        </w:tc>
        <w:tc>
          <w:tcPr>
            <w:tcW w:w="2419" w:type="dxa"/>
            <w:vAlign w:val="center"/>
          </w:tcPr>
          <w:p w:rsidR="00705898" w:rsidRPr="00544135" w:rsidRDefault="00705898" w:rsidP="001619C8">
            <w:pPr>
              <w:pStyle w:val="Sinespaciado"/>
              <w:jc w:val="both"/>
              <w:rPr>
                <w:rFonts w:ascii="Arial" w:hAnsi="Arial" w:cs="Arial"/>
                <w:szCs w:val="21"/>
              </w:rPr>
            </w:pPr>
            <w:r w:rsidRPr="00544135">
              <w:rPr>
                <w:rFonts w:ascii="Arial" w:hAnsi="Arial" w:cs="Arial"/>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Default="00705898" w:rsidP="00544135">
            <w:pPr>
              <w:autoSpaceDE w:val="0"/>
              <w:autoSpaceDN w:val="0"/>
              <w:adjustRightInd w:val="0"/>
              <w:jc w:val="both"/>
              <w:outlineLvl w:val="0"/>
              <w:rPr>
                <w:rFonts w:ascii="Arial" w:hAnsi="Arial" w:cs="Arial"/>
                <w:szCs w:val="21"/>
              </w:rPr>
            </w:pPr>
            <w:r w:rsidRPr="00544135">
              <w:rPr>
                <w:rFonts w:ascii="Arial" w:hAnsi="Arial" w:cs="Arial"/>
                <w:b/>
                <w:bCs/>
                <w:szCs w:val="21"/>
              </w:rPr>
              <w:t xml:space="preserve">ARTÍCULO 141. </w:t>
            </w:r>
            <w:r w:rsidRPr="00544135">
              <w:rPr>
                <w:rFonts w:ascii="Arial" w:hAnsi="Arial" w:cs="Arial"/>
                <w:bCs/>
                <w:szCs w:val="21"/>
              </w:rPr>
              <w:t xml:space="preserve">Inmediatamente después de que hubiere acuerdo de las partes y la conformidad del mediador respecto al </w:t>
            </w:r>
            <w:r w:rsidRPr="00544135">
              <w:rPr>
                <w:rFonts w:ascii="Arial" w:hAnsi="Arial" w:cs="Arial"/>
                <w:szCs w:val="21"/>
              </w:rPr>
              <w:t>procedimiento, se podrá desahogar la sesión de conocimiento del conflicto o en su caso se señalará hora y fecha para el desahogo de la misma. La sesión de conocimiento del conflicto, se llevará a cabo conforme a las siguientes disposiciones:</w:t>
            </w:r>
          </w:p>
          <w:p w:rsidR="00705898" w:rsidRPr="00544135" w:rsidRDefault="00705898" w:rsidP="00544135">
            <w:pPr>
              <w:autoSpaceDE w:val="0"/>
              <w:autoSpaceDN w:val="0"/>
              <w:adjustRightInd w:val="0"/>
              <w:jc w:val="both"/>
              <w:outlineLvl w:val="0"/>
              <w:rPr>
                <w:rFonts w:ascii="Arial" w:hAnsi="Arial" w:cs="Arial"/>
                <w:szCs w:val="21"/>
              </w:rPr>
            </w:pPr>
          </w:p>
        </w:tc>
        <w:tc>
          <w:tcPr>
            <w:tcW w:w="3740" w:type="dxa"/>
            <w:vAlign w:val="center"/>
          </w:tcPr>
          <w:p w:rsidR="00705898" w:rsidRDefault="00705898" w:rsidP="00544135">
            <w:pPr>
              <w:jc w:val="both"/>
              <w:rPr>
                <w:rFonts w:ascii="Arial" w:hAnsi="Arial" w:cs="Arial"/>
                <w:szCs w:val="21"/>
              </w:rPr>
            </w:pPr>
            <w:r w:rsidRPr="00544135">
              <w:rPr>
                <w:rFonts w:ascii="Arial" w:hAnsi="Arial" w:cs="Arial"/>
                <w:b/>
                <w:szCs w:val="21"/>
              </w:rPr>
              <w:t xml:space="preserve">ARTÍCULO 142. </w:t>
            </w:r>
            <w:r w:rsidRPr="00544135">
              <w:rPr>
                <w:rFonts w:ascii="Arial" w:hAnsi="Arial" w:cs="Arial"/>
                <w:szCs w:val="21"/>
              </w:rPr>
              <w:t>Inmediatamente después de que hubiera acuerdo de las partes y la conformidad del mediador respecto al procedimiento, se podrá desahogar la sesión de conocimiento del conflicto o en su caso se señalará hora y fecha para el desahogo de la misma. La sesión de conocimiento del conflicto, se llevará a cabo conforme a las siguientes disposiciones:</w:t>
            </w:r>
          </w:p>
          <w:p w:rsidR="00705898" w:rsidRPr="00544135" w:rsidRDefault="00705898" w:rsidP="00544135">
            <w:pPr>
              <w:jc w:val="both"/>
              <w:rPr>
                <w:rFonts w:ascii="Arial" w:hAnsi="Arial" w:cs="Arial"/>
                <w:szCs w:val="21"/>
              </w:rPr>
            </w:pPr>
          </w:p>
        </w:tc>
        <w:tc>
          <w:tcPr>
            <w:tcW w:w="2419" w:type="dxa"/>
            <w:vAlign w:val="center"/>
          </w:tcPr>
          <w:p w:rsidR="00705898" w:rsidRPr="00544135" w:rsidRDefault="00705898" w:rsidP="001619C8">
            <w:pPr>
              <w:pStyle w:val="Sinespaciado"/>
              <w:jc w:val="both"/>
              <w:rPr>
                <w:rFonts w:ascii="Arial" w:hAnsi="Arial" w:cs="Arial"/>
                <w:szCs w:val="21"/>
              </w:rPr>
            </w:pPr>
            <w:r w:rsidRPr="00544135">
              <w:rPr>
                <w:rFonts w:ascii="Arial" w:hAnsi="Arial" w:cs="Arial"/>
                <w:szCs w:val="21"/>
              </w:rPr>
              <w:t>Solo cambia el número de articulo</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544135" w:rsidRDefault="00705898" w:rsidP="00544135">
            <w:pPr>
              <w:autoSpaceDE w:val="0"/>
              <w:autoSpaceDN w:val="0"/>
              <w:adjustRightInd w:val="0"/>
              <w:jc w:val="both"/>
              <w:outlineLvl w:val="0"/>
              <w:rPr>
                <w:rFonts w:ascii="Arial" w:hAnsi="Arial" w:cs="Arial"/>
                <w:bCs/>
                <w:sz w:val="20"/>
                <w:szCs w:val="21"/>
              </w:rPr>
            </w:pPr>
            <w:r w:rsidRPr="00544135">
              <w:rPr>
                <w:rFonts w:ascii="Arial" w:hAnsi="Arial" w:cs="Arial"/>
                <w:b/>
                <w:sz w:val="20"/>
                <w:szCs w:val="21"/>
              </w:rPr>
              <w:t>ARTÍCULO 14</w:t>
            </w:r>
            <w:r w:rsidR="006814C7">
              <w:rPr>
                <w:rFonts w:ascii="Arial" w:hAnsi="Arial" w:cs="Arial"/>
                <w:b/>
                <w:sz w:val="20"/>
                <w:szCs w:val="21"/>
              </w:rPr>
              <w:t>1</w:t>
            </w:r>
            <w:r w:rsidRPr="00544135">
              <w:rPr>
                <w:rFonts w:ascii="Arial" w:hAnsi="Arial" w:cs="Arial"/>
                <w:b/>
                <w:sz w:val="20"/>
                <w:szCs w:val="21"/>
              </w:rPr>
              <w:t>. (Continuación)</w:t>
            </w:r>
          </w:p>
          <w:p w:rsidR="00705898" w:rsidRPr="00544135" w:rsidRDefault="00705898" w:rsidP="00544135">
            <w:pPr>
              <w:autoSpaceDE w:val="0"/>
              <w:autoSpaceDN w:val="0"/>
              <w:adjustRightInd w:val="0"/>
              <w:jc w:val="both"/>
              <w:outlineLvl w:val="0"/>
              <w:rPr>
                <w:rFonts w:ascii="Arial" w:hAnsi="Arial" w:cs="Arial"/>
                <w:bCs/>
                <w:sz w:val="20"/>
                <w:szCs w:val="21"/>
              </w:rPr>
            </w:pPr>
            <w:r w:rsidRPr="00544135">
              <w:rPr>
                <w:rFonts w:ascii="Arial" w:hAnsi="Arial" w:cs="Arial"/>
                <w:bCs/>
                <w:sz w:val="20"/>
                <w:szCs w:val="21"/>
              </w:rPr>
              <w:t>I. El especialista en mecanismos alternativos de solución de controversias explicará la naturaleza y origen del conflicto, sin hacer señalamientos de responsabilidad;</w:t>
            </w:r>
          </w:p>
          <w:p w:rsidR="00705898" w:rsidRPr="00544135" w:rsidRDefault="00705898" w:rsidP="00544135">
            <w:pPr>
              <w:autoSpaceDE w:val="0"/>
              <w:autoSpaceDN w:val="0"/>
              <w:adjustRightInd w:val="0"/>
              <w:jc w:val="both"/>
              <w:outlineLvl w:val="0"/>
              <w:rPr>
                <w:rFonts w:ascii="Arial" w:hAnsi="Arial" w:cs="Arial"/>
                <w:sz w:val="20"/>
                <w:szCs w:val="21"/>
              </w:rPr>
            </w:pPr>
            <w:r w:rsidRPr="00544135">
              <w:rPr>
                <w:rFonts w:ascii="Arial" w:hAnsi="Arial" w:cs="Arial"/>
                <w:bCs/>
                <w:sz w:val="20"/>
                <w:szCs w:val="21"/>
              </w:rPr>
              <w:t xml:space="preserve">II. Las partes </w:t>
            </w:r>
            <w:r w:rsidRPr="00544135">
              <w:rPr>
                <w:rFonts w:ascii="Arial" w:hAnsi="Arial" w:cs="Arial"/>
                <w:sz w:val="20"/>
                <w:szCs w:val="21"/>
              </w:rPr>
              <w:t>deberán manifestar sus puntos de vista respecto al conflicto y las consecuencias, pudiendo solicitar las aclaraciones que consideren necesarias;</w:t>
            </w:r>
          </w:p>
          <w:p w:rsidR="00705898" w:rsidRPr="00544135" w:rsidRDefault="00705898" w:rsidP="00544135">
            <w:pPr>
              <w:autoSpaceDE w:val="0"/>
              <w:autoSpaceDN w:val="0"/>
              <w:adjustRightInd w:val="0"/>
              <w:jc w:val="both"/>
              <w:outlineLvl w:val="0"/>
              <w:rPr>
                <w:rFonts w:ascii="Arial" w:hAnsi="Arial" w:cs="Arial"/>
                <w:sz w:val="20"/>
                <w:szCs w:val="21"/>
              </w:rPr>
            </w:pPr>
            <w:r w:rsidRPr="00544135">
              <w:rPr>
                <w:rFonts w:ascii="Arial" w:hAnsi="Arial" w:cs="Arial"/>
                <w:sz w:val="20"/>
                <w:szCs w:val="21"/>
              </w:rPr>
              <w:t xml:space="preserve">III. Una vez que las partes consideren suficientemente explicada la naturaleza y origen del conflicto, si el especialista estima que existen condiciones para desahogar la fase de resolución del conflicto, ésta se llevará a cabo conforme a lo señalado en el procedimiento </w:t>
            </w:r>
            <w:proofErr w:type="spellStart"/>
            <w:r w:rsidRPr="00544135">
              <w:rPr>
                <w:rFonts w:ascii="Arial" w:hAnsi="Arial" w:cs="Arial"/>
                <w:sz w:val="20"/>
                <w:szCs w:val="21"/>
              </w:rPr>
              <w:t>mediatorio</w:t>
            </w:r>
            <w:proofErr w:type="spellEnd"/>
            <w:r w:rsidRPr="00544135">
              <w:rPr>
                <w:rFonts w:ascii="Arial" w:hAnsi="Arial" w:cs="Arial"/>
                <w:sz w:val="20"/>
                <w:szCs w:val="21"/>
              </w:rPr>
              <w:t>;</w:t>
            </w:r>
          </w:p>
          <w:p w:rsidR="00705898" w:rsidRPr="00544135" w:rsidRDefault="00705898" w:rsidP="00544135">
            <w:pPr>
              <w:autoSpaceDE w:val="0"/>
              <w:autoSpaceDN w:val="0"/>
              <w:adjustRightInd w:val="0"/>
              <w:jc w:val="both"/>
              <w:outlineLvl w:val="0"/>
              <w:rPr>
                <w:rFonts w:ascii="Arial" w:hAnsi="Arial" w:cs="Arial"/>
                <w:sz w:val="20"/>
                <w:szCs w:val="21"/>
              </w:rPr>
            </w:pPr>
            <w:r w:rsidRPr="00544135">
              <w:rPr>
                <w:rFonts w:ascii="Arial" w:hAnsi="Arial" w:cs="Arial"/>
                <w:sz w:val="20"/>
                <w:szCs w:val="21"/>
              </w:rPr>
              <w:t>IV. Se levantará un resumen de lo más destacado de la sesión o de los acuerdos a los que se hubieren llegado, en su caso; y</w:t>
            </w:r>
          </w:p>
          <w:p w:rsidR="00705898" w:rsidRPr="00544135" w:rsidRDefault="00705898" w:rsidP="00544135">
            <w:pPr>
              <w:autoSpaceDE w:val="0"/>
              <w:autoSpaceDN w:val="0"/>
              <w:adjustRightInd w:val="0"/>
              <w:jc w:val="both"/>
              <w:outlineLvl w:val="0"/>
              <w:rPr>
                <w:rFonts w:ascii="Arial" w:hAnsi="Arial" w:cs="Arial"/>
                <w:bCs/>
                <w:sz w:val="20"/>
                <w:szCs w:val="21"/>
              </w:rPr>
            </w:pPr>
            <w:r w:rsidRPr="00544135">
              <w:rPr>
                <w:rFonts w:ascii="Arial" w:hAnsi="Arial" w:cs="Arial"/>
                <w:sz w:val="20"/>
                <w:szCs w:val="21"/>
              </w:rPr>
              <w:t>V. Si fuere necesario se fijará día y hora para la siguiente sesión.</w:t>
            </w:r>
          </w:p>
          <w:p w:rsidR="00705898" w:rsidRPr="00544135" w:rsidRDefault="00705898" w:rsidP="00544135">
            <w:pPr>
              <w:autoSpaceDE w:val="0"/>
              <w:autoSpaceDN w:val="0"/>
              <w:adjustRightInd w:val="0"/>
              <w:jc w:val="both"/>
              <w:outlineLvl w:val="0"/>
              <w:rPr>
                <w:rFonts w:ascii="Arial" w:hAnsi="Arial" w:cs="Arial"/>
                <w:sz w:val="20"/>
                <w:szCs w:val="21"/>
              </w:rPr>
            </w:pPr>
          </w:p>
          <w:p w:rsidR="00705898" w:rsidRPr="00544135" w:rsidRDefault="00705898" w:rsidP="00544135">
            <w:pPr>
              <w:autoSpaceDE w:val="0"/>
              <w:autoSpaceDN w:val="0"/>
              <w:adjustRightInd w:val="0"/>
              <w:jc w:val="both"/>
              <w:outlineLvl w:val="0"/>
              <w:rPr>
                <w:rFonts w:ascii="Arial" w:hAnsi="Arial" w:cs="Arial"/>
                <w:sz w:val="20"/>
                <w:szCs w:val="21"/>
              </w:rPr>
            </w:pPr>
            <w:r w:rsidRPr="00544135">
              <w:rPr>
                <w:rFonts w:ascii="Arial" w:hAnsi="Arial" w:cs="Arial"/>
                <w:sz w:val="20"/>
                <w:szCs w:val="21"/>
              </w:rPr>
              <w:t>En la mediación, la prioridad central es la relación con las necesidades e intereses del Partido Sinaloense, pudiendo el mediador entrevistarse con alguna autoridad interna, si lo estima conveniente.</w:t>
            </w:r>
          </w:p>
          <w:p w:rsidR="00705898" w:rsidRPr="00544135" w:rsidRDefault="00705898" w:rsidP="00544135">
            <w:pPr>
              <w:autoSpaceDE w:val="0"/>
              <w:autoSpaceDN w:val="0"/>
              <w:adjustRightInd w:val="0"/>
              <w:jc w:val="both"/>
              <w:outlineLvl w:val="0"/>
              <w:rPr>
                <w:rFonts w:ascii="Arial" w:hAnsi="Arial" w:cs="Arial"/>
                <w:b/>
                <w:bCs/>
                <w:sz w:val="20"/>
                <w:szCs w:val="21"/>
              </w:rPr>
            </w:pPr>
          </w:p>
        </w:tc>
        <w:tc>
          <w:tcPr>
            <w:tcW w:w="3740" w:type="dxa"/>
            <w:vAlign w:val="center"/>
          </w:tcPr>
          <w:p w:rsidR="00705898" w:rsidRPr="00544135" w:rsidRDefault="00705898" w:rsidP="00544135">
            <w:pPr>
              <w:autoSpaceDE w:val="0"/>
              <w:autoSpaceDN w:val="0"/>
              <w:adjustRightInd w:val="0"/>
              <w:jc w:val="both"/>
              <w:outlineLvl w:val="0"/>
              <w:rPr>
                <w:rFonts w:ascii="Arial" w:hAnsi="Arial" w:cs="Arial"/>
                <w:bCs/>
                <w:sz w:val="20"/>
                <w:szCs w:val="21"/>
              </w:rPr>
            </w:pPr>
            <w:r w:rsidRPr="00544135">
              <w:rPr>
                <w:rFonts w:ascii="Arial" w:hAnsi="Arial" w:cs="Arial"/>
                <w:b/>
                <w:sz w:val="20"/>
                <w:szCs w:val="21"/>
              </w:rPr>
              <w:t>ARTÍCULO 142. (Continuación)</w:t>
            </w:r>
          </w:p>
          <w:p w:rsidR="00705898" w:rsidRPr="00544135" w:rsidRDefault="00705898" w:rsidP="00544135">
            <w:pPr>
              <w:pStyle w:val="Prrafodelista"/>
              <w:ind w:left="0"/>
              <w:jc w:val="both"/>
              <w:rPr>
                <w:rFonts w:ascii="Arial" w:hAnsi="Arial" w:cs="Arial"/>
                <w:sz w:val="20"/>
                <w:szCs w:val="21"/>
              </w:rPr>
            </w:pPr>
            <w:r w:rsidRPr="00544135">
              <w:rPr>
                <w:rFonts w:ascii="Arial" w:hAnsi="Arial" w:cs="Arial"/>
                <w:sz w:val="20"/>
                <w:szCs w:val="21"/>
              </w:rPr>
              <w:t>I. El especialista en mecanismos alternativos de solución de controversias explicará la naturaleza y origen del conflicto, sin hacer señalamientos de responsabilidad;</w:t>
            </w:r>
          </w:p>
          <w:p w:rsidR="00705898" w:rsidRPr="00544135" w:rsidRDefault="00705898" w:rsidP="00544135">
            <w:pPr>
              <w:pStyle w:val="Prrafodelista"/>
              <w:ind w:left="0"/>
              <w:jc w:val="both"/>
              <w:rPr>
                <w:rFonts w:ascii="Arial" w:hAnsi="Arial" w:cs="Arial"/>
                <w:sz w:val="20"/>
                <w:szCs w:val="21"/>
              </w:rPr>
            </w:pPr>
            <w:r w:rsidRPr="00544135">
              <w:rPr>
                <w:rFonts w:ascii="Arial" w:hAnsi="Arial" w:cs="Arial"/>
                <w:sz w:val="20"/>
                <w:szCs w:val="21"/>
              </w:rPr>
              <w:t>II. Las partes deberán manifestar sus puntos de vista respecto al conflicto y las consecuencias, pudiendo solicitar las aclaraciones que consideren necesarias;</w:t>
            </w:r>
          </w:p>
          <w:p w:rsidR="00705898" w:rsidRPr="00544135" w:rsidRDefault="00705898" w:rsidP="00544135">
            <w:pPr>
              <w:pStyle w:val="Prrafodelista"/>
              <w:ind w:left="0"/>
              <w:jc w:val="both"/>
              <w:rPr>
                <w:rFonts w:ascii="Arial" w:hAnsi="Arial" w:cs="Arial"/>
                <w:sz w:val="20"/>
                <w:szCs w:val="21"/>
              </w:rPr>
            </w:pPr>
            <w:r w:rsidRPr="00544135">
              <w:rPr>
                <w:rFonts w:ascii="Arial" w:hAnsi="Arial" w:cs="Arial"/>
                <w:sz w:val="20"/>
                <w:szCs w:val="21"/>
              </w:rPr>
              <w:t xml:space="preserve">III. Una vez que las partes consideren suficientemente explicada la naturaleza y origen del conflicto, si el especialista estima que existen condiciones para desahogar la fase de resolución del conflicto, ésta se llevará a cabo conforme a lo señalado en el procedimiento </w:t>
            </w:r>
            <w:proofErr w:type="spellStart"/>
            <w:r w:rsidRPr="00544135">
              <w:rPr>
                <w:rFonts w:ascii="Arial" w:hAnsi="Arial" w:cs="Arial"/>
                <w:sz w:val="20"/>
                <w:szCs w:val="21"/>
              </w:rPr>
              <w:t>mediatorio</w:t>
            </w:r>
            <w:proofErr w:type="spellEnd"/>
            <w:r w:rsidRPr="00544135">
              <w:rPr>
                <w:rFonts w:ascii="Arial" w:hAnsi="Arial" w:cs="Arial"/>
                <w:sz w:val="20"/>
                <w:szCs w:val="21"/>
              </w:rPr>
              <w:t>;</w:t>
            </w:r>
          </w:p>
          <w:p w:rsidR="00705898" w:rsidRPr="00544135" w:rsidRDefault="00705898" w:rsidP="00544135">
            <w:pPr>
              <w:pStyle w:val="Prrafodelista"/>
              <w:ind w:left="0"/>
              <w:jc w:val="both"/>
              <w:rPr>
                <w:rFonts w:ascii="Arial" w:hAnsi="Arial" w:cs="Arial"/>
                <w:sz w:val="20"/>
                <w:szCs w:val="21"/>
              </w:rPr>
            </w:pPr>
            <w:r w:rsidRPr="00544135">
              <w:rPr>
                <w:rFonts w:ascii="Arial" w:hAnsi="Arial" w:cs="Arial"/>
                <w:sz w:val="20"/>
                <w:szCs w:val="21"/>
              </w:rPr>
              <w:t>IV. Se levantará un resumen de lo más destacado de la sesión o de los acuerdos a los que se hubieren llegado, en su caso, y</w:t>
            </w:r>
          </w:p>
          <w:p w:rsidR="00705898" w:rsidRPr="00544135" w:rsidRDefault="00705898" w:rsidP="00544135">
            <w:pPr>
              <w:pStyle w:val="Prrafodelista"/>
              <w:ind w:left="0"/>
              <w:jc w:val="both"/>
              <w:rPr>
                <w:rFonts w:ascii="Arial" w:hAnsi="Arial" w:cs="Arial"/>
                <w:sz w:val="20"/>
                <w:szCs w:val="21"/>
              </w:rPr>
            </w:pPr>
            <w:r w:rsidRPr="00544135">
              <w:rPr>
                <w:rFonts w:ascii="Arial" w:hAnsi="Arial" w:cs="Arial"/>
                <w:sz w:val="20"/>
                <w:szCs w:val="21"/>
              </w:rPr>
              <w:t>V. Si fuere necesario se fijará día y hora para la siguiente sesión.</w:t>
            </w:r>
          </w:p>
          <w:p w:rsidR="00705898" w:rsidRPr="00544135" w:rsidRDefault="00705898" w:rsidP="00544135">
            <w:pPr>
              <w:pStyle w:val="Prrafodelista"/>
              <w:jc w:val="both"/>
              <w:rPr>
                <w:rFonts w:ascii="Arial" w:hAnsi="Arial" w:cs="Arial"/>
                <w:sz w:val="20"/>
                <w:szCs w:val="21"/>
              </w:rPr>
            </w:pPr>
          </w:p>
          <w:p w:rsidR="00705898" w:rsidRPr="00544135" w:rsidRDefault="00705898" w:rsidP="00544135">
            <w:pPr>
              <w:jc w:val="both"/>
              <w:rPr>
                <w:rFonts w:ascii="Arial" w:hAnsi="Arial" w:cs="Arial"/>
                <w:b/>
                <w:sz w:val="20"/>
                <w:szCs w:val="21"/>
              </w:rPr>
            </w:pPr>
            <w:r w:rsidRPr="00544135">
              <w:rPr>
                <w:rFonts w:ascii="Arial" w:hAnsi="Arial" w:cs="Arial"/>
                <w:sz w:val="20"/>
                <w:szCs w:val="21"/>
              </w:rPr>
              <w:t xml:space="preserve">En la mediación, la prioridad central es la relación con las necesidades e intereses del Partido Sinaloense, pudiendo el mediador, </w:t>
            </w:r>
            <w:r w:rsidRPr="00544135">
              <w:rPr>
                <w:rFonts w:ascii="Arial" w:hAnsi="Arial" w:cs="Arial"/>
                <w:b/>
                <w:sz w:val="20"/>
                <w:szCs w:val="21"/>
                <w:u w:val="single"/>
              </w:rPr>
              <w:t>conciliador o árbitro,</w:t>
            </w:r>
            <w:r w:rsidRPr="00544135">
              <w:rPr>
                <w:rFonts w:ascii="Arial" w:hAnsi="Arial" w:cs="Arial"/>
                <w:sz w:val="20"/>
                <w:szCs w:val="21"/>
              </w:rPr>
              <w:t xml:space="preserve"> entrevistarse con alguna autoridad interna, si lo estima conveniente.</w:t>
            </w:r>
          </w:p>
        </w:tc>
        <w:tc>
          <w:tcPr>
            <w:tcW w:w="2419" w:type="dxa"/>
            <w:vAlign w:val="center"/>
          </w:tcPr>
          <w:p w:rsidR="00705898" w:rsidRPr="00544135" w:rsidRDefault="00705898" w:rsidP="00705898">
            <w:pPr>
              <w:pStyle w:val="Sinespaciado"/>
              <w:jc w:val="both"/>
              <w:rPr>
                <w:rFonts w:ascii="Arial" w:hAnsi="Arial" w:cs="Arial"/>
                <w:sz w:val="20"/>
                <w:szCs w:val="21"/>
              </w:rPr>
            </w:pPr>
            <w:r w:rsidRPr="00544135">
              <w:rPr>
                <w:rFonts w:ascii="Arial" w:hAnsi="Arial" w:cs="Arial"/>
                <w:sz w:val="20"/>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b/>
                <w:bCs/>
                <w:sz w:val="20"/>
                <w:szCs w:val="21"/>
              </w:rPr>
              <w:t xml:space="preserve">ARTÍCULO 142. </w:t>
            </w:r>
            <w:r w:rsidRPr="008963EF">
              <w:rPr>
                <w:rFonts w:ascii="Arial" w:hAnsi="Arial" w:cs="Arial"/>
                <w:sz w:val="20"/>
                <w:szCs w:val="21"/>
              </w:rPr>
              <w:t>El procedimiento de métodos alternos se tendrá por concluido en los siguientes casos:</w:t>
            </w:r>
          </w:p>
          <w:p w:rsidR="00705898" w:rsidRPr="008963EF" w:rsidRDefault="00705898" w:rsidP="001619C8">
            <w:pPr>
              <w:autoSpaceDE w:val="0"/>
              <w:autoSpaceDN w:val="0"/>
              <w:adjustRightInd w:val="0"/>
              <w:jc w:val="both"/>
              <w:rPr>
                <w:rFonts w:ascii="Arial" w:hAnsi="Arial" w:cs="Arial"/>
                <w:sz w:val="20"/>
                <w:szCs w:val="21"/>
              </w:rPr>
            </w:pP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I. Por la suscripción del convenio final del método alternativo en el que se establezca la solución parcial o total del conflicto;</w:t>
            </w: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II. Por resolución motivada del especialista en mecanismos alternativos de solución de controversias, cuando alguno de los participantes incurra reiteradamente en un comportamiento irrespetuoso o agresivo;</w:t>
            </w:r>
          </w:p>
          <w:p w:rsidR="00705898" w:rsidRPr="008963EF" w:rsidRDefault="00705898" w:rsidP="001619C8">
            <w:pPr>
              <w:autoSpaceDE w:val="0"/>
              <w:autoSpaceDN w:val="0"/>
              <w:adjustRightInd w:val="0"/>
              <w:jc w:val="both"/>
              <w:outlineLvl w:val="0"/>
              <w:rPr>
                <w:rFonts w:ascii="Arial" w:hAnsi="Arial" w:cs="Arial"/>
                <w:sz w:val="20"/>
                <w:szCs w:val="21"/>
              </w:rPr>
            </w:pPr>
            <w:r w:rsidRPr="008963EF">
              <w:rPr>
                <w:rFonts w:ascii="Arial" w:hAnsi="Arial" w:cs="Arial"/>
                <w:sz w:val="20"/>
                <w:szCs w:val="21"/>
              </w:rPr>
              <w:t>III. Por decisión de alguna de las partes; y</w:t>
            </w:r>
          </w:p>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IV. Porque se hayan girado dos invitaciones a la parte complementaria y no se haya logrado su asistencia a la Comisión de Justicia Intrapartidaria.</w:t>
            </w:r>
          </w:p>
        </w:tc>
        <w:tc>
          <w:tcPr>
            <w:tcW w:w="3740" w:type="dxa"/>
            <w:vAlign w:val="center"/>
          </w:tcPr>
          <w:p w:rsidR="00705898" w:rsidRPr="008963EF" w:rsidRDefault="00705898" w:rsidP="001619C8">
            <w:pPr>
              <w:jc w:val="both"/>
              <w:rPr>
                <w:rFonts w:ascii="Arial" w:hAnsi="Arial" w:cs="Arial"/>
                <w:sz w:val="20"/>
                <w:szCs w:val="21"/>
              </w:rPr>
            </w:pPr>
            <w:r w:rsidRPr="008963EF">
              <w:rPr>
                <w:rFonts w:ascii="Arial" w:hAnsi="Arial" w:cs="Arial"/>
                <w:b/>
                <w:sz w:val="20"/>
                <w:szCs w:val="21"/>
              </w:rPr>
              <w:t xml:space="preserve">ARTÍCULO 143. </w:t>
            </w:r>
            <w:r w:rsidRPr="008963EF">
              <w:rPr>
                <w:rFonts w:ascii="Arial" w:hAnsi="Arial" w:cs="Arial"/>
                <w:sz w:val="20"/>
                <w:szCs w:val="21"/>
              </w:rPr>
              <w:t>El procedimiento de métodos alternos se tendrá por concluido en los siguientes casos:</w:t>
            </w:r>
          </w:p>
          <w:p w:rsidR="00705898" w:rsidRPr="008963EF" w:rsidRDefault="00705898" w:rsidP="001619C8">
            <w:pPr>
              <w:jc w:val="both"/>
              <w:rPr>
                <w:rFonts w:ascii="Arial" w:hAnsi="Arial" w:cs="Arial"/>
                <w:sz w:val="20"/>
                <w:szCs w:val="21"/>
              </w:rPr>
            </w:pPr>
          </w:p>
          <w:p w:rsidR="00705898" w:rsidRPr="008963EF" w:rsidRDefault="00705898" w:rsidP="001619C8">
            <w:pPr>
              <w:jc w:val="both"/>
              <w:rPr>
                <w:rFonts w:ascii="Arial" w:hAnsi="Arial" w:cs="Arial"/>
                <w:sz w:val="20"/>
                <w:szCs w:val="21"/>
              </w:rPr>
            </w:pPr>
            <w:r w:rsidRPr="008963EF">
              <w:rPr>
                <w:rFonts w:ascii="Arial" w:hAnsi="Arial" w:cs="Arial"/>
                <w:sz w:val="20"/>
                <w:szCs w:val="21"/>
              </w:rPr>
              <w:t>I. Por la suscripción del convenio final del método alternativo en el que se establezca la solución parcial o total del conflicto;</w:t>
            </w:r>
          </w:p>
          <w:p w:rsidR="00705898" w:rsidRPr="008963EF" w:rsidRDefault="00705898" w:rsidP="001619C8">
            <w:pPr>
              <w:jc w:val="both"/>
              <w:rPr>
                <w:rFonts w:ascii="Arial" w:hAnsi="Arial" w:cs="Arial"/>
                <w:sz w:val="20"/>
                <w:szCs w:val="21"/>
              </w:rPr>
            </w:pPr>
            <w:r w:rsidRPr="008963EF">
              <w:rPr>
                <w:rFonts w:ascii="Arial" w:hAnsi="Arial" w:cs="Arial"/>
                <w:sz w:val="20"/>
                <w:szCs w:val="21"/>
              </w:rPr>
              <w:t>II. Por resolución motivada del especialista en mecanismos alternativos de solución de controversias, cuando alguno de los participantes incurra reiteradamente en un comportamiento irrespetuoso o agresivo;</w:t>
            </w:r>
          </w:p>
          <w:p w:rsidR="00705898" w:rsidRPr="008963EF" w:rsidRDefault="00705898" w:rsidP="001619C8">
            <w:pPr>
              <w:jc w:val="both"/>
              <w:rPr>
                <w:rFonts w:ascii="Arial" w:hAnsi="Arial" w:cs="Arial"/>
                <w:sz w:val="20"/>
                <w:szCs w:val="21"/>
              </w:rPr>
            </w:pPr>
            <w:r w:rsidRPr="008963EF">
              <w:rPr>
                <w:rFonts w:ascii="Arial" w:hAnsi="Arial" w:cs="Arial"/>
                <w:sz w:val="20"/>
                <w:szCs w:val="21"/>
              </w:rPr>
              <w:t>III. Por decisión de alguna de las partes; y</w:t>
            </w:r>
          </w:p>
          <w:p w:rsidR="00705898" w:rsidRPr="008963EF" w:rsidRDefault="00705898" w:rsidP="001619C8">
            <w:pPr>
              <w:jc w:val="both"/>
              <w:rPr>
                <w:rFonts w:ascii="Arial" w:hAnsi="Arial" w:cs="Arial"/>
                <w:sz w:val="20"/>
                <w:szCs w:val="21"/>
              </w:rPr>
            </w:pPr>
            <w:r w:rsidRPr="008963EF">
              <w:rPr>
                <w:rFonts w:ascii="Arial" w:hAnsi="Arial" w:cs="Arial"/>
                <w:sz w:val="20"/>
                <w:szCs w:val="21"/>
              </w:rPr>
              <w:t>IV. Porque se hayan girado dos invitaciones a la parte complementaria y no se haya logrado su asistencia a la Comisión de Justicia Intrapartidaria.</w:t>
            </w:r>
          </w:p>
        </w:tc>
        <w:tc>
          <w:tcPr>
            <w:tcW w:w="2419" w:type="dxa"/>
            <w:vAlign w:val="center"/>
          </w:tcPr>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Solo cambia el número de articulo</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8963EF" w:rsidRDefault="00705898" w:rsidP="001619C8">
            <w:pPr>
              <w:autoSpaceDE w:val="0"/>
              <w:autoSpaceDN w:val="0"/>
              <w:adjustRightInd w:val="0"/>
              <w:jc w:val="both"/>
              <w:outlineLvl w:val="0"/>
              <w:rPr>
                <w:rFonts w:ascii="Arial" w:hAnsi="Arial" w:cs="Arial"/>
                <w:sz w:val="20"/>
                <w:szCs w:val="21"/>
              </w:rPr>
            </w:pPr>
            <w:r w:rsidRPr="008963EF">
              <w:rPr>
                <w:rFonts w:ascii="Arial" w:hAnsi="Arial" w:cs="Arial"/>
                <w:b/>
                <w:bCs/>
                <w:sz w:val="20"/>
                <w:szCs w:val="21"/>
              </w:rPr>
              <w:t xml:space="preserve">ARTÍCULO 143. </w:t>
            </w:r>
            <w:r w:rsidRPr="008963EF">
              <w:rPr>
                <w:rFonts w:ascii="Arial" w:hAnsi="Arial" w:cs="Arial"/>
                <w:sz w:val="20"/>
                <w:szCs w:val="21"/>
              </w:rPr>
              <w:t>El convenio final del método alternativo, parcial o total resultante, además de los requisitos establecidos en la legislación que regule la materia del conflicto, deberá cumplir con los siguientes:</w:t>
            </w:r>
          </w:p>
          <w:p w:rsidR="00705898" w:rsidRPr="008963EF" w:rsidRDefault="00705898" w:rsidP="001619C8">
            <w:pPr>
              <w:autoSpaceDE w:val="0"/>
              <w:autoSpaceDN w:val="0"/>
              <w:adjustRightInd w:val="0"/>
              <w:jc w:val="both"/>
              <w:outlineLvl w:val="0"/>
              <w:rPr>
                <w:rFonts w:ascii="Arial" w:hAnsi="Arial" w:cs="Arial"/>
                <w:sz w:val="20"/>
                <w:szCs w:val="21"/>
              </w:rPr>
            </w:pPr>
          </w:p>
          <w:p w:rsidR="00705898" w:rsidRPr="008963EF" w:rsidRDefault="00705898" w:rsidP="001619C8">
            <w:pPr>
              <w:autoSpaceDE w:val="0"/>
              <w:autoSpaceDN w:val="0"/>
              <w:adjustRightInd w:val="0"/>
              <w:jc w:val="both"/>
              <w:outlineLvl w:val="0"/>
              <w:rPr>
                <w:rFonts w:ascii="Arial" w:hAnsi="Arial" w:cs="Arial"/>
                <w:sz w:val="20"/>
                <w:szCs w:val="21"/>
              </w:rPr>
            </w:pPr>
            <w:r w:rsidRPr="008963EF">
              <w:rPr>
                <w:rFonts w:ascii="Arial" w:hAnsi="Arial" w:cs="Arial"/>
                <w:sz w:val="20"/>
                <w:szCs w:val="21"/>
              </w:rPr>
              <w:t>I. Constar por escrito;</w:t>
            </w:r>
          </w:p>
          <w:p w:rsidR="00705898" w:rsidRPr="008963EF" w:rsidRDefault="00705898" w:rsidP="001619C8">
            <w:pPr>
              <w:autoSpaceDE w:val="0"/>
              <w:autoSpaceDN w:val="0"/>
              <w:adjustRightInd w:val="0"/>
              <w:jc w:val="both"/>
              <w:outlineLvl w:val="0"/>
              <w:rPr>
                <w:rFonts w:ascii="Arial" w:hAnsi="Arial" w:cs="Arial"/>
                <w:sz w:val="20"/>
                <w:szCs w:val="21"/>
              </w:rPr>
            </w:pPr>
            <w:r w:rsidRPr="008963EF">
              <w:rPr>
                <w:rFonts w:ascii="Arial" w:hAnsi="Arial" w:cs="Arial"/>
                <w:sz w:val="20"/>
                <w:szCs w:val="21"/>
              </w:rPr>
              <w:t>II. Señalar hora, lugar y fecha de su celebración;</w:t>
            </w: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III. Señalar los generales de las partes;</w:t>
            </w: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IV. Describir solo en caso necesario, el conflicto;</w:t>
            </w: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V. Especificar el contenido del acuerdo en forma clara y precisa, detallando las circunstancias de tiempo, modo y lugar en que se cumplirán con las obligaciones contraídas por cada una de las partes; y</w:t>
            </w:r>
          </w:p>
          <w:p w:rsidR="00705898" w:rsidRPr="008963EF" w:rsidRDefault="00705898" w:rsidP="001619C8">
            <w:pPr>
              <w:autoSpaceDE w:val="0"/>
              <w:autoSpaceDN w:val="0"/>
              <w:adjustRightInd w:val="0"/>
              <w:jc w:val="both"/>
              <w:rPr>
                <w:rFonts w:ascii="Arial" w:hAnsi="Arial" w:cs="Arial"/>
                <w:sz w:val="20"/>
                <w:szCs w:val="21"/>
              </w:rPr>
            </w:pPr>
            <w:r w:rsidRPr="008963EF">
              <w:rPr>
                <w:rFonts w:ascii="Arial" w:hAnsi="Arial" w:cs="Arial"/>
                <w:sz w:val="20"/>
                <w:szCs w:val="21"/>
              </w:rPr>
              <w:t>VI. Contener la firma de quienes lo suscriben, del especialista en mecanismos alternativos de solución de controversias y de los demás integrantes de la Comisión de Justicia Intrapartidaria.</w:t>
            </w:r>
          </w:p>
          <w:p w:rsidR="00705898" w:rsidRPr="008963EF" w:rsidRDefault="00705898" w:rsidP="001619C8">
            <w:pPr>
              <w:autoSpaceDE w:val="0"/>
              <w:autoSpaceDN w:val="0"/>
              <w:adjustRightInd w:val="0"/>
              <w:jc w:val="both"/>
              <w:rPr>
                <w:rFonts w:ascii="Arial" w:hAnsi="Arial" w:cs="Arial"/>
                <w:sz w:val="20"/>
                <w:szCs w:val="21"/>
              </w:rPr>
            </w:pPr>
          </w:p>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El convenio se levantará por escrito, entregándose un ejemplar a cada una de las partes, y conservándose uno en los archivos de la Comisión de Justicia Intrapartidaria. El convenio final del método alternativo será validado por el Comité Ejecutivo Estatal, y si fuere el caso, por la Asamblea Estatal.</w:t>
            </w:r>
          </w:p>
        </w:tc>
        <w:tc>
          <w:tcPr>
            <w:tcW w:w="3740" w:type="dxa"/>
            <w:vAlign w:val="center"/>
          </w:tcPr>
          <w:p w:rsidR="00705898" w:rsidRPr="008963EF" w:rsidRDefault="00705898" w:rsidP="001619C8">
            <w:pPr>
              <w:jc w:val="both"/>
              <w:rPr>
                <w:rFonts w:ascii="Arial" w:hAnsi="Arial" w:cs="Arial"/>
                <w:sz w:val="20"/>
                <w:szCs w:val="21"/>
              </w:rPr>
            </w:pPr>
            <w:r w:rsidRPr="008963EF">
              <w:rPr>
                <w:rFonts w:ascii="Arial" w:hAnsi="Arial" w:cs="Arial"/>
                <w:b/>
                <w:sz w:val="20"/>
                <w:szCs w:val="21"/>
              </w:rPr>
              <w:t xml:space="preserve">ARTÍCULO 144. </w:t>
            </w:r>
            <w:r w:rsidRPr="008963EF">
              <w:rPr>
                <w:rFonts w:ascii="Arial" w:hAnsi="Arial" w:cs="Arial"/>
                <w:sz w:val="20"/>
                <w:szCs w:val="21"/>
              </w:rPr>
              <w:t>El convenio final del método alternativo, parcial o total resultante, además de los requisitos establecidos en la legislación que regule la materia del conflicto, deberá cumplir con los siguientes:</w:t>
            </w:r>
          </w:p>
          <w:p w:rsidR="00705898" w:rsidRPr="008963EF" w:rsidRDefault="00705898" w:rsidP="001619C8">
            <w:pPr>
              <w:jc w:val="both"/>
              <w:rPr>
                <w:rFonts w:ascii="Arial" w:hAnsi="Arial" w:cs="Arial"/>
                <w:sz w:val="20"/>
                <w:szCs w:val="21"/>
              </w:rPr>
            </w:pPr>
          </w:p>
          <w:p w:rsidR="00705898" w:rsidRPr="008963EF" w:rsidRDefault="00705898" w:rsidP="001619C8">
            <w:pPr>
              <w:pStyle w:val="Prrafodelista"/>
              <w:ind w:left="59"/>
              <w:jc w:val="both"/>
              <w:rPr>
                <w:rFonts w:ascii="Arial" w:hAnsi="Arial" w:cs="Arial"/>
                <w:sz w:val="20"/>
                <w:szCs w:val="21"/>
              </w:rPr>
            </w:pPr>
            <w:r w:rsidRPr="008963EF">
              <w:rPr>
                <w:rFonts w:ascii="Arial" w:hAnsi="Arial" w:cs="Arial"/>
                <w:sz w:val="20"/>
                <w:szCs w:val="21"/>
              </w:rPr>
              <w:t>I. Constar por escrito;</w:t>
            </w:r>
          </w:p>
          <w:p w:rsidR="00705898" w:rsidRPr="008963EF" w:rsidRDefault="00705898" w:rsidP="001619C8">
            <w:pPr>
              <w:pStyle w:val="Prrafodelista"/>
              <w:ind w:left="59"/>
              <w:jc w:val="both"/>
              <w:rPr>
                <w:rFonts w:ascii="Arial" w:hAnsi="Arial" w:cs="Arial"/>
                <w:sz w:val="20"/>
                <w:szCs w:val="21"/>
              </w:rPr>
            </w:pPr>
            <w:r w:rsidRPr="008963EF">
              <w:rPr>
                <w:rFonts w:ascii="Arial" w:hAnsi="Arial" w:cs="Arial"/>
                <w:sz w:val="20"/>
                <w:szCs w:val="21"/>
              </w:rPr>
              <w:t>II. Señalar hora, lugar y fecha de su celebración;</w:t>
            </w:r>
          </w:p>
          <w:p w:rsidR="00705898" w:rsidRPr="008963EF" w:rsidRDefault="00705898" w:rsidP="001619C8">
            <w:pPr>
              <w:pStyle w:val="Prrafodelista"/>
              <w:ind w:left="59"/>
              <w:jc w:val="both"/>
              <w:rPr>
                <w:rFonts w:ascii="Arial" w:hAnsi="Arial" w:cs="Arial"/>
                <w:sz w:val="20"/>
                <w:szCs w:val="21"/>
              </w:rPr>
            </w:pPr>
            <w:r w:rsidRPr="008963EF">
              <w:rPr>
                <w:rFonts w:ascii="Arial" w:hAnsi="Arial" w:cs="Arial"/>
                <w:sz w:val="20"/>
                <w:szCs w:val="21"/>
              </w:rPr>
              <w:t>III. Señalar los generales de las partes;</w:t>
            </w:r>
          </w:p>
          <w:p w:rsidR="00705898" w:rsidRPr="008963EF" w:rsidRDefault="00705898" w:rsidP="001619C8">
            <w:pPr>
              <w:pStyle w:val="Prrafodelista"/>
              <w:ind w:left="59"/>
              <w:jc w:val="both"/>
              <w:rPr>
                <w:rFonts w:ascii="Arial" w:hAnsi="Arial" w:cs="Arial"/>
                <w:sz w:val="20"/>
                <w:szCs w:val="21"/>
              </w:rPr>
            </w:pPr>
            <w:r w:rsidRPr="008963EF">
              <w:rPr>
                <w:rFonts w:ascii="Arial" w:hAnsi="Arial" w:cs="Arial"/>
                <w:sz w:val="20"/>
                <w:szCs w:val="21"/>
              </w:rPr>
              <w:t>IV. Describir solo en caso necesario, el conflicto;</w:t>
            </w:r>
          </w:p>
          <w:p w:rsidR="00705898" w:rsidRPr="008963EF" w:rsidRDefault="00705898" w:rsidP="001619C8">
            <w:pPr>
              <w:jc w:val="both"/>
              <w:rPr>
                <w:rFonts w:ascii="Arial" w:hAnsi="Arial" w:cs="Arial"/>
                <w:sz w:val="20"/>
                <w:szCs w:val="21"/>
              </w:rPr>
            </w:pPr>
            <w:r w:rsidRPr="008963EF">
              <w:rPr>
                <w:rFonts w:ascii="Arial" w:hAnsi="Arial" w:cs="Arial"/>
                <w:sz w:val="20"/>
                <w:szCs w:val="21"/>
              </w:rPr>
              <w:t>V. Especificar el contenido del acuerdo en forma clara y precisa, detallando las circunstancia de tiempo, modo y lugar en que se cumplirán con las obligaciones contraídas por cada una de las partes; y</w:t>
            </w:r>
          </w:p>
          <w:p w:rsidR="00705898" w:rsidRPr="008963EF" w:rsidRDefault="00705898" w:rsidP="001619C8">
            <w:pPr>
              <w:jc w:val="both"/>
              <w:rPr>
                <w:rFonts w:ascii="Arial" w:hAnsi="Arial" w:cs="Arial"/>
                <w:sz w:val="20"/>
                <w:szCs w:val="21"/>
              </w:rPr>
            </w:pPr>
            <w:r w:rsidRPr="008963EF">
              <w:rPr>
                <w:rFonts w:ascii="Arial" w:hAnsi="Arial" w:cs="Arial"/>
                <w:sz w:val="20"/>
                <w:szCs w:val="21"/>
              </w:rPr>
              <w:t>VI. Contener la firma de quienes lo suscriben, del especialista en mecanismos alternativos de solución de controversias y de los demás integrantes de la Comisión de Justicia Intrapartidaria.</w:t>
            </w:r>
          </w:p>
          <w:p w:rsidR="00705898" w:rsidRPr="008963EF" w:rsidRDefault="00705898" w:rsidP="001619C8">
            <w:pPr>
              <w:pStyle w:val="Sinespaciado"/>
              <w:jc w:val="both"/>
              <w:rPr>
                <w:rFonts w:ascii="Arial" w:hAnsi="Arial" w:cs="Arial"/>
                <w:sz w:val="20"/>
                <w:szCs w:val="21"/>
              </w:rPr>
            </w:pPr>
          </w:p>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El convenio se levantará por escrito, entregándose un ejemplar a cada una de las partes, y conservándose uno en los archivos de la Comisión de Justicia Intrapartidaria. El convenio final del método alternativo será validado por el Comité Ejecutivo Estatal, y si fuere el caso, por la Asamblea Estatal.</w:t>
            </w:r>
          </w:p>
        </w:tc>
        <w:tc>
          <w:tcPr>
            <w:tcW w:w="2419" w:type="dxa"/>
            <w:vAlign w:val="center"/>
          </w:tcPr>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8963EF" w:rsidRDefault="00705898" w:rsidP="001619C8">
            <w:pPr>
              <w:pStyle w:val="Sinespaciado"/>
              <w:jc w:val="both"/>
              <w:rPr>
                <w:rFonts w:ascii="Arial" w:hAnsi="Arial" w:cs="Arial"/>
                <w:sz w:val="20"/>
                <w:szCs w:val="21"/>
              </w:rPr>
            </w:pPr>
            <w:r w:rsidRPr="008963EF">
              <w:rPr>
                <w:rFonts w:ascii="Arial" w:hAnsi="Arial" w:cs="Arial"/>
                <w:b/>
                <w:bCs/>
                <w:sz w:val="20"/>
                <w:szCs w:val="21"/>
              </w:rPr>
              <w:t xml:space="preserve">ARTÍCULO 144. </w:t>
            </w:r>
            <w:r w:rsidRPr="008963EF">
              <w:rPr>
                <w:rFonts w:ascii="Arial" w:hAnsi="Arial" w:cs="Arial"/>
                <w:sz w:val="20"/>
                <w:szCs w:val="21"/>
              </w:rPr>
              <w:t>El especialista está obligado a dar por terminado un procedimiento de resolución del método alternativo, al tener conocimiento de que se ventila un asunto no susceptible de ser resuelto mediante un método alterno, expidiendo para este efecto la declaración de sobreseimiento que corresponda.</w:t>
            </w:r>
          </w:p>
        </w:tc>
        <w:tc>
          <w:tcPr>
            <w:tcW w:w="3740" w:type="dxa"/>
            <w:vAlign w:val="center"/>
          </w:tcPr>
          <w:p w:rsidR="00705898" w:rsidRPr="008963EF" w:rsidRDefault="00705898" w:rsidP="001619C8">
            <w:pPr>
              <w:pStyle w:val="Sinespaciado"/>
              <w:jc w:val="both"/>
              <w:rPr>
                <w:rFonts w:ascii="Arial" w:hAnsi="Arial" w:cs="Arial"/>
                <w:sz w:val="20"/>
                <w:szCs w:val="21"/>
              </w:rPr>
            </w:pPr>
            <w:r w:rsidRPr="008963EF">
              <w:rPr>
                <w:rFonts w:ascii="Arial" w:hAnsi="Arial" w:cs="Arial"/>
                <w:b/>
                <w:sz w:val="20"/>
                <w:szCs w:val="21"/>
              </w:rPr>
              <w:t xml:space="preserve">ARTÍCULO 145. </w:t>
            </w:r>
            <w:r w:rsidRPr="008963EF">
              <w:rPr>
                <w:rFonts w:ascii="Arial" w:hAnsi="Arial" w:cs="Arial"/>
                <w:sz w:val="20"/>
                <w:szCs w:val="21"/>
              </w:rPr>
              <w:t>El especialista está obligado a dar por terminado un procedimiento de resolución del método alternativo, al tener conocimiento de que se ventila un asunto no susceptible de ser resuelto mediante un método alterno, expidiendo para este efecto la declaración de sobreseimiento que corresponda.</w:t>
            </w:r>
          </w:p>
        </w:tc>
        <w:tc>
          <w:tcPr>
            <w:tcW w:w="2419" w:type="dxa"/>
            <w:vAlign w:val="center"/>
          </w:tcPr>
          <w:p w:rsidR="00705898" w:rsidRPr="008963EF" w:rsidRDefault="00705898" w:rsidP="001619C8">
            <w:pPr>
              <w:pStyle w:val="Sinespaciado"/>
              <w:jc w:val="both"/>
              <w:rPr>
                <w:rFonts w:ascii="Arial" w:hAnsi="Arial" w:cs="Arial"/>
                <w:sz w:val="20"/>
                <w:szCs w:val="21"/>
              </w:rPr>
            </w:pPr>
            <w:r w:rsidRPr="008963EF">
              <w:rPr>
                <w:rFonts w:ascii="Arial" w:hAnsi="Arial" w:cs="Arial"/>
                <w:sz w:val="20"/>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8963EF" w:rsidRDefault="00705898" w:rsidP="001619C8">
            <w:pPr>
              <w:pStyle w:val="Sinespaciado"/>
              <w:jc w:val="both"/>
              <w:rPr>
                <w:rFonts w:ascii="Arial" w:hAnsi="Arial" w:cs="Arial"/>
                <w:b/>
                <w:bCs/>
                <w:sz w:val="20"/>
                <w:szCs w:val="21"/>
              </w:rPr>
            </w:pPr>
          </w:p>
        </w:tc>
        <w:tc>
          <w:tcPr>
            <w:tcW w:w="3740" w:type="dxa"/>
            <w:vAlign w:val="center"/>
          </w:tcPr>
          <w:p w:rsidR="00705898" w:rsidRPr="008963EF" w:rsidRDefault="00705898" w:rsidP="001619C8">
            <w:pPr>
              <w:jc w:val="both"/>
              <w:rPr>
                <w:rFonts w:ascii="Arial" w:hAnsi="Arial" w:cs="Arial"/>
                <w:b/>
                <w:sz w:val="20"/>
                <w:szCs w:val="21"/>
              </w:rPr>
            </w:pPr>
            <w:r w:rsidRPr="008963EF">
              <w:rPr>
                <w:rFonts w:ascii="Arial" w:hAnsi="Arial" w:cs="Arial"/>
                <w:b/>
                <w:sz w:val="20"/>
                <w:szCs w:val="21"/>
              </w:rPr>
              <w:t>Capítulo IV</w:t>
            </w:r>
          </w:p>
          <w:p w:rsidR="00705898" w:rsidRPr="008963EF" w:rsidRDefault="00705898" w:rsidP="001619C8">
            <w:pPr>
              <w:jc w:val="both"/>
              <w:rPr>
                <w:rFonts w:ascii="Arial" w:hAnsi="Arial" w:cs="Arial"/>
                <w:b/>
                <w:sz w:val="20"/>
                <w:szCs w:val="21"/>
              </w:rPr>
            </w:pPr>
            <w:r w:rsidRPr="008963EF">
              <w:rPr>
                <w:rFonts w:ascii="Arial" w:hAnsi="Arial" w:cs="Arial"/>
                <w:b/>
                <w:sz w:val="20"/>
                <w:szCs w:val="21"/>
              </w:rPr>
              <w:t>De los Medios de Impugnación</w:t>
            </w:r>
          </w:p>
          <w:p w:rsidR="00705898" w:rsidRPr="008963EF" w:rsidRDefault="00705898" w:rsidP="001619C8">
            <w:pPr>
              <w:jc w:val="both"/>
              <w:rPr>
                <w:rFonts w:ascii="Arial" w:hAnsi="Arial" w:cs="Arial"/>
                <w:b/>
                <w:sz w:val="20"/>
                <w:szCs w:val="21"/>
              </w:rPr>
            </w:pPr>
          </w:p>
          <w:p w:rsidR="00705898" w:rsidRDefault="00705898" w:rsidP="001619C8">
            <w:pPr>
              <w:jc w:val="both"/>
              <w:rPr>
                <w:rFonts w:ascii="Arial" w:hAnsi="Arial" w:cs="Arial"/>
                <w:sz w:val="20"/>
                <w:szCs w:val="21"/>
              </w:rPr>
            </w:pPr>
            <w:r w:rsidRPr="008963EF">
              <w:rPr>
                <w:rFonts w:ascii="Arial" w:hAnsi="Arial" w:cs="Arial"/>
                <w:b/>
                <w:sz w:val="20"/>
                <w:szCs w:val="21"/>
              </w:rPr>
              <w:t>ARTÍCULO 146.</w:t>
            </w:r>
            <w:r w:rsidRPr="008963EF">
              <w:rPr>
                <w:rFonts w:ascii="Arial" w:hAnsi="Arial" w:cs="Arial"/>
                <w:b/>
                <w:sz w:val="20"/>
                <w:szCs w:val="21"/>
              </w:rPr>
              <w:tab/>
            </w:r>
            <w:r w:rsidRPr="008963EF">
              <w:rPr>
                <w:rFonts w:ascii="Arial" w:hAnsi="Arial" w:cs="Arial"/>
                <w:sz w:val="20"/>
                <w:szCs w:val="21"/>
              </w:rPr>
              <w:t>El sistema de medios de impugnación se integra por:</w:t>
            </w:r>
          </w:p>
          <w:p w:rsidR="00705898" w:rsidRPr="008963EF" w:rsidRDefault="00705898" w:rsidP="001619C8">
            <w:pPr>
              <w:jc w:val="both"/>
              <w:rPr>
                <w:rFonts w:ascii="Arial" w:hAnsi="Arial" w:cs="Arial"/>
                <w:sz w:val="20"/>
                <w:szCs w:val="21"/>
              </w:rPr>
            </w:pPr>
          </w:p>
          <w:p w:rsidR="00705898" w:rsidRPr="008963EF" w:rsidRDefault="00705898" w:rsidP="001619C8">
            <w:pPr>
              <w:jc w:val="both"/>
              <w:rPr>
                <w:rFonts w:ascii="Arial" w:hAnsi="Arial" w:cs="Arial"/>
                <w:sz w:val="20"/>
                <w:szCs w:val="21"/>
              </w:rPr>
            </w:pPr>
            <w:r w:rsidRPr="008963EF">
              <w:rPr>
                <w:rFonts w:ascii="Arial" w:hAnsi="Arial" w:cs="Arial"/>
                <w:sz w:val="20"/>
                <w:szCs w:val="21"/>
              </w:rPr>
              <w:t>I. El recursos de inconformidad; y</w:t>
            </w:r>
          </w:p>
          <w:p w:rsidR="00705898" w:rsidRPr="008963EF" w:rsidRDefault="00705898" w:rsidP="001619C8">
            <w:pPr>
              <w:pStyle w:val="Prrafodelista"/>
              <w:ind w:left="59"/>
              <w:jc w:val="both"/>
              <w:rPr>
                <w:rFonts w:ascii="Arial" w:hAnsi="Arial" w:cs="Arial"/>
                <w:sz w:val="20"/>
                <w:szCs w:val="21"/>
              </w:rPr>
            </w:pPr>
          </w:p>
          <w:p w:rsidR="00705898" w:rsidRPr="008963EF" w:rsidRDefault="00705898" w:rsidP="001619C8">
            <w:pPr>
              <w:jc w:val="both"/>
              <w:rPr>
                <w:rFonts w:ascii="Arial" w:hAnsi="Arial" w:cs="Arial"/>
                <w:sz w:val="20"/>
                <w:szCs w:val="21"/>
              </w:rPr>
            </w:pPr>
            <w:r w:rsidRPr="008963EF">
              <w:rPr>
                <w:rFonts w:ascii="Arial" w:hAnsi="Arial" w:cs="Arial"/>
                <w:sz w:val="20"/>
                <w:szCs w:val="21"/>
              </w:rPr>
              <w:t>II. El recurso de nulidad.</w:t>
            </w:r>
          </w:p>
        </w:tc>
        <w:tc>
          <w:tcPr>
            <w:tcW w:w="2419" w:type="dxa"/>
            <w:vAlign w:val="center"/>
          </w:tcPr>
          <w:p w:rsidR="00705898" w:rsidRPr="008963EF" w:rsidRDefault="00705898" w:rsidP="00B94FB5">
            <w:pPr>
              <w:pStyle w:val="Sinespaciado"/>
              <w:jc w:val="both"/>
              <w:rPr>
                <w:rFonts w:ascii="Arial" w:hAnsi="Arial" w:cs="Arial"/>
                <w:sz w:val="20"/>
                <w:szCs w:val="21"/>
              </w:rPr>
            </w:pPr>
            <w:r>
              <w:rPr>
                <w:rFonts w:ascii="Arial" w:hAnsi="Arial" w:cs="Arial"/>
                <w:sz w:val="20"/>
                <w:szCs w:val="21"/>
              </w:rPr>
              <w:t>Artículo de nueva inclusión  armonizado con el artículo 48</w:t>
            </w:r>
            <w:r w:rsidR="004562E7">
              <w:rPr>
                <w:rFonts w:ascii="Arial" w:hAnsi="Arial" w:cs="Arial"/>
                <w:sz w:val="20"/>
                <w:szCs w:val="21"/>
              </w:rPr>
              <w:t xml:space="preserve"> de la Ley General de Partidos P</w:t>
            </w:r>
            <w:r>
              <w:rPr>
                <w:rFonts w:ascii="Arial" w:hAnsi="Arial" w:cs="Arial"/>
                <w:sz w:val="20"/>
                <w:szCs w:val="21"/>
              </w:rPr>
              <w:t>olíticos.</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B94FB5" w:rsidRDefault="00705898" w:rsidP="001619C8">
            <w:pPr>
              <w:pStyle w:val="Sinespaciado"/>
              <w:jc w:val="both"/>
              <w:rPr>
                <w:rFonts w:ascii="Arial" w:hAnsi="Arial" w:cs="Arial"/>
                <w:b/>
                <w:bCs/>
                <w:szCs w:val="21"/>
              </w:rPr>
            </w:pPr>
          </w:p>
        </w:tc>
        <w:tc>
          <w:tcPr>
            <w:tcW w:w="3740" w:type="dxa"/>
            <w:vAlign w:val="center"/>
          </w:tcPr>
          <w:p w:rsidR="00705898" w:rsidRPr="00B94FB5" w:rsidRDefault="00705898" w:rsidP="001619C8">
            <w:pPr>
              <w:jc w:val="both"/>
              <w:rPr>
                <w:rFonts w:ascii="Arial" w:hAnsi="Arial" w:cs="Arial"/>
                <w:szCs w:val="21"/>
              </w:rPr>
            </w:pPr>
            <w:r w:rsidRPr="00B94FB5">
              <w:rPr>
                <w:rFonts w:ascii="Arial" w:hAnsi="Arial" w:cs="Arial"/>
                <w:b/>
                <w:szCs w:val="21"/>
              </w:rPr>
              <w:t xml:space="preserve">ARTÍCULO 147. </w:t>
            </w:r>
            <w:r w:rsidRPr="00B94FB5">
              <w:rPr>
                <w:rFonts w:ascii="Arial" w:hAnsi="Arial" w:cs="Arial"/>
                <w:szCs w:val="21"/>
              </w:rPr>
              <w:t>Los expedientes de los medios de impugnación interpuestos podrán ser consultados por las personas autorizadas para tal efecto, siempre que ello no obstaculice su pronta y expedita sustanciación y resolución; asimismo, quienes tengan reconocida su calidad de partes, podrán solicitar copias simples o certificadas a su costa, las que serán expedidas en los tiempos que señalen las leyes aplicables de la materia.</w:t>
            </w:r>
          </w:p>
        </w:tc>
        <w:tc>
          <w:tcPr>
            <w:tcW w:w="2419" w:type="dxa"/>
            <w:vAlign w:val="center"/>
          </w:tcPr>
          <w:p w:rsidR="00705898" w:rsidRPr="008963EF" w:rsidRDefault="00705898" w:rsidP="00705898">
            <w:pPr>
              <w:pStyle w:val="Sinespaciado"/>
              <w:jc w:val="both"/>
              <w:rPr>
                <w:rFonts w:ascii="Arial" w:hAnsi="Arial" w:cs="Arial"/>
                <w:sz w:val="20"/>
                <w:szCs w:val="21"/>
              </w:rPr>
            </w:pPr>
            <w:r>
              <w:rPr>
                <w:rFonts w:ascii="Arial" w:hAnsi="Arial" w:cs="Arial"/>
                <w:sz w:val="20"/>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B94FB5" w:rsidRDefault="00705898" w:rsidP="001619C8">
            <w:pPr>
              <w:pStyle w:val="Sinespaciado"/>
              <w:jc w:val="both"/>
              <w:rPr>
                <w:rFonts w:ascii="Arial" w:hAnsi="Arial" w:cs="Arial"/>
                <w:b/>
                <w:bCs/>
                <w:szCs w:val="21"/>
              </w:rPr>
            </w:pPr>
          </w:p>
        </w:tc>
        <w:tc>
          <w:tcPr>
            <w:tcW w:w="3740" w:type="dxa"/>
            <w:vAlign w:val="center"/>
          </w:tcPr>
          <w:p w:rsidR="00705898" w:rsidRPr="00B94FB5" w:rsidRDefault="00705898" w:rsidP="00B94FB5">
            <w:pPr>
              <w:jc w:val="center"/>
              <w:rPr>
                <w:rFonts w:ascii="Arial" w:hAnsi="Arial" w:cs="Arial"/>
                <w:b/>
                <w:szCs w:val="21"/>
              </w:rPr>
            </w:pPr>
            <w:r w:rsidRPr="00B94FB5">
              <w:rPr>
                <w:rFonts w:ascii="Arial" w:hAnsi="Arial" w:cs="Arial"/>
                <w:b/>
                <w:szCs w:val="21"/>
              </w:rPr>
              <w:t>Capítulo V</w:t>
            </w:r>
          </w:p>
          <w:p w:rsidR="00705898" w:rsidRPr="00B94FB5" w:rsidRDefault="00705898" w:rsidP="00B94FB5">
            <w:pPr>
              <w:jc w:val="center"/>
              <w:rPr>
                <w:rFonts w:ascii="Arial" w:hAnsi="Arial" w:cs="Arial"/>
                <w:szCs w:val="21"/>
              </w:rPr>
            </w:pPr>
            <w:r w:rsidRPr="00B94FB5">
              <w:rPr>
                <w:rFonts w:ascii="Arial" w:hAnsi="Arial" w:cs="Arial"/>
                <w:b/>
                <w:szCs w:val="21"/>
              </w:rPr>
              <w:t>Del Recurso de Inconformidad</w:t>
            </w:r>
          </w:p>
          <w:p w:rsidR="00705898" w:rsidRPr="00B94FB5" w:rsidRDefault="00705898" w:rsidP="001619C8">
            <w:pPr>
              <w:jc w:val="both"/>
              <w:rPr>
                <w:rFonts w:ascii="Arial" w:hAnsi="Arial" w:cs="Arial"/>
                <w:szCs w:val="21"/>
              </w:rPr>
            </w:pPr>
          </w:p>
          <w:p w:rsidR="00705898" w:rsidRPr="00B94FB5" w:rsidRDefault="00705898" w:rsidP="001619C8">
            <w:pPr>
              <w:jc w:val="both"/>
              <w:rPr>
                <w:rFonts w:ascii="Arial" w:hAnsi="Arial" w:cs="Arial"/>
                <w:szCs w:val="21"/>
              </w:rPr>
            </w:pPr>
            <w:r w:rsidRPr="00B94FB5">
              <w:rPr>
                <w:rFonts w:ascii="Arial" w:hAnsi="Arial" w:cs="Arial"/>
                <w:b/>
                <w:szCs w:val="21"/>
              </w:rPr>
              <w:t>ARTÍCULO 148.</w:t>
            </w:r>
            <w:r w:rsidRPr="00B94FB5">
              <w:rPr>
                <w:rFonts w:ascii="Arial" w:hAnsi="Arial" w:cs="Arial"/>
                <w:b/>
                <w:szCs w:val="21"/>
              </w:rPr>
              <w:tab/>
            </w:r>
            <w:r w:rsidRPr="00B94FB5">
              <w:rPr>
                <w:rFonts w:ascii="Arial" w:hAnsi="Arial" w:cs="Arial"/>
                <w:szCs w:val="21"/>
              </w:rPr>
              <w:t>El recurso de inconformidad procede en los siguientes casos:</w:t>
            </w:r>
          </w:p>
          <w:p w:rsidR="00705898" w:rsidRPr="00B94FB5" w:rsidRDefault="00705898" w:rsidP="001619C8">
            <w:pPr>
              <w:jc w:val="both"/>
              <w:rPr>
                <w:rFonts w:ascii="Arial" w:hAnsi="Arial" w:cs="Arial"/>
                <w:sz w:val="16"/>
                <w:szCs w:val="21"/>
              </w:rPr>
            </w:pPr>
          </w:p>
          <w:p w:rsidR="00705898" w:rsidRPr="00B94FB5" w:rsidRDefault="00705898" w:rsidP="001619C8">
            <w:pPr>
              <w:jc w:val="both"/>
              <w:rPr>
                <w:rFonts w:ascii="Arial" w:hAnsi="Arial" w:cs="Arial"/>
                <w:szCs w:val="21"/>
              </w:rPr>
            </w:pPr>
            <w:r w:rsidRPr="00B94FB5">
              <w:rPr>
                <w:rFonts w:ascii="Arial" w:hAnsi="Arial" w:cs="Arial"/>
                <w:szCs w:val="21"/>
              </w:rPr>
              <w:t>I. En contra de la negativa de recepción de solicitud de registro para participar en procesos internos, en los términos de la convocatoria respectiva;</w:t>
            </w:r>
          </w:p>
          <w:p w:rsidR="00705898" w:rsidRPr="00B94FB5" w:rsidRDefault="00705898" w:rsidP="001619C8">
            <w:pPr>
              <w:jc w:val="both"/>
              <w:rPr>
                <w:rFonts w:ascii="Arial" w:hAnsi="Arial" w:cs="Arial"/>
                <w:szCs w:val="21"/>
              </w:rPr>
            </w:pPr>
            <w:r w:rsidRPr="00B94FB5">
              <w:rPr>
                <w:rFonts w:ascii="Arial" w:hAnsi="Arial" w:cs="Arial"/>
                <w:szCs w:val="21"/>
              </w:rPr>
              <w:t>II. Para garantizar la legalidad en la recepción de solicitud de registro, en los términos de la convocatoria respectiva; y</w:t>
            </w:r>
          </w:p>
          <w:p w:rsidR="00705898" w:rsidRPr="00B94FB5" w:rsidRDefault="00705898" w:rsidP="001619C8">
            <w:pPr>
              <w:jc w:val="both"/>
              <w:rPr>
                <w:rFonts w:ascii="Arial" w:hAnsi="Arial" w:cs="Arial"/>
                <w:szCs w:val="21"/>
              </w:rPr>
            </w:pPr>
            <w:r w:rsidRPr="00B94FB5">
              <w:rPr>
                <w:rFonts w:ascii="Arial" w:hAnsi="Arial" w:cs="Arial"/>
                <w:szCs w:val="21"/>
              </w:rPr>
              <w:t>III. En contra de los dictámenes de aceptación o negativa de registro de precandidatos y candidatos en la elección de dirigentes y postulación de candidatos.</w:t>
            </w:r>
          </w:p>
          <w:p w:rsidR="00705898" w:rsidRPr="00B94FB5" w:rsidRDefault="00705898" w:rsidP="001619C8">
            <w:pPr>
              <w:jc w:val="both"/>
              <w:rPr>
                <w:rFonts w:ascii="Arial" w:hAnsi="Arial" w:cs="Arial"/>
                <w:sz w:val="16"/>
                <w:szCs w:val="21"/>
              </w:rPr>
            </w:pPr>
          </w:p>
          <w:p w:rsidR="00705898" w:rsidRPr="00B94FB5" w:rsidRDefault="00705898" w:rsidP="001619C8">
            <w:pPr>
              <w:pStyle w:val="Sinespaciado"/>
              <w:jc w:val="both"/>
              <w:rPr>
                <w:rFonts w:ascii="Arial" w:hAnsi="Arial" w:cs="Arial"/>
                <w:b/>
                <w:szCs w:val="21"/>
              </w:rPr>
            </w:pPr>
            <w:r w:rsidRPr="00B94FB5">
              <w:rPr>
                <w:rFonts w:ascii="Arial" w:hAnsi="Arial" w:cs="Arial"/>
                <w:szCs w:val="21"/>
              </w:rPr>
              <w:t>La Comisión Estatal de Justicia Intrapartidaria será competente para recibir y sustanciar el recurso de inconformidad.</w:t>
            </w:r>
          </w:p>
        </w:tc>
        <w:tc>
          <w:tcPr>
            <w:tcW w:w="2419" w:type="dxa"/>
            <w:vAlign w:val="center"/>
          </w:tcPr>
          <w:p w:rsidR="00705898" w:rsidRPr="008963EF" w:rsidRDefault="00705898" w:rsidP="00705898">
            <w:pPr>
              <w:pStyle w:val="Sinespaciado"/>
              <w:jc w:val="both"/>
              <w:rPr>
                <w:rFonts w:ascii="Arial" w:hAnsi="Arial" w:cs="Arial"/>
                <w:sz w:val="20"/>
                <w:szCs w:val="21"/>
              </w:rPr>
            </w:pPr>
            <w:r>
              <w:rPr>
                <w:rFonts w:ascii="Arial" w:hAnsi="Arial" w:cs="Arial"/>
                <w:sz w:val="20"/>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B94FB5" w:rsidRDefault="00705898" w:rsidP="001619C8">
            <w:pPr>
              <w:pStyle w:val="Sinespaciado"/>
              <w:jc w:val="both"/>
              <w:rPr>
                <w:rFonts w:ascii="Arial" w:hAnsi="Arial" w:cs="Arial"/>
                <w:b/>
                <w:bCs/>
                <w:szCs w:val="21"/>
              </w:rPr>
            </w:pPr>
          </w:p>
        </w:tc>
        <w:tc>
          <w:tcPr>
            <w:tcW w:w="3740" w:type="dxa"/>
            <w:vAlign w:val="center"/>
          </w:tcPr>
          <w:p w:rsidR="00705898" w:rsidRPr="00B94FB5" w:rsidRDefault="00705898" w:rsidP="001619C8">
            <w:pPr>
              <w:pStyle w:val="Sinespaciado"/>
              <w:jc w:val="both"/>
              <w:rPr>
                <w:rFonts w:ascii="Arial" w:hAnsi="Arial" w:cs="Arial"/>
                <w:b/>
                <w:szCs w:val="21"/>
              </w:rPr>
            </w:pPr>
            <w:r w:rsidRPr="00B94FB5">
              <w:rPr>
                <w:rFonts w:ascii="Arial" w:hAnsi="Arial" w:cs="Arial"/>
                <w:b/>
                <w:szCs w:val="21"/>
              </w:rPr>
              <w:t>ARTÍCULO 149.</w:t>
            </w:r>
            <w:r w:rsidRPr="00B94FB5">
              <w:rPr>
                <w:rFonts w:ascii="Arial" w:hAnsi="Arial" w:cs="Arial"/>
                <w:b/>
                <w:szCs w:val="21"/>
              </w:rPr>
              <w:tab/>
            </w:r>
            <w:r w:rsidRPr="00B94FB5">
              <w:rPr>
                <w:rFonts w:ascii="Arial" w:hAnsi="Arial" w:cs="Arial"/>
                <w:szCs w:val="21"/>
              </w:rPr>
              <w:t>El recurso de inconformidad podrá ser promovido por las y los militantes del Partido aspirantes a cargos de dirigencia o a candidaturas a cargos de elección popular o sus representantes, deberá presentarse dentro de los cuatro días a partir del día siguiente del acto que dé lugar a la impugnación.</w:t>
            </w:r>
          </w:p>
        </w:tc>
        <w:tc>
          <w:tcPr>
            <w:tcW w:w="2419" w:type="dxa"/>
            <w:vAlign w:val="center"/>
          </w:tcPr>
          <w:p w:rsidR="00705898" w:rsidRPr="008963EF" w:rsidRDefault="00705898" w:rsidP="00705898">
            <w:pPr>
              <w:pStyle w:val="Sinespaciado"/>
              <w:jc w:val="both"/>
              <w:rPr>
                <w:rFonts w:ascii="Arial" w:hAnsi="Arial" w:cs="Arial"/>
                <w:sz w:val="20"/>
                <w:szCs w:val="21"/>
              </w:rPr>
            </w:pPr>
            <w:r>
              <w:rPr>
                <w:rFonts w:ascii="Arial" w:hAnsi="Arial" w:cs="Arial"/>
                <w:sz w:val="20"/>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Pr="00705898" w:rsidRDefault="00705898" w:rsidP="001619C8">
            <w:pPr>
              <w:jc w:val="both"/>
              <w:rPr>
                <w:rFonts w:ascii="Arial" w:hAnsi="Arial" w:cs="Arial"/>
                <w:b/>
                <w:szCs w:val="21"/>
              </w:rPr>
            </w:pPr>
            <w:r w:rsidRPr="00705898">
              <w:rPr>
                <w:rFonts w:ascii="Arial" w:hAnsi="Arial" w:cs="Arial"/>
                <w:b/>
                <w:szCs w:val="21"/>
              </w:rPr>
              <w:t>Capítulo VI</w:t>
            </w:r>
          </w:p>
          <w:p w:rsidR="00705898" w:rsidRPr="00705898" w:rsidRDefault="00705898" w:rsidP="001619C8">
            <w:pPr>
              <w:jc w:val="both"/>
              <w:rPr>
                <w:rFonts w:ascii="Arial" w:hAnsi="Arial" w:cs="Arial"/>
                <w:b/>
                <w:szCs w:val="21"/>
              </w:rPr>
            </w:pPr>
            <w:r w:rsidRPr="00705898">
              <w:rPr>
                <w:rFonts w:ascii="Arial" w:hAnsi="Arial" w:cs="Arial"/>
                <w:b/>
                <w:szCs w:val="21"/>
              </w:rPr>
              <w:t>Del Recurso de Nulidad</w:t>
            </w:r>
          </w:p>
          <w:p w:rsidR="00705898" w:rsidRPr="00705898" w:rsidRDefault="00705898" w:rsidP="001619C8">
            <w:pPr>
              <w:jc w:val="both"/>
              <w:rPr>
                <w:rFonts w:ascii="Arial" w:hAnsi="Arial" w:cs="Arial"/>
                <w:b/>
                <w:szCs w:val="21"/>
              </w:rPr>
            </w:pPr>
          </w:p>
          <w:p w:rsidR="00705898" w:rsidRPr="00705898" w:rsidRDefault="00705898" w:rsidP="001619C8">
            <w:pPr>
              <w:pStyle w:val="Sinespaciado"/>
              <w:jc w:val="both"/>
              <w:rPr>
                <w:rFonts w:ascii="Arial" w:hAnsi="Arial" w:cs="Arial"/>
                <w:b/>
                <w:szCs w:val="21"/>
              </w:rPr>
            </w:pPr>
            <w:r w:rsidRPr="00705898">
              <w:rPr>
                <w:rFonts w:ascii="Arial" w:hAnsi="Arial" w:cs="Arial"/>
                <w:b/>
                <w:szCs w:val="21"/>
              </w:rPr>
              <w:t>ARTÍCULO 150.</w:t>
            </w:r>
            <w:r w:rsidRPr="00705898">
              <w:rPr>
                <w:rFonts w:ascii="Arial" w:hAnsi="Arial" w:cs="Arial"/>
                <w:b/>
                <w:szCs w:val="21"/>
              </w:rPr>
              <w:tab/>
            </w:r>
            <w:r w:rsidRPr="00705898">
              <w:rPr>
                <w:rFonts w:ascii="Arial" w:hAnsi="Arial" w:cs="Arial"/>
                <w:szCs w:val="21"/>
              </w:rPr>
              <w:t>El recurso de nulidad procederá para garantizar la legalidad de la declaración de validez de la elección en procesos internos de elección de dirigentes y postulación de candidatos. En todos los casos, será competente para resolver la Comisión Estatal de Justicia Intrapartidaria.</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Pr="00705898" w:rsidRDefault="00705898" w:rsidP="001619C8">
            <w:pPr>
              <w:jc w:val="both"/>
              <w:rPr>
                <w:rFonts w:ascii="Arial" w:hAnsi="Arial" w:cs="Arial"/>
                <w:szCs w:val="21"/>
              </w:rPr>
            </w:pPr>
            <w:r w:rsidRPr="00705898">
              <w:rPr>
                <w:rFonts w:ascii="Arial" w:hAnsi="Arial" w:cs="Arial"/>
                <w:b/>
                <w:szCs w:val="21"/>
              </w:rPr>
              <w:t xml:space="preserve">ARTÍCULO 151. </w:t>
            </w:r>
            <w:r w:rsidRPr="00705898">
              <w:rPr>
                <w:rFonts w:ascii="Arial" w:hAnsi="Arial" w:cs="Arial"/>
                <w:szCs w:val="21"/>
              </w:rPr>
              <w:t>Además de los requisitos generales establecidos en el presente Estatuto o Reglamento respectivo, el escrito mediante el cual se promueva el recurso de nulidad deberá:</w:t>
            </w:r>
          </w:p>
          <w:p w:rsidR="00705898" w:rsidRPr="00705898" w:rsidRDefault="00705898" w:rsidP="001619C8">
            <w:pPr>
              <w:jc w:val="both"/>
              <w:rPr>
                <w:rFonts w:ascii="Arial" w:hAnsi="Arial" w:cs="Arial"/>
                <w:szCs w:val="21"/>
              </w:rPr>
            </w:pPr>
          </w:p>
          <w:p w:rsidR="00705898" w:rsidRPr="00705898" w:rsidRDefault="00705898" w:rsidP="001619C8">
            <w:pPr>
              <w:jc w:val="both"/>
              <w:rPr>
                <w:rFonts w:ascii="Arial" w:hAnsi="Arial" w:cs="Arial"/>
                <w:szCs w:val="21"/>
              </w:rPr>
            </w:pPr>
            <w:r w:rsidRPr="00705898">
              <w:rPr>
                <w:rFonts w:ascii="Arial" w:hAnsi="Arial" w:cs="Arial"/>
                <w:szCs w:val="21"/>
              </w:rPr>
              <w:t>I. Señalar la elección que se impugna, manifestando expresamente si se objetan los resultados de la declaración de validez de la elección, y por consecuencia, el otorgamiento de las constancias respectivas;</w:t>
            </w:r>
          </w:p>
          <w:p w:rsidR="00705898" w:rsidRPr="00705898" w:rsidRDefault="00705898" w:rsidP="001619C8">
            <w:pPr>
              <w:jc w:val="both"/>
              <w:rPr>
                <w:rFonts w:ascii="Arial" w:hAnsi="Arial" w:cs="Arial"/>
                <w:szCs w:val="21"/>
              </w:rPr>
            </w:pPr>
            <w:r w:rsidRPr="00705898">
              <w:rPr>
                <w:rFonts w:ascii="Arial" w:hAnsi="Arial" w:cs="Arial"/>
                <w:szCs w:val="21"/>
              </w:rPr>
              <w:t>II. Hacer mención individualizada del acta que se impugna;</w:t>
            </w:r>
          </w:p>
          <w:p w:rsidR="00705898" w:rsidRPr="00705898" w:rsidRDefault="00705898" w:rsidP="001619C8">
            <w:pPr>
              <w:jc w:val="both"/>
              <w:rPr>
                <w:rFonts w:ascii="Arial" w:hAnsi="Arial" w:cs="Arial"/>
                <w:szCs w:val="21"/>
              </w:rPr>
            </w:pPr>
            <w:r w:rsidRPr="00705898">
              <w:rPr>
                <w:rFonts w:ascii="Arial" w:hAnsi="Arial" w:cs="Arial"/>
                <w:szCs w:val="21"/>
              </w:rPr>
              <w:t>III. Mencionar de manera individualizada el acta cuya votación se solicita sea anulada y, en cada caso, las causales de nulidad que se invoque para cada uno de ellos; y</w:t>
            </w:r>
          </w:p>
          <w:p w:rsidR="00705898" w:rsidRPr="00705898" w:rsidRDefault="00705898" w:rsidP="001619C8">
            <w:pPr>
              <w:pStyle w:val="Sinespaciado"/>
              <w:jc w:val="both"/>
              <w:rPr>
                <w:rFonts w:ascii="Arial" w:hAnsi="Arial" w:cs="Arial"/>
                <w:b/>
                <w:szCs w:val="21"/>
              </w:rPr>
            </w:pPr>
            <w:r w:rsidRPr="00705898">
              <w:rPr>
                <w:rFonts w:ascii="Arial" w:hAnsi="Arial" w:cs="Arial"/>
                <w:szCs w:val="21"/>
              </w:rPr>
              <w:t>IV. En su caso, referir las consideraciones tendentes a motivar la solicitud de nulidad de la elección.</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Pr="00705898" w:rsidRDefault="00705898" w:rsidP="001619C8">
            <w:pPr>
              <w:jc w:val="both"/>
              <w:rPr>
                <w:rFonts w:ascii="Arial" w:hAnsi="Arial" w:cs="Arial"/>
                <w:szCs w:val="21"/>
              </w:rPr>
            </w:pPr>
            <w:r w:rsidRPr="00705898">
              <w:rPr>
                <w:rFonts w:ascii="Arial" w:hAnsi="Arial" w:cs="Arial"/>
                <w:b/>
                <w:szCs w:val="21"/>
              </w:rPr>
              <w:t xml:space="preserve">ARTÍCULO 152. </w:t>
            </w:r>
            <w:r w:rsidRPr="00705898">
              <w:rPr>
                <w:rFonts w:ascii="Arial" w:hAnsi="Arial" w:cs="Arial"/>
                <w:szCs w:val="21"/>
              </w:rPr>
              <w:t>El recurso de nulidad sólo podrá ser promovido por:</w:t>
            </w:r>
          </w:p>
          <w:p w:rsidR="00705898" w:rsidRPr="00705898" w:rsidRDefault="00705898" w:rsidP="001619C8">
            <w:pPr>
              <w:jc w:val="both"/>
              <w:rPr>
                <w:rFonts w:ascii="Arial" w:hAnsi="Arial" w:cs="Arial"/>
                <w:szCs w:val="21"/>
              </w:rPr>
            </w:pPr>
          </w:p>
          <w:p w:rsidR="00705898" w:rsidRPr="00705898" w:rsidRDefault="00705898" w:rsidP="001619C8">
            <w:pPr>
              <w:jc w:val="both"/>
              <w:rPr>
                <w:rFonts w:ascii="Arial" w:hAnsi="Arial" w:cs="Arial"/>
                <w:szCs w:val="21"/>
              </w:rPr>
            </w:pPr>
            <w:r w:rsidRPr="00705898">
              <w:rPr>
                <w:rFonts w:ascii="Arial" w:hAnsi="Arial" w:cs="Arial"/>
                <w:szCs w:val="21"/>
              </w:rPr>
              <w:t>I. Las y los candidatos a dirigentes o sus representantes que impugnen el resultado de la elección; y</w:t>
            </w:r>
          </w:p>
          <w:p w:rsidR="00705898" w:rsidRPr="00705898" w:rsidRDefault="00705898" w:rsidP="001619C8">
            <w:pPr>
              <w:pStyle w:val="Prrafodelista"/>
              <w:ind w:left="567"/>
              <w:jc w:val="both"/>
              <w:rPr>
                <w:rFonts w:ascii="Arial" w:hAnsi="Arial" w:cs="Arial"/>
                <w:szCs w:val="21"/>
              </w:rPr>
            </w:pPr>
          </w:p>
          <w:p w:rsidR="00705898" w:rsidRPr="00705898" w:rsidRDefault="00705898" w:rsidP="001619C8">
            <w:pPr>
              <w:jc w:val="both"/>
              <w:rPr>
                <w:rFonts w:ascii="Arial" w:hAnsi="Arial" w:cs="Arial"/>
                <w:szCs w:val="21"/>
              </w:rPr>
            </w:pPr>
            <w:r w:rsidRPr="00705898">
              <w:rPr>
                <w:rFonts w:ascii="Arial" w:hAnsi="Arial" w:cs="Arial"/>
                <w:szCs w:val="21"/>
              </w:rPr>
              <w:t>II. Las y los precandidatos a cargos de elección popular que impugnen los resultados de la elección.</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Default="00705898" w:rsidP="001619C8">
            <w:pPr>
              <w:jc w:val="both"/>
              <w:rPr>
                <w:rFonts w:ascii="Arial" w:hAnsi="Arial" w:cs="Arial"/>
                <w:szCs w:val="21"/>
              </w:rPr>
            </w:pPr>
            <w:r w:rsidRPr="00705898">
              <w:rPr>
                <w:rFonts w:ascii="Arial" w:hAnsi="Arial" w:cs="Arial"/>
                <w:b/>
                <w:szCs w:val="21"/>
              </w:rPr>
              <w:t>ARTÍCULO 153.</w:t>
            </w:r>
            <w:r w:rsidRPr="00705898">
              <w:rPr>
                <w:rFonts w:ascii="Arial" w:hAnsi="Arial" w:cs="Arial"/>
                <w:b/>
                <w:szCs w:val="21"/>
              </w:rPr>
              <w:tab/>
            </w:r>
            <w:r w:rsidRPr="00705898">
              <w:rPr>
                <w:rFonts w:ascii="Arial" w:hAnsi="Arial" w:cs="Arial"/>
                <w:szCs w:val="21"/>
              </w:rPr>
              <w:t>Las resoluciones que recaigan al recurso de nulidad podrán tener los siguientes efectos:</w:t>
            </w:r>
          </w:p>
          <w:p w:rsidR="00705898" w:rsidRPr="00705898" w:rsidRDefault="00705898" w:rsidP="001619C8">
            <w:pPr>
              <w:jc w:val="both"/>
              <w:rPr>
                <w:rFonts w:ascii="Arial" w:hAnsi="Arial" w:cs="Arial"/>
                <w:sz w:val="14"/>
                <w:szCs w:val="21"/>
              </w:rPr>
            </w:pPr>
          </w:p>
          <w:p w:rsidR="00705898" w:rsidRPr="00705898" w:rsidRDefault="00705898" w:rsidP="001619C8">
            <w:pPr>
              <w:jc w:val="both"/>
              <w:rPr>
                <w:rFonts w:ascii="Arial" w:hAnsi="Arial" w:cs="Arial"/>
                <w:szCs w:val="21"/>
              </w:rPr>
            </w:pPr>
            <w:r w:rsidRPr="00705898">
              <w:rPr>
                <w:rFonts w:ascii="Arial" w:hAnsi="Arial" w:cs="Arial"/>
                <w:szCs w:val="21"/>
              </w:rPr>
              <w:t>I. Confirmar el acto impugnado;</w:t>
            </w:r>
          </w:p>
          <w:p w:rsidR="00705898" w:rsidRPr="00705898" w:rsidRDefault="00705898" w:rsidP="001619C8">
            <w:pPr>
              <w:jc w:val="both"/>
              <w:rPr>
                <w:rFonts w:ascii="Arial" w:hAnsi="Arial" w:cs="Arial"/>
                <w:szCs w:val="21"/>
              </w:rPr>
            </w:pPr>
            <w:r w:rsidRPr="00705898">
              <w:rPr>
                <w:rFonts w:ascii="Arial" w:hAnsi="Arial" w:cs="Arial"/>
                <w:szCs w:val="21"/>
              </w:rPr>
              <w:t>II. Declarar la nulidad de la votación emitida en la Asamblea Estatal cuando se den las causas previstas en este Estatuto, y en consecuencia, modificar el acta respectiva.</w:t>
            </w:r>
          </w:p>
          <w:p w:rsidR="00705898" w:rsidRPr="00705898" w:rsidRDefault="00705898" w:rsidP="001619C8">
            <w:pPr>
              <w:jc w:val="both"/>
              <w:rPr>
                <w:rFonts w:ascii="Arial" w:hAnsi="Arial" w:cs="Arial"/>
                <w:szCs w:val="21"/>
              </w:rPr>
            </w:pPr>
            <w:r w:rsidRPr="00705898">
              <w:rPr>
                <w:rFonts w:ascii="Arial" w:hAnsi="Arial" w:cs="Arial"/>
                <w:szCs w:val="21"/>
              </w:rPr>
              <w:t>III. Revocar la constancia de mayoría relativa y otorgarla a la fórmula de candidato o candidatos que resulte ganador como consecuencia de la anulación de los resultados;</w:t>
            </w:r>
          </w:p>
          <w:p w:rsidR="00705898" w:rsidRPr="00705898" w:rsidRDefault="00705898" w:rsidP="001619C8">
            <w:pPr>
              <w:jc w:val="both"/>
              <w:rPr>
                <w:rFonts w:ascii="Arial" w:hAnsi="Arial" w:cs="Arial"/>
                <w:szCs w:val="21"/>
              </w:rPr>
            </w:pPr>
            <w:r w:rsidRPr="00705898">
              <w:rPr>
                <w:rFonts w:ascii="Arial" w:hAnsi="Arial" w:cs="Arial"/>
                <w:szCs w:val="21"/>
              </w:rPr>
              <w:t>IV. Declarar la nulidad de una elección y revocar las constancias expedidas; y</w:t>
            </w:r>
          </w:p>
          <w:p w:rsidR="00705898" w:rsidRPr="00705898" w:rsidRDefault="00705898" w:rsidP="001619C8">
            <w:pPr>
              <w:jc w:val="both"/>
              <w:rPr>
                <w:rFonts w:ascii="Arial" w:hAnsi="Arial" w:cs="Arial"/>
                <w:szCs w:val="21"/>
              </w:rPr>
            </w:pPr>
            <w:r w:rsidRPr="00705898">
              <w:rPr>
                <w:rFonts w:ascii="Arial" w:hAnsi="Arial" w:cs="Arial"/>
                <w:szCs w:val="21"/>
              </w:rPr>
              <w:t>V. Hacer la corrección de las actas realizada por la Comisión Estatal de Procesos Internos, cuando sean impugnadas.</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Pr="00705898" w:rsidRDefault="00705898" w:rsidP="001619C8">
            <w:pPr>
              <w:jc w:val="both"/>
              <w:rPr>
                <w:rFonts w:ascii="Arial" w:hAnsi="Arial" w:cs="Arial"/>
                <w:szCs w:val="21"/>
              </w:rPr>
            </w:pPr>
            <w:r w:rsidRPr="00705898">
              <w:rPr>
                <w:rFonts w:ascii="Arial" w:hAnsi="Arial" w:cs="Arial"/>
                <w:b/>
                <w:szCs w:val="21"/>
              </w:rPr>
              <w:t>ARTÍCULO 154.</w:t>
            </w:r>
            <w:r w:rsidRPr="00705898">
              <w:rPr>
                <w:rFonts w:ascii="Arial" w:hAnsi="Arial" w:cs="Arial"/>
                <w:b/>
                <w:szCs w:val="21"/>
              </w:rPr>
              <w:tab/>
            </w:r>
            <w:r w:rsidRPr="00705898">
              <w:rPr>
                <w:rFonts w:ascii="Arial" w:hAnsi="Arial" w:cs="Arial"/>
                <w:szCs w:val="21"/>
              </w:rPr>
              <w:t>El recurso de nulidad podrá ser promovido por las y los militantes del partido aspirantes a cargos de dirigencia o a candidaturas a cargos de elección popular o sus representantes, deberá presentarse dentro de los cuatro días a partir del día siguiente del acto que dé lugar a la impugnación.</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Pr="00705898" w:rsidRDefault="00705898" w:rsidP="001619C8">
            <w:pPr>
              <w:jc w:val="both"/>
              <w:rPr>
                <w:rFonts w:ascii="Arial" w:hAnsi="Arial" w:cs="Arial"/>
                <w:szCs w:val="21"/>
              </w:rPr>
            </w:pPr>
            <w:r w:rsidRPr="00705898">
              <w:rPr>
                <w:rFonts w:ascii="Arial" w:hAnsi="Arial" w:cs="Arial"/>
                <w:b/>
                <w:szCs w:val="21"/>
              </w:rPr>
              <w:t xml:space="preserve">ARTÍCULO 155. </w:t>
            </w:r>
            <w:r w:rsidRPr="00705898">
              <w:rPr>
                <w:rFonts w:ascii="Arial" w:hAnsi="Arial" w:cs="Arial"/>
                <w:szCs w:val="21"/>
              </w:rPr>
              <w:t>En cuanto a los procedimientos y plazos para la tramitación de los recursos que promuevan los quejosos, la Comisión de Justicia Intrapartidaria fundamentará, motivará y sustanciará las resoluciones que recaigan a las acciones, hasta en un plazo de diez días hábiles. Éstas deberán contenerse en actas suscritas por sus integrantes, con base en los reglamentos e instrumentos normativos aplicables que emita el Comité Ejecutivo Estatal.</w:t>
            </w:r>
          </w:p>
        </w:tc>
        <w:tc>
          <w:tcPr>
            <w:tcW w:w="2419" w:type="dxa"/>
            <w:vAlign w:val="center"/>
          </w:tcPr>
          <w:p w:rsidR="00705898" w:rsidRPr="00705898" w:rsidRDefault="00705898" w:rsidP="00705898">
            <w:pPr>
              <w:pStyle w:val="Sinespaciado"/>
              <w:jc w:val="both"/>
              <w:rPr>
                <w:rFonts w:ascii="Arial" w:hAnsi="Arial" w:cs="Arial"/>
                <w:szCs w:val="21"/>
              </w:rPr>
            </w:pPr>
            <w:r w:rsidRPr="00705898">
              <w:rPr>
                <w:rFonts w:ascii="Arial" w:hAnsi="Arial" w:cs="Arial"/>
                <w:szCs w:val="21"/>
              </w:rPr>
              <w:t xml:space="preserve">Artículo de nueva inclusión  armonizado con el artículo 48 de la Ley General de Partidos </w:t>
            </w:r>
            <w:r w:rsidR="004562E7">
              <w:rPr>
                <w:rFonts w:ascii="Arial" w:hAnsi="Arial" w:cs="Arial"/>
                <w:sz w:val="20"/>
                <w:szCs w:val="21"/>
              </w:rPr>
              <w:t>Políticos.</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Default="00705898" w:rsidP="00705898">
            <w:pPr>
              <w:jc w:val="center"/>
              <w:rPr>
                <w:rFonts w:ascii="Arial" w:hAnsi="Arial" w:cs="Arial"/>
                <w:b/>
                <w:szCs w:val="21"/>
              </w:rPr>
            </w:pPr>
          </w:p>
          <w:p w:rsidR="00705898" w:rsidRPr="00705898" w:rsidRDefault="00705898" w:rsidP="00705898">
            <w:pPr>
              <w:jc w:val="center"/>
              <w:rPr>
                <w:rFonts w:ascii="Arial" w:hAnsi="Arial" w:cs="Arial"/>
                <w:b/>
                <w:szCs w:val="21"/>
              </w:rPr>
            </w:pPr>
            <w:r w:rsidRPr="00705898">
              <w:rPr>
                <w:rFonts w:ascii="Arial" w:hAnsi="Arial" w:cs="Arial"/>
                <w:b/>
                <w:szCs w:val="21"/>
              </w:rPr>
              <w:t>Capítulo IV</w:t>
            </w:r>
          </w:p>
          <w:p w:rsidR="00705898" w:rsidRPr="00705898" w:rsidRDefault="00705898" w:rsidP="00705898">
            <w:pPr>
              <w:jc w:val="center"/>
              <w:rPr>
                <w:rFonts w:ascii="Arial" w:hAnsi="Arial" w:cs="Arial"/>
                <w:b/>
                <w:szCs w:val="21"/>
              </w:rPr>
            </w:pPr>
            <w:r w:rsidRPr="00705898">
              <w:rPr>
                <w:rFonts w:ascii="Arial" w:hAnsi="Arial" w:cs="Arial"/>
                <w:b/>
                <w:szCs w:val="21"/>
              </w:rPr>
              <w:t>De las Sanciones</w:t>
            </w:r>
          </w:p>
          <w:p w:rsidR="00705898" w:rsidRPr="00705898" w:rsidRDefault="00705898" w:rsidP="00705898">
            <w:pPr>
              <w:jc w:val="center"/>
              <w:rPr>
                <w:rFonts w:ascii="Arial" w:hAnsi="Arial" w:cs="Arial"/>
                <w:b/>
                <w:szCs w:val="21"/>
              </w:rPr>
            </w:pPr>
          </w:p>
          <w:p w:rsidR="00705898" w:rsidRDefault="00705898" w:rsidP="001619C8">
            <w:pPr>
              <w:pStyle w:val="Sinespaciado"/>
              <w:jc w:val="both"/>
              <w:rPr>
                <w:rFonts w:ascii="Arial" w:hAnsi="Arial" w:cs="Arial"/>
                <w:szCs w:val="21"/>
              </w:rPr>
            </w:pPr>
            <w:r w:rsidRPr="00705898">
              <w:rPr>
                <w:rFonts w:ascii="Arial" w:hAnsi="Arial" w:cs="Arial"/>
                <w:b/>
                <w:bCs/>
                <w:szCs w:val="21"/>
              </w:rPr>
              <w:t xml:space="preserve">ARTÍCULO 145. </w:t>
            </w:r>
            <w:r w:rsidRPr="00705898">
              <w:rPr>
                <w:rFonts w:ascii="Arial" w:hAnsi="Arial" w:cs="Arial"/>
                <w:szCs w:val="21"/>
              </w:rPr>
              <w:t>Los dirigentes del Partido y sus afiliados, serán responsables de todos los</w:t>
            </w:r>
            <w:r w:rsidRPr="00705898">
              <w:rPr>
                <w:rFonts w:ascii="Arial" w:hAnsi="Arial" w:cs="Arial"/>
                <w:b/>
                <w:bCs/>
                <w:szCs w:val="21"/>
              </w:rPr>
              <w:t xml:space="preserve"> </w:t>
            </w:r>
            <w:r w:rsidRPr="00705898">
              <w:rPr>
                <w:rFonts w:ascii="Arial" w:hAnsi="Arial" w:cs="Arial"/>
                <w:szCs w:val="21"/>
              </w:rPr>
              <w:t>actos que realicen y que constituyan violaciones a los documentos básicos; desobediencia a los acuerdos de sus órganos por negligencia en el cumplimiento de sus deberes; por declarar públicamente con falsedad o en forma irrespetuosa en contra del Partido, sus posiciones o sus dirigentes; y por traición al mismo.</w:t>
            </w:r>
          </w:p>
          <w:p w:rsidR="00705898" w:rsidRPr="00705898" w:rsidRDefault="00705898" w:rsidP="001619C8">
            <w:pPr>
              <w:pStyle w:val="Sinespaciado"/>
              <w:jc w:val="both"/>
              <w:rPr>
                <w:rFonts w:ascii="Arial" w:hAnsi="Arial" w:cs="Arial"/>
                <w:b/>
                <w:bCs/>
                <w:szCs w:val="21"/>
              </w:rPr>
            </w:pPr>
          </w:p>
        </w:tc>
        <w:tc>
          <w:tcPr>
            <w:tcW w:w="3740" w:type="dxa"/>
            <w:vAlign w:val="center"/>
          </w:tcPr>
          <w:p w:rsidR="00705898" w:rsidRDefault="00705898" w:rsidP="00705898">
            <w:pPr>
              <w:jc w:val="center"/>
              <w:rPr>
                <w:rFonts w:ascii="Arial" w:hAnsi="Arial" w:cs="Arial"/>
                <w:b/>
                <w:szCs w:val="21"/>
              </w:rPr>
            </w:pPr>
          </w:p>
          <w:p w:rsidR="00705898" w:rsidRPr="00705898" w:rsidRDefault="00705898" w:rsidP="00705898">
            <w:pPr>
              <w:jc w:val="center"/>
              <w:rPr>
                <w:rFonts w:ascii="Arial" w:hAnsi="Arial" w:cs="Arial"/>
                <w:b/>
                <w:szCs w:val="21"/>
              </w:rPr>
            </w:pPr>
            <w:r w:rsidRPr="00705898">
              <w:rPr>
                <w:rFonts w:ascii="Arial" w:hAnsi="Arial" w:cs="Arial"/>
                <w:b/>
                <w:szCs w:val="21"/>
              </w:rPr>
              <w:t>Capítulo VII</w:t>
            </w:r>
          </w:p>
          <w:p w:rsidR="00705898" w:rsidRPr="00705898" w:rsidRDefault="00705898" w:rsidP="00705898">
            <w:pPr>
              <w:jc w:val="center"/>
              <w:rPr>
                <w:rFonts w:ascii="Arial" w:hAnsi="Arial" w:cs="Arial"/>
                <w:b/>
                <w:szCs w:val="21"/>
              </w:rPr>
            </w:pPr>
            <w:r w:rsidRPr="00705898">
              <w:rPr>
                <w:rFonts w:ascii="Arial" w:hAnsi="Arial" w:cs="Arial"/>
                <w:b/>
                <w:szCs w:val="21"/>
              </w:rPr>
              <w:t>De las Sanciones</w:t>
            </w:r>
          </w:p>
          <w:p w:rsidR="00705898" w:rsidRPr="00705898" w:rsidRDefault="00705898" w:rsidP="00705898">
            <w:pPr>
              <w:jc w:val="center"/>
              <w:rPr>
                <w:rFonts w:ascii="Arial" w:hAnsi="Arial" w:cs="Arial"/>
                <w:b/>
                <w:szCs w:val="21"/>
              </w:rPr>
            </w:pPr>
          </w:p>
          <w:p w:rsidR="00705898" w:rsidRDefault="00705898" w:rsidP="001619C8">
            <w:pPr>
              <w:pStyle w:val="Sinespaciado"/>
              <w:jc w:val="both"/>
              <w:rPr>
                <w:rFonts w:ascii="Arial" w:hAnsi="Arial" w:cs="Arial"/>
                <w:szCs w:val="21"/>
              </w:rPr>
            </w:pPr>
            <w:r w:rsidRPr="00705898">
              <w:rPr>
                <w:rFonts w:ascii="Arial" w:hAnsi="Arial" w:cs="Arial"/>
                <w:b/>
                <w:szCs w:val="21"/>
              </w:rPr>
              <w:t xml:space="preserve">ARTÍCULO 156. </w:t>
            </w:r>
            <w:r w:rsidRPr="00705898">
              <w:rPr>
                <w:rFonts w:ascii="Arial" w:hAnsi="Arial" w:cs="Arial"/>
                <w:szCs w:val="21"/>
              </w:rPr>
              <w:t>Los dirigentes del Partido y sus afiliados, serán responsables de todos los actos que realicen y que constituyan violaciones a los documentos básicos; desobediencia a los acuerdos de sus órganos por negligencia en el cumplimiento de sus deberes; por declarar públicamente con falsedad o en forma irrespetuosa en contra del Partido, sus posiciones o sus dirigentes; y por traición al mismo.</w:t>
            </w:r>
          </w:p>
          <w:p w:rsidR="00705898" w:rsidRPr="00705898" w:rsidRDefault="00705898" w:rsidP="001619C8">
            <w:pPr>
              <w:pStyle w:val="Sinespaciado"/>
              <w:jc w:val="both"/>
              <w:rPr>
                <w:rFonts w:ascii="Arial" w:hAnsi="Arial" w:cs="Arial"/>
                <w:szCs w:val="21"/>
              </w:rPr>
            </w:pPr>
          </w:p>
        </w:tc>
        <w:tc>
          <w:tcPr>
            <w:tcW w:w="2419" w:type="dxa"/>
            <w:vAlign w:val="center"/>
          </w:tcPr>
          <w:p w:rsidR="00705898" w:rsidRPr="00705898" w:rsidRDefault="00705898" w:rsidP="001619C8">
            <w:pPr>
              <w:pStyle w:val="Sinespaciado"/>
              <w:jc w:val="both"/>
              <w:rPr>
                <w:rFonts w:ascii="Arial" w:hAnsi="Arial" w:cs="Arial"/>
                <w:szCs w:val="21"/>
              </w:rPr>
            </w:pPr>
            <w:r w:rsidRPr="00705898">
              <w:rPr>
                <w:rFonts w:ascii="Arial" w:hAnsi="Arial" w:cs="Arial"/>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Default="00705898" w:rsidP="001619C8">
            <w:pPr>
              <w:jc w:val="both"/>
              <w:rPr>
                <w:rFonts w:ascii="Arial" w:hAnsi="Arial" w:cs="Arial"/>
                <w:b/>
                <w:bCs/>
                <w:szCs w:val="21"/>
              </w:rPr>
            </w:pPr>
          </w:p>
          <w:p w:rsidR="00705898" w:rsidRPr="00705898" w:rsidRDefault="00705898" w:rsidP="001619C8">
            <w:pPr>
              <w:jc w:val="both"/>
              <w:rPr>
                <w:rFonts w:ascii="Arial" w:hAnsi="Arial" w:cs="Arial"/>
                <w:szCs w:val="21"/>
              </w:rPr>
            </w:pPr>
            <w:r w:rsidRPr="00705898">
              <w:rPr>
                <w:rFonts w:ascii="Arial" w:hAnsi="Arial" w:cs="Arial"/>
                <w:b/>
                <w:bCs/>
                <w:szCs w:val="21"/>
              </w:rPr>
              <w:t xml:space="preserve">ARTÍCULO 146. </w:t>
            </w:r>
            <w:r w:rsidRPr="00705898">
              <w:rPr>
                <w:rFonts w:ascii="Arial" w:hAnsi="Arial" w:cs="Arial"/>
                <w:szCs w:val="21"/>
              </w:rPr>
              <w:t>Las sanciones a los militantes del Partido serán aplicadas por la Comisión Estatal de Justicia Intrapartidaria, erigida en sección instructora. Las sanciones que se aplicarán son:</w:t>
            </w:r>
          </w:p>
          <w:p w:rsidR="00705898" w:rsidRPr="00705898" w:rsidRDefault="00705898" w:rsidP="001619C8">
            <w:pPr>
              <w:widowControl w:val="0"/>
              <w:autoSpaceDE w:val="0"/>
              <w:autoSpaceDN w:val="0"/>
              <w:adjustRightInd w:val="0"/>
              <w:jc w:val="both"/>
              <w:rPr>
                <w:rFonts w:ascii="Arial" w:hAnsi="Arial" w:cs="Arial"/>
                <w:szCs w:val="21"/>
              </w:rPr>
            </w:pPr>
          </w:p>
          <w:p w:rsidR="00705898" w:rsidRPr="00705898" w:rsidRDefault="00705898" w:rsidP="001619C8">
            <w:pPr>
              <w:widowControl w:val="0"/>
              <w:overflowPunct w:val="0"/>
              <w:autoSpaceDE w:val="0"/>
              <w:autoSpaceDN w:val="0"/>
              <w:adjustRightInd w:val="0"/>
              <w:jc w:val="both"/>
              <w:rPr>
                <w:rFonts w:ascii="Arial" w:hAnsi="Arial" w:cs="Arial"/>
                <w:szCs w:val="21"/>
              </w:rPr>
            </w:pPr>
            <w:r w:rsidRPr="00705898">
              <w:rPr>
                <w:rFonts w:ascii="Arial" w:hAnsi="Arial" w:cs="Arial"/>
                <w:szCs w:val="21"/>
              </w:rPr>
              <w:t>I. Amonestación Pública o Privada, cuando un militante no asista con regularidad a los actos que convoque el Partido y/o cuando no cumpla eficientemente las tareas que se le encomienden;</w:t>
            </w:r>
          </w:p>
          <w:p w:rsidR="00705898" w:rsidRPr="00705898" w:rsidRDefault="00705898" w:rsidP="001619C8">
            <w:pPr>
              <w:widowControl w:val="0"/>
              <w:autoSpaceDE w:val="0"/>
              <w:autoSpaceDN w:val="0"/>
              <w:adjustRightInd w:val="0"/>
              <w:jc w:val="both"/>
              <w:rPr>
                <w:rFonts w:ascii="Arial" w:hAnsi="Arial" w:cs="Arial"/>
                <w:szCs w:val="21"/>
              </w:rPr>
            </w:pPr>
            <w:bookmarkStart w:id="3" w:name="page30"/>
            <w:bookmarkEnd w:id="3"/>
            <w:r w:rsidRPr="00705898">
              <w:rPr>
                <w:rFonts w:ascii="Arial" w:hAnsi="Arial" w:cs="Arial"/>
                <w:szCs w:val="21"/>
              </w:rPr>
              <w:t>II. Suspensión temporal de sus derechos, cuando rehúse cumplir sin justificación las tareas que le encomiende el Partido, o cuando reincida en la conducta señalada en el inciso anterior;</w:t>
            </w:r>
          </w:p>
          <w:p w:rsidR="00705898" w:rsidRPr="00705898" w:rsidRDefault="00705898" w:rsidP="001619C8">
            <w:pPr>
              <w:widowControl w:val="0"/>
              <w:overflowPunct w:val="0"/>
              <w:autoSpaceDE w:val="0"/>
              <w:autoSpaceDN w:val="0"/>
              <w:adjustRightInd w:val="0"/>
              <w:jc w:val="both"/>
              <w:rPr>
                <w:rFonts w:ascii="Arial" w:hAnsi="Arial" w:cs="Arial"/>
                <w:szCs w:val="21"/>
              </w:rPr>
            </w:pPr>
            <w:r w:rsidRPr="00705898">
              <w:rPr>
                <w:rFonts w:ascii="Arial" w:hAnsi="Arial" w:cs="Arial"/>
                <w:szCs w:val="21"/>
              </w:rPr>
              <w:t>III. Destitución, cuando incumpla con los informes sobre el manejo de fondos a su cuidado; y</w:t>
            </w:r>
          </w:p>
          <w:p w:rsidR="00705898" w:rsidRDefault="00705898" w:rsidP="001619C8">
            <w:pPr>
              <w:pStyle w:val="Sinespaciado"/>
              <w:jc w:val="both"/>
              <w:rPr>
                <w:rFonts w:ascii="Arial" w:hAnsi="Arial" w:cs="Arial"/>
                <w:szCs w:val="21"/>
              </w:rPr>
            </w:pPr>
            <w:r w:rsidRPr="00705898">
              <w:rPr>
                <w:rFonts w:ascii="Arial" w:hAnsi="Arial" w:cs="Arial"/>
                <w:szCs w:val="21"/>
              </w:rPr>
              <w:t>IV. Expulsión, cuando se oponga a las decisiones de la Asamblea Estatal y del Comité Ejecutivo Estatal, así como originar división entre los miembros del Partido o disponga ilícitamente de los fondos del mismo.</w:t>
            </w:r>
          </w:p>
          <w:p w:rsidR="00705898" w:rsidRPr="00705898" w:rsidRDefault="00705898" w:rsidP="001619C8">
            <w:pPr>
              <w:pStyle w:val="Sinespaciado"/>
              <w:jc w:val="both"/>
              <w:rPr>
                <w:rFonts w:ascii="Arial" w:hAnsi="Arial" w:cs="Arial"/>
                <w:szCs w:val="21"/>
              </w:rPr>
            </w:pPr>
          </w:p>
        </w:tc>
        <w:tc>
          <w:tcPr>
            <w:tcW w:w="3740" w:type="dxa"/>
            <w:vAlign w:val="center"/>
          </w:tcPr>
          <w:p w:rsidR="00705898" w:rsidRDefault="00705898" w:rsidP="001619C8">
            <w:pPr>
              <w:jc w:val="both"/>
              <w:rPr>
                <w:rFonts w:ascii="Arial" w:hAnsi="Arial" w:cs="Arial"/>
                <w:b/>
                <w:szCs w:val="21"/>
              </w:rPr>
            </w:pPr>
          </w:p>
          <w:p w:rsidR="00705898" w:rsidRPr="00705898" w:rsidRDefault="00705898" w:rsidP="001619C8">
            <w:pPr>
              <w:jc w:val="both"/>
              <w:rPr>
                <w:rFonts w:ascii="Arial" w:hAnsi="Arial" w:cs="Arial"/>
                <w:szCs w:val="21"/>
              </w:rPr>
            </w:pPr>
            <w:r w:rsidRPr="00705898">
              <w:rPr>
                <w:rFonts w:ascii="Arial" w:hAnsi="Arial" w:cs="Arial"/>
                <w:b/>
                <w:szCs w:val="21"/>
              </w:rPr>
              <w:t xml:space="preserve">ARTÍCULO 157. </w:t>
            </w:r>
            <w:r w:rsidRPr="00705898">
              <w:rPr>
                <w:rFonts w:ascii="Arial" w:hAnsi="Arial" w:cs="Arial"/>
                <w:szCs w:val="21"/>
              </w:rPr>
              <w:t>Las sanciones a los militantes del Partido serán aplicadas por la Comisión Estatal de Justicia Intrapartidaria, erigida en sección instructora. Las sanciones que se aplicarán son:</w:t>
            </w:r>
          </w:p>
          <w:p w:rsidR="00705898" w:rsidRPr="00705898" w:rsidRDefault="00705898" w:rsidP="001619C8">
            <w:pPr>
              <w:jc w:val="both"/>
              <w:rPr>
                <w:rFonts w:ascii="Arial" w:hAnsi="Arial" w:cs="Arial"/>
                <w:szCs w:val="21"/>
              </w:rPr>
            </w:pPr>
          </w:p>
          <w:p w:rsidR="00705898" w:rsidRPr="00705898" w:rsidRDefault="00705898" w:rsidP="001619C8">
            <w:pPr>
              <w:pStyle w:val="Prrafodelista"/>
              <w:numPr>
                <w:ilvl w:val="0"/>
                <w:numId w:val="40"/>
              </w:numPr>
              <w:tabs>
                <w:tab w:val="left" w:pos="284"/>
              </w:tabs>
              <w:ind w:left="0" w:firstLine="0"/>
              <w:jc w:val="both"/>
              <w:rPr>
                <w:rFonts w:ascii="Arial" w:hAnsi="Arial" w:cs="Arial"/>
                <w:szCs w:val="21"/>
              </w:rPr>
            </w:pPr>
            <w:r w:rsidRPr="00705898">
              <w:rPr>
                <w:rFonts w:ascii="Arial" w:hAnsi="Arial" w:cs="Arial"/>
                <w:szCs w:val="21"/>
              </w:rPr>
              <w:t>Amonestación Pública o Privada, cuando un militante no asista con regularidad a los actos que convoque el Partido y/o cuando no cumpla eficientemente las tareas que se le encomienden;</w:t>
            </w:r>
          </w:p>
          <w:p w:rsidR="00705898" w:rsidRPr="00705898" w:rsidRDefault="00705898" w:rsidP="001619C8">
            <w:pPr>
              <w:pStyle w:val="Prrafodelista"/>
              <w:numPr>
                <w:ilvl w:val="0"/>
                <w:numId w:val="40"/>
              </w:numPr>
              <w:tabs>
                <w:tab w:val="left" w:pos="284"/>
              </w:tabs>
              <w:ind w:left="0" w:firstLine="0"/>
              <w:jc w:val="both"/>
              <w:rPr>
                <w:rFonts w:ascii="Arial" w:hAnsi="Arial" w:cs="Arial"/>
                <w:szCs w:val="21"/>
              </w:rPr>
            </w:pPr>
            <w:r w:rsidRPr="00705898">
              <w:rPr>
                <w:rFonts w:ascii="Arial" w:hAnsi="Arial" w:cs="Arial"/>
                <w:szCs w:val="21"/>
              </w:rPr>
              <w:t>Suspensión temporal de sus derechos, cuando rehúse cumplir sin justificación las tareas que le encomiende el Partido, o cuando reinicia en la conducta señalada en el inciso anterior;</w:t>
            </w:r>
          </w:p>
          <w:p w:rsidR="00705898" w:rsidRPr="00705898" w:rsidRDefault="00705898" w:rsidP="001619C8">
            <w:pPr>
              <w:pStyle w:val="Prrafodelista"/>
              <w:numPr>
                <w:ilvl w:val="0"/>
                <w:numId w:val="40"/>
              </w:numPr>
              <w:tabs>
                <w:tab w:val="left" w:pos="284"/>
              </w:tabs>
              <w:ind w:left="0" w:firstLine="0"/>
              <w:jc w:val="both"/>
              <w:rPr>
                <w:rFonts w:ascii="Arial" w:hAnsi="Arial" w:cs="Arial"/>
                <w:szCs w:val="21"/>
              </w:rPr>
            </w:pPr>
            <w:r w:rsidRPr="00705898">
              <w:rPr>
                <w:rFonts w:ascii="Arial" w:hAnsi="Arial" w:cs="Arial"/>
                <w:szCs w:val="21"/>
              </w:rPr>
              <w:t>Destitución, cuando incumpla con los informes sobre el manejo de fondos a su cuidado, y</w:t>
            </w:r>
          </w:p>
          <w:p w:rsidR="00705898" w:rsidRDefault="00705898" w:rsidP="001619C8">
            <w:pPr>
              <w:pStyle w:val="Prrafodelista"/>
              <w:numPr>
                <w:ilvl w:val="0"/>
                <w:numId w:val="40"/>
              </w:numPr>
              <w:tabs>
                <w:tab w:val="left" w:pos="284"/>
              </w:tabs>
              <w:ind w:left="0" w:firstLine="0"/>
              <w:jc w:val="both"/>
              <w:rPr>
                <w:rFonts w:ascii="Arial" w:hAnsi="Arial" w:cs="Arial"/>
                <w:szCs w:val="21"/>
              </w:rPr>
            </w:pPr>
            <w:r w:rsidRPr="00705898">
              <w:rPr>
                <w:rFonts w:ascii="Arial" w:hAnsi="Arial" w:cs="Arial"/>
                <w:szCs w:val="21"/>
              </w:rPr>
              <w:t>Expulsión, cuando se oponga a las decisiones de la Asamblea Estatal y del Comité Ejecutivo Estatal, así como originar división entre los miembros del Partido o disponga ilícitamente de los fondos del mismo.</w:t>
            </w:r>
          </w:p>
          <w:p w:rsidR="00705898" w:rsidRPr="00705898" w:rsidRDefault="00705898" w:rsidP="00705898">
            <w:pPr>
              <w:pStyle w:val="Prrafodelista"/>
              <w:tabs>
                <w:tab w:val="left" w:pos="284"/>
              </w:tabs>
              <w:ind w:left="0"/>
              <w:jc w:val="both"/>
              <w:rPr>
                <w:rFonts w:ascii="Arial" w:hAnsi="Arial" w:cs="Arial"/>
                <w:szCs w:val="21"/>
              </w:rPr>
            </w:pPr>
          </w:p>
        </w:tc>
        <w:tc>
          <w:tcPr>
            <w:tcW w:w="2419" w:type="dxa"/>
            <w:vAlign w:val="center"/>
          </w:tcPr>
          <w:p w:rsidR="00705898" w:rsidRPr="00705898" w:rsidRDefault="00705898" w:rsidP="004562E7">
            <w:pPr>
              <w:pStyle w:val="Sinespaciado"/>
              <w:jc w:val="both"/>
              <w:rPr>
                <w:rFonts w:ascii="Arial" w:hAnsi="Arial" w:cs="Arial"/>
                <w:szCs w:val="21"/>
              </w:rPr>
            </w:pPr>
            <w:r w:rsidRPr="00705898">
              <w:rPr>
                <w:rFonts w:ascii="Arial" w:hAnsi="Arial" w:cs="Arial"/>
                <w:szCs w:val="21"/>
              </w:rPr>
              <w:t>Solo cambia el número de articulo</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6814C7" w:rsidRDefault="006814C7" w:rsidP="001619C8">
            <w:pPr>
              <w:jc w:val="both"/>
              <w:rPr>
                <w:rFonts w:ascii="Arial" w:hAnsi="Arial" w:cs="Arial"/>
                <w:b/>
                <w:bCs/>
                <w:sz w:val="21"/>
                <w:szCs w:val="21"/>
              </w:rPr>
            </w:pPr>
          </w:p>
          <w:p w:rsidR="00705898" w:rsidRPr="00705898" w:rsidRDefault="00705898" w:rsidP="001619C8">
            <w:pPr>
              <w:jc w:val="both"/>
              <w:rPr>
                <w:rFonts w:ascii="Arial" w:hAnsi="Arial" w:cs="Arial"/>
                <w:sz w:val="21"/>
                <w:szCs w:val="21"/>
              </w:rPr>
            </w:pPr>
            <w:r w:rsidRPr="00705898">
              <w:rPr>
                <w:rFonts w:ascii="Arial" w:hAnsi="Arial" w:cs="Arial"/>
                <w:b/>
                <w:bCs/>
                <w:sz w:val="21"/>
                <w:szCs w:val="21"/>
              </w:rPr>
              <w:t xml:space="preserve">ARTÍCULO 147. </w:t>
            </w:r>
            <w:r w:rsidRPr="00705898">
              <w:rPr>
                <w:rFonts w:ascii="Arial" w:hAnsi="Arial" w:cs="Arial"/>
                <w:sz w:val="21"/>
                <w:szCs w:val="21"/>
              </w:rPr>
              <w:t>La amonestación pública o privada procederá por cualquiera de los motivos siguientes:</w:t>
            </w:r>
          </w:p>
          <w:p w:rsidR="00705898" w:rsidRPr="00705898" w:rsidRDefault="00705898" w:rsidP="001619C8">
            <w:pPr>
              <w:jc w:val="both"/>
              <w:rPr>
                <w:rFonts w:ascii="Arial" w:hAnsi="Arial" w:cs="Arial"/>
                <w:sz w:val="21"/>
                <w:szCs w:val="21"/>
              </w:rPr>
            </w:pPr>
          </w:p>
          <w:p w:rsidR="00705898" w:rsidRPr="00705898" w:rsidRDefault="00705898" w:rsidP="001619C8">
            <w:pPr>
              <w:jc w:val="both"/>
              <w:rPr>
                <w:rFonts w:ascii="Arial" w:hAnsi="Arial" w:cs="Arial"/>
                <w:sz w:val="21"/>
                <w:szCs w:val="21"/>
              </w:rPr>
            </w:pPr>
            <w:r w:rsidRPr="00705898">
              <w:rPr>
                <w:rFonts w:ascii="Arial" w:hAnsi="Arial" w:cs="Arial"/>
                <w:sz w:val="21"/>
                <w:szCs w:val="21"/>
              </w:rPr>
              <w:t>I. Por faltas reiteradas de asistencia a las asambleas y reuniones políticas o de carácter cívico que convoque u organice 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II. Por negligencia o abandono en el desempeño de actividades partidistas y comisiones conferidas;</w:t>
            </w:r>
          </w:p>
          <w:p w:rsidR="00705898" w:rsidRPr="00705898" w:rsidRDefault="00705898" w:rsidP="001619C8">
            <w:pPr>
              <w:jc w:val="both"/>
              <w:rPr>
                <w:rFonts w:ascii="Arial" w:hAnsi="Arial" w:cs="Arial"/>
                <w:sz w:val="21"/>
                <w:szCs w:val="21"/>
              </w:rPr>
            </w:pPr>
            <w:r w:rsidRPr="00705898">
              <w:rPr>
                <w:rFonts w:ascii="Arial" w:hAnsi="Arial" w:cs="Arial"/>
                <w:sz w:val="21"/>
                <w:szCs w:val="21"/>
              </w:rPr>
              <w:t>III. Por incumplimiento de algunas de las obligaciones que establecen para los militantes, estos Estatutos; y</w:t>
            </w:r>
          </w:p>
          <w:p w:rsidR="00705898" w:rsidRDefault="00705898" w:rsidP="001619C8">
            <w:pPr>
              <w:pStyle w:val="Sinespaciado"/>
              <w:jc w:val="both"/>
              <w:rPr>
                <w:rFonts w:ascii="Arial" w:hAnsi="Arial" w:cs="Arial"/>
                <w:sz w:val="21"/>
                <w:szCs w:val="21"/>
              </w:rPr>
            </w:pPr>
            <w:r w:rsidRPr="00705898">
              <w:rPr>
                <w:rFonts w:ascii="Arial" w:hAnsi="Arial" w:cs="Arial"/>
                <w:sz w:val="21"/>
                <w:szCs w:val="21"/>
              </w:rPr>
              <w:t>IV. Las demás que se consideren en el Reglamentos y los presentes Estatutos.</w:t>
            </w:r>
          </w:p>
          <w:p w:rsidR="00705898" w:rsidRPr="00705898" w:rsidRDefault="00705898" w:rsidP="001619C8">
            <w:pPr>
              <w:pStyle w:val="Sinespaciado"/>
              <w:jc w:val="both"/>
              <w:rPr>
                <w:rFonts w:ascii="Arial" w:hAnsi="Arial" w:cs="Arial"/>
                <w:sz w:val="21"/>
                <w:szCs w:val="21"/>
              </w:rPr>
            </w:pPr>
          </w:p>
        </w:tc>
        <w:tc>
          <w:tcPr>
            <w:tcW w:w="3740" w:type="dxa"/>
            <w:vAlign w:val="center"/>
          </w:tcPr>
          <w:p w:rsidR="006814C7" w:rsidRDefault="006814C7" w:rsidP="001619C8">
            <w:pPr>
              <w:pStyle w:val="Prrafodelista"/>
              <w:ind w:left="0"/>
              <w:jc w:val="both"/>
              <w:rPr>
                <w:rFonts w:ascii="Arial" w:hAnsi="Arial" w:cs="Arial"/>
                <w:b/>
                <w:sz w:val="21"/>
                <w:szCs w:val="21"/>
              </w:rPr>
            </w:pPr>
          </w:p>
          <w:p w:rsidR="00705898" w:rsidRPr="00705898" w:rsidRDefault="00705898" w:rsidP="001619C8">
            <w:pPr>
              <w:pStyle w:val="Prrafodelista"/>
              <w:ind w:left="0"/>
              <w:jc w:val="both"/>
              <w:rPr>
                <w:rFonts w:ascii="Arial" w:hAnsi="Arial" w:cs="Arial"/>
                <w:sz w:val="21"/>
                <w:szCs w:val="21"/>
              </w:rPr>
            </w:pPr>
            <w:r w:rsidRPr="00705898">
              <w:rPr>
                <w:rFonts w:ascii="Arial" w:hAnsi="Arial" w:cs="Arial"/>
                <w:b/>
                <w:sz w:val="21"/>
                <w:szCs w:val="21"/>
              </w:rPr>
              <w:t xml:space="preserve">ARTÍCULO 158. </w:t>
            </w:r>
            <w:r w:rsidRPr="00705898">
              <w:rPr>
                <w:rFonts w:ascii="Arial" w:hAnsi="Arial" w:cs="Arial"/>
                <w:sz w:val="21"/>
                <w:szCs w:val="21"/>
              </w:rPr>
              <w:t>La amonestación pública o privada procederá por cualquiera de los motivos siguientes:</w:t>
            </w:r>
          </w:p>
          <w:p w:rsidR="00705898" w:rsidRPr="00705898" w:rsidRDefault="00705898" w:rsidP="001619C8">
            <w:pPr>
              <w:pStyle w:val="Prrafodelista"/>
              <w:ind w:left="0"/>
              <w:jc w:val="both"/>
              <w:rPr>
                <w:rFonts w:ascii="Arial" w:hAnsi="Arial" w:cs="Arial"/>
                <w:sz w:val="21"/>
                <w:szCs w:val="21"/>
              </w:rPr>
            </w:pPr>
          </w:p>
          <w:p w:rsidR="00705898" w:rsidRPr="00705898" w:rsidRDefault="00705898" w:rsidP="00705898">
            <w:pPr>
              <w:pStyle w:val="Prrafodelista"/>
              <w:tabs>
                <w:tab w:val="left" w:pos="230"/>
              </w:tabs>
              <w:ind w:left="0"/>
              <w:jc w:val="both"/>
              <w:rPr>
                <w:rFonts w:ascii="Arial" w:hAnsi="Arial" w:cs="Arial"/>
                <w:sz w:val="21"/>
                <w:szCs w:val="21"/>
              </w:rPr>
            </w:pPr>
            <w:r w:rsidRPr="00705898">
              <w:rPr>
                <w:rFonts w:ascii="Arial" w:hAnsi="Arial" w:cs="Arial"/>
                <w:sz w:val="21"/>
                <w:szCs w:val="21"/>
              </w:rPr>
              <w:t>I. Por faltas reiteradas de asistencia a las asambleas y reuniones políticas o de carácter cívico que convoque u organice el Partido;</w:t>
            </w:r>
          </w:p>
          <w:p w:rsidR="00705898" w:rsidRPr="00705898" w:rsidRDefault="00705898" w:rsidP="001619C8">
            <w:pPr>
              <w:pStyle w:val="Prrafodelista"/>
              <w:numPr>
                <w:ilvl w:val="0"/>
                <w:numId w:val="41"/>
              </w:numPr>
              <w:tabs>
                <w:tab w:val="left" w:pos="284"/>
              </w:tabs>
              <w:ind w:left="0" w:firstLine="0"/>
              <w:jc w:val="both"/>
              <w:rPr>
                <w:rFonts w:ascii="Arial" w:hAnsi="Arial" w:cs="Arial"/>
                <w:sz w:val="21"/>
                <w:szCs w:val="21"/>
              </w:rPr>
            </w:pPr>
            <w:r w:rsidRPr="00705898">
              <w:rPr>
                <w:rFonts w:ascii="Arial" w:hAnsi="Arial" w:cs="Arial"/>
                <w:sz w:val="21"/>
                <w:szCs w:val="21"/>
              </w:rPr>
              <w:t>Por negligencia o abandono en el desempeño de actividades partidarias y comisiones conferidas;</w:t>
            </w:r>
          </w:p>
          <w:p w:rsidR="00705898" w:rsidRPr="00705898" w:rsidRDefault="00705898" w:rsidP="001619C8">
            <w:pPr>
              <w:pStyle w:val="Prrafodelista"/>
              <w:numPr>
                <w:ilvl w:val="0"/>
                <w:numId w:val="41"/>
              </w:numPr>
              <w:tabs>
                <w:tab w:val="left" w:pos="284"/>
              </w:tabs>
              <w:ind w:left="0" w:firstLine="0"/>
              <w:jc w:val="both"/>
              <w:rPr>
                <w:rFonts w:ascii="Arial" w:hAnsi="Arial" w:cs="Arial"/>
                <w:sz w:val="21"/>
                <w:szCs w:val="21"/>
              </w:rPr>
            </w:pPr>
            <w:r w:rsidRPr="00705898">
              <w:rPr>
                <w:rFonts w:ascii="Arial" w:hAnsi="Arial" w:cs="Arial"/>
                <w:sz w:val="21"/>
                <w:szCs w:val="21"/>
              </w:rPr>
              <w:t>Por incumplimiento de algunas de las obligaciones que establecen para los militantes, estos Estatutos; y</w:t>
            </w:r>
          </w:p>
          <w:p w:rsidR="00705898" w:rsidRDefault="00705898" w:rsidP="001619C8">
            <w:pPr>
              <w:pStyle w:val="Prrafodelista"/>
              <w:numPr>
                <w:ilvl w:val="0"/>
                <w:numId w:val="41"/>
              </w:numPr>
              <w:tabs>
                <w:tab w:val="left" w:pos="284"/>
              </w:tabs>
              <w:ind w:left="0" w:firstLine="0"/>
              <w:jc w:val="both"/>
              <w:rPr>
                <w:rFonts w:ascii="Arial" w:hAnsi="Arial" w:cs="Arial"/>
                <w:sz w:val="21"/>
                <w:szCs w:val="21"/>
              </w:rPr>
            </w:pPr>
            <w:r w:rsidRPr="00705898">
              <w:rPr>
                <w:rFonts w:ascii="Arial" w:hAnsi="Arial" w:cs="Arial"/>
                <w:sz w:val="21"/>
                <w:szCs w:val="21"/>
              </w:rPr>
              <w:t>Las demás que se consideren en el Reglamento y los presentes Estatutos.</w:t>
            </w:r>
          </w:p>
          <w:p w:rsidR="00705898" w:rsidRPr="00705898" w:rsidRDefault="00705898" w:rsidP="00705898">
            <w:pPr>
              <w:pStyle w:val="Prrafodelista"/>
              <w:tabs>
                <w:tab w:val="left" w:pos="284"/>
              </w:tabs>
              <w:ind w:left="0"/>
              <w:jc w:val="both"/>
              <w:rPr>
                <w:rFonts w:ascii="Arial" w:hAnsi="Arial" w:cs="Arial"/>
                <w:sz w:val="21"/>
                <w:szCs w:val="21"/>
              </w:rPr>
            </w:pPr>
          </w:p>
        </w:tc>
        <w:tc>
          <w:tcPr>
            <w:tcW w:w="2419" w:type="dxa"/>
            <w:vAlign w:val="center"/>
          </w:tcPr>
          <w:p w:rsidR="00705898" w:rsidRPr="00705898" w:rsidRDefault="00705898" w:rsidP="001619C8">
            <w:pPr>
              <w:pStyle w:val="Sinespaciado"/>
              <w:jc w:val="both"/>
              <w:rPr>
                <w:rFonts w:ascii="Arial" w:hAnsi="Arial" w:cs="Arial"/>
                <w:szCs w:val="21"/>
              </w:rPr>
            </w:pPr>
            <w:r w:rsidRPr="00705898">
              <w:rPr>
                <w:rFonts w:ascii="Arial" w:hAnsi="Arial" w:cs="Arial"/>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jc w:val="both"/>
              <w:rPr>
                <w:rFonts w:ascii="Arial" w:hAnsi="Arial" w:cs="Arial"/>
                <w:sz w:val="21"/>
                <w:szCs w:val="21"/>
              </w:rPr>
            </w:pPr>
            <w:r w:rsidRPr="00705898">
              <w:rPr>
                <w:rFonts w:ascii="Arial" w:hAnsi="Arial" w:cs="Arial"/>
                <w:b/>
                <w:bCs/>
                <w:sz w:val="21"/>
                <w:szCs w:val="21"/>
              </w:rPr>
              <w:t xml:space="preserve">ARTÍCULO 148. </w:t>
            </w:r>
            <w:r w:rsidRPr="00705898">
              <w:rPr>
                <w:rFonts w:ascii="Arial" w:hAnsi="Arial" w:cs="Arial"/>
                <w:sz w:val="21"/>
                <w:szCs w:val="21"/>
              </w:rPr>
              <w:t>La suspensión temporal de derechos o de cargos partidistas, podrá ser impuesta por cualquiera de las causas siguientes:</w:t>
            </w:r>
          </w:p>
          <w:p w:rsidR="00705898" w:rsidRPr="00705898" w:rsidRDefault="00705898" w:rsidP="001619C8">
            <w:pPr>
              <w:jc w:val="both"/>
              <w:rPr>
                <w:rFonts w:ascii="Arial" w:hAnsi="Arial" w:cs="Arial"/>
                <w:sz w:val="21"/>
                <w:szCs w:val="21"/>
              </w:rPr>
            </w:pPr>
          </w:p>
          <w:p w:rsidR="00705898" w:rsidRPr="00705898" w:rsidRDefault="00705898" w:rsidP="001619C8">
            <w:pPr>
              <w:jc w:val="both"/>
              <w:rPr>
                <w:rFonts w:ascii="Arial" w:hAnsi="Arial" w:cs="Arial"/>
                <w:sz w:val="21"/>
                <w:szCs w:val="21"/>
              </w:rPr>
            </w:pPr>
            <w:r w:rsidRPr="00705898">
              <w:rPr>
                <w:rFonts w:ascii="Arial" w:hAnsi="Arial" w:cs="Arial"/>
                <w:sz w:val="21"/>
                <w:szCs w:val="21"/>
              </w:rPr>
              <w:t>I. Por negativa a desempeñar, sin causa justificada, las comisiones que confieran los órganos directivos del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II. Por indisciplina, que no sea grave, a las determinaciones de las asambleas y demás órganos del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III. Por incumplimiento reiterado en el pago de sus cuotas;</w:t>
            </w:r>
          </w:p>
          <w:p w:rsidR="00705898" w:rsidRPr="00705898" w:rsidRDefault="00705898" w:rsidP="001619C8">
            <w:pPr>
              <w:jc w:val="both"/>
              <w:rPr>
                <w:rFonts w:ascii="Arial" w:hAnsi="Arial" w:cs="Arial"/>
                <w:sz w:val="21"/>
                <w:szCs w:val="21"/>
              </w:rPr>
            </w:pPr>
            <w:r w:rsidRPr="00705898">
              <w:rPr>
                <w:rFonts w:ascii="Arial" w:hAnsi="Arial" w:cs="Arial"/>
                <w:sz w:val="21"/>
                <w:szCs w:val="21"/>
              </w:rPr>
              <w:t>IV. Por encontrarse sujeto a proceso penal, en el caso de delitos dolosos, en tanto se dicte la sentencia definitiva al inculpado;</w:t>
            </w:r>
          </w:p>
          <w:p w:rsidR="00705898" w:rsidRPr="00705898" w:rsidRDefault="00705898" w:rsidP="001619C8">
            <w:pPr>
              <w:jc w:val="both"/>
              <w:rPr>
                <w:rFonts w:ascii="Arial" w:hAnsi="Arial" w:cs="Arial"/>
                <w:sz w:val="21"/>
                <w:szCs w:val="21"/>
              </w:rPr>
            </w:pPr>
            <w:r w:rsidRPr="00705898">
              <w:rPr>
                <w:rFonts w:ascii="Arial" w:hAnsi="Arial" w:cs="Arial"/>
                <w:sz w:val="21"/>
                <w:szCs w:val="21"/>
              </w:rPr>
              <w:t>V. Por desviaciones estatutarias, deshonestidad o ineficiencia política de los dirigentes; y</w:t>
            </w:r>
          </w:p>
          <w:p w:rsidR="00705898" w:rsidRPr="00705898" w:rsidRDefault="00705898" w:rsidP="001619C8">
            <w:pPr>
              <w:jc w:val="both"/>
              <w:rPr>
                <w:rFonts w:ascii="Arial" w:hAnsi="Arial" w:cs="Arial"/>
                <w:sz w:val="21"/>
                <w:szCs w:val="21"/>
              </w:rPr>
            </w:pPr>
            <w:r w:rsidRPr="00705898">
              <w:rPr>
                <w:rFonts w:ascii="Arial" w:hAnsi="Arial" w:cs="Arial"/>
                <w:sz w:val="21"/>
                <w:szCs w:val="21"/>
              </w:rPr>
              <w:t>VI. Las demás que se consideren en el Reglamentos y los presentes Estatutos.</w:t>
            </w:r>
          </w:p>
          <w:p w:rsidR="00705898" w:rsidRPr="00705898" w:rsidRDefault="00705898" w:rsidP="001619C8">
            <w:pPr>
              <w:jc w:val="both"/>
              <w:rPr>
                <w:rFonts w:ascii="Arial" w:hAnsi="Arial" w:cs="Arial"/>
                <w:sz w:val="21"/>
                <w:szCs w:val="21"/>
              </w:rPr>
            </w:pPr>
          </w:p>
          <w:p w:rsidR="00705898" w:rsidRDefault="00705898" w:rsidP="001619C8">
            <w:pPr>
              <w:pStyle w:val="Sinespaciado"/>
              <w:jc w:val="both"/>
              <w:rPr>
                <w:rFonts w:ascii="Arial" w:hAnsi="Arial" w:cs="Arial"/>
                <w:sz w:val="21"/>
                <w:szCs w:val="21"/>
              </w:rPr>
            </w:pPr>
            <w:r w:rsidRPr="00705898">
              <w:rPr>
                <w:rFonts w:ascii="Arial" w:hAnsi="Arial" w:cs="Arial"/>
                <w:sz w:val="21"/>
                <w:szCs w:val="21"/>
              </w:rPr>
              <w:t>La suspensión en ningún caso podrá exceder de un año. En caso de reincidencia se hará acreedor a la expulsión, previo procedimiento establecido en los presentes Estatutos.</w:t>
            </w:r>
          </w:p>
          <w:p w:rsidR="00705898" w:rsidRPr="00705898" w:rsidRDefault="00705898" w:rsidP="001619C8">
            <w:pPr>
              <w:pStyle w:val="Sinespaciado"/>
              <w:jc w:val="both"/>
              <w:rPr>
                <w:rFonts w:ascii="Arial" w:hAnsi="Arial" w:cs="Arial"/>
                <w:sz w:val="21"/>
                <w:szCs w:val="21"/>
              </w:rPr>
            </w:pPr>
          </w:p>
        </w:tc>
        <w:tc>
          <w:tcPr>
            <w:tcW w:w="3740" w:type="dxa"/>
            <w:vAlign w:val="center"/>
          </w:tcPr>
          <w:p w:rsidR="00705898" w:rsidRPr="00705898" w:rsidRDefault="00705898" w:rsidP="001619C8">
            <w:pPr>
              <w:jc w:val="both"/>
              <w:rPr>
                <w:rFonts w:ascii="Arial" w:hAnsi="Arial" w:cs="Arial"/>
                <w:sz w:val="21"/>
                <w:szCs w:val="21"/>
              </w:rPr>
            </w:pPr>
            <w:r w:rsidRPr="00705898">
              <w:rPr>
                <w:rFonts w:ascii="Arial" w:hAnsi="Arial" w:cs="Arial"/>
                <w:b/>
                <w:sz w:val="21"/>
                <w:szCs w:val="21"/>
              </w:rPr>
              <w:t xml:space="preserve">ARTÍCULO 159. </w:t>
            </w:r>
            <w:r w:rsidRPr="00705898">
              <w:rPr>
                <w:rFonts w:ascii="Arial" w:hAnsi="Arial" w:cs="Arial"/>
                <w:sz w:val="21"/>
                <w:szCs w:val="21"/>
              </w:rPr>
              <w:t>La suspensión temporal de derechos o de cargos partidistas, podrá ser impuesta por cualquiera de las causas siguientes:</w:t>
            </w:r>
          </w:p>
          <w:p w:rsidR="00705898" w:rsidRPr="00705898" w:rsidRDefault="00705898" w:rsidP="001619C8">
            <w:pPr>
              <w:jc w:val="both"/>
              <w:rPr>
                <w:rFonts w:ascii="Arial" w:hAnsi="Arial" w:cs="Arial"/>
                <w:sz w:val="21"/>
                <w:szCs w:val="21"/>
              </w:rPr>
            </w:pP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Por negativa a desempeñar, sin causa justificada, las comisiones que confieran los órganos directivos del Partido;</w:t>
            </w: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Por indisciplina, que no sea grave, a las determinaciones de las asambleas y demás órganos del Partido;</w:t>
            </w: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Por incumplimiento reiterado en el pago de sus cuotas;</w:t>
            </w: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Por encontrarse sujeto a proceso penal, en el caso de delitos dolosos, en tanto se dicte la sentencia definitiva al inculpado;</w:t>
            </w: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Por desviaciones estatutarias, deshonestidad o ineficiencia política de los dirigentes; y</w:t>
            </w:r>
          </w:p>
          <w:p w:rsidR="00705898" w:rsidRPr="00705898" w:rsidRDefault="00705898" w:rsidP="001619C8">
            <w:pPr>
              <w:pStyle w:val="Prrafodelista"/>
              <w:numPr>
                <w:ilvl w:val="0"/>
                <w:numId w:val="42"/>
              </w:numPr>
              <w:tabs>
                <w:tab w:val="left" w:pos="284"/>
              </w:tabs>
              <w:ind w:left="0" w:firstLine="0"/>
              <w:jc w:val="both"/>
              <w:rPr>
                <w:rFonts w:ascii="Arial" w:hAnsi="Arial" w:cs="Arial"/>
                <w:sz w:val="21"/>
                <w:szCs w:val="21"/>
              </w:rPr>
            </w:pPr>
            <w:r w:rsidRPr="00705898">
              <w:rPr>
                <w:rFonts w:ascii="Arial" w:hAnsi="Arial" w:cs="Arial"/>
                <w:sz w:val="21"/>
                <w:szCs w:val="21"/>
              </w:rPr>
              <w:t>Las demás que se consideren en el Reglamentos y los presentes Estatutos.</w:t>
            </w:r>
          </w:p>
          <w:p w:rsidR="00705898" w:rsidRPr="00705898" w:rsidRDefault="00705898" w:rsidP="001619C8">
            <w:pPr>
              <w:pStyle w:val="Prrafodelista"/>
              <w:jc w:val="both"/>
              <w:rPr>
                <w:rFonts w:ascii="Arial" w:hAnsi="Arial" w:cs="Arial"/>
                <w:sz w:val="21"/>
                <w:szCs w:val="21"/>
              </w:rPr>
            </w:pPr>
          </w:p>
          <w:p w:rsidR="00705898" w:rsidRDefault="00705898" w:rsidP="001619C8">
            <w:pPr>
              <w:jc w:val="both"/>
              <w:rPr>
                <w:rFonts w:ascii="Arial" w:hAnsi="Arial" w:cs="Arial"/>
                <w:sz w:val="21"/>
                <w:szCs w:val="21"/>
              </w:rPr>
            </w:pPr>
            <w:r w:rsidRPr="00705898">
              <w:rPr>
                <w:rFonts w:ascii="Arial" w:hAnsi="Arial" w:cs="Arial"/>
                <w:sz w:val="21"/>
                <w:szCs w:val="21"/>
              </w:rPr>
              <w:t>La suspensión en ningún caso podrá exceder de un año. En caso de reincidencia se hará acreedor a la expulsión, previo procedimiento establecido en los presentes Estatutos.</w:t>
            </w:r>
          </w:p>
          <w:p w:rsidR="00705898" w:rsidRPr="00705898" w:rsidRDefault="00705898" w:rsidP="001619C8">
            <w:pPr>
              <w:jc w:val="both"/>
              <w:rPr>
                <w:rFonts w:ascii="Arial" w:hAnsi="Arial" w:cs="Arial"/>
                <w:sz w:val="21"/>
                <w:szCs w:val="21"/>
              </w:rPr>
            </w:pPr>
          </w:p>
        </w:tc>
        <w:tc>
          <w:tcPr>
            <w:tcW w:w="2419" w:type="dxa"/>
            <w:vAlign w:val="center"/>
          </w:tcPr>
          <w:p w:rsidR="00705898" w:rsidRPr="00705898" w:rsidRDefault="00705898" w:rsidP="001619C8">
            <w:pPr>
              <w:pStyle w:val="Sinespaciado"/>
              <w:jc w:val="both"/>
              <w:rPr>
                <w:rFonts w:ascii="Arial" w:hAnsi="Arial" w:cs="Arial"/>
                <w:szCs w:val="21"/>
              </w:rPr>
            </w:pPr>
            <w:r w:rsidRPr="00705898">
              <w:rPr>
                <w:rFonts w:ascii="Arial" w:hAnsi="Arial" w:cs="Arial"/>
                <w:szCs w:val="21"/>
              </w:rPr>
              <w:t>Solo cambia el número de articulo</w:t>
            </w:r>
          </w:p>
        </w:tc>
      </w:tr>
      <w:tr w:rsidR="00705898" w:rsidRPr="008963EF" w:rsidTr="00705898">
        <w:tc>
          <w:tcPr>
            <w:tcW w:w="373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705898" w:rsidRPr="008963EF" w:rsidRDefault="00705898" w:rsidP="00705898">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jc w:val="both"/>
              <w:rPr>
                <w:rFonts w:ascii="Arial" w:hAnsi="Arial" w:cs="Arial"/>
                <w:sz w:val="21"/>
                <w:szCs w:val="21"/>
              </w:rPr>
            </w:pPr>
            <w:r w:rsidRPr="00705898">
              <w:rPr>
                <w:rFonts w:ascii="Arial" w:hAnsi="Arial" w:cs="Arial"/>
                <w:b/>
                <w:bCs/>
                <w:sz w:val="21"/>
                <w:szCs w:val="21"/>
              </w:rPr>
              <w:t xml:space="preserve">ARTÍCULO 149. </w:t>
            </w:r>
            <w:r w:rsidRPr="00705898">
              <w:rPr>
                <w:rFonts w:ascii="Arial" w:hAnsi="Arial" w:cs="Arial"/>
                <w:sz w:val="21"/>
                <w:szCs w:val="21"/>
              </w:rPr>
              <w:t>La destitución podrá ser impuesta por cualquiera de las causas siguientes:</w:t>
            </w:r>
          </w:p>
          <w:p w:rsidR="00705898" w:rsidRPr="00705898" w:rsidRDefault="00705898" w:rsidP="001619C8">
            <w:pPr>
              <w:jc w:val="both"/>
              <w:rPr>
                <w:rFonts w:ascii="Arial" w:hAnsi="Arial" w:cs="Arial"/>
                <w:sz w:val="21"/>
                <w:szCs w:val="21"/>
              </w:rPr>
            </w:pPr>
          </w:p>
          <w:p w:rsidR="00705898" w:rsidRPr="00705898" w:rsidRDefault="00705898" w:rsidP="001619C8">
            <w:pPr>
              <w:jc w:val="both"/>
              <w:rPr>
                <w:rFonts w:ascii="Arial" w:hAnsi="Arial" w:cs="Arial"/>
                <w:sz w:val="21"/>
                <w:szCs w:val="21"/>
              </w:rPr>
            </w:pPr>
            <w:r w:rsidRPr="00705898">
              <w:rPr>
                <w:rFonts w:ascii="Arial" w:hAnsi="Arial" w:cs="Arial"/>
                <w:sz w:val="21"/>
                <w:szCs w:val="21"/>
              </w:rPr>
              <w:t>I. Cometer faltas de probidad en el ejercicio de cargos o comisiones partidistas;</w:t>
            </w:r>
          </w:p>
          <w:p w:rsidR="00705898" w:rsidRPr="00705898" w:rsidRDefault="00705898" w:rsidP="001619C8">
            <w:pPr>
              <w:jc w:val="both"/>
              <w:rPr>
                <w:rFonts w:ascii="Arial" w:hAnsi="Arial" w:cs="Arial"/>
                <w:sz w:val="21"/>
                <w:szCs w:val="21"/>
              </w:rPr>
            </w:pPr>
            <w:r w:rsidRPr="00705898">
              <w:rPr>
                <w:rFonts w:ascii="Arial" w:hAnsi="Arial" w:cs="Arial"/>
                <w:sz w:val="21"/>
                <w:szCs w:val="21"/>
              </w:rPr>
              <w:t>II. Disponer, en provecho propio, de fondos o bienes del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III. Proporcionar a organizaciones políticas contrarias al Partido, información reservada que conozca en virtud de desempeñar un cargo partidista;</w:t>
            </w:r>
          </w:p>
          <w:p w:rsidR="00705898" w:rsidRPr="00705898" w:rsidRDefault="00705898" w:rsidP="001619C8">
            <w:pPr>
              <w:jc w:val="both"/>
              <w:rPr>
                <w:rFonts w:ascii="Arial" w:hAnsi="Arial" w:cs="Arial"/>
                <w:sz w:val="21"/>
                <w:szCs w:val="21"/>
              </w:rPr>
            </w:pPr>
            <w:r w:rsidRPr="00705898">
              <w:rPr>
                <w:rFonts w:ascii="Arial" w:hAnsi="Arial" w:cs="Arial"/>
                <w:sz w:val="21"/>
                <w:szCs w:val="21"/>
              </w:rPr>
              <w:t>IV. Ofender públicamente a militantes, dirigentes, cuadros o candidatos del Partido; y</w:t>
            </w:r>
          </w:p>
          <w:p w:rsidR="00705898" w:rsidRPr="00705898" w:rsidRDefault="00705898" w:rsidP="001619C8">
            <w:pPr>
              <w:jc w:val="both"/>
              <w:rPr>
                <w:rFonts w:ascii="Arial" w:hAnsi="Arial" w:cs="Arial"/>
                <w:sz w:val="21"/>
                <w:szCs w:val="21"/>
              </w:rPr>
            </w:pPr>
            <w:r w:rsidRPr="00705898">
              <w:rPr>
                <w:rFonts w:ascii="Arial" w:hAnsi="Arial" w:cs="Arial"/>
                <w:sz w:val="21"/>
                <w:szCs w:val="21"/>
              </w:rPr>
              <w:t>V. Las demás que se consideren en el Reglamentos y los presentes Estatutos.</w:t>
            </w:r>
          </w:p>
          <w:p w:rsidR="00705898" w:rsidRPr="00705898" w:rsidRDefault="00705898" w:rsidP="001619C8">
            <w:pPr>
              <w:jc w:val="both"/>
              <w:rPr>
                <w:rFonts w:ascii="Arial" w:hAnsi="Arial" w:cs="Arial"/>
                <w:sz w:val="21"/>
                <w:szCs w:val="21"/>
              </w:rPr>
            </w:pPr>
          </w:p>
          <w:p w:rsidR="00705898" w:rsidRPr="00705898" w:rsidRDefault="00705898" w:rsidP="001619C8">
            <w:pPr>
              <w:pStyle w:val="Sinespaciado"/>
              <w:jc w:val="both"/>
              <w:rPr>
                <w:rFonts w:ascii="Arial" w:hAnsi="Arial" w:cs="Arial"/>
                <w:sz w:val="21"/>
                <w:szCs w:val="21"/>
              </w:rPr>
            </w:pPr>
            <w:r w:rsidRPr="00705898">
              <w:rPr>
                <w:rFonts w:ascii="Arial" w:hAnsi="Arial" w:cs="Arial"/>
                <w:sz w:val="21"/>
                <w:szCs w:val="21"/>
              </w:rPr>
              <w:t>La destitución en ningún caso podrá exceder de un año. En caso de reincidencia se hará acreedor a la expulsión.</w:t>
            </w:r>
          </w:p>
        </w:tc>
        <w:tc>
          <w:tcPr>
            <w:tcW w:w="3740" w:type="dxa"/>
            <w:vAlign w:val="center"/>
          </w:tcPr>
          <w:p w:rsidR="00705898" w:rsidRPr="00705898" w:rsidRDefault="00705898" w:rsidP="001619C8">
            <w:pPr>
              <w:jc w:val="both"/>
              <w:rPr>
                <w:rFonts w:ascii="Arial" w:hAnsi="Arial" w:cs="Arial"/>
                <w:sz w:val="21"/>
                <w:szCs w:val="21"/>
              </w:rPr>
            </w:pPr>
            <w:r w:rsidRPr="00705898">
              <w:rPr>
                <w:rFonts w:ascii="Arial" w:hAnsi="Arial" w:cs="Arial"/>
                <w:b/>
                <w:sz w:val="21"/>
                <w:szCs w:val="21"/>
              </w:rPr>
              <w:t xml:space="preserve">ARTÍCULO 160. </w:t>
            </w:r>
            <w:r w:rsidRPr="00705898">
              <w:rPr>
                <w:rFonts w:ascii="Arial" w:hAnsi="Arial" w:cs="Arial"/>
                <w:sz w:val="21"/>
                <w:szCs w:val="21"/>
              </w:rPr>
              <w:t>La destitución podrá ser impuesta por cualquiera de las causas siguientes:</w:t>
            </w:r>
          </w:p>
          <w:p w:rsidR="00705898" w:rsidRPr="00705898" w:rsidRDefault="00705898" w:rsidP="001619C8">
            <w:pPr>
              <w:jc w:val="both"/>
              <w:rPr>
                <w:rFonts w:ascii="Arial" w:hAnsi="Arial" w:cs="Arial"/>
                <w:sz w:val="21"/>
                <w:szCs w:val="21"/>
              </w:rPr>
            </w:pPr>
          </w:p>
          <w:p w:rsidR="00705898" w:rsidRPr="00705898" w:rsidRDefault="00705898" w:rsidP="001619C8">
            <w:pPr>
              <w:pStyle w:val="Prrafodelista"/>
              <w:numPr>
                <w:ilvl w:val="0"/>
                <w:numId w:val="43"/>
              </w:numPr>
              <w:tabs>
                <w:tab w:val="left" w:pos="284"/>
              </w:tabs>
              <w:ind w:left="0" w:firstLine="0"/>
              <w:jc w:val="both"/>
              <w:rPr>
                <w:rFonts w:ascii="Arial" w:hAnsi="Arial" w:cs="Arial"/>
                <w:sz w:val="21"/>
                <w:szCs w:val="21"/>
              </w:rPr>
            </w:pPr>
            <w:r w:rsidRPr="00705898">
              <w:rPr>
                <w:rFonts w:ascii="Arial" w:hAnsi="Arial" w:cs="Arial"/>
                <w:sz w:val="21"/>
                <w:szCs w:val="21"/>
              </w:rPr>
              <w:t>Cometer faltas de probidad en el ejercicio de cargos o comisiones partidistas;</w:t>
            </w:r>
          </w:p>
          <w:p w:rsidR="00705898" w:rsidRPr="00705898" w:rsidRDefault="00705898" w:rsidP="001619C8">
            <w:pPr>
              <w:pStyle w:val="Prrafodelista"/>
              <w:numPr>
                <w:ilvl w:val="0"/>
                <w:numId w:val="43"/>
              </w:numPr>
              <w:tabs>
                <w:tab w:val="left" w:pos="284"/>
              </w:tabs>
              <w:ind w:left="0" w:firstLine="0"/>
              <w:jc w:val="both"/>
              <w:rPr>
                <w:rFonts w:ascii="Arial" w:hAnsi="Arial" w:cs="Arial"/>
                <w:sz w:val="21"/>
                <w:szCs w:val="21"/>
              </w:rPr>
            </w:pPr>
            <w:r w:rsidRPr="00705898">
              <w:rPr>
                <w:rFonts w:ascii="Arial" w:hAnsi="Arial" w:cs="Arial"/>
                <w:sz w:val="21"/>
                <w:szCs w:val="21"/>
              </w:rPr>
              <w:t>Disponer, en provecho propio, de fondos o bienes del Partido;</w:t>
            </w:r>
          </w:p>
          <w:p w:rsidR="00705898" w:rsidRPr="00705898" w:rsidRDefault="00705898" w:rsidP="001619C8">
            <w:pPr>
              <w:pStyle w:val="Prrafodelista"/>
              <w:numPr>
                <w:ilvl w:val="0"/>
                <w:numId w:val="43"/>
              </w:numPr>
              <w:tabs>
                <w:tab w:val="left" w:pos="284"/>
              </w:tabs>
              <w:ind w:left="0" w:firstLine="0"/>
              <w:jc w:val="both"/>
              <w:rPr>
                <w:rFonts w:ascii="Arial" w:hAnsi="Arial" w:cs="Arial"/>
                <w:sz w:val="21"/>
                <w:szCs w:val="21"/>
              </w:rPr>
            </w:pPr>
            <w:r w:rsidRPr="00705898">
              <w:rPr>
                <w:rFonts w:ascii="Arial" w:hAnsi="Arial" w:cs="Arial"/>
                <w:sz w:val="21"/>
                <w:szCs w:val="21"/>
              </w:rPr>
              <w:t>Proporcionar a organizaciones políticas contrarias al Partido, información reservada que conozca en virtud de desempeñar un cargo partidista;</w:t>
            </w:r>
          </w:p>
          <w:p w:rsidR="00705898" w:rsidRPr="00705898" w:rsidRDefault="00705898" w:rsidP="001619C8">
            <w:pPr>
              <w:pStyle w:val="Prrafodelista"/>
              <w:numPr>
                <w:ilvl w:val="0"/>
                <w:numId w:val="43"/>
              </w:numPr>
              <w:tabs>
                <w:tab w:val="left" w:pos="284"/>
              </w:tabs>
              <w:ind w:left="0" w:firstLine="0"/>
              <w:jc w:val="both"/>
              <w:rPr>
                <w:rFonts w:ascii="Arial" w:hAnsi="Arial" w:cs="Arial"/>
                <w:sz w:val="21"/>
                <w:szCs w:val="21"/>
              </w:rPr>
            </w:pPr>
            <w:r w:rsidRPr="00705898">
              <w:rPr>
                <w:rFonts w:ascii="Arial" w:hAnsi="Arial" w:cs="Arial"/>
                <w:sz w:val="21"/>
                <w:szCs w:val="21"/>
              </w:rPr>
              <w:t>Ofender públicamente a militantes, dirigentes, cuadros o candidatos del Partidos; y</w:t>
            </w:r>
          </w:p>
          <w:p w:rsidR="00705898" w:rsidRPr="00705898" w:rsidRDefault="00705898" w:rsidP="001619C8">
            <w:pPr>
              <w:pStyle w:val="Prrafodelista"/>
              <w:numPr>
                <w:ilvl w:val="0"/>
                <w:numId w:val="43"/>
              </w:numPr>
              <w:tabs>
                <w:tab w:val="left" w:pos="284"/>
              </w:tabs>
              <w:ind w:left="0" w:firstLine="0"/>
              <w:jc w:val="both"/>
              <w:rPr>
                <w:rFonts w:ascii="Arial" w:hAnsi="Arial" w:cs="Arial"/>
                <w:sz w:val="21"/>
                <w:szCs w:val="21"/>
              </w:rPr>
            </w:pPr>
            <w:r w:rsidRPr="00705898">
              <w:rPr>
                <w:rFonts w:ascii="Arial" w:hAnsi="Arial" w:cs="Arial"/>
                <w:sz w:val="21"/>
                <w:szCs w:val="21"/>
              </w:rPr>
              <w:t>Las demás que se consideren en el Reglamento y los presentes Estatutos.</w:t>
            </w:r>
          </w:p>
          <w:p w:rsidR="00705898" w:rsidRPr="00705898" w:rsidRDefault="00705898" w:rsidP="001619C8">
            <w:pPr>
              <w:pStyle w:val="Prrafodelista"/>
              <w:tabs>
                <w:tab w:val="left" w:pos="284"/>
              </w:tabs>
              <w:ind w:left="0"/>
              <w:jc w:val="both"/>
              <w:rPr>
                <w:rFonts w:ascii="Arial" w:hAnsi="Arial" w:cs="Arial"/>
                <w:sz w:val="21"/>
                <w:szCs w:val="21"/>
              </w:rPr>
            </w:pPr>
          </w:p>
          <w:p w:rsidR="00705898" w:rsidRPr="00705898" w:rsidRDefault="00705898" w:rsidP="001619C8">
            <w:pPr>
              <w:pStyle w:val="Sinespaciado"/>
              <w:jc w:val="both"/>
              <w:rPr>
                <w:rFonts w:ascii="Arial" w:hAnsi="Arial" w:cs="Arial"/>
                <w:sz w:val="21"/>
                <w:szCs w:val="21"/>
              </w:rPr>
            </w:pPr>
            <w:r w:rsidRPr="00705898">
              <w:rPr>
                <w:rFonts w:ascii="Arial" w:hAnsi="Arial" w:cs="Arial"/>
                <w:sz w:val="21"/>
                <w:szCs w:val="21"/>
              </w:rPr>
              <w:t>La destitución en ningún caso podrá exceder de un año. En caso de reincidencia se hará acreedor a la expulsión.</w:t>
            </w:r>
          </w:p>
        </w:tc>
        <w:tc>
          <w:tcPr>
            <w:tcW w:w="2419" w:type="dxa"/>
            <w:vAlign w:val="center"/>
          </w:tcPr>
          <w:p w:rsidR="00705898" w:rsidRPr="00705898" w:rsidRDefault="00705898" w:rsidP="001619C8">
            <w:pPr>
              <w:pStyle w:val="Sinespaciado"/>
              <w:jc w:val="both"/>
              <w:rPr>
                <w:rFonts w:ascii="Arial" w:hAnsi="Arial" w:cs="Arial"/>
                <w:sz w:val="21"/>
                <w:szCs w:val="21"/>
              </w:rPr>
            </w:pPr>
            <w:r w:rsidRPr="00705898">
              <w:rPr>
                <w:rFonts w:ascii="Arial" w:hAnsi="Arial" w:cs="Arial"/>
                <w:sz w:val="21"/>
                <w:szCs w:val="21"/>
              </w:rPr>
              <w:t>Solo cambia el número de articulo</w:t>
            </w:r>
          </w:p>
        </w:tc>
      </w:tr>
      <w:tr w:rsidR="00705898"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705898" w:rsidRPr="00705898" w:rsidRDefault="00705898" w:rsidP="001619C8">
            <w:pPr>
              <w:jc w:val="both"/>
              <w:rPr>
                <w:rFonts w:ascii="Arial" w:hAnsi="Arial" w:cs="Arial"/>
                <w:sz w:val="21"/>
                <w:szCs w:val="21"/>
              </w:rPr>
            </w:pPr>
            <w:r w:rsidRPr="00705898">
              <w:rPr>
                <w:rFonts w:ascii="Arial" w:hAnsi="Arial" w:cs="Arial"/>
                <w:b/>
                <w:bCs/>
                <w:sz w:val="21"/>
                <w:szCs w:val="21"/>
              </w:rPr>
              <w:t xml:space="preserve">ARTÍCULO 150. </w:t>
            </w:r>
            <w:r w:rsidRPr="00705898">
              <w:rPr>
                <w:rFonts w:ascii="Arial" w:hAnsi="Arial" w:cs="Arial"/>
                <w:sz w:val="21"/>
                <w:szCs w:val="21"/>
              </w:rPr>
              <w:t>La expulsión procede por alguna de las causas siguientes:</w:t>
            </w:r>
          </w:p>
          <w:p w:rsidR="00705898" w:rsidRPr="00705898" w:rsidRDefault="00705898" w:rsidP="001619C8">
            <w:pPr>
              <w:jc w:val="both"/>
              <w:rPr>
                <w:rFonts w:ascii="Arial" w:hAnsi="Arial" w:cs="Arial"/>
                <w:sz w:val="21"/>
                <w:szCs w:val="21"/>
              </w:rPr>
            </w:pPr>
          </w:p>
          <w:p w:rsidR="00705898" w:rsidRPr="00705898" w:rsidRDefault="00705898" w:rsidP="001619C8">
            <w:pPr>
              <w:jc w:val="both"/>
              <w:rPr>
                <w:rFonts w:ascii="Arial" w:hAnsi="Arial" w:cs="Arial"/>
                <w:sz w:val="21"/>
                <w:szCs w:val="21"/>
              </w:rPr>
            </w:pPr>
            <w:r w:rsidRPr="00705898">
              <w:rPr>
                <w:rFonts w:ascii="Arial" w:hAnsi="Arial" w:cs="Arial"/>
                <w:sz w:val="21"/>
                <w:szCs w:val="21"/>
              </w:rPr>
              <w:t>I. Atentar, de manera grave, contra la unidad ideológica, programática y organizativa del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II. Sostener y propagar principios contrarios a los contenidos en los Documentos Básicos;</w:t>
            </w:r>
          </w:p>
          <w:p w:rsidR="00705898" w:rsidRPr="00705898" w:rsidRDefault="00705898" w:rsidP="001619C8">
            <w:pPr>
              <w:jc w:val="both"/>
              <w:rPr>
                <w:rFonts w:ascii="Arial" w:hAnsi="Arial" w:cs="Arial"/>
                <w:sz w:val="21"/>
                <w:szCs w:val="21"/>
              </w:rPr>
            </w:pPr>
            <w:r w:rsidRPr="00705898">
              <w:rPr>
                <w:rFonts w:ascii="Arial" w:hAnsi="Arial" w:cs="Arial"/>
                <w:sz w:val="21"/>
                <w:szCs w:val="21"/>
              </w:rPr>
              <w:t>III. Realizar acciones políticas contrarias a los Documentos Básicos o a los lineamientos concretos de los órganos competentes del Partido;</w:t>
            </w:r>
          </w:p>
          <w:p w:rsidR="00705898" w:rsidRPr="00705898" w:rsidRDefault="00705898" w:rsidP="001619C8">
            <w:pPr>
              <w:jc w:val="both"/>
              <w:rPr>
                <w:rFonts w:ascii="Arial" w:hAnsi="Arial" w:cs="Arial"/>
                <w:sz w:val="21"/>
                <w:szCs w:val="21"/>
              </w:rPr>
            </w:pPr>
            <w:r w:rsidRPr="00705898">
              <w:rPr>
                <w:rFonts w:ascii="Arial" w:hAnsi="Arial" w:cs="Arial"/>
                <w:sz w:val="21"/>
                <w:szCs w:val="21"/>
              </w:rPr>
              <w:t xml:space="preserve">IV. Realizar actos de desprestigio de las candidaturas sostenidas por el Partido u obstaculizar las campañas respectivas. Llevar a cabo actos similares respecto de los dirigentes o sus funciones, u otros que atenten en contra de la integridad moral o la vida privada de candidatos o dirigentes, funcionarios o representantes populares del Partido; </w:t>
            </w:r>
          </w:p>
          <w:p w:rsidR="00705898" w:rsidRPr="00705898" w:rsidRDefault="00705898" w:rsidP="006814C7">
            <w:pPr>
              <w:jc w:val="both"/>
              <w:rPr>
                <w:rFonts w:ascii="Arial" w:hAnsi="Arial" w:cs="Arial"/>
                <w:sz w:val="21"/>
                <w:szCs w:val="21"/>
              </w:rPr>
            </w:pPr>
            <w:r w:rsidRPr="00705898">
              <w:rPr>
                <w:rFonts w:ascii="Arial" w:hAnsi="Arial" w:cs="Arial"/>
                <w:sz w:val="21"/>
                <w:szCs w:val="21"/>
              </w:rPr>
              <w:t>V. Difundir ideas o realizar actos con la pretensión de provocar divisiones en el Partido;</w:t>
            </w:r>
          </w:p>
        </w:tc>
        <w:tc>
          <w:tcPr>
            <w:tcW w:w="3740" w:type="dxa"/>
            <w:vAlign w:val="center"/>
          </w:tcPr>
          <w:p w:rsidR="00705898" w:rsidRPr="00705898" w:rsidRDefault="00705898" w:rsidP="001619C8">
            <w:pPr>
              <w:jc w:val="both"/>
              <w:rPr>
                <w:rFonts w:ascii="Arial" w:hAnsi="Arial" w:cs="Arial"/>
                <w:sz w:val="21"/>
                <w:szCs w:val="21"/>
              </w:rPr>
            </w:pPr>
            <w:r w:rsidRPr="00705898">
              <w:rPr>
                <w:rFonts w:ascii="Arial" w:hAnsi="Arial" w:cs="Arial"/>
                <w:b/>
                <w:sz w:val="21"/>
                <w:szCs w:val="21"/>
              </w:rPr>
              <w:t xml:space="preserve">ARTÍCULO 161. </w:t>
            </w:r>
            <w:r w:rsidRPr="00705898">
              <w:rPr>
                <w:rFonts w:ascii="Arial" w:hAnsi="Arial" w:cs="Arial"/>
                <w:sz w:val="21"/>
                <w:szCs w:val="21"/>
              </w:rPr>
              <w:t>La expulsión procede por alguna de las causas siguiente:</w:t>
            </w:r>
          </w:p>
          <w:p w:rsidR="00705898" w:rsidRPr="00705898" w:rsidRDefault="00705898" w:rsidP="001619C8">
            <w:pPr>
              <w:jc w:val="both"/>
              <w:rPr>
                <w:rFonts w:ascii="Arial" w:hAnsi="Arial" w:cs="Arial"/>
                <w:sz w:val="21"/>
                <w:szCs w:val="21"/>
              </w:rPr>
            </w:pPr>
          </w:p>
          <w:p w:rsidR="00705898" w:rsidRPr="00705898" w:rsidRDefault="00705898" w:rsidP="001619C8">
            <w:pPr>
              <w:pStyle w:val="Prrafodelista"/>
              <w:numPr>
                <w:ilvl w:val="0"/>
                <w:numId w:val="44"/>
              </w:numPr>
              <w:tabs>
                <w:tab w:val="left" w:pos="426"/>
              </w:tabs>
              <w:ind w:left="0" w:firstLine="0"/>
              <w:jc w:val="both"/>
              <w:rPr>
                <w:rFonts w:ascii="Arial" w:hAnsi="Arial" w:cs="Arial"/>
                <w:sz w:val="21"/>
                <w:szCs w:val="21"/>
              </w:rPr>
            </w:pPr>
            <w:r w:rsidRPr="00705898">
              <w:rPr>
                <w:rFonts w:ascii="Arial" w:hAnsi="Arial" w:cs="Arial"/>
                <w:sz w:val="21"/>
                <w:szCs w:val="21"/>
              </w:rPr>
              <w:t>Atentar, de manera grave, contra la unidad ideológica, programática y organizativa del Partido;</w:t>
            </w:r>
          </w:p>
          <w:p w:rsidR="00705898" w:rsidRPr="00705898" w:rsidRDefault="00705898" w:rsidP="001619C8">
            <w:pPr>
              <w:pStyle w:val="Prrafodelista"/>
              <w:numPr>
                <w:ilvl w:val="0"/>
                <w:numId w:val="44"/>
              </w:numPr>
              <w:tabs>
                <w:tab w:val="left" w:pos="201"/>
              </w:tabs>
              <w:ind w:left="0" w:firstLine="0"/>
              <w:jc w:val="both"/>
              <w:rPr>
                <w:rFonts w:ascii="Arial" w:hAnsi="Arial" w:cs="Arial"/>
                <w:sz w:val="21"/>
                <w:szCs w:val="21"/>
              </w:rPr>
            </w:pPr>
            <w:r w:rsidRPr="00705898">
              <w:rPr>
                <w:rFonts w:ascii="Arial" w:hAnsi="Arial" w:cs="Arial"/>
                <w:sz w:val="21"/>
                <w:szCs w:val="21"/>
              </w:rPr>
              <w:t>Sostener y propagar principios contrarios a los contenidos en los Documentos Básicos;</w:t>
            </w:r>
          </w:p>
          <w:p w:rsidR="00705898" w:rsidRPr="00705898" w:rsidRDefault="00705898" w:rsidP="001619C8">
            <w:pPr>
              <w:pStyle w:val="Prrafodelista"/>
              <w:numPr>
                <w:ilvl w:val="0"/>
                <w:numId w:val="44"/>
              </w:numPr>
              <w:tabs>
                <w:tab w:val="left" w:pos="426"/>
              </w:tabs>
              <w:ind w:left="0" w:firstLine="0"/>
              <w:jc w:val="both"/>
              <w:rPr>
                <w:rFonts w:ascii="Arial" w:hAnsi="Arial" w:cs="Arial"/>
                <w:sz w:val="21"/>
                <w:szCs w:val="21"/>
              </w:rPr>
            </w:pPr>
            <w:r w:rsidRPr="00705898">
              <w:rPr>
                <w:rFonts w:ascii="Arial" w:hAnsi="Arial" w:cs="Arial"/>
                <w:sz w:val="21"/>
                <w:szCs w:val="21"/>
              </w:rPr>
              <w:t>Realizar acciones políticas contrarias a los Documentos Básicos o a los lineamientos concretos de los órganos competentes del partido;</w:t>
            </w:r>
          </w:p>
          <w:p w:rsidR="00705898" w:rsidRPr="00705898" w:rsidRDefault="00705898" w:rsidP="001619C8">
            <w:pPr>
              <w:pStyle w:val="Prrafodelista"/>
              <w:numPr>
                <w:ilvl w:val="0"/>
                <w:numId w:val="44"/>
              </w:numPr>
              <w:tabs>
                <w:tab w:val="left" w:pos="343"/>
              </w:tabs>
              <w:ind w:left="0" w:firstLine="0"/>
              <w:jc w:val="both"/>
              <w:rPr>
                <w:rFonts w:ascii="Arial" w:hAnsi="Arial" w:cs="Arial"/>
                <w:sz w:val="21"/>
                <w:szCs w:val="21"/>
              </w:rPr>
            </w:pPr>
            <w:r w:rsidRPr="00705898">
              <w:rPr>
                <w:rFonts w:ascii="Arial" w:hAnsi="Arial" w:cs="Arial"/>
                <w:sz w:val="21"/>
                <w:szCs w:val="21"/>
              </w:rPr>
              <w:t>Realizar actos de desprestigio de las candidaturas sostenidas por el Partido u obstaculizar las campañas respectivas. Llevar a cabo actos similares respecto de los dirigentes o sus funciones, u otros que atenten en contra de la integridad moral o la vida privada de candidatos o dirigentes, funcionarios o representantes populares del Partido;</w:t>
            </w:r>
          </w:p>
          <w:p w:rsidR="00705898" w:rsidRPr="006814C7" w:rsidRDefault="00705898" w:rsidP="006814C7">
            <w:pPr>
              <w:pStyle w:val="Prrafodelista"/>
              <w:numPr>
                <w:ilvl w:val="0"/>
                <w:numId w:val="44"/>
              </w:numPr>
              <w:tabs>
                <w:tab w:val="left" w:pos="426"/>
              </w:tabs>
              <w:ind w:left="0" w:firstLine="0"/>
              <w:jc w:val="both"/>
              <w:rPr>
                <w:rFonts w:ascii="Arial" w:hAnsi="Arial" w:cs="Arial"/>
                <w:sz w:val="21"/>
                <w:szCs w:val="21"/>
              </w:rPr>
            </w:pPr>
            <w:r w:rsidRPr="00705898">
              <w:rPr>
                <w:rFonts w:ascii="Arial" w:hAnsi="Arial" w:cs="Arial"/>
                <w:sz w:val="21"/>
                <w:szCs w:val="21"/>
              </w:rPr>
              <w:t>Difundir ideas o realizar actos con la pretensión de provocar divisiones en el Partido;</w:t>
            </w:r>
          </w:p>
        </w:tc>
        <w:tc>
          <w:tcPr>
            <w:tcW w:w="2419" w:type="dxa"/>
            <w:vAlign w:val="center"/>
          </w:tcPr>
          <w:p w:rsidR="00705898" w:rsidRPr="00705898" w:rsidRDefault="00705898" w:rsidP="001619C8">
            <w:pPr>
              <w:pStyle w:val="Sinespaciado"/>
              <w:jc w:val="both"/>
              <w:rPr>
                <w:rFonts w:ascii="Arial" w:hAnsi="Arial" w:cs="Arial"/>
                <w:sz w:val="21"/>
                <w:szCs w:val="21"/>
              </w:rPr>
            </w:pPr>
            <w:r w:rsidRPr="00705898">
              <w:rPr>
                <w:rFonts w:ascii="Arial" w:hAnsi="Arial" w:cs="Arial"/>
                <w:sz w:val="21"/>
                <w:szCs w:val="21"/>
              </w:rPr>
              <w:t>Solo cambia el número de articulo</w:t>
            </w:r>
          </w:p>
        </w:tc>
      </w:tr>
      <w:tr w:rsidR="006814C7" w:rsidRPr="008963EF" w:rsidTr="00344462">
        <w:tc>
          <w:tcPr>
            <w:tcW w:w="3739" w:type="dxa"/>
            <w:shd w:val="clear" w:color="auto" w:fill="BFBFBF" w:themeFill="background1" w:themeFillShade="BF"/>
            <w:vAlign w:val="center"/>
          </w:tcPr>
          <w:p w:rsidR="006814C7" w:rsidRPr="008963EF" w:rsidRDefault="006814C7" w:rsidP="00344462">
            <w:pPr>
              <w:rPr>
                <w:rFonts w:ascii="Arial" w:hAnsi="Arial" w:cs="Arial"/>
                <w:b/>
                <w:i/>
                <w:sz w:val="20"/>
                <w:szCs w:val="21"/>
                <w:highlight w:val="lightGray"/>
              </w:rPr>
            </w:pPr>
            <w:r w:rsidRPr="008963EF">
              <w:rPr>
                <w:rFonts w:ascii="Arial" w:hAnsi="Arial" w:cs="Arial"/>
                <w:b/>
                <w:i/>
                <w:sz w:val="20"/>
                <w:szCs w:val="21"/>
                <w:highlight w:val="lightGray"/>
              </w:rPr>
              <w:lastRenderedPageBreak/>
              <w:t>TEXTO VIGENTE</w:t>
            </w:r>
          </w:p>
        </w:tc>
        <w:tc>
          <w:tcPr>
            <w:tcW w:w="3740" w:type="dxa"/>
            <w:shd w:val="clear" w:color="auto" w:fill="BFBFBF" w:themeFill="background1" w:themeFillShade="BF"/>
            <w:vAlign w:val="center"/>
          </w:tcPr>
          <w:p w:rsidR="006814C7" w:rsidRPr="008963EF" w:rsidRDefault="006814C7" w:rsidP="00344462">
            <w:pPr>
              <w:rPr>
                <w:rFonts w:ascii="Arial" w:hAnsi="Arial" w:cs="Arial"/>
                <w:b/>
                <w:i/>
                <w:sz w:val="20"/>
                <w:szCs w:val="21"/>
                <w:highlight w:val="lightGray"/>
              </w:rPr>
            </w:pPr>
            <w:r w:rsidRPr="008963EF">
              <w:rPr>
                <w:rFonts w:ascii="Arial" w:hAnsi="Arial" w:cs="Arial"/>
                <w:b/>
                <w:i/>
                <w:sz w:val="20"/>
                <w:szCs w:val="21"/>
                <w:highlight w:val="lightGray"/>
              </w:rPr>
              <w:t>TEXTO REFORMADO</w:t>
            </w:r>
          </w:p>
        </w:tc>
        <w:tc>
          <w:tcPr>
            <w:tcW w:w="2419" w:type="dxa"/>
            <w:shd w:val="clear" w:color="auto" w:fill="BFBFBF" w:themeFill="background1" w:themeFillShade="BF"/>
            <w:vAlign w:val="center"/>
          </w:tcPr>
          <w:p w:rsidR="006814C7" w:rsidRPr="008963EF" w:rsidRDefault="006814C7" w:rsidP="00344462">
            <w:pPr>
              <w:rPr>
                <w:rFonts w:ascii="Arial" w:hAnsi="Arial" w:cs="Arial"/>
                <w:b/>
                <w:i/>
                <w:sz w:val="20"/>
                <w:szCs w:val="21"/>
                <w:highlight w:val="lightGray"/>
              </w:rPr>
            </w:pPr>
            <w:r w:rsidRPr="008963EF">
              <w:rPr>
                <w:rFonts w:ascii="Arial" w:hAnsi="Arial" w:cs="Arial"/>
                <w:b/>
                <w:i/>
                <w:sz w:val="20"/>
                <w:szCs w:val="21"/>
                <w:highlight w:val="lightGray"/>
              </w:rPr>
              <w:t>OBSERVACIONES</w:t>
            </w:r>
          </w:p>
        </w:tc>
      </w:tr>
      <w:tr w:rsidR="006814C7"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6814C7" w:rsidRPr="006814C7" w:rsidRDefault="006814C7" w:rsidP="006814C7">
            <w:pPr>
              <w:jc w:val="both"/>
              <w:rPr>
                <w:rFonts w:ascii="Arial" w:hAnsi="Arial" w:cs="Arial"/>
                <w:sz w:val="20"/>
                <w:szCs w:val="21"/>
              </w:rPr>
            </w:pPr>
            <w:r w:rsidRPr="006814C7">
              <w:rPr>
                <w:rFonts w:ascii="Arial" w:hAnsi="Arial" w:cs="Arial"/>
                <w:b/>
                <w:bCs/>
                <w:sz w:val="20"/>
                <w:szCs w:val="21"/>
              </w:rPr>
              <w:t>ARTÍCULO 150. (Continuación)</w:t>
            </w:r>
          </w:p>
          <w:p w:rsidR="006814C7" w:rsidRPr="006814C7" w:rsidRDefault="006814C7" w:rsidP="006814C7">
            <w:pPr>
              <w:tabs>
                <w:tab w:val="left" w:pos="284"/>
              </w:tabs>
              <w:jc w:val="both"/>
              <w:rPr>
                <w:rFonts w:ascii="Arial" w:hAnsi="Arial" w:cs="Arial"/>
                <w:sz w:val="20"/>
                <w:szCs w:val="21"/>
              </w:rPr>
            </w:pPr>
            <w:r w:rsidRPr="006814C7">
              <w:rPr>
                <w:rFonts w:ascii="Arial" w:hAnsi="Arial" w:cs="Arial"/>
                <w:sz w:val="20"/>
                <w:szCs w:val="21"/>
              </w:rPr>
              <w:t>VI. Solidarizarse con la acción política de partidos o asociaciones políticas antagónicas al Partido;</w:t>
            </w:r>
          </w:p>
          <w:p w:rsidR="006814C7" w:rsidRPr="006814C7" w:rsidRDefault="006814C7" w:rsidP="006814C7">
            <w:pPr>
              <w:tabs>
                <w:tab w:val="left" w:pos="426"/>
              </w:tabs>
              <w:jc w:val="both"/>
              <w:rPr>
                <w:rFonts w:ascii="Arial" w:hAnsi="Arial" w:cs="Arial"/>
                <w:sz w:val="20"/>
                <w:szCs w:val="21"/>
              </w:rPr>
            </w:pPr>
            <w:r>
              <w:rPr>
                <w:rFonts w:ascii="Arial" w:hAnsi="Arial" w:cs="Arial"/>
                <w:sz w:val="20"/>
                <w:szCs w:val="21"/>
              </w:rPr>
              <w:t xml:space="preserve">VII. </w:t>
            </w:r>
            <w:r w:rsidRPr="006814C7">
              <w:rPr>
                <w:rFonts w:ascii="Arial" w:hAnsi="Arial" w:cs="Arial"/>
                <w:sz w:val="20"/>
                <w:szCs w:val="21"/>
              </w:rPr>
              <w:t>Promueva y apoye actos de proselitismo de candidatos de otros partidos;</w:t>
            </w:r>
          </w:p>
          <w:p w:rsidR="006814C7" w:rsidRPr="006814C7" w:rsidRDefault="006814C7" w:rsidP="006814C7">
            <w:pPr>
              <w:tabs>
                <w:tab w:val="left" w:pos="284"/>
              </w:tabs>
              <w:jc w:val="both"/>
              <w:rPr>
                <w:rFonts w:ascii="Arial" w:hAnsi="Arial" w:cs="Arial"/>
                <w:sz w:val="20"/>
                <w:szCs w:val="21"/>
              </w:rPr>
            </w:pPr>
            <w:r w:rsidRPr="006814C7">
              <w:rPr>
                <w:rFonts w:ascii="Arial" w:hAnsi="Arial" w:cs="Arial"/>
                <w:sz w:val="20"/>
                <w:szCs w:val="21"/>
              </w:rPr>
              <w:t>VIII. Proceder con indisciplina grave, en relación con las determinaciones de las asambleas y demás órganos del Partido;</w:t>
            </w:r>
          </w:p>
          <w:p w:rsidR="006814C7" w:rsidRPr="006814C7" w:rsidRDefault="006814C7" w:rsidP="006814C7">
            <w:pPr>
              <w:tabs>
                <w:tab w:val="left" w:pos="426"/>
              </w:tabs>
              <w:jc w:val="both"/>
              <w:rPr>
                <w:rFonts w:ascii="Arial" w:hAnsi="Arial" w:cs="Arial"/>
                <w:sz w:val="20"/>
                <w:szCs w:val="21"/>
              </w:rPr>
            </w:pPr>
            <w:r>
              <w:rPr>
                <w:rFonts w:ascii="Arial" w:hAnsi="Arial" w:cs="Arial"/>
                <w:sz w:val="20"/>
                <w:szCs w:val="21"/>
              </w:rPr>
              <w:t xml:space="preserve">IX. </w:t>
            </w:r>
            <w:r w:rsidRPr="006814C7">
              <w:rPr>
                <w:rFonts w:ascii="Arial" w:hAnsi="Arial" w:cs="Arial"/>
                <w:sz w:val="20"/>
                <w:szCs w:val="21"/>
              </w:rPr>
              <w:t>Enajenar o adjudicarse indebidamente bienes o fondos del Partido;</w:t>
            </w:r>
          </w:p>
          <w:p w:rsidR="006814C7" w:rsidRPr="006814C7" w:rsidRDefault="006814C7" w:rsidP="006814C7">
            <w:pPr>
              <w:tabs>
                <w:tab w:val="left" w:pos="284"/>
              </w:tabs>
              <w:jc w:val="both"/>
              <w:rPr>
                <w:rFonts w:ascii="Arial" w:hAnsi="Arial" w:cs="Arial"/>
                <w:sz w:val="20"/>
                <w:szCs w:val="21"/>
              </w:rPr>
            </w:pPr>
            <w:r w:rsidRPr="006814C7">
              <w:rPr>
                <w:rFonts w:ascii="Arial" w:hAnsi="Arial" w:cs="Arial"/>
                <w:sz w:val="20"/>
                <w:szCs w:val="21"/>
              </w:rPr>
              <w:t>X. Cometer faltas de probidad o delitos en el ejercicio de las funciones públicas que se tengan encomendadas;</w:t>
            </w:r>
          </w:p>
          <w:p w:rsidR="006814C7" w:rsidRPr="006814C7" w:rsidRDefault="006814C7" w:rsidP="006814C7">
            <w:pPr>
              <w:tabs>
                <w:tab w:val="left" w:pos="284"/>
              </w:tabs>
              <w:jc w:val="both"/>
              <w:rPr>
                <w:rFonts w:ascii="Arial" w:hAnsi="Arial" w:cs="Arial"/>
                <w:sz w:val="20"/>
                <w:szCs w:val="21"/>
              </w:rPr>
            </w:pPr>
            <w:r w:rsidRPr="006814C7">
              <w:rPr>
                <w:rFonts w:ascii="Arial" w:hAnsi="Arial" w:cs="Arial"/>
                <w:sz w:val="20"/>
                <w:szCs w:val="21"/>
              </w:rPr>
              <w:t>XI. Presentar de manera dolosa, una denuncia con hechos infundados ante los órganos disciplinarios a que se refiere este Capítulo; y</w:t>
            </w:r>
          </w:p>
          <w:p w:rsidR="006814C7" w:rsidRPr="006814C7" w:rsidRDefault="006814C7" w:rsidP="006814C7">
            <w:pPr>
              <w:tabs>
                <w:tab w:val="left" w:pos="284"/>
              </w:tabs>
              <w:jc w:val="both"/>
              <w:rPr>
                <w:rFonts w:ascii="Arial" w:hAnsi="Arial" w:cs="Arial"/>
                <w:b/>
                <w:bCs/>
                <w:sz w:val="20"/>
                <w:szCs w:val="21"/>
              </w:rPr>
            </w:pPr>
            <w:r w:rsidRPr="006814C7">
              <w:rPr>
                <w:rFonts w:ascii="Arial" w:hAnsi="Arial" w:cs="Arial"/>
                <w:sz w:val="20"/>
                <w:szCs w:val="21"/>
              </w:rPr>
              <w:t>XII. Las demás que se consideren en el Reglamentos y los presentes Estatutos.</w:t>
            </w:r>
          </w:p>
        </w:tc>
        <w:tc>
          <w:tcPr>
            <w:tcW w:w="3740" w:type="dxa"/>
            <w:vAlign w:val="center"/>
          </w:tcPr>
          <w:p w:rsidR="006814C7" w:rsidRPr="006814C7" w:rsidRDefault="006814C7" w:rsidP="006814C7">
            <w:pPr>
              <w:pStyle w:val="Prrafodelista"/>
              <w:tabs>
                <w:tab w:val="left" w:pos="426"/>
              </w:tabs>
              <w:ind w:left="0"/>
              <w:jc w:val="both"/>
              <w:rPr>
                <w:rFonts w:ascii="Arial" w:hAnsi="Arial" w:cs="Arial"/>
                <w:sz w:val="20"/>
                <w:szCs w:val="21"/>
              </w:rPr>
            </w:pPr>
            <w:r w:rsidRPr="006814C7">
              <w:rPr>
                <w:rFonts w:ascii="Arial" w:hAnsi="Arial" w:cs="Arial"/>
                <w:b/>
                <w:sz w:val="20"/>
                <w:szCs w:val="21"/>
              </w:rPr>
              <w:t>ARTÍCULO 161. (Continuación)</w:t>
            </w:r>
          </w:p>
          <w:p w:rsidR="006814C7" w:rsidRPr="006814C7" w:rsidRDefault="006814C7" w:rsidP="006814C7">
            <w:pPr>
              <w:pStyle w:val="Prrafodelista"/>
              <w:numPr>
                <w:ilvl w:val="0"/>
                <w:numId w:val="44"/>
              </w:numPr>
              <w:tabs>
                <w:tab w:val="left" w:pos="426"/>
              </w:tabs>
              <w:ind w:left="0" w:firstLine="0"/>
              <w:jc w:val="both"/>
              <w:rPr>
                <w:rFonts w:ascii="Arial" w:hAnsi="Arial" w:cs="Arial"/>
                <w:sz w:val="20"/>
                <w:szCs w:val="21"/>
              </w:rPr>
            </w:pPr>
            <w:r w:rsidRPr="006814C7">
              <w:rPr>
                <w:rFonts w:ascii="Arial" w:hAnsi="Arial" w:cs="Arial"/>
                <w:sz w:val="20"/>
                <w:szCs w:val="21"/>
              </w:rPr>
              <w:t>Solidarizarse con la acción política de partidos o asociaciones políticas antagónicas al Partido.;</w:t>
            </w:r>
          </w:p>
          <w:p w:rsidR="006814C7" w:rsidRPr="006814C7" w:rsidRDefault="006814C7" w:rsidP="006814C7">
            <w:pPr>
              <w:pStyle w:val="Prrafodelista"/>
              <w:numPr>
                <w:ilvl w:val="0"/>
                <w:numId w:val="44"/>
              </w:numPr>
              <w:tabs>
                <w:tab w:val="left" w:pos="426"/>
              </w:tabs>
              <w:ind w:left="0" w:firstLine="0"/>
              <w:jc w:val="both"/>
              <w:rPr>
                <w:rFonts w:ascii="Arial" w:hAnsi="Arial" w:cs="Arial"/>
                <w:sz w:val="20"/>
                <w:szCs w:val="21"/>
              </w:rPr>
            </w:pPr>
            <w:r w:rsidRPr="006814C7">
              <w:rPr>
                <w:rFonts w:ascii="Arial" w:hAnsi="Arial" w:cs="Arial"/>
                <w:sz w:val="20"/>
                <w:szCs w:val="21"/>
              </w:rPr>
              <w:t>Promueva y apoye actos de proselitismo de candidatos de otros partidos;</w:t>
            </w:r>
          </w:p>
          <w:p w:rsidR="006814C7" w:rsidRPr="006814C7" w:rsidRDefault="006814C7" w:rsidP="006814C7">
            <w:pPr>
              <w:pStyle w:val="Prrafodelista"/>
              <w:numPr>
                <w:ilvl w:val="0"/>
                <w:numId w:val="44"/>
              </w:numPr>
              <w:tabs>
                <w:tab w:val="left" w:pos="426"/>
              </w:tabs>
              <w:ind w:left="0" w:firstLine="0"/>
              <w:jc w:val="both"/>
              <w:rPr>
                <w:rFonts w:ascii="Arial" w:hAnsi="Arial" w:cs="Arial"/>
                <w:sz w:val="20"/>
                <w:szCs w:val="21"/>
              </w:rPr>
            </w:pPr>
            <w:r w:rsidRPr="006814C7">
              <w:rPr>
                <w:rFonts w:ascii="Arial" w:hAnsi="Arial" w:cs="Arial"/>
                <w:sz w:val="20"/>
                <w:szCs w:val="21"/>
              </w:rPr>
              <w:t>Proceder con indisciplina grave, en relación con las determinaciones de las asambleas y demás órganos del Partido;</w:t>
            </w:r>
          </w:p>
          <w:p w:rsidR="006814C7" w:rsidRPr="006814C7" w:rsidRDefault="006814C7" w:rsidP="006814C7">
            <w:pPr>
              <w:pStyle w:val="Prrafodelista"/>
              <w:numPr>
                <w:ilvl w:val="0"/>
                <w:numId w:val="44"/>
              </w:numPr>
              <w:tabs>
                <w:tab w:val="left" w:pos="426"/>
              </w:tabs>
              <w:ind w:left="0" w:firstLine="0"/>
              <w:jc w:val="both"/>
              <w:rPr>
                <w:rFonts w:ascii="Arial" w:hAnsi="Arial" w:cs="Arial"/>
                <w:sz w:val="20"/>
                <w:szCs w:val="21"/>
              </w:rPr>
            </w:pPr>
            <w:r w:rsidRPr="006814C7">
              <w:rPr>
                <w:rFonts w:ascii="Arial" w:hAnsi="Arial" w:cs="Arial"/>
                <w:sz w:val="20"/>
                <w:szCs w:val="21"/>
              </w:rPr>
              <w:t>Enajenar o adjudicarse indebidamente bienes o fondos del Partido;</w:t>
            </w:r>
          </w:p>
          <w:p w:rsidR="006814C7" w:rsidRPr="006814C7" w:rsidRDefault="006814C7" w:rsidP="006814C7">
            <w:pPr>
              <w:pStyle w:val="Prrafodelista"/>
              <w:numPr>
                <w:ilvl w:val="0"/>
                <w:numId w:val="44"/>
              </w:numPr>
              <w:tabs>
                <w:tab w:val="left" w:pos="230"/>
              </w:tabs>
              <w:ind w:left="0" w:firstLine="0"/>
              <w:jc w:val="both"/>
              <w:rPr>
                <w:rFonts w:ascii="Arial" w:hAnsi="Arial" w:cs="Arial"/>
                <w:sz w:val="20"/>
                <w:szCs w:val="21"/>
              </w:rPr>
            </w:pPr>
            <w:r w:rsidRPr="006814C7">
              <w:rPr>
                <w:rFonts w:ascii="Arial" w:hAnsi="Arial" w:cs="Arial"/>
                <w:sz w:val="20"/>
                <w:szCs w:val="21"/>
              </w:rPr>
              <w:t>Cometer faltas de probidad o delitos en el ejercicio de las funciones públicas que se tengan encomendadas;</w:t>
            </w:r>
          </w:p>
          <w:p w:rsidR="006814C7" w:rsidRDefault="006814C7" w:rsidP="006814C7">
            <w:pPr>
              <w:pStyle w:val="Prrafodelista"/>
              <w:numPr>
                <w:ilvl w:val="0"/>
                <w:numId w:val="44"/>
              </w:numPr>
              <w:tabs>
                <w:tab w:val="left" w:pos="426"/>
              </w:tabs>
              <w:ind w:left="0" w:firstLine="0"/>
              <w:jc w:val="both"/>
              <w:rPr>
                <w:rFonts w:ascii="Arial" w:hAnsi="Arial" w:cs="Arial"/>
                <w:sz w:val="20"/>
                <w:szCs w:val="21"/>
              </w:rPr>
            </w:pPr>
            <w:r w:rsidRPr="006814C7">
              <w:rPr>
                <w:rFonts w:ascii="Arial" w:hAnsi="Arial" w:cs="Arial"/>
                <w:sz w:val="20"/>
                <w:szCs w:val="21"/>
              </w:rPr>
              <w:t>Presentar de manera dolosa, una denuncia con hechos infundados ante los órganos disciplinarios a que se refiere este Capítulo; y</w:t>
            </w:r>
          </w:p>
          <w:p w:rsidR="006814C7" w:rsidRPr="006814C7" w:rsidRDefault="006814C7" w:rsidP="006814C7">
            <w:pPr>
              <w:pStyle w:val="Prrafodelista"/>
              <w:numPr>
                <w:ilvl w:val="0"/>
                <w:numId w:val="44"/>
              </w:numPr>
              <w:tabs>
                <w:tab w:val="left" w:pos="372"/>
              </w:tabs>
              <w:ind w:left="0" w:firstLine="0"/>
              <w:jc w:val="both"/>
              <w:rPr>
                <w:rFonts w:ascii="Arial" w:hAnsi="Arial" w:cs="Arial"/>
                <w:sz w:val="20"/>
                <w:szCs w:val="21"/>
              </w:rPr>
            </w:pPr>
            <w:r w:rsidRPr="006814C7">
              <w:rPr>
                <w:rFonts w:ascii="Arial" w:hAnsi="Arial" w:cs="Arial"/>
                <w:sz w:val="20"/>
                <w:szCs w:val="21"/>
              </w:rPr>
              <w:t>Las demás que se consideren en el Reglamento y los presentes Estatutos.</w:t>
            </w:r>
          </w:p>
        </w:tc>
        <w:tc>
          <w:tcPr>
            <w:tcW w:w="2419" w:type="dxa"/>
            <w:vAlign w:val="center"/>
          </w:tcPr>
          <w:p w:rsidR="006814C7" w:rsidRPr="006814C7" w:rsidRDefault="006814C7" w:rsidP="00344462">
            <w:pPr>
              <w:pStyle w:val="Sinespaciado"/>
              <w:jc w:val="both"/>
              <w:rPr>
                <w:rFonts w:ascii="Arial" w:hAnsi="Arial" w:cs="Arial"/>
                <w:sz w:val="20"/>
                <w:szCs w:val="21"/>
              </w:rPr>
            </w:pPr>
            <w:r w:rsidRPr="006814C7">
              <w:rPr>
                <w:rFonts w:ascii="Arial" w:hAnsi="Arial" w:cs="Arial"/>
                <w:sz w:val="20"/>
                <w:szCs w:val="21"/>
              </w:rPr>
              <w:t>Solo cambia el número de articulo</w:t>
            </w:r>
          </w:p>
        </w:tc>
      </w:tr>
      <w:tr w:rsidR="006814C7"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6814C7" w:rsidRPr="006814C7" w:rsidRDefault="006814C7" w:rsidP="001619C8">
            <w:pPr>
              <w:pStyle w:val="Sinespaciado"/>
              <w:jc w:val="both"/>
              <w:rPr>
                <w:rFonts w:ascii="Arial" w:hAnsi="Arial" w:cs="Arial"/>
                <w:sz w:val="20"/>
                <w:szCs w:val="21"/>
              </w:rPr>
            </w:pPr>
            <w:r w:rsidRPr="006814C7">
              <w:rPr>
                <w:rFonts w:ascii="Arial" w:hAnsi="Arial" w:cs="Arial"/>
                <w:b/>
                <w:bCs/>
                <w:sz w:val="20"/>
                <w:szCs w:val="21"/>
              </w:rPr>
              <w:t xml:space="preserve">ARTÍCULO 151. </w:t>
            </w:r>
            <w:r w:rsidRPr="006814C7">
              <w:rPr>
                <w:rFonts w:ascii="Arial" w:hAnsi="Arial" w:cs="Arial"/>
                <w:sz w:val="20"/>
                <w:szCs w:val="21"/>
              </w:rPr>
              <w:t>Para imponer una sanción, la Comisión Estatal de Justicia Intrapartidaria solamente actuará previa denuncia presentada por un militante, o dirigente del Partido, que deberá estar acompañada de las pruebas correspondientes. En todos los casos, el denunciado gozará de la garantía de audiencia. El denunciante o denunciado podrá solicitar la excusa de quien conozca la instrucción si tiene interés en la acusación.</w:t>
            </w:r>
          </w:p>
        </w:tc>
        <w:tc>
          <w:tcPr>
            <w:tcW w:w="3740" w:type="dxa"/>
            <w:vAlign w:val="center"/>
          </w:tcPr>
          <w:p w:rsidR="006814C7" w:rsidRPr="006814C7" w:rsidRDefault="006814C7" w:rsidP="001619C8">
            <w:pPr>
              <w:pStyle w:val="Sinespaciado"/>
              <w:jc w:val="both"/>
              <w:rPr>
                <w:rFonts w:ascii="Arial" w:hAnsi="Arial" w:cs="Arial"/>
                <w:sz w:val="20"/>
                <w:szCs w:val="21"/>
              </w:rPr>
            </w:pPr>
            <w:r w:rsidRPr="006814C7">
              <w:rPr>
                <w:rFonts w:ascii="Arial" w:hAnsi="Arial" w:cs="Arial"/>
                <w:b/>
                <w:sz w:val="20"/>
                <w:szCs w:val="21"/>
              </w:rPr>
              <w:t xml:space="preserve">ARTÍCULO 162. </w:t>
            </w:r>
            <w:r w:rsidRPr="006814C7">
              <w:rPr>
                <w:rFonts w:ascii="Arial" w:hAnsi="Arial" w:cs="Arial"/>
                <w:sz w:val="20"/>
                <w:szCs w:val="21"/>
              </w:rPr>
              <w:t>Para imponer una sanción, la Comisión Estatal de Justicia Intrapartidaria solamente actuará previa denuncia presentada por un militante, o dirigente del Partido, que deberá estar acompañada de las pruebas correspondientes. En todos los casos, el denunciado gozará de la garantía de audiencia. El denunciante o denunciado podrá solicitar la excusa de quien conozca la instrucción si tiene interés en la acusación.</w:t>
            </w:r>
          </w:p>
        </w:tc>
        <w:tc>
          <w:tcPr>
            <w:tcW w:w="2419" w:type="dxa"/>
            <w:vAlign w:val="center"/>
          </w:tcPr>
          <w:p w:rsidR="006814C7" w:rsidRPr="006814C7" w:rsidRDefault="006814C7" w:rsidP="001619C8">
            <w:pPr>
              <w:pStyle w:val="Sinespaciado"/>
              <w:jc w:val="both"/>
              <w:rPr>
                <w:rFonts w:ascii="Arial" w:hAnsi="Arial" w:cs="Arial"/>
                <w:sz w:val="20"/>
                <w:szCs w:val="21"/>
              </w:rPr>
            </w:pPr>
            <w:r w:rsidRPr="006814C7">
              <w:rPr>
                <w:rFonts w:ascii="Arial" w:hAnsi="Arial" w:cs="Arial"/>
                <w:sz w:val="20"/>
                <w:szCs w:val="21"/>
              </w:rPr>
              <w:t>Solo cambia el número de articulo</w:t>
            </w:r>
          </w:p>
        </w:tc>
      </w:tr>
      <w:tr w:rsidR="006814C7" w:rsidRPr="008963EF" w:rsidTr="008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739" w:type="dxa"/>
            <w:vAlign w:val="center"/>
          </w:tcPr>
          <w:p w:rsidR="006814C7" w:rsidRPr="006814C7" w:rsidRDefault="006814C7" w:rsidP="001619C8">
            <w:pPr>
              <w:jc w:val="both"/>
              <w:rPr>
                <w:rFonts w:ascii="Arial" w:hAnsi="Arial" w:cs="Arial"/>
                <w:sz w:val="20"/>
                <w:szCs w:val="21"/>
              </w:rPr>
            </w:pPr>
            <w:r w:rsidRPr="006814C7">
              <w:rPr>
                <w:rFonts w:ascii="Arial" w:hAnsi="Arial" w:cs="Arial"/>
                <w:b/>
                <w:sz w:val="20"/>
                <w:szCs w:val="21"/>
              </w:rPr>
              <w:t>ARTÍCULO 152.</w:t>
            </w:r>
            <w:r w:rsidRPr="006814C7">
              <w:rPr>
                <w:rFonts w:ascii="Arial" w:hAnsi="Arial" w:cs="Arial"/>
                <w:sz w:val="20"/>
                <w:szCs w:val="21"/>
              </w:rPr>
              <w:t xml:space="preserve"> La Comisión Estatal de Justicia Intrapartidaria, integrará los expedientes en materia de suspensión de derechos del militante, inhabilitación temporal para desempeñar cargos partidistas y solicitudes de expulsión, que deberán turnar a la Comisión Estatal de Justicia Intrapartidaria, dando seguimiento de su dictamen. </w:t>
            </w:r>
          </w:p>
          <w:p w:rsidR="006814C7" w:rsidRPr="006814C7" w:rsidRDefault="006814C7" w:rsidP="001619C8">
            <w:pPr>
              <w:jc w:val="both"/>
              <w:rPr>
                <w:rFonts w:ascii="Arial" w:hAnsi="Arial" w:cs="Arial"/>
                <w:sz w:val="8"/>
                <w:szCs w:val="21"/>
              </w:rPr>
            </w:pPr>
          </w:p>
          <w:p w:rsidR="006814C7" w:rsidRPr="006814C7" w:rsidRDefault="006814C7" w:rsidP="001619C8">
            <w:pPr>
              <w:jc w:val="both"/>
              <w:rPr>
                <w:rFonts w:ascii="Arial" w:hAnsi="Arial" w:cs="Arial"/>
                <w:sz w:val="20"/>
                <w:szCs w:val="21"/>
              </w:rPr>
            </w:pPr>
            <w:r w:rsidRPr="006814C7">
              <w:rPr>
                <w:rFonts w:ascii="Arial" w:hAnsi="Arial" w:cs="Arial"/>
                <w:sz w:val="20"/>
                <w:szCs w:val="21"/>
              </w:rPr>
              <w:t>La Comisión Estatal revisará, periódicamente, los casos planteados y las resoluciones de éstas.</w:t>
            </w:r>
          </w:p>
          <w:p w:rsidR="006814C7" w:rsidRPr="006814C7" w:rsidRDefault="006814C7" w:rsidP="001619C8">
            <w:pPr>
              <w:jc w:val="both"/>
              <w:rPr>
                <w:rFonts w:ascii="Arial" w:hAnsi="Arial" w:cs="Arial"/>
                <w:sz w:val="10"/>
                <w:szCs w:val="21"/>
              </w:rPr>
            </w:pPr>
          </w:p>
          <w:p w:rsidR="006814C7" w:rsidRPr="006814C7" w:rsidRDefault="006814C7" w:rsidP="001619C8">
            <w:pPr>
              <w:pStyle w:val="Sinespaciado"/>
              <w:jc w:val="both"/>
              <w:rPr>
                <w:rFonts w:ascii="Arial" w:hAnsi="Arial" w:cs="Arial"/>
                <w:b/>
                <w:bCs/>
                <w:sz w:val="20"/>
                <w:szCs w:val="21"/>
              </w:rPr>
            </w:pPr>
            <w:r w:rsidRPr="006814C7">
              <w:rPr>
                <w:rFonts w:ascii="Arial" w:hAnsi="Arial" w:cs="Arial"/>
                <w:sz w:val="20"/>
                <w:szCs w:val="21"/>
              </w:rPr>
              <w:t>La imposición de las sanciones deberá ser fundada y motivada. Para su individualización se atenderá a la gravedad de la falta, los antecedentes del infractor y la proporcionalidad de la sanción.</w:t>
            </w:r>
          </w:p>
        </w:tc>
        <w:tc>
          <w:tcPr>
            <w:tcW w:w="3740" w:type="dxa"/>
            <w:vAlign w:val="center"/>
          </w:tcPr>
          <w:p w:rsidR="006814C7" w:rsidRPr="006814C7" w:rsidRDefault="006814C7" w:rsidP="001619C8">
            <w:pPr>
              <w:pStyle w:val="Prrafodelista"/>
              <w:ind w:left="0"/>
              <w:jc w:val="both"/>
              <w:rPr>
                <w:rFonts w:ascii="Arial" w:hAnsi="Arial" w:cs="Arial"/>
                <w:sz w:val="20"/>
                <w:szCs w:val="21"/>
              </w:rPr>
            </w:pPr>
            <w:r w:rsidRPr="006814C7">
              <w:rPr>
                <w:rFonts w:ascii="Arial" w:hAnsi="Arial" w:cs="Arial"/>
                <w:b/>
                <w:sz w:val="20"/>
                <w:szCs w:val="21"/>
              </w:rPr>
              <w:t xml:space="preserve">ARTÍCULO 163. </w:t>
            </w:r>
            <w:r w:rsidRPr="006814C7">
              <w:rPr>
                <w:rFonts w:ascii="Arial" w:hAnsi="Arial" w:cs="Arial"/>
                <w:sz w:val="20"/>
                <w:szCs w:val="21"/>
              </w:rPr>
              <w:t>La Comisión Estatal de Justicia Intrapartidaria, integrará los expedientes en materia de suspensión de derechos del militante, inhabilitación temporal para desempeñar cargos partidistas y solicitudes de expulsión, que deberán turnar a la Comisión Estatal de Justicia Intrapartidaria, dando seguimiento de su dictamen.</w:t>
            </w:r>
          </w:p>
          <w:p w:rsidR="006814C7" w:rsidRPr="006814C7" w:rsidRDefault="006814C7" w:rsidP="001619C8">
            <w:pPr>
              <w:pStyle w:val="Prrafodelista"/>
              <w:ind w:left="0"/>
              <w:jc w:val="both"/>
              <w:rPr>
                <w:rFonts w:ascii="Arial" w:hAnsi="Arial" w:cs="Arial"/>
                <w:sz w:val="10"/>
                <w:szCs w:val="21"/>
              </w:rPr>
            </w:pPr>
          </w:p>
          <w:p w:rsidR="006814C7" w:rsidRPr="006814C7" w:rsidRDefault="006814C7" w:rsidP="001619C8">
            <w:pPr>
              <w:pStyle w:val="Prrafodelista"/>
              <w:ind w:left="0"/>
              <w:jc w:val="both"/>
              <w:rPr>
                <w:rFonts w:ascii="Arial" w:hAnsi="Arial" w:cs="Arial"/>
                <w:sz w:val="20"/>
                <w:szCs w:val="21"/>
              </w:rPr>
            </w:pPr>
            <w:r w:rsidRPr="006814C7">
              <w:rPr>
                <w:rFonts w:ascii="Arial" w:hAnsi="Arial" w:cs="Arial"/>
                <w:sz w:val="20"/>
                <w:szCs w:val="21"/>
              </w:rPr>
              <w:t>La Comisión Estatal revisará, periódicamente, los casos planteados y las resoluciones de éstas.</w:t>
            </w:r>
          </w:p>
          <w:p w:rsidR="006814C7" w:rsidRPr="006814C7" w:rsidRDefault="006814C7" w:rsidP="001619C8">
            <w:pPr>
              <w:pStyle w:val="Prrafodelista"/>
              <w:ind w:left="0"/>
              <w:jc w:val="both"/>
              <w:rPr>
                <w:rFonts w:ascii="Arial" w:hAnsi="Arial" w:cs="Arial"/>
                <w:sz w:val="6"/>
                <w:szCs w:val="21"/>
              </w:rPr>
            </w:pPr>
          </w:p>
          <w:p w:rsidR="006814C7" w:rsidRPr="006814C7" w:rsidRDefault="006814C7" w:rsidP="001619C8">
            <w:pPr>
              <w:pStyle w:val="Sinespaciado"/>
              <w:jc w:val="both"/>
              <w:rPr>
                <w:rFonts w:ascii="Arial" w:hAnsi="Arial" w:cs="Arial"/>
                <w:sz w:val="20"/>
                <w:szCs w:val="21"/>
              </w:rPr>
            </w:pPr>
            <w:r w:rsidRPr="006814C7">
              <w:rPr>
                <w:rFonts w:ascii="Arial" w:hAnsi="Arial" w:cs="Arial"/>
                <w:sz w:val="20"/>
                <w:szCs w:val="21"/>
              </w:rPr>
              <w:t>La imposición de las sanciones deberá ser fundada y motivada. Para su individualización se atenderá a la gravedad de la falta, los antecedentes del infractor y la proporcionalidad de la sanción.</w:t>
            </w:r>
          </w:p>
        </w:tc>
        <w:tc>
          <w:tcPr>
            <w:tcW w:w="2419" w:type="dxa"/>
            <w:vAlign w:val="center"/>
          </w:tcPr>
          <w:p w:rsidR="006814C7" w:rsidRPr="006814C7" w:rsidRDefault="006814C7" w:rsidP="001619C8">
            <w:pPr>
              <w:pStyle w:val="Sinespaciado"/>
              <w:jc w:val="both"/>
              <w:rPr>
                <w:rFonts w:ascii="Arial" w:hAnsi="Arial" w:cs="Arial"/>
                <w:sz w:val="20"/>
                <w:szCs w:val="21"/>
              </w:rPr>
            </w:pPr>
            <w:r w:rsidRPr="006814C7">
              <w:rPr>
                <w:rFonts w:ascii="Arial" w:hAnsi="Arial" w:cs="Arial"/>
                <w:sz w:val="20"/>
                <w:szCs w:val="21"/>
              </w:rPr>
              <w:t>Solo cambia el número de articulo</w:t>
            </w:r>
          </w:p>
        </w:tc>
      </w:tr>
    </w:tbl>
    <w:p w:rsidR="00D35145" w:rsidRPr="00DB3F23" w:rsidRDefault="00F62C0F" w:rsidP="00DB3F23">
      <w:pPr>
        <w:pStyle w:val="Sinespaciado"/>
        <w:tabs>
          <w:tab w:val="right" w:leader="hyphen" w:pos="9781"/>
        </w:tabs>
        <w:jc w:val="both"/>
        <w:rPr>
          <w:rFonts w:ascii="Arial" w:hAnsi="Arial" w:cs="Arial"/>
          <w:sz w:val="24"/>
          <w:szCs w:val="24"/>
        </w:rPr>
      </w:pPr>
      <w:r w:rsidRPr="00DB3F23">
        <w:rPr>
          <w:rFonts w:ascii="Arial" w:hAnsi="Arial" w:cs="Arial"/>
          <w:sz w:val="24"/>
          <w:szCs w:val="24"/>
        </w:rPr>
        <w:lastRenderedPageBreak/>
        <w:t>Con fundamento en</w:t>
      </w:r>
      <w:r w:rsidR="000C0B9F">
        <w:rPr>
          <w:rFonts w:ascii="Arial" w:hAnsi="Arial" w:cs="Arial"/>
          <w:sz w:val="24"/>
          <w:szCs w:val="24"/>
        </w:rPr>
        <w:t xml:space="preserve"> los</w:t>
      </w:r>
      <w:r w:rsidR="00825563">
        <w:rPr>
          <w:rFonts w:ascii="Arial" w:hAnsi="Arial" w:cs="Arial"/>
          <w:sz w:val="24"/>
          <w:szCs w:val="24"/>
        </w:rPr>
        <w:t xml:space="preserve"> </w:t>
      </w:r>
      <w:r w:rsidRPr="00DB3F23">
        <w:rPr>
          <w:rFonts w:ascii="Arial" w:hAnsi="Arial" w:cs="Arial"/>
          <w:sz w:val="24"/>
          <w:szCs w:val="24"/>
        </w:rPr>
        <w:t xml:space="preserve">artículos 116, fracción IV, inciso b), de la Constitución Política de los Estados Unidos Mexicanos, 15, primer párrafo, de la Constitución Política del Estado de Sinaloa, y 47, último párrafo, de la Ley Electoral del Estado de Sinaloa, </w:t>
      </w:r>
      <w:r w:rsidR="00D35145" w:rsidRPr="00DB3F23">
        <w:rPr>
          <w:rFonts w:ascii="Arial" w:hAnsi="Arial" w:cs="Arial"/>
          <w:sz w:val="24"/>
          <w:szCs w:val="24"/>
        </w:rPr>
        <w:t xml:space="preserve">relacionado </w:t>
      </w:r>
      <w:r w:rsidR="004562E7">
        <w:rPr>
          <w:rFonts w:ascii="Arial" w:hAnsi="Arial" w:cs="Arial"/>
          <w:sz w:val="24"/>
          <w:szCs w:val="24"/>
        </w:rPr>
        <w:t>con los artículos 29, párrafo 1, 30, párrafo 2, 31, párrafo 1,</w:t>
      </w:r>
      <w:r w:rsidR="00D35145" w:rsidRPr="00DB3F23">
        <w:rPr>
          <w:rFonts w:ascii="Arial" w:hAnsi="Arial" w:cs="Arial"/>
          <w:sz w:val="24"/>
          <w:szCs w:val="24"/>
        </w:rPr>
        <w:t xml:space="preserve"> 44, párrafo 1, inciso j) y Transitorio Séptimo de la Ley General de Instituciones y Procedimientos Electo</w:t>
      </w:r>
      <w:r w:rsidR="004562E7">
        <w:rPr>
          <w:rFonts w:ascii="Arial" w:hAnsi="Arial" w:cs="Arial"/>
          <w:sz w:val="24"/>
          <w:szCs w:val="24"/>
        </w:rPr>
        <w:t>rales; 25, párrafo 1, inciso l),</w:t>
      </w:r>
      <w:r w:rsidR="00D35145" w:rsidRPr="00DB3F23">
        <w:rPr>
          <w:rFonts w:ascii="Arial" w:hAnsi="Arial" w:cs="Arial"/>
          <w:sz w:val="24"/>
          <w:szCs w:val="24"/>
        </w:rPr>
        <w:t xml:space="preserve"> 34, 35, 36, 37, 38, 39 y Transitorio Quinto de la Ley General de Partidos Políticos; así como en la Jurisprudencia 3/2005 y la</w:t>
      </w:r>
      <w:r w:rsidR="00825563">
        <w:rPr>
          <w:rFonts w:ascii="Arial" w:hAnsi="Arial" w:cs="Arial"/>
          <w:sz w:val="24"/>
          <w:szCs w:val="24"/>
        </w:rPr>
        <w:t xml:space="preserve"> </w:t>
      </w:r>
      <w:r w:rsidR="00D35145" w:rsidRPr="00DB3F23">
        <w:rPr>
          <w:rFonts w:ascii="Arial" w:hAnsi="Arial" w:cs="Arial"/>
          <w:sz w:val="24"/>
          <w:szCs w:val="24"/>
        </w:rPr>
        <w:t xml:space="preserve">Tesis VIII/2005 invocadas; </w:t>
      </w:r>
      <w:r w:rsidRPr="00DB3F23">
        <w:rPr>
          <w:rFonts w:ascii="Arial" w:hAnsi="Arial" w:cs="Arial"/>
          <w:sz w:val="24"/>
          <w:szCs w:val="24"/>
        </w:rPr>
        <w:t>la Comisión de Prerrogativas y Partidos Políticos</w:t>
      </w:r>
      <w:r w:rsidR="001A04DE" w:rsidRPr="00DB3F23">
        <w:rPr>
          <w:rFonts w:ascii="Arial" w:hAnsi="Arial" w:cs="Arial"/>
          <w:sz w:val="24"/>
          <w:szCs w:val="24"/>
        </w:rPr>
        <w:t>, propone al Pleno del Consejo Estatal Electoral para aprobación los siguientes puntos</w:t>
      </w:r>
      <w:r w:rsidR="000B4219">
        <w:rPr>
          <w:rFonts w:ascii="Arial" w:hAnsi="Arial" w:cs="Arial"/>
          <w:sz w:val="24"/>
          <w:szCs w:val="24"/>
        </w:rPr>
        <w:t xml:space="preserve"> de</w:t>
      </w:r>
      <w:r w:rsidR="00D35145" w:rsidRPr="00DB3F23">
        <w:rPr>
          <w:rFonts w:ascii="Arial" w:hAnsi="Arial" w:cs="Arial"/>
          <w:sz w:val="24"/>
          <w:szCs w:val="24"/>
        </w:rPr>
        <w:t>:</w:t>
      </w:r>
      <w:r w:rsidR="00DB3F23">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F6258E" w:rsidRDefault="00DB3F23" w:rsidP="00DB3F23">
      <w:pPr>
        <w:pStyle w:val="Sinespaciado"/>
        <w:tabs>
          <w:tab w:val="right" w:leader="hyphen" w:pos="9781"/>
        </w:tabs>
        <w:jc w:val="both"/>
        <w:rPr>
          <w:rFonts w:ascii="Arial" w:hAnsi="Arial" w:cs="Arial"/>
          <w:sz w:val="24"/>
          <w:szCs w:val="24"/>
        </w:rPr>
      </w:pPr>
      <w:r>
        <w:rPr>
          <w:rFonts w:ascii="Arial" w:hAnsi="Arial" w:cs="Arial"/>
          <w:b/>
          <w:sz w:val="24"/>
          <w:szCs w:val="24"/>
        </w:rPr>
        <w:t xml:space="preserve">--- </w:t>
      </w:r>
      <w:r w:rsidR="001A04DE" w:rsidRPr="00DB3F23">
        <w:rPr>
          <w:rFonts w:ascii="Arial" w:hAnsi="Arial" w:cs="Arial"/>
          <w:b/>
          <w:sz w:val="24"/>
          <w:szCs w:val="24"/>
        </w:rPr>
        <w:t>PRIMERO</w:t>
      </w:r>
      <w:r w:rsidR="00D35145" w:rsidRPr="00DB3F23">
        <w:rPr>
          <w:rFonts w:ascii="Arial" w:hAnsi="Arial" w:cs="Arial"/>
          <w:b/>
          <w:sz w:val="24"/>
          <w:szCs w:val="24"/>
        </w:rPr>
        <w:t>.</w:t>
      </w:r>
      <w:r w:rsidR="00216B1D">
        <w:rPr>
          <w:rFonts w:ascii="Arial" w:hAnsi="Arial" w:cs="Arial"/>
          <w:b/>
          <w:sz w:val="24"/>
          <w:szCs w:val="24"/>
        </w:rPr>
        <w:t>-</w:t>
      </w:r>
      <w:r w:rsidR="00D35145" w:rsidRPr="00DB3F23">
        <w:rPr>
          <w:rFonts w:ascii="Arial" w:hAnsi="Arial" w:cs="Arial"/>
          <w:sz w:val="24"/>
          <w:szCs w:val="24"/>
        </w:rPr>
        <w:t xml:space="preserve"> </w:t>
      </w:r>
      <w:r w:rsidR="000B4219">
        <w:rPr>
          <w:rFonts w:ascii="Arial" w:hAnsi="Arial" w:cs="Arial"/>
          <w:sz w:val="24"/>
          <w:szCs w:val="24"/>
        </w:rPr>
        <w:t>E</w:t>
      </w:r>
      <w:r w:rsidR="00F6258E">
        <w:rPr>
          <w:rFonts w:ascii="Arial" w:hAnsi="Arial" w:cs="Arial"/>
          <w:sz w:val="24"/>
          <w:szCs w:val="24"/>
        </w:rPr>
        <w:t>l Partido Sinaloense</w:t>
      </w:r>
      <w:r w:rsidR="00F6258E" w:rsidRPr="00DB3F23">
        <w:rPr>
          <w:rFonts w:ascii="Arial" w:hAnsi="Arial" w:cs="Arial"/>
          <w:sz w:val="24"/>
          <w:szCs w:val="24"/>
        </w:rPr>
        <w:t xml:space="preserve"> dio cumplimiento</w:t>
      </w:r>
      <w:r w:rsidR="000B4219">
        <w:rPr>
          <w:rFonts w:ascii="Arial" w:hAnsi="Arial" w:cs="Arial"/>
          <w:sz w:val="24"/>
          <w:szCs w:val="24"/>
        </w:rPr>
        <w:t xml:space="preserve"> en tiempo y forma</w:t>
      </w:r>
      <w:r w:rsidR="00F6258E" w:rsidRPr="00DB3F23">
        <w:rPr>
          <w:rFonts w:ascii="Arial" w:hAnsi="Arial" w:cs="Arial"/>
          <w:sz w:val="24"/>
          <w:szCs w:val="24"/>
        </w:rPr>
        <w:t xml:space="preserve"> a </w:t>
      </w:r>
      <w:r w:rsidR="000B4219" w:rsidRPr="00DB3F23">
        <w:rPr>
          <w:rFonts w:ascii="Arial" w:hAnsi="Arial" w:cs="Arial"/>
          <w:sz w:val="24"/>
          <w:szCs w:val="24"/>
        </w:rPr>
        <w:t>lo</w:t>
      </w:r>
      <w:r w:rsidR="000B4219">
        <w:rPr>
          <w:rFonts w:ascii="Arial" w:hAnsi="Arial" w:cs="Arial"/>
          <w:sz w:val="24"/>
          <w:szCs w:val="24"/>
        </w:rPr>
        <w:t>s puntos resolutivos</w:t>
      </w:r>
      <w:r w:rsidR="00825563">
        <w:rPr>
          <w:rFonts w:ascii="Arial" w:hAnsi="Arial" w:cs="Arial"/>
          <w:sz w:val="24"/>
          <w:szCs w:val="24"/>
        </w:rPr>
        <w:t xml:space="preserve"> </w:t>
      </w:r>
      <w:r w:rsidR="004562E7">
        <w:rPr>
          <w:rFonts w:ascii="Arial" w:hAnsi="Arial" w:cs="Arial"/>
          <w:sz w:val="24"/>
          <w:szCs w:val="24"/>
        </w:rPr>
        <w:t>C</w:t>
      </w:r>
      <w:r w:rsidR="000B4219">
        <w:rPr>
          <w:rFonts w:ascii="Arial" w:hAnsi="Arial" w:cs="Arial"/>
          <w:sz w:val="24"/>
          <w:szCs w:val="24"/>
        </w:rPr>
        <w:t xml:space="preserve">uarto, </w:t>
      </w:r>
      <w:r w:rsidR="004562E7">
        <w:rPr>
          <w:rFonts w:ascii="Arial" w:hAnsi="Arial" w:cs="Arial"/>
          <w:sz w:val="24"/>
          <w:szCs w:val="24"/>
        </w:rPr>
        <w:t>Quinto y S</w:t>
      </w:r>
      <w:r w:rsidR="000B4219">
        <w:rPr>
          <w:rFonts w:ascii="Arial" w:hAnsi="Arial" w:cs="Arial"/>
          <w:sz w:val="24"/>
          <w:szCs w:val="24"/>
        </w:rPr>
        <w:t xml:space="preserve">exto, del </w:t>
      </w:r>
      <w:r w:rsidR="004562E7">
        <w:rPr>
          <w:rFonts w:ascii="Arial" w:hAnsi="Arial" w:cs="Arial"/>
          <w:sz w:val="24"/>
          <w:szCs w:val="24"/>
        </w:rPr>
        <w:t>Acuerdo</w:t>
      </w:r>
      <w:r w:rsidR="000B4219">
        <w:rPr>
          <w:rFonts w:ascii="Arial" w:hAnsi="Arial" w:cs="Arial"/>
          <w:sz w:val="24"/>
          <w:szCs w:val="24"/>
        </w:rPr>
        <w:t xml:space="preserve"> por medio de la cual el Consejo Estatal El</w:t>
      </w:r>
      <w:r w:rsidR="004562E7">
        <w:rPr>
          <w:rFonts w:ascii="Arial" w:hAnsi="Arial" w:cs="Arial"/>
          <w:sz w:val="24"/>
          <w:szCs w:val="24"/>
        </w:rPr>
        <w:t>ectoral declaro la procedencia c</w:t>
      </w:r>
      <w:r w:rsidR="000B4219">
        <w:rPr>
          <w:rFonts w:ascii="Arial" w:hAnsi="Arial" w:cs="Arial"/>
          <w:sz w:val="24"/>
          <w:szCs w:val="24"/>
        </w:rPr>
        <w:t>onstitucional y Legal de las modificaciones realizadas po</w:t>
      </w:r>
      <w:r w:rsidR="004562E7">
        <w:rPr>
          <w:rFonts w:ascii="Arial" w:hAnsi="Arial" w:cs="Arial"/>
          <w:sz w:val="24"/>
          <w:szCs w:val="24"/>
        </w:rPr>
        <w:t>r</w:t>
      </w:r>
      <w:r w:rsidR="000B4219">
        <w:rPr>
          <w:rFonts w:ascii="Arial" w:hAnsi="Arial" w:cs="Arial"/>
          <w:sz w:val="24"/>
          <w:szCs w:val="24"/>
        </w:rPr>
        <w:t xml:space="preserve"> el Partido Sinaloense a sus documentos básicos (Declaración de Principios, Programa de Acción y Estatutos) aprobada el día 30</w:t>
      </w:r>
      <w:r w:rsidR="004562E7">
        <w:rPr>
          <w:rFonts w:ascii="Arial" w:hAnsi="Arial" w:cs="Arial"/>
          <w:sz w:val="24"/>
          <w:szCs w:val="24"/>
        </w:rPr>
        <w:t xml:space="preserve"> (treinta)</w:t>
      </w:r>
      <w:r w:rsidR="000B4219">
        <w:rPr>
          <w:rFonts w:ascii="Arial" w:hAnsi="Arial" w:cs="Arial"/>
          <w:sz w:val="24"/>
          <w:szCs w:val="24"/>
        </w:rPr>
        <w:t xml:space="preserve"> de octubre de </w:t>
      </w:r>
      <w:r w:rsidR="004562E7">
        <w:rPr>
          <w:rFonts w:ascii="Arial" w:hAnsi="Arial" w:cs="Arial"/>
          <w:sz w:val="24"/>
          <w:szCs w:val="24"/>
        </w:rPr>
        <w:t>2014 (</w:t>
      </w:r>
      <w:r w:rsidR="000B4219">
        <w:rPr>
          <w:rFonts w:ascii="Arial" w:hAnsi="Arial" w:cs="Arial"/>
          <w:sz w:val="24"/>
          <w:szCs w:val="24"/>
        </w:rPr>
        <w:t>dos mil catorce</w:t>
      </w:r>
      <w:r w:rsidR="004562E7">
        <w:rPr>
          <w:rFonts w:ascii="Arial" w:hAnsi="Arial" w:cs="Arial"/>
          <w:sz w:val="24"/>
          <w:szCs w:val="24"/>
        </w:rPr>
        <w:t>), según Acuerdo N</w:t>
      </w:r>
      <w:r w:rsidR="000B4219">
        <w:rPr>
          <w:rFonts w:ascii="Arial" w:hAnsi="Arial" w:cs="Arial"/>
          <w:sz w:val="24"/>
          <w:szCs w:val="24"/>
        </w:rPr>
        <w:t>umero EXT/07/017.</w:t>
      </w:r>
      <w:r w:rsidR="00F6258E">
        <w:rPr>
          <w:rFonts w:ascii="Arial" w:hAnsi="Arial" w:cs="Arial"/>
          <w:sz w:val="24"/>
          <w:szCs w:val="24"/>
        </w:rPr>
        <w:tab/>
      </w:r>
    </w:p>
    <w:p w:rsidR="00C0558E" w:rsidRDefault="00C0558E" w:rsidP="00DB3F23">
      <w:pPr>
        <w:pStyle w:val="Sinespaciado"/>
        <w:tabs>
          <w:tab w:val="right" w:leader="hyphen" w:pos="9781"/>
        </w:tabs>
        <w:jc w:val="both"/>
        <w:rPr>
          <w:rFonts w:ascii="Arial" w:hAnsi="Arial" w:cs="Arial"/>
          <w:b/>
          <w:sz w:val="24"/>
          <w:szCs w:val="24"/>
        </w:rPr>
      </w:pPr>
    </w:p>
    <w:p w:rsidR="004513EF" w:rsidRDefault="004513EF" w:rsidP="00DB3F23">
      <w:pPr>
        <w:pStyle w:val="Sinespaciado"/>
        <w:tabs>
          <w:tab w:val="right" w:leader="hyphen" w:pos="9781"/>
        </w:tabs>
        <w:jc w:val="both"/>
        <w:rPr>
          <w:rFonts w:ascii="Arial" w:hAnsi="Arial" w:cs="Arial"/>
          <w:b/>
          <w:sz w:val="24"/>
          <w:szCs w:val="24"/>
        </w:rPr>
      </w:pPr>
    </w:p>
    <w:p w:rsidR="00D35145" w:rsidRDefault="00F6258E" w:rsidP="00DB3F23">
      <w:pPr>
        <w:pStyle w:val="Sinespaciado"/>
        <w:tabs>
          <w:tab w:val="right" w:leader="hyphen" w:pos="9781"/>
        </w:tabs>
        <w:jc w:val="both"/>
        <w:rPr>
          <w:rFonts w:ascii="Arial" w:hAnsi="Arial" w:cs="Arial"/>
          <w:sz w:val="24"/>
          <w:szCs w:val="24"/>
        </w:rPr>
      </w:pPr>
      <w:r w:rsidRPr="00DB3F23">
        <w:rPr>
          <w:rFonts w:ascii="Arial" w:hAnsi="Arial" w:cs="Arial"/>
          <w:b/>
          <w:sz w:val="24"/>
          <w:szCs w:val="24"/>
        </w:rPr>
        <w:t>--- SEGUNDO</w:t>
      </w:r>
      <w:r w:rsidRPr="00DB3F23">
        <w:rPr>
          <w:rFonts w:ascii="Arial" w:hAnsi="Arial" w:cs="Arial"/>
          <w:sz w:val="24"/>
          <w:szCs w:val="24"/>
        </w:rPr>
        <w:t>.</w:t>
      </w:r>
      <w:r>
        <w:rPr>
          <w:rFonts w:ascii="Arial" w:hAnsi="Arial" w:cs="Arial"/>
          <w:sz w:val="24"/>
          <w:szCs w:val="24"/>
        </w:rPr>
        <w:t>-</w:t>
      </w:r>
      <w:r w:rsidRPr="00DB3F23">
        <w:rPr>
          <w:rFonts w:ascii="Arial" w:hAnsi="Arial" w:cs="Arial"/>
          <w:sz w:val="24"/>
          <w:szCs w:val="24"/>
        </w:rPr>
        <w:t xml:space="preserve"> </w:t>
      </w:r>
      <w:r w:rsidR="00D35145" w:rsidRPr="00DB3F23">
        <w:rPr>
          <w:rFonts w:ascii="Arial" w:hAnsi="Arial" w:cs="Arial"/>
          <w:sz w:val="24"/>
          <w:szCs w:val="24"/>
        </w:rPr>
        <w:t>Se declara la procedencia constitucional y legal de las modificaciones a</w:t>
      </w:r>
      <w:r w:rsidR="001A04DE" w:rsidRPr="00DB3F23">
        <w:rPr>
          <w:rFonts w:ascii="Arial" w:hAnsi="Arial" w:cs="Arial"/>
          <w:sz w:val="24"/>
          <w:szCs w:val="24"/>
        </w:rPr>
        <w:t xml:space="preserve"> la Declaración de Principios y al Programa de Acción </w:t>
      </w:r>
      <w:r w:rsidR="00D35145" w:rsidRPr="00DB3F23">
        <w:rPr>
          <w:rFonts w:ascii="Arial" w:hAnsi="Arial" w:cs="Arial"/>
          <w:sz w:val="24"/>
          <w:szCs w:val="24"/>
        </w:rPr>
        <w:t xml:space="preserve">del Partido </w:t>
      </w:r>
      <w:r w:rsidR="001A04DE" w:rsidRPr="00DB3F23">
        <w:rPr>
          <w:rFonts w:ascii="Arial" w:hAnsi="Arial" w:cs="Arial"/>
          <w:sz w:val="24"/>
          <w:szCs w:val="24"/>
        </w:rPr>
        <w:t>Sinaloense</w:t>
      </w:r>
      <w:r w:rsidR="00D35145" w:rsidRPr="00DB3F23">
        <w:rPr>
          <w:rFonts w:ascii="Arial" w:hAnsi="Arial" w:cs="Arial"/>
          <w:sz w:val="24"/>
          <w:szCs w:val="24"/>
        </w:rPr>
        <w:t xml:space="preserve">, conforme al texto aprobado por la Asamblea </w:t>
      </w:r>
      <w:r w:rsidR="001A04DE" w:rsidRPr="00DB3F23">
        <w:rPr>
          <w:rFonts w:ascii="Arial" w:hAnsi="Arial" w:cs="Arial"/>
          <w:sz w:val="24"/>
          <w:szCs w:val="24"/>
        </w:rPr>
        <w:t xml:space="preserve">Estatal </w:t>
      </w:r>
      <w:r w:rsidR="00D35145" w:rsidRPr="00DB3F23">
        <w:rPr>
          <w:rFonts w:ascii="Arial" w:hAnsi="Arial" w:cs="Arial"/>
          <w:sz w:val="24"/>
          <w:szCs w:val="24"/>
        </w:rPr>
        <w:t>Extraordinaria</w:t>
      </w:r>
      <w:r w:rsidR="001A04DE" w:rsidRPr="00DB3F23">
        <w:rPr>
          <w:rFonts w:ascii="Arial" w:hAnsi="Arial" w:cs="Arial"/>
          <w:sz w:val="24"/>
          <w:szCs w:val="24"/>
        </w:rPr>
        <w:t xml:space="preserve">, celebrada el día </w:t>
      </w:r>
      <w:r w:rsidR="004562E7">
        <w:rPr>
          <w:rFonts w:ascii="Arial" w:hAnsi="Arial" w:cs="Arial"/>
          <w:sz w:val="24"/>
          <w:szCs w:val="24"/>
        </w:rPr>
        <w:t>15 (</w:t>
      </w:r>
      <w:r w:rsidR="00A344A9">
        <w:rPr>
          <w:rFonts w:ascii="Arial" w:hAnsi="Arial" w:cs="Arial"/>
          <w:sz w:val="24"/>
          <w:szCs w:val="24"/>
        </w:rPr>
        <w:t>quince</w:t>
      </w:r>
      <w:r w:rsidR="004562E7">
        <w:rPr>
          <w:rFonts w:ascii="Arial" w:hAnsi="Arial" w:cs="Arial"/>
          <w:sz w:val="24"/>
          <w:szCs w:val="24"/>
        </w:rPr>
        <w:t>)</w:t>
      </w:r>
      <w:r w:rsidR="00D35145" w:rsidRPr="00DB3F23">
        <w:rPr>
          <w:rFonts w:ascii="Arial" w:hAnsi="Arial" w:cs="Arial"/>
          <w:sz w:val="24"/>
          <w:szCs w:val="24"/>
        </w:rPr>
        <w:t xml:space="preserve"> de </w:t>
      </w:r>
      <w:r w:rsidR="00A344A9">
        <w:rPr>
          <w:rFonts w:ascii="Arial" w:hAnsi="Arial" w:cs="Arial"/>
          <w:sz w:val="24"/>
          <w:szCs w:val="24"/>
        </w:rPr>
        <w:t>nov</w:t>
      </w:r>
      <w:r w:rsidR="001A04DE" w:rsidRPr="00DB3F23">
        <w:rPr>
          <w:rFonts w:ascii="Arial" w:hAnsi="Arial" w:cs="Arial"/>
          <w:sz w:val="24"/>
          <w:szCs w:val="24"/>
        </w:rPr>
        <w:t>iembre</w:t>
      </w:r>
      <w:r w:rsidR="00D35145" w:rsidRPr="00DB3F23">
        <w:rPr>
          <w:rFonts w:ascii="Arial" w:hAnsi="Arial" w:cs="Arial"/>
          <w:sz w:val="24"/>
          <w:szCs w:val="24"/>
        </w:rPr>
        <w:t xml:space="preserve"> de </w:t>
      </w:r>
      <w:r w:rsidR="004562E7">
        <w:rPr>
          <w:rFonts w:ascii="Arial" w:hAnsi="Arial" w:cs="Arial"/>
          <w:sz w:val="24"/>
          <w:szCs w:val="24"/>
        </w:rPr>
        <w:t>2014 (</w:t>
      </w:r>
      <w:r w:rsidR="00D35145" w:rsidRPr="00DB3F23">
        <w:rPr>
          <w:rFonts w:ascii="Arial" w:hAnsi="Arial" w:cs="Arial"/>
          <w:sz w:val="24"/>
          <w:szCs w:val="24"/>
        </w:rPr>
        <w:t>dos mil catorce</w:t>
      </w:r>
      <w:r w:rsidR="004562E7">
        <w:rPr>
          <w:rFonts w:ascii="Arial" w:hAnsi="Arial" w:cs="Arial"/>
          <w:sz w:val="24"/>
          <w:szCs w:val="24"/>
        </w:rPr>
        <w:t>)</w:t>
      </w:r>
      <w:r w:rsidR="00D35145" w:rsidRPr="00DB3F23">
        <w:rPr>
          <w:rFonts w:ascii="Arial" w:hAnsi="Arial" w:cs="Arial"/>
          <w:sz w:val="24"/>
          <w:szCs w:val="24"/>
        </w:rPr>
        <w:t xml:space="preserve"> y de conformidad con los Considerandos </w:t>
      </w:r>
      <w:r w:rsidR="001A04DE" w:rsidRPr="00455AD3">
        <w:rPr>
          <w:rFonts w:ascii="Arial" w:hAnsi="Arial" w:cs="Arial"/>
          <w:sz w:val="24"/>
          <w:szCs w:val="24"/>
        </w:rPr>
        <w:t>14 y 15</w:t>
      </w:r>
      <w:r w:rsidR="001A04DE" w:rsidRPr="00DB3F23">
        <w:rPr>
          <w:rFonts w:ascii="Arial" w:hAnsi="Arial" w:cs="Arial"/>
          <w:sz w:val="24"/>
          <w:szCs w:val="24"/>
        </w:rPr>
        <w:t xml:space="preserve"> </w:t>
      </w:r>
      <w:r w:rsidR="00216B1D">
        <w:rPr>
          <w:rFonts w:ascii="Arial" w:hAnsi="Arial" w:cs="Arial"/>
          <w:sz w:val="24"/>
          <w:szCs w:val="24"/>
        </w:rPr>
        <w:t xml:space="preserve">del presente </w:t>
      </w:r>
      <w:r w:rsidR="00A344A9">
        <w:rPr>
          <w:rFonts w:ascii="Arial" w:hAnsi="Arial" w:cs="Arial"/>
          <w:sz w:val="24"/>
          <w:szCs w:val="24"/>
        </w:rPr>
        <w:t>acuerdo</w:t>
      </w:r>
      <w:r w:rsidR="004D64DE">
        <w:rPr>
          <w:rFonts w:ascii="Arial" w:hAnsi="Arial" w:cs="Arial"/>
          <w:sz w:val="24"/>
          <w:szCs w:val="24"/>
        </w:rPr>
        <w:t>, documentos que se anexan a</w:t>
      </w:r>
      <w:r w:rsidR="00216B1D">
        <w:rPr>
          <w:rFonts w:ascii="Arial" w:hAnsi="Arial" w:cs="Arial"/>
          <w:sz w:val="24"/>
          <w:szCs w:val="24"/>
        </w:rPr>
        <w:t xml:space="preserve">l presente </w:t>
      </w:r>
      <w:r w:rsidR="004D64DE">
        <w:rPr>
          <w:rFonts w:ascii="Arial" w:hAnsi="Arial" w:cs="Arial"/>
          <w:sz w:val="24"/>
          <w:szCs w:val="24"/>
        </w:rPr>
        <w:t>documento</w:t>
      </w:r>
      <w:r w:rsidR="00216B1D">
        <w:rPr>
          <w:rFonts w:ascii="Arial" w:hAnsi="Arial" w:cs="Arial"/>
          <w:sz w:val="24"/>
          <w:szCs w:val="24"/>
        </w:rPr>
        <w:t xml:space="preserve"> identificándolos como </w:t>
      </w:r>
      <w:r w:rsidR="00216B1D" w:rsidRPr="00216B1D">
        <w:rPr>
          <w:rFonts w:ascii="Arial" w:hAnsi="Arial" w:cs="Arial"/>
          <w:b/>
          <w:sz w:val="24"/>
          <w:szCs w:val="24"/>
        </w:rPr>
        <w:t xml:space="preserve">ANEXO </w:t>
      </w:r>
      <w:r w:rsidR="004D64DE">
        <w:rPr>
          <w:rFonts w:ascii="Arial" w:hAnsi="Arial" w:cs="Arial"/>
          <w:b/>
          <w:sz w:val="24"/>
          <w:szCs w:val="24"/>
        </w:rPr>
        <w:t>UNO</w:t>
      </w:r>
      <w:r w:rsidR="00216B1D" w:rsidRPr="00216B1D">
        <w:rPr>
          <w:rFonts w:ascii="Arial" w:hAnsi="Arial" w:cs="Arial"/>
          <w:b/>
          <w:sz w:val="24"/>
          <w:szCs w:val="24"/>
        </w:rPr>
        <w:t xml:space="preserve"> </w:t>
      </w:r>
      <w:r w:rsidR="00216B1D">
        <w:rPr>
          <w:rFonts w:ascii="Arial" w:hAnsi="Arial" w:cs="Arial"/>
          <w:sz w:val="24"/>
          <w:szCs w:val="24"/>
        </w:rPr>
        <w:t>y</w:t>
      </w:r>
      <w:r w:rsidR="00216B1D" w:rsidRPr="00216B1D">
        <w:rPr>
          <w:rFonts w:ascii="Arial" w:hAnsi="Arial" w:cs="Arial"/>
          <w:b/>
          <w:sz w:val="24"/>
          <w:szCs w:val="24"/>
        </w:rPr>
        <w:t xml:space="preserve"> ANEXO </w:t>
      </w:r>
      <w:r w:rsidR="004D64DE">
        <w:rPr>
          <w:rFonts w:ascii="Arial" w:hAnsi="Arial" w:cs="Arial"/>
          <w:b/>
          <w:sz w:val="24"/>
          <w:szCs w:val="24"/>
        </w:rPr>
        <w:t>DOS</w:t>
      </w:r>
      <w:r w:rsidR="00216B1D" w:rsidRPr="00216B1D">
        <w:rPr>
          <w:rFonts w:ascii="Arial" w:hAnsi="Arial" w:cs="Arial"/>
          <w:b/>
          <w:sz w:val="24"/>
          <w:szCs w:val="24"/>
        </w:rPr>
        <w:t>,</w:t>
      </w:r>
      <w:r w:rsidR="00216B1D">
        <w:rPr>
          <w:rFonts w:ascii="Arial" w:hAnsi="Arial" w:cs="Arial"/>
          <w:sz w:val="24"/>
          <w:szCs w:val="24"/>
        </w:rPr>
        <w:t xml:space="preserve"> respectivamente para que formen parte del </w:t>
      </w:r>
      <w:r w:rsidR="004D64DE">
        <w:rPr>
          <w:rFonts w:ascii="Arial" w:hAnsi="Arial" w:cs="Arial"/>
          <w:sz w:val="24"/>
          <w:szCs w:val="24"/>
        </w:rPr>
        <w:t>mismo.</w:t>
      </w:r>
      <w:r w:rsidR="00DB3F23">
        <w:rPr>
          <w:rFonts w:ascii="Arial" w:hAnsi="Arial" w:cs="Arial"/>
          <w:sz w:val="24"/>
          <w:szCs w:val="24"/>
        </w:rPr>
        <w:tab/>
      </w:r>
    </w:p>
    <w:p w:rsidR="00DB3F23" w:rsidRDefault="00DB3F23" w:rsidP="00DB3F23">
      <w:pPr>
        <w:pStyle w:val="Sinespaciado"/>
        <w:tabs>
          <w:tab w:val="right" w:leader="hyphen" w:pos="9781"/>
        </w:tabs>
        <w:jc w:val="both"/>
        <w:rPr>
          <w:rFonts w:ascii="Arial" w:hAnsi="Arial" w:cs="Arial"/>
          <w:sz w:val="24"/>
          <w:szCs w:val="24"/>
        </w:rPr>
      </w:pPr>
    </w:p>
    <w:p w:rsidR="004513EF" w:rsidRPr="00DB3F23" w:rsidRDefault="004513EF" w:rsidP="00DB3F23">
      <w:pPr>
        <w:pStyle w:val="Sinespaciado"/>
        <w:tabs>
          <w:tab w:val="right" w:leader="hyphen" w:pos="9781"/>
        </w:tabs>
        <w:jc w:val="both"/>
        <w:rPr>
          <w:rFonts w:ascii="Arial" w:hAnsi="Arial" w:cs="Arial"/>
          <w:sz w:val="24"/>
          <w:szCs w:val="24"/>
        </w:rPr>
      </w:pPr>
    </w:p>
    <w:p w:rsidR="00216B1D" w:rsidRDefault="00F6258E" w:rsidP="00DB3F23">
      <w:pPr>
        <w:pStyle w:val="Sinespaciado"/>
        <w:tabs>
          <w:tab w:val="right" w:leader="hyphen" w:pos="9781"/>
        </w:tabs>
        <w:jc w:val="both"/>
        <w:rPr>
          <w:rFonts w:ascii="Arial" w:hAnsi="Arial" w:cs="Arial"/>
          <w:sz w:val="24"/>
          <w:szCs w:val="24"/>
        </w:rPr>
      </w:pPr>
      <w:r w:rsidRPr="00216B1D">
        <w:rPr>
          <w:rFonts w:ascii="Arial" w:hAnsi="Arial" w:cs="Arial"/>
          <w:b/>
          <w:sz w:val="24"/>
          <w:szCs w:val="24"/>
        </w:rPr>
        <w:t>---TERCERO.-</w:t>
      </w:r>
      <w:r w:rsidRPr="00DB3F23">
        <w:rPr>
          <w:rFonts w:ascii="Arial" w:hAnsi="Arial" w:cs="Arial"/>
          <w:sz w:val="24"/>
          <w:szCs w:val="24"/>
        </w:rPr>
        <w:t xml:space="preserve"> </w:t>
      </w:r>
      <w:r w:rsidR="00DB3F23">
        <w:rPr>
          <w:rFonts w:ascii="Arial" w:hAnsi="Arial" w:cs="Arial"/>
          <w:sz w:val="24"/>
          <w:szCs w:val="24"/>
        </w:rPr>
        <w:t>Se declara la procedencia constitucional y legal de las modificaciones a los E</w:t>
      </w:r>
      <w:r w:rsidR="00EA637C">
        <w:rPr>
          <w:rFonts w:ascii="Arial" w:hAnsi="Arial" w:cs="Arial"/>
          <w:sz w:val="24"/>
          <w:szCs w:val="24"/>
        </w:rPr>
        <w:t>statutos del Partido Sinaloense</w:t>
      </w:r>
      <w:r w:rsidR="00DB3F23">
        <w:rPr>
          <w:rFonts w:ascii="Arial" w:hAnsi="Arial" w:cs="Arial"/>
          <w:sz w:val="24"/>
          <w:szCs w:val="24"/>
        </w:rPr>
        <w:t xml:space="preserve"> conforme al texto aprobado por la Asamblea Estatal Extraordinaria, celebrada el </w:t>
      </w:r>
      <w:r w:rsidR="00EA637C">
        <w:rPr>
          <w:rFonts w:ascii="Arial" w:hAnsi="Arial" w:cs="Arial"/>
          <w:sz w:val="24"/>
          <w:szCs w:val="24"/>
        </w:rPr>
        <w:t>15 (</w:t>
      </w:r>
      <w:r w:rsidR="004D64DE">
        <w:rPr>
          <w:rFonts w:ascii="Arial" w:hAnsi="Arial" w:cs="Arial"/>
          <w:sz w:val="24"/>
          <w:szCs w:val="24"/>
        </w:rPr>
        <w:t>quince</w:t>
      </w:r>
      <w:r w:rsidR="00EA637C">
        <w:rPr>
          <w:rFonts w:ascii="Arial" w:hAnsi="Arial" w:cs="Arial"/>
          <w:sz w:val="24"/>
          <w:szCs w:val="24"/>
        </w:rPr>
        <w:t>)</w:t>
      </w:r>
      <w:r w:rsidR="00DB3F23">
        <w:rPr>
          <w:rFonts w:ascii="Arial" w:hAnsi="Arial" w:cs="Arial"/>
          <w:sz w:val="24"/>
          <w:szCs w:val="24"/>
        </w:rPr>
        <w:t xml:space="preserve"> de </w:t>
      </w:r>
      <w:r w:rsidR="004D64DE">
        <w:rPr>
          <w:rFonts w:ascii="Arial" w:hAnsi="Arial" w:cs="Arial"/>
          <w:sz w:val="24"/>
          <w:szCs w:val="24"/>
        </w:rPr>
        <w:t>nov</w:t>
      </w:r>
      <w:r w:rsidR="00DB3F23">
        <w:rPr>
          <w:rFonts w:ascii="Arial" w:hAnsi="Arial" w:cs="Arial"/>
          <w:sz w:val="24"/>
          <w:szCs w:val="24"/>
        </w:rPr>
        <w:t xml:space="preserve">iembre de </w:t>
      </w:r>
      <w:r w:rsidR="00EA637C">
        <w:rPr>
          <w:rFonts w:ascii="Arial" w:hAnsi="Arial" w:cs="Arial"/>
          <w:sz w:val="24"/>
          <w:szCs w:val="24"/>
        </w:rPr>
        <w:t>2014 (</w:t>
      </w:r>
      <w:r w:rsidR="00DB3F23">
        <w:rPr>
          <w:rFonts w:ascii="Arial" w:hAnsi="Arial" w:cs="Arial"/>
          <w:sz w:val="24"/>
          <w:szCs w:val="24"/>
        </w:rPr>
        <w:t>dos mil catorce</w:t>
      </w:r>
      <w:r w:rsidR="00EA637C">
        <w:rPr>
          <w:rFonts w:ascii="Arial" w:hAnsi="Arial" w:cs="Arial"/>
          <w:sz w:val="24"/>
          <w:szCs w:val="24"/>
        </w:rPr>
        <w:t>)</w:t>
      </w:r>
      <w:r w:rsidR="00DB3F23">
        <w:rPr>
          <w:rFonts w:ascii="Arial" w:hAnsi="Arial" w:cs="Arial"/>
          <w:sz w:val="24"/>
          <w:szCs w:val="24"/>
        </w:rPr>
        <w:t xml:space="preserve"> y de conformidad con los Considerandos </w:t>
      </w:r>
      <w:r w:rsidR="00216B1D" w:rsidRPr="00455AD3">
        <w:rPr>
          <w:rFonts w:ascii="Arial" w:hAnsi="Arial" w:cs="Arial"/>
          <w:sz w:val="24"/>
          <w:szCs w:val="24"/>
        </w:rPr>
        <w:t xml:space="preserve">20, </w:t>
      </w:r>
      <w:r w:rsidR="00455AD3" w:rsidRPr="00455AD3">
        <w:rPr>
          <w:rFonts w:ascii="Arial" w:hAnsi="Arial" w:cs="Arial"/>
          <w:sz w:val="24"/>
          <w:szCs w:val="24"/>
        </w:rPr>
        <w:t xml:space="preserve">21 y </w:t>
      </w:r>
      <w:r w:rsidR="00216B1D" w:rsidRPr="00455AD3">
        <w:rPr>
          <w:rFonts w:ascii="Arial" w:hAnsi="Arial" w:cs="Arial"/>
          <w:sz w:val="24"/>
          <w:szCs w:val="24"/>
        </w:rPr>
        <w:t xml:space="preserve">22, </w:t>
      </w:r>
      <w:r w:rsidR="004D64DE">
        <w:rPr>
          <w:rFonts w:ascii="Arial" w:hAnsi="Arial" w:cs="Arial"/>
          <w:sz w:val="24"/>
          <w:szCs w:val="24"/>
        </w:rPr>
        <w:t>adjuntando el documento a</w:t>
      </w:r>
      <w:r w:rsidR="00216B1D">
        <w:rPr>
          <w:rFonts w:ascii="Arial" w:hAnsi="Arial" w:cs="Arial"/>
          <w:sz w:val="24"/>
          <w:szCs w:val="24"/>
        </w:rPr>
        <w:t xml:space="preserve">l presente </w:t>
      </w:r>
      <w:r w:rsidR="004D64DE">
        <w:rPr>
          <w:rFonts w:ascii="Arial" w:hAnsi="Arial" w:cs="Arial"/>
          <w:sz w:val="24"/>
          <w:szCs w:val="24"/>
        </w:rPr>
        <w:t>acuerdo</w:t>
      </w:r>
      <w:r w:rsidR="00216B1D">
        <w:rPr>
          <w:rFonts w:ascii="Arial" w:hAnsi="Arial" w:cs="Arial"/>
          <w:sz w:val="24"/>
          <w:szCs w:val="24"/>
        </w:rPr>
        <w:t xml:space="preserve"> identificándolo como </w:t>
      </w:r>
      <w:r w:rsidR="00216B1D" w:rsidRPr="00216B1D">
        <w:rPr>
          <w:rFonts w:ascii="Arial" w:hAnsi="Arial" w:cs="Arial"/>
          <w:b/>
          <w:sz w:val="24"/>
          <w:szCs w:val="24"/>
        </w:rPr>
        <w:t xml:space="preserve">ANEXO </w:t>
      </w:r>
      <w:r w:rsidR="004D64DE">
        <w:rPr>
          <w:rFonts w:ascii="Arial" w:hAnsi="Arial" w:cs="Arial"/>
          <w:b/>
          <w:sz w:val="24"/>
          <w:szCs w:val="24"/>
        </w:rPr>
        <w:t>TRES</w:t>
      </w:r>
      <w:r w:rsidR="004D64DE">
        <w:rPr>
          <w:rFonts w:ascii="Arial" w:hAnsi="Arial" w:cs="Arial"/>
          <w:sz w:val="24"/>
          <w:szCs w:val="24"/>
        </w:rPr>
        <w:t>, para que forme parte de</w:t>
      </w:r>
      <w:r w:rsidR="00216B1D">
        <w:rPr>
          <w:rFonts w:ascii="Arial" w:hAnsi="Arial" w:cs="Arial"/>
          <w:sz w:val="24"/>
          <w:szCs w:val="24"/>
        </w:rPr>
        <w:t>l mism</w:t>
      </w:r>
      <w:r w:rsidR="004D64DE">
        <w:rPr>
          <w:rFonts w:ascii="Arial" w:hAnsi="Arial" w:cs="Arial"/>
          <w:sz w:val="24"/>
          <w:szCs w:val="24"/>
        </w:rPr>
        <w:t>o</w:t>
      </w:r>
      <w:r w:rsidR="00216B1D">
        <w:rPr>
          <w:rFonts w:ascii="Arial" w:hAnsi="Arial" w:cs="Arial"/>
          <w:sz w:val="24"/>
          <w:szCs w:val="24"/>
        </w:rPr>
        <w:t xml:space="preserve"> </w:t>
      </w:r>
      <w:r w:rsidR="00216B1D">
        <w:rPr>
          <w:rFonts w:ascii="Arial" w:hAnsi="Arial" w:cs="Arial"/>
          <w:sz w:val="24"/>
          <w:szCs w:val="24"/>
        </w:rPr>
        <w:tab/>
      </w:r>
    </w:p>
    <w:p w:rsidR="00F6258E" w:rsidRDefault="00F6258E" w:rsidP="00DB3F23">
      <w:pPr>
        <w:pStyle w:val="Sinespaciado"/>
        <w:tabs>
          <w:tab w:val="right" w:leader="hyphen" w:pos="9781"/>
        </w:tabs>
        <w:jc w:val="both"/>
        <w:rPr>
          <w:rFonts w:ascii="Arial" w:hAnsi="Arial" w:cs="Arial"/>
          <w:b/>
          <w:sz w:val="24"/>
          <w:szCs w:val="24"/>
        </w:rPr>
      </w:pPr>
    </w:p>
    <w:p w:rsidR="004513EF" w:rsidRDefault="004513EF" w:rsidP="00DB3F23">
      <w:pPr>
        <w:pStyle w:val="Sinespaciado"/>
        <w:tabs>
          <w:tab w:val="right" w:leader="hyphen" w:pos="9781"/>
        </w:tabs>
        <w:jc w:val="both"/>
        <w:rPr>
          <w:rFonts w:ascii="Arial" w:hAnsi="Arial" w:cs="Arial"/>
          <w:b/>
          <w:sz w:val="24"/>
          <w:szCs w:val="24"/>
        </w:rPr>
      </w:pPr>
    </w:p>
    <w:p w:rsidR="00216B1D" w:rsidRDefault="00216B1D" w:rsidP="00DB3F23">
      <w:pPr>
        <w:pStyle w:val="Sinespaciado"/>
        <w:tabs>
          <w:tab w:val="right" w:leader="hyphen" w:pos="9781"/>
        </w:tabs>
        <w:jc w:val="both"/>
        <w:rPr>
          <w:rFonts w:ascii="Arial" w:hAnsi="Arial" w:cs="Arial"/>
          <w:sz w:val="24"/>
          <w:szCs w:val="24"/>
        </w:rPr>
      </w:pPr>
      <w:r w:rsidRPr="00216B1D">
        <w:rPr>
          <w:rFonts w:ascii="Arial" w:hAnsi="Arial" w:cs="Arial"/>
          <w:b/>
          <w:sz w:val="24"/>
          <w:szCs w:val="24"/>
        </w:rPr>
        <w:t>---</w:t>
      </w:r>
      <w:r w:rsidR="00C13944">
        <w:rPr>
          <w:rFonts w:ascii="Arial" w:hAnsi="Arial" w:cs="Arial"/>
          <w:b/>
          <w:sz w:val="24"/>
          <w:szCs w:val="24"/>
        </w:rPr>
        <w:t>CUARTO</w:t>
      </w:r>
      <w:r w:rsidRPr="00216B1D">
        <w:rPr>
          <w:rFonts w:ascii="Arial" w:hAnsi="Arial" w:cs="Arial"/>
          <w:b/>
          <w:sz w:val="24"/>
          <w:szCs w:val="24"/>
        </w:rPr>
        <w:t>.-</w:t>
      </w:r>
      <w:r w:rsidRPr="00DB3F23">
        <w:rPr>
          <w:rFonts w:ascii="Arial" w:hAnsi="Arial" w:cs="Arial"/>
          <w:sz w:val="24"/>
          <w:szCs w:val="24"/>
        </w:rPr>
        <w:t xml:space="preserve"> </w:t>
      </w:r>
      <w:r w:rsidR="004D64DE">
        <w:rPr>
          <w:rFonts w:ascii="Arial" w:hAnsi="Arial" w:cs="Arial"/>
          <w:sz w:val="24"/>
          <w:szCs w:val="24"/>
        </w:rPr>
        <w:t xml:space="preserve">Se requiere al </w:t>
      </w:r>
      <w:r w:rsidR="00EA637C">
        <w:rPr>
          <w:rFonts w:ascii="Arial" w:hAnsi="Arial" w:cs="Arial"/>
          <w:sz w:val="24"/>
          <w:szCs w:val="24"/>
        </w:rPr>
        <w:t>P</w:t>
      </w:r>
      <w:r w:rsidR="004D64DE">
        <w:rPr>
          <w:rFonts w:ascii="Arial" w:hAnsi="Arial" w:cs="Arial"/>
          <w:sz w:val="24"/>
          <w:szCs w:val="24"/>
        </w:rPr>
        <w:t>artido Sinaloense para que en un término de tres días hábiles, haga llegar a esta autoridad Electoral, en formato electrónico, el nuevo logotipo oficial con las especificaciones a que hace referencia en el artículo 3 de sus estatutos.</w:t>
      </w:r>
      <w:r w:rsidR="004D64DE">
        <w:rPr>
          <w:rFonts w:ascii="Arial" w:hAnsi="Arial" w:cs="Arial"/>
          <w:sz w:val="24"/>
          <w:szCs w:val="24"/>
        </w:rPr>
        <w:tab/>
      </w:r>
    </w:p>
    <w:p w:rsidR="003E5DFD" w:rsidRDefault="003E5DFD" w:rsidP="00DB3F23">
      <w:pPr>
        <w:pStyle w:val="Sinespaciado"/>
        <w:tabs>
          <w:tab w:val="right" w:leader="hyphen" w:pos="9781"/>
        </w:tabs>
        <w:jc w:val="both"/>
        <w:rPr>
          <w:rFonts w:ascii="Arial" w:hAnsi="Arial" w:cs="Arial"/>
          <w:sz w:val="24"/>
          <w:szCs w:val="24"/>
        </w:rPr>
      </w:pPr>
    </w:p>
    <w:p w:rsidR="004513EF" w:rsidRDefault="004513EF" w:rsidP="00DB3F23">
      <w:pPr>
        <w:pStyle w:val="Sinespaciado"/>
        <w:tabs>
          <w:tab w:val="right" w:leader="hyphen" w:pos="9781"/>
        </w:tabs>
        <w:jc w:val="both"/>
        <w:rPr>
          <w:rFonts w:ascii="Arial" w:hAnsi="Arial" w:cs="Arial"/>
          <w:sz w:val="24"/>
          <w:szCs w:val="24"/>
        </w:rPr>
      </w:pPr>
    </w:p>
    <w:p w:rsidR="00033608" w:rsidRDefault="00033608" w:rsidP="00033608">
      <w:pPr>
        <w:pStyle w:val="Sinespaciado"/>
        <w:tabs>
          <w:tab w:val="right" w:leader="hyphen" w:pos="9781"/>
        </w:tabs>
        <w:jc w:val="both"/>
        <w:rPr>
          <w:rFonts w:ascii="Arial" w:hAnsi="Arial" w:cs="Arial"/>
          <w:sz w:val="24"/>
          <w:szCs w:val="24"/>
        </w:rPr>
      </w:pPr>
      <w:r w:rsidRPr="003E5DFD">
        <w:rPr>
          <w:rFonts w:ascii="Arial" w:hAnsi="Arial" w:cs="Arial"/>
          <w:b/>
          <w:sz w:val="24"/>
          <w:szCs w:val="24"/>
        </w:rPr>
        <w:t xml:space="preserve">---QUINTO.- </w:t>
      </w:r>
      <w:r w:rsidR="004D64DE" w:rsidRPr="00DB3F23">
        <w:rPr>
          <w:rFonts w:ascii="Arial" w:hAnsi="Arial" w:cs="Arial"/>
          <w:sz w:val="24"/>
          <w:szCs w:val="24"/>
        </w:rPr>
        <w:t xml:space="preserve">Notifíquese por oficio </w:t>
      </w:r>
      <w:r w:rsidR="00EA637C">
        <w:rPr>
          <w:rFonts w:ascii="Arial" w:hAnsi="Arial" w:cs="Arial"/>
          <w:sz w:val="24"/>
          <w:szCs w:val="24"/>
        </w:rPr>
        <w:t>el</w:t>
      </w:r>
      <w:r w:rsidR="004D64DE" w:rsidRPr="00DB3F23">
        <w:rPr>
          <w:rFonts w:ascii="Arial" w:hAnsi="Arial" w:cs="Arial"/>
          <w:sz w:val="24"/>
          <w:szCs w:val="24"/>
        </w:rPr>
        <w:t xml:space="preserve"> presente </w:t>
      </w:r>
      <w:r w:rsidR="00EA637C">
        <w:rPr>
          <w:rFonts w:ascii="Arial" w:hAnsi="Arial" w:cs="Arial"/>
          <w:sz w:val="24"/>
          <w:szCs w:val="24"/>
        </w:rPr>
        <w:t>Acuerdo</w:t>
      </w:r>
      <w:r w:rsidR="004D64DE" w:rsidRPr="00DB3F23">
        <w:rPr>
          <w:rFonts w:ascii="Arial" w:hAnsi="Arial" w:cs="Arial"/>
          <w:sz w:val="24"/>
          <w:szCs w:val="24"/>
        </w:rPr>
        <w:t xml:space="preserve"> al Partido </w:t>
      </w:r>
      <w:r w:rsidR="004D64DE">
        <w:rPr>
          <w:rFonts w:ascii="Arial" w:hAnsi="Arial" w:cs="Arial"/>
          <w:sz w:val="24"/>
          <w:szCs w:val="24"/>
        </w:rPr>
        <w:t>Sinaloense</w:t>
      </w:r>
      <w:r w:rsidR="004D64DE" w:rsidRPr="00DB3F23">
        <w:rPr>
          <w:rFonts w:ascii="Arial" w:hAnsi="Arial" w:cs="Arial"/>
          <w:sz w:val="24"/>
          <w:szCs w:val="24"/>
        </w:rPr>
        <w:t xml:space="preserve"> para que a partir de su publicación en el </w:t>
      </w:r>
      <w:r w:rsidR="004D64DE">
        <w:rPr>
          <w:rFonts w:ascii="Arial" w:hAnsi="Arial" w:cs="Arial"/>
          <w:sz w:val="24"/>
          <w:szCs w:val="24"/>
        </w:rPr>
        <w:t>Periódico</w:t>
      </w:r>
      <w:r w:rsidR="004D64DE" w:rsidRPr="00DB3F23">
        <w:rPr>
          <w:rFonts w:ascii="Arial" w:hAnsi="Arial" w:cs="Arial"/>
          <w:sz w:val="24"/>
          <w:szCs w:val="24"/>
        </w:rPr>
        <w:t xml:space="preserve"> Oficial </w:t>
      </w:r>
      <w:r w:rsidR="004D64DE">
        <w:rPr>
          <w:rFonts w:ascii="Arial" w:hAnsi="Arial" w:cs="Arial"/>
          <w:sz w:val="24"/>
          <w:szCs w:val="24"/>
        </w:rPr>
        <w:t>“El Estado de Sinaloa”</w:t>
      </w:r>
      <w:r w:rsidR="004D64DE" w:rsidRPr="00DB3F23">
        <w:rPr>
          <w:rFonts w:ascii="Arial" w:hAnsi="Arial" w:cs="Arial"/>
          <w:sz w:val="24"/>
          <w:szCs w:val="24"/>
        </w:rPr>
        <w:t>, rij</w:t>
      </w:r>
      <w:r w:rsidR="004D64DE">
        <w:rPr>
          <w:rFonts w:ascii="Arial" w:hAnsi="Arial" w:cs="Arial"/>
          <w:sz w:val="24"/>
          <w:szCs w:val="24"/>
        </w:rPr>
        <w:t>a sus actividades al tenor de lo</w:t>
      </w:r>
      <w:r w:rsidR="004D64DE" w:rsidRPr="00DB3F23">
        <w:rPr>
          <w:rFonts w:ascii="Arial" w:hAnsi="Arial" w:cs="Arial"/>
          <w:sz w:val="24"/>
          <w:szCs w:val="24"/>
        </w:rPr>
        <w:t>s</w:t>
      </w:r>
      <w:r w:rsidR="00EA637C">
        <w:rPr>
          <w:rFonts w:ascii="Arial" w:hAnsi="Arial" w:cs="Arial"/>
          <w:sz w:val="24"/>
          <w:szCs w:val="24"/>
        </w:rPr>
        <w:t xml:space="preserve"> puntos de</w:t>
      </w:r>
      <w:r w:rsidR="004D64DE" w:rsidRPr="00DB3F23">
        <w:rPr>
          <w:rFonts w:ascii="Arial" w:hAnsi="Arial" w:cs="Arial"/>
          <w:sz w:val="24"/>
          <w:szCs w:val="24"/>
        </w:rPr>
        <w:t xml:space="preserve"> </w:t>
      </w:r>
      <w:r w:rsidR="00EA637C">
        <w:rPr>
          <w:rFonts w:ascii="Arial" w:hAnsi="Arial" w:cs="Arial"/>
          <w:sz w:val="24"/>
          <w:szCs w:val="24"/>
        </w:rPr>
        <w:t>acuerdo</w:t>
      </w:r>
      <w:r w:rsidR="004D64DE">
        <w:rPr>
          <w:rFonts w:ascii="Arial" w:hAnsi="Arial" w:cs="Arial"/>
          <w:sz w:val="24"/>
          <w:szCs w:val="24"/>
        </w:rPr>
        <w:t xml:space="preserve"> adoptado</w:t>
      </w:r>
      <w:r w:rsidR="004D64DE" w:rsidRPr="00DB3F23">
        <w:rPr>
          <w:rFonts w:ascii="Arial" w:hAnsi="Arial" w:cs="Arial"/>
          <w:sz w:val="24"/>
          <w:szCs w:val="24"/>
        </w:rPr>
        <w:t>s al respecto.</w:t>
      </w:r>
      <w:r w:rsidR="004D64DE">
        <w:rPr>
          <w:rFonts w:ascii="Arial" w:hAnsi="Arial" w:cs="Arial"/>
          <w:sz w:val="24"/>
          <w:szCs w:val="24"/>
        </w:rPr>
        <w:tab/>
      </w:r>
    </w:p>
    <w:p w:rsidR="00033608" w:rsidRDefault="00033608" w:rsidP="00DB3F23">
      <w:pPr>
        <w:pStyle w:val="Sinespaciado"/>
        <w:tabs>
          <w:tab w:val="right" w:leader="hyphen" w:pos="9781"/>
        </w:tabs>
        <w:jc w:val="both"/>
        <w:rPr>
          <w:rFonts w:ascii="Arial" w:hAnsi="Arial" w:cs="Arial"/>
          <w:sz w:val="24"/>
          <w:szCs w:val="24"/>
        </w:rPr>
      </w:pPr>
    </w:p>
    <w:p w:rsidR="004368B3" w:rsidRPr="003E5DFD" w:rsidRDefault="00033608" w:rsidP="00DB3F23">
      <w:pPr>
        <w:pStyle w:val="Sinespaciado"/>
        <w:tabs>
          <w:tab w:val="right" w:leader="hyphen" w:pos="9781"/>
        </w:tabs>
        <w:jc w:val="both"/>
        <w:rPr>
          <w:rFonts w:ascii="Arial" w:hAnsi="Arial" w:cs="Arial"/>
          <w:sz w:val="24"/>
          <w:szCs w:val="24"/>
        </w:rPr>
      </w:pPr>
      <w:r w:rsidRPr="004368B3">
        <w:rPr>
          <w:rFonts w:ascii="Arial" w:hAnsi="Arial" w:cs="Arial"/>
          <w:b/>
          <w:sz w:val="24"/>
          <w:szCs w:val="24"/>
        </w:rPr>
        <w:lastRenderedPageBreak/>
        <w:t>---SEXTO.-</w:t>
      </w:r>
      <w:r w:rsidR="004D64DE">
        <w:rPr>
          <w:rFonts w:ascii="Arial" w:hAnsi="Arial" w:cs="Arial"/>
          <w:b/>
          <w:sz w:val="24"/>
          <w:szCs w:val="24"/>
        </w:rPr>
        <w:t xml:space="preserve"> </w:t>
      </w:r>
      <w:r w:rsidR="004D64DE" w:rsidRPr="000C0B9F">
        <w:rPr>
          <w:rFonts w:ascii="Arial" w:hAnsi="Arial" w:cs="Arial"/>
          <w:sz w:val="24"/>
          <w:szCs w:val="24"/>
        </w:rPr>
        <w:t xml:space="preserve">Notifíquese </w:t>
      </w:r>
      <w:r w:rsidR="004D64DE">
        <w:rPr>
          <w:rFonts w:ascii="Arial" w:hAnsi="Arial" w:cs="Arial"/>
          <w:sz w:val="24"/>
          <w:szCs w:val="24"/>
        </w:rPr>
        <w:t>la</w:t>
      </w:r>
      <w:r w:rsidR="004D64DE" w:rsidRPr="000C0B9F">
        <w:rPr>
          <w:rFonts w:ascii="Arial" w:hAnsi="Arial" w:cs="Arial"/>
          <w:sz w:val="24"/>
          <w:szCs w:val="24"/>
        </w:rPr>
        <w:t xml:space="preserve"> presente </w:t>
      </w:r>
      <w:r w:rsidR="004D64DE">
        <w:rPr>
          <w:rFonts w:ascii="Arial" w:hAnsi="Arial" w:cs="Arial"/>
          <w:sz w:val="24"/>
          <w:szCs w:val="24"/>
        </w:rPr>
        <w:t>Resolución</w:t>
      </w:r>
      <w:r w:rsidR="004D64DE" w:rsidRPr="000C0B9F">
        <w:rPr>
          <w:rFonts w:ascii="Arial" w:hAnsi="Arial" w:cs="Arial"/>
          <w:sz w:val="24"/>
          <w:szCs w:val="24"/>
        </w:rPr>
        <w:t xml:space="preserve"> a todos los partidos </w:t>
      </w:r>
      <w:r w:rsidR="004D64DE">
        <w:rPr>
          <w:rFonts w:ascii="Arial" w:hAnsi="Arial" w:cs="Arial"/>
          <w:sz w:val="24"/>
          <w:szCs w:val="24"/>
        </w:rPr>
        <w:t>políticos</w:t>
      </w:r>
      <w:r w:rsidR="004D64DE" w:rsidRPr="000C0B9F">
        <w:rPr>
          <w:rFonts w:ascii="Arial" w:hAnsi="Arial" w:cs="Arial"/>
          <w:sz w:val="24"/>
          <w:szCs w:val="24"/>
        </w:rPr>
        <w:t xml:space="preserve"> en el domicilio que se tiene registrado para ello, salvo que se esté en el supuesto previsto en el Artículo 239 de la Ley Electoral.</w:t>
      </w:r>
      <w:r w:rsidR="004D64DE">
        <w:rPr>
          <w:rFonts w:ascii="Arial" w:hAnsi="Arial" w:cs="Arial"/>
          <w:sz w:val="24"/>
          <w:szCs w:val="24"/>
        </w:rPr>
        <w:tab/>
      </w:r>
    </w:p>
    <w:p w:rsidR="00F6258E" w:rsidRDefault="00F6258E" w:rsidP="00DB3F23">
      <w:pPr>
        <w:pStyle w:val="Sinespaciado"/>
        <w:tabs>
          <w:tab w:val="right" w:leader="hyphen" w:pos="9781"/>
        </w:tabs>
        <w:jc w:val="both"/>
        <w:rPr>
          <w:rFonts w:ascii="Arial" w:hAnsi="Arial" w:cs="Arial"/>
          <w:sz w:val="24"/>
          <w:szCs w:val="24"/>
        </w:rPr>
      </w:pPr>
    </w:p>
    <w:p w:rsidR="004513EF" w:rsidRDefault="004513EF" w:rsidP="00DB3F23">
      <w:pPr>
        <w:pStyle w:val="Sinespaciado"/>
        <w:tabs>
          <w:tab w:val="right" w:leader="hyphen" w:pos="9781"/>
        </w:tabs>
        <w:jc w:val="both"/>
        <w:rPr>
          <w:rFonts w:ascii="Arial" w:hAnsi="Arial" w:cs="Arial"/>
          <w:sz w:val="24"/>
          <w:szCs w:val="24"/>
        </w:rPr>
      </w:pPr>
    </w:p>
    <w:p w:rsidR="00D35145" w:rsidRDefault="00033608" w:rsidP="00DB3F23">
      <w:pPr>
        <w:pStyle w:val="Sinespaciado"/>
        <w:tabs>
          <w:tab w:val="right" w:leader="hyphen" w:pos="9781"/>
        </w:tabs>
        <w:jc w:val="both"/>
        <w:rPr>
          <w:rFonts w:ascii="Arial" w:hAnsi="Arial" w:cs="Arial"/>
          <w:sz w:val="24"/>
          <w:szCs w:val="24"/>
        </w:rPr>
      </w:pPr>
      <w:r w:rsidRPr="00DA184D">
        <w:rPr>
          <w:rFonts w:ascii="Arial" w:hAnsi="Arial" w:cs="Arial"/>
          <w:b/>
          <w:sz w:val="24"/>
          <w:szCs w:val="24"/>
        </w:rPr>
        <w:t>---SEPTIMO.-</w:t>
      </w:r>
      <w:r w:rsidRPr="00DA184D">
        <w:rPr>
          <w:rFonts w:ascii="Arial" w:hAnsi="Arial" w:cs="Arial"/>
          <w:sz w:val="24"/>
          <w:szCs w:val="24"/>
        </w:rPr>
        <w:t xml:space="preserve"> </w:t>
      </w:r>
      <w:r w:rsidR="004D64DE" w:rsidRPr="00DB3F23">
        <w:rPr>
          <w:rFonts w:ascii="Arial" w:hAnsi="Arial" w:cs="Arial"/>
          <w:sz w:val="24"/>
          <w:szCs w:val="24"/>
        </w:rPr>
        <w:t xml:space="preserve">Publíquese la presente Resolución en el </w:t>
      </w:r>
      <w:r w:rsidR="004D64DE">
        <w:rPr>
          <w:rFonts w:ascii="Arial" w:hAnsi="Arial" w:cs="Arial"/>
          <w:sz w:val="24"/>
          <w:szCs w:val="24"/>
        </w:rPr>
        <w:t>Periódico</w:t>
      </w:r>
      <w:r w:rsidR="004D64DE" w:rsidRPr="00DB3F23">
        <w:rPr>
          <w:rFonts w:ascii="Arial" w:hAnsi="Arial" w:cs="Arial"/>
          <w:sz w:val="24"/>
          <w:szCs w:val="24"/>
        </w:rPr>
        <w:t xml:space="preserve"> Oficial </w:t>
      </w:r>
      <w:r w:rsidR="004D64DE">
        <w:rPr>
          <w:rFonts w:ascii="Arial" w:hAnsi="Arial" w:cs="Arial"/>
          <w:sz w:val="24"/>
          <w:szCs w:val="24"/>
        </w:rPr>
        <w:t>“El Estado de Sinaloa”</w:t>
      </w:r>
      <w:r w:rsidR="004D64DE" w:rsidRPr="00DB3F23">
        <w:rPr>
          <w:rFonts w:ascii="Arial" w:hAnsi="Arial" w:cs="Arial"/>
          <w:sz w:val="24"/>
          <w:szCs w:val="24"/>
        </w:rPr>
        <w:t>.</w:t>
      </w:r>
      <w:r w:rsidR="004D64DE">
        <w:rPr>
          <w:rFonts w:ascii="Arial" w:hAnsi="Arial" w:cs="Arial"/>
          <w:sz w:val="24"/>
          <w:szCs w:val="24"/>
        </w:rPr>
        <w:tab/>
      </w:r>
    </w:p>
    <w:p w:rsidR="00D82821" w:rsidRDefault="00D82821" w:rsidP="00DB3F23">
      <w:pPr>
        <w:pStyle w:val="Sinespaciado"/>
        <w:tabs>
          <w:tab w:val="right" w:leader="hyphen" w:pos="9781"/>
        </w:tabs>
        <w:jc w:val="both"/>
        <w:rPr>
          <w:rFonts w:ascii="Arial" w:hAnsi="Arial" w:cs="Arial"/>
          <w:sz w:val="24"/>
          <w:szCs w:val="24"/>
        </w:rPr>
      </w:pPr>
    </w:p>
    <w:p w:rsidR="00D35145" w:rsidRDefault="00D35145" w:rsidP="00DB3F23">
      <w:pPr>
        <w:pStyle w:val="Sinespaciado"/>
        <w:tabs>
          <w:tab w:val="right" w:leader="hyphen" w:pos="9781"/>
        </w:tabs>
        <w:jc w:val="both"/>
        <w:rPr>
          <w:rFonts w:ascii="Arial" w:hAnsi="Arial" w:cs="Arial"/>
          <w:sz w:val="24"/>
          <w:szCs w:val="24"/>
        </w:rPr>
      </w:pPr>
    </w:p>
    <w:p w:rsidR="00932170" w:rsidRDefault="00932170" w:rsidP="00932170">
      <w:pPr>
        <w:pStyle w:val="Sinespaciado"/>
        <w:tabs>
          <w:tab w:val="right" w:leader="hyphen" w:pos="9781"/>
        </w:tabs>
        <w:ind w:right="-284"/>
        <w:jc w:val="both"/>
        <w:rPr>
          <w:rFonts w:ascii="Arial" w:hAnsi="Arial" w:cs="Arial"/>
          <w:sz w:val="24"/>
          <w:szCs w:val="24"/>
        </w:rPr>
      </w:pPr>
    </w:p>
    <w:p w:rsidR="00932170" w:rsidRDefault="00932170" w:rsidP="00386EFE">
      <w:pPr>
        <w:pStyle w:val="Sinespaciado"/>
        <w:tabs>
          <w:tab w:val="right" w:leader="hyphen" w:pos="9781"/>
        </w:tabs>
        <w:jc w:val="center"/>
        <w:rPr>
          <w:rFonts w:ascii="Arial" w:hAnsi="Arial" w:cs="Arial"/>
          <w:b/>
          <w:sz w:val="24"/>
          <w:szCs w:val="24"/>
        </w:rPr>
      </w:pPr>
    </w:p>
    <w:p w:rsidR="004513EF" w:rsidRPr="004513EF" w:rsidRDefault="004513E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4513EF">
        <w:rPr>
          <w:rFonts w:ascii="Arial" w:eastAsia="Times New Roman" w:hAnsi="Arial" w:cs="Arial"/>
          <w:b/>
          <w:bCs/>
          <w:sz w:val="24"/>
          <w:szCs w:val="23"/>
          <w:lang w:val="es-ES" w:eastAsia="es-ES"/>
        </w:rPr>
        <w:t>COMISIÓN DE PRERROGATIVAS Y PARTIDOS POLÍTICOS</w:t>
      </w:r>
    </w:p>
    <w:p w:rsidR="004513EF" w:rsidRPr="004513EF" w:rsidRDefault="004513EF" w:rsidP="004513EF">
      <w:pPr>
        <w:keepNext/>
        <w:tabs>
          <w:tab w:val="right" w:leader="hyphen" w:pos="9356"/>
        </w:tabs>
        <w:spacing w:after="0" w:line="240" w:lineRule="auto"/>
        <w:jc w:val="center"/>
        <w:outlineLvl w:val="2"/>
        <w:rPr>
          <w:rFonts w:ascii="Arial" w:eastAsia="Times New Roman" w:hAnsi="Arial" w:cs="Arial"/>
          <w:b/>
          <w:bCs/>
          <w:sz w:val="24"/>
          <w:szCs w:val="20"/>
          <w:lang w:val="es-ES"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eastAsia="es-ES"/>
        </w:rPr>
      </w:pPr>
    </w:p>
    <w:p w:rsidR="004513EF" w:rsidRDefault="004513EF" w:rsidP="004513EF">
      <w:pPr>
        <w:tabs>
          <w:tab w:val="right" w:leader="hyphen" w:pos="9356"/>
        </w:tabs>
        <w:spacing w:after="0" w:line="240" w:lineRule="auto"/>
        <w:rPr>
          <w:rFonts w:ascii="Arial" w:eastAsia="Times New Roman" w:hAnsi="Arial" w:cs="Arial"/>
          <w:sz w:val="24"/>
          <w:szCs w:val="24"/>
          <w:lang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eastAsia="es-ES"/>
        </w:rPr>
      </w:pPr>
    </w:p>
    <w:p w:rsidR="004513EF" w:rsidRPr="004513EF" w:rsidRDefault="004513EF" w:rsidP="004513EF">
      <w:pPr>
        <w:tabs>
          <w:tab w:val="right" w:leader="hyphen" w:pos="9356"/>
        </w:tabs>
        <w:spacing w:after="0" w:line="240" w:lineRule="auto"/>
        <w:jc w:val="center"/>
        <w:rPr>
          <w:rFonts w:ascii="Arial" w:eastAsia="Times New Roman" w:hAnsi="Arial" w:cs="Arial"/>
          <w:b/>
          <w:smallCaps/>
          <w:sz w:val="24"/>
          <w:szCs w:val="24"/>
          <w:lang w:eastAsia="es-ES"/>
        </w:rPr>
      </w:pPr>
      <w:r w:rsidRPr="004513EF">
        <w:rPr>
          <w:rFonts w:ascii="Arial" w:eastAsia="Times New Roman" w:hAnsi="Arial" w:cs="Arial"/>
          <w:b/>
          <w:smallCaps/>
          <w:sz w:val="24"/>
          <w:szCs w:val="24"/>
          <w:lang w:eastAsia="es-ES"/>
        </w:rPr>
        <w:t>Lic. Rodrigo Borbón Contreras</w:t>
      </w:r>
    </w:p>
    <w:p w:rsidR="004513EF" w:rsidRPr="004513EF" w:rsidRDefault="004513EF" w:rsidP="004513EF">
      <w:pPr>
        <w:keepNext/>
        <w:tabs>
          <w:tab w:val="right" w:leader="hyphen" w:pos="9356"/>
        </w:tabs>
        <w:spacing w:after="0" w:line="240" w:lineRule="auto"/>
        <w:jc w:val="center"/>
        <w:outlineLvl w:val="2"/>
        <w:rPr>
          <w:rFonts w:ascii="Arial" w:eastAsia="Times New Roman" w:hAnsi="Arial" w:cs="Arial"/>
          <w:b/>
          <w:bCs/>
          <w:smallCaps/>
          <w:sz w:val="24"/>
          <w:szCs w:val="20"/>
          <w:lang w:val="es-ES" w:eastAsia="es-ES"/>
        </w:rPr>
      </w:pPr>
      <w:r w:rsidRPr="004513EF">
        <w:rPr>
          <w:rFonts w:ascii="Arial" w:eastAsia="Times New Roman" w:hAnsi="Arial" w:cs="Arial"/>
          <w:b/>
          <w:bCs/>
          <w:smallCaps/>
          <w:sz w:val="24"/>
          <w:szCs w:val="20"/>
          <w:lang w:val="es-ES" w:eastAsia="es-ES"/>
        </w:rPr>
        <w:t>Titular</w:t>
      </w:r>
      <w:bookmarkStart w:id="4" w:name="_GoBack"/>
      <w:bookmarkEnd w:id="4"/>
    </w:p>
    <w:p w:rsidR="004513EF" w:rsidRP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P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Pr="004513EF" w:rsidRDefault="004513EF" w:rsidP="004513EF">
      <w:pPr>
        <w:tabs>
          <w:tab w:val="right" w:leader="hyphen" w:pos="9356"/>
        </w:tabs>
        <w:spacing w:after="0" w:line="240" w:lineRule="auto"/>
        <w:rPr>
          <w:rFonts w:ascii="Arial" w:eastAsia="Times New Roman" w:hAnsi="Arial" w:cs="Arial"/>
          <w:b/>
          <w:smallCaps/>
          <w:sz w:val="24"/>
          <w:szCs w:val="24"/>
          <w:lang w:val="es-ES" w:eastAsia="es-ES"/>
        </w:rPr>
      </w:pPr>
      <w:r w:rsidRPr="004513EF">
        <w:rPr>
          <w:rFonts w:ascii="Arial" w:eastAsia="Times New Roman" w:hAnsi="Arial" w:cs="Arial"/>
          <w:b/>
          <w:smallCaps/>
          <w:sz w:val="24"/>
          <w:szCs w:val="24"/>
          <w:lang w:val="es-ES" w:eastAsia="es-ES"/>
        </w:rPr>
        <w:t>Lic. Karla Gabriela Peraza Zazueta                              Lic. Enrique Ibarra Calderón</w:t>
      </w:r>
    </w:p>
    <w:p w:rsidR="004513EF" w:rsidRPr="004513EF" w:rsidRDefault="004513EF" w:rsidP="004513EF">
      <w:pPr>
        <w:tabs>
          <w:tab w:val="right" w:leader="hyphen" w:pos="9356"/>
        </w:tabs>
        <w:spacing w:after="0" w:line="240" w:lineRule="auto"/>
        <w:rPr>
          <w:rFonts w:ascii="Arial" w:eastAsia="Times New Roman" w:hAnsi="Arial" w:cs="Arial"/>
          <w:smallCaps/>
          <w:sz w:val="24"/>
          <w:szCs w:val="24"/>
          <w:lang w:val="es-ES" w:eastAsia="es-ES"/>
        </w:rPr>
      </w:pPr>
      <w:r w:rsidRPr="004513EF">
        <w:rPr>
          <w:rFonts w:ascii="Arial" w:eastAsia="Times New Roman" w:hAnsi="Arial" w:cs="Arial"/>
          <w:smallCaps/>
          <w:sz w:val="24"/>
          <w:szCs w:val="24"/>
          <w:lang w:val="es-ES" w:eastAsia="es-ES"/>
        </w:rPr>
        <w:t xml:space="preserve">      Integrante de la Comisión                                                  Integrante de la Comisión</w:t>
      </w:r>
    </w:p>
    <w:p w:rsidR="000D3717" w:rsidRDefault="000D3717" w:rsidP="004513EF">
      <w:pPr>
        <w:pStyle w:val="Sinespaciado"/>
        <w:tabs>
          <w:tab w:val="right" w:leader="hyphen" w:pos="9781"/>
        </w:tabs>
        <w:jc w:val="center"/>
        <w:rPr>
          <w:rFonts w:ascii="Arial" w:hAnsi="Arial" w:cs="Arial"/>
          <w:sz w:val="24"/>
          <w:szCs w:val="24"/>
        </w:rPr>
      </w:pPr>
    </w:p>
    <w:p w:rsidR="00F32F92" w:rsidRDefault="00F32F92" w:rsidP="004513EF">
      <w:pPr>
        <w:pStyle w:val="Sinespaciado"/>
        <w:tabs>
          <w:tab w:val="right" w:leader="hyphen" w:pos="9781"/>
        </w:tabs>
        <w:jc w:val="center"/>
        <w:rPr>
          <w:rFonts w:ascii="Arial" w:hAnsi="Arial" w:cs="Arial"/>
          <w:sz w:val="24"/>
          <w:szCs w:val="24"/>
        </w:rPr>
      </w:pPr>
    </w:p>
    <w:p w:rsidR="00F32F92" w:rsidRDefault="00F32F92" w:rsidP="004513EF">
      <w:pPr>
        <w:pStyle w:val="Sinespaciado"/>
        <w:tabs>
          <w:tab w:val="right" w:leader="hyphen" w:pos="9781"/>
        </w:tabs>
        <w:jc w:val="center"/>
        <w:rPr>
          <w:rFonts w:ascii="Arial" w:hAnsi="Arial" w:cs="Arial"/>
          <w:sz w:val="24"/>
          <w:szCs w:val="24"/>
        </w:rPr>
      </w:pPr>
    </w:p>
    <w:p w:rsidR="00F32F92" w:rsidRDefault="00F32F92" w:rsidP="004513EF">
      <w:pPr>
        <w:pStyle w:val="Sinespaciado"/>
        <w:tabs>
          <w:tab w:val="right" w:leader="hyphen" w:pos="9781"/>
        </w:tabs>
        <w:jc w:val="center"/>
        <w:rPr>
          <w:rFonts w:ascii="Arial" w:hAnsi="Arial" w:cs="Arial"/>
          <w:sz w:val="24"/>
          <w:szCs w:val="24"/>
        </w:rPr>
      </w:pPr>
      <w:r w:rsidRPr="00F32F92">
        <w:rPr>
          <w:rFonts w:ascii="Arial" w:hAnsi="Arial" w:cs="Arial"/>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41985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3985"/>
                        </a:xfrm>
                        <a:prstGeom prst="rect">
                          <a:avLst/>
                        </a:prstGeom>
                        <a:solidFill>
                          <a:srgbClr val="FFFFFF"/>
                        </a:solidFill>
                        <a:ln w="9525">
                          <a:noFill/>
                          <a:miter lim="800000"/>
                          <a:headEnd/>
                          <a:tailEnd/>
                        </a:ln>
                      </wps:spPr>
                      <wps:txbx>
                        <w:txbxContent>
                          <w:p w:rsidR="00F32F92" w:rsidRPr="00F32F92" w:rsidRDefault="00F32F92" w:rsidP="00F32F92">
                            <w:pPr>
                              <w:jc w:val="both"/>
                              <w:rPr>
                                <w:rFonts w:ascii="Arial" w:hAnsi="Arial" w:cs="Arial"/>
                                <w:sz w:val="24"/>
                              </w:rPr>
                            </w:pPr>
                            <w:r w:rsidRPr="00F32F92">
                              <w:rPr>
                                <w:rFonts w:ascii="Arial" w:hAnsi="Arial" w:cs="Arial"/>
                                <w:sz w:val="24"/>
                              </w:rPr>
                              <w:t>El presente acuerdo fue aprobado en la sesión Extraordinaria, celebrada por el Pleno del Consejo Estatal Electoral con fecha 16 de enero de 2015.</w:t>
                            </w:r>
                          </w:p>
                          <w:p w:rsidR="00F32F92" w:rsidRPr="00F32F92" w:rsidRDefault="00F32F92">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505.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" stroked="f">
                <v:textbox style="mso-fit-shape-to-text:t">
                  <w:txbxContent>
                    <w:p w:rsidR="00F32F92" w:rsidRPr="00F32F92" w:rsidRDefault="00F32F92" w:rsidP="00F32F92">
                      <w:pPr>
                        <w:jc w:val="both"/>
                        <w:rPr>
                          <w:rFonts w:ascii="Arial" w:hAnsi="Arial" w:cs="Arial"/>
                          <w:sz w:val="24"/>
                        </w:rPr>
                      </w:pPr>
                      <w:r w:rsidRPr="00F32F92">
                        <w:rPr>
                          <w:rFonts w:ascii="Arial" w:hAnsi="Arial" w:cs="Arial"/>
                          <w:sz w:val="24"/>
                        </w:rPr>
                        <w:t>El presente acuerdo fue aprobado en la sesión Extraordinaria, celebrada por el Pleno del Consejo Estatal Electoral con fecha 16 de enero de 2015.</w:t>
                      </w:r>
                    </w:p>
                    <w:p w:rsidR="00F32F92" w:rsidRPr="00F32F92" w:rsidRDefault="00F32F92">
                      <w:pPr>
                        <w:rPr>
                          <w:sz w:val="24"/>
                        </w:rPr>
                      </w:pP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7223125</wp:posOffset>
                </wp:positionV>
                <wp:extent cx="5973445" cy="626745"/>
                <wp:effectExtent l="4445" t="1270" r="381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F92" w:rsidRPr="00DE036C" w:rsidRDefault="00F32F92" w:rsidP="00DE036C">
                            <w:pPr>
                              <w:jc w:val="both"/>
                              <w:rPr>
                                <w:rFonts w:ascii="Arial" w:hAnsi="Arial" w:cs="Arial"/>
                              </w:rPr>
                            </w:pPr>
                            <w:r w:rsidRPr="00DE036C">
                              <w:rPr>
                                <w:rFonts w:ascii="Arial" w:hAnsi="Arial" w:cs="Arial"/>
                              </w:rPr>
                              <w:t>El presente acuerdo fue aprobado en la sesión Extraordinaria, celebrada por el Pleno del Consejo Estatal Electoral con fecha 16 de enero de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568.75pt;width:470.35pt;height:49.3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" stroked="f">
                <v:textbox style="mso-fit-shape-to-text:t">
                  <w:txbxContent>
                    <w:p w:rsidR="00F32F92" w:rsidRPr="00DE036C" w:rsidRDefault="00F32F92" w:rsidP="00DE036C">
                      <w:pPr>
                        <w:jc w:val="both"/>
                        <w:rPr>
                          <w:rFonts w:ascii="Arial" w:hAnsi="Arial" w:cs="Arial"/>
                        </w:rPr>
                      </w:pPr>
                      <w:r w:rsidRPr="00DE036C">
                        <w:rPr>
                          <w:rFonts w:ascii="Arial" w:hAnsi="Arial" w:cs="Arial"/>
                        </w:rPr>
                        <w:t>El presente acuerdo fue aprobado en la sesión Extraordinaria, celebrada por el Pleno del Consejo Estatal Electoral con fecha 16 de enero de 2015.</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7223125</wp:posOffset>
                </wp:positionV>
                <wp:extent cx="5973445" cy="626745"/>
                <wp:effectExtent l="4445" t="1270" r="381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F92" w:rsidRPr="00DE036C" w:rsidRDefault="00F32F92" w:rsidP="00DE036C">
                            <w:pPr>
                              <w:jc w:val="both"/>
                              <w:rPr>
                                <w:rFonts w:ascii="Arial" w:hAnsi="Arial" w:cs="Arial"/>
                              </w:rPr>
                            </w:pPr>
                            <w:r w:rsidRPr="00DE036C">
                              <w:rPr>
                                <w:rFonts w:ascii="Arial" w:hAnsi="Arial" w:cs="Arial"/>
                              </w:rPr>
                              <w:t>El presente acuerdo fue aprobado en la sesión Extraordinaria, celebrada por el Pleno del Consejo Estatal Electoral con fecha 16 de enero de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 o:spid="_x0000_s1028" type="#_x0000_t202" style="position:absolute;left:0;text-align:left;margin-left:0;margin-top:568.75pt;width:470.35pt;height:49.3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" stroked="f">
                <v:textbox style="mso-fit-shape-to-text:t">
                  <w:txbxContent>
                    <w:p w:rsidR="00F32F92" w:rsidRPr="00DE036C" w:rsidRDefault="00F32F92" w:rsidP="00DE036C">
                      <w:pPr>
                        <w:jc w:val="both"/>
                        <w:rPr>
                          <w:rFonts w:ascii="Arial" w:hAnsi="Arial" w:cs="Arial"/>
                        </w:rPr>
                      </w:pPr>
                      <w:r w:rsidRPr="00DE036C">
                        <w:rPr>
                          <w:rFonts w:ascii="Arial" w:hAnsi="Arial" w:cs="Arial"/>
                        </w:rPr>
                        <w:t>El presente acuerdo fue aprobado en la sesión Extraordinaria, celebrada por el Pleno del Consejo Estatal Electoral con fecha 16 de enero de 2015.</w:t>
                      </w:r>
                    </w:p>
                  </w:txbxContent>
                </v:textbox>
              </v:shape>
            </w:pict>
          </mc:Fallback>
        </mc:AlternateContent>
      </w:r>
    </w:p>
    <w:sectPr w:rsidR="00F32F92" w:rsidSect="006814C7">
      <w:footerReference w:type="default" r:id="rId12"/>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12" w:rsidRDefault="00AA1112" w:rsidP="00CD34A8">
      <w:pPr>
        <w:spacing w:after="0" w:line="240" w:lineRule="auto"/>
      </w:pPr>
      <w:r>
        <w:separator/>
      </w:r>
    </w:p>
  </w:endnote>
  <w:endnote w:type="continuationSeparator" w:id="0">
    <w:p w:rsidR="00AA1112" w:rsidRDefault="00AA1112"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17762"/>
      <w:docPartObj>
        <w:docPartGallery w:val="Page Numbers (Bottom of Page)"/>
        <w:docPartUnique/>
      </w:docPartObj>
    </w:sdtPr>
    <w:sdtContent>
      <w:p w:rsidR="00344462" w:rsidRDefault="00344462">
        <w:pPr>
          <w:pStyle w:val="Piedepgina"/>
          <w:jc w:val="right"/>
        </w:pPr>
        <w:r>
          <w:fldChar w:fldCharType="begin"/>
        </w:r>
        <w:r>
          <w:instrText>PAGE   \* MERGEFORMAT</w:instrText>
        </w:r>
        <w:r>
          <w:fldChar w:fldCharType="separate"/>
        </w:r>
        <w:r w:rsidR="00F32F92" w:rsidRPr="00F32F92">
          <w:rPr>
            <w:noProof/>
            <w:lang w:val="es-ES"/>
          </w:rPr>
          <w:t>29</w:t>
        </w:r>
        <w:r>
          <w:fldChar w:fldCharType="end"/>
        </w:r>
      </w:p>
    </w:sdtContent>
  </w:sdt>
  <w:p w:rsidR="00344462" w:rsidRDefault="003444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12" w:rsidRDefault="00AA1112" w:rsidP="00CD34A8">
      <w:pPr>
        <w:spacing w:after="0" w:line="240" w:lineRule="auto"/>
      </w:pPr>
      <w:r>
        <w:separator/>
      </w:r>
    </w:p>
  </w:footnote>
  <w:footnote w:type="continuationSeparator" w:id="0">
    <w:p w:rsidR="00AA1112" w:rsidRDefault="00AA1112"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39"/>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3"/>
  </w:num>
  <w:num w:numId="23">
    <w:abstractNumId w:val="26"/>
  </w:num>
  <w:num w:numId="24">
    <w:abstractNumId w:val="6"/>
  </w:num>
  <w:num w:numId="25">
    <w:abstractNumId w:val="32"/>
  </w:num>
  <w:num w:numId="26">
    <w:abstractNumId w:val="42"/>
  </w:num>
  <w:num w:numId="27">
    <w:abstractNumId w:val="10"/>
  </w:num>
  <w:num w:numId="28">
    <w:abstractNumId w:val="16"/>
  </w:num>
  <w:num w:numId="29">
    <w:abstractNumId w:val="41"/>
  </w:num>
  <w:num w:numId="30">
    <w:abstractNumId w:val="11"/>
  </w:num>
  <w:num w:numId="31">
    <w:abstractNumId w:val="31"/>
  </w:num>
  <w:num w:numId="32">
    <w:abstractNumId w:val="4"/>
  </w:num>
  <w:num w:numId="33">
    <w:abstractNumId w:val="37"/>
  </w:num>
  <w:num w:numId="34">
    <w:abstractNumId w:val="40"/>
  </w:num>
  <w:num w:numId="35">
    <w:abstractNumId w:val="36"/>
  </w:num>
  <w:num w:numId="36">
    <w:abstractNumId w:val="24"/>
  </w:num>
  <w:num w:numId="37">
    <w:abstractNumId w:val="19"/>
  </w:num>
  <w:num w:numId="38">
    <w:abstractNumId w:val="35"/>
  </w:num>
  <w:num w:numId="39">
    <w:abstractNumId w:val="38"/>
  </w:num>
  <w:num w:numId="40">
    <w:abstractNumId w:val="34"/>
  </w:num>
  <w:num w:numId="41">
    <w:abstractNumId w:val="30"/>
  </w:num>
  <w:num w:numId="42">
    <w:abstractNumId w:val="27"/>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339B"/>
    <w:rsid w:val="000805BD"/>
    <w:rsid w:val="00097C9D"/>
    <w:rsid w:val="000B1856"/>
    <w:rsid w:val="000B4219"/>
    <w:rsid w:val="000C0B9F"/>
    <w:rsid w:val="000D2A3D"/>
    <w:rsid w:val="000D3717"/>
    <w:rsid w:val="000D5C9E"/>
    <w:rsid w:val="000F1C5D"/>
    <w:rsid w:val="00122DA6"/>
    <w:rsid w:val="00131C9A"/>
    <w:rsid w:val="001619C8"/>
    <w:rsid w:val="00171943"/>
    <w:rsid w:val="0017226C"/>
    <w:rsid w:val="00180EA2"/>
    <w:rsid w:val="00192776"/>
    <w:rsid w:val="001A04DE"/>
    <w:rsid w:val="001C0E9E"/>
    <w:rsid w:val="001D1D5C"/>
    <w:rsid w:val="001E38BB"/>
    <w:rsid w:val="001E7893"/>
    <w:rsid w:val="001F1611"/>
    <w:rsid w:val="001F1CC2"/>
    <w:rsid w:val="001F23A6"/>
    <w:rsid w:val="001F6359"/>
    <w:rsid w:val="00201B25"/>
    <w:rsid w:val="002113DA"/>
    <w:rsid w:val="00216B1D"/>
    <w:rsid w:val="002354F5"/>
    <w:rsid w:val="00256C65"/>
    <w:rsid w:val="00260836"/>
    <w:rsid w:val="0028338A"/>
    <w:rsid w:val="00284ACD"/>
    <w:rsid w:val="002B2C18"/>
    <w:rsid w:val="002C01B6"/>
    <w:rsid w:val="002C160D"/>
    <w:rsid w:val="002E6939"/>
    <w:rsid w:val="00344462"/>
    <w:rsid w:val="00386EFE"/>
    <w:rsid w:val="00394324"/>
    <w:rsid w:val="003A4370"/>
    <w:rsid w:val="003D1B4F"/>
    <w:rsid w:val="003E3161"/>
    <w:rsid w:val="003E5DFD"/>
    <w:rsid w:val="004368B3"/>
    <w:rsid w:val="004513EF"/>
    <w:rsid w:val="00453B8F"/>
    <w:rsid w:val="00455AD3"/>
    <w:rsid w:val="004562E7"/>
    <w:rsid w:val="00462AB8"/>
    <w:rsid w:val="0046531D"/>
    <w:rsid w:val="00472E39"/>
    <w:rsid w:val="00473F1D"/>
    <w:rsid w:val="0049791E"/>
    <w:rsid w:val="004C013F"/>
    <w:rsid w:val="004D64DE"/>
    <w:rsid w:val="004F49BA"/>
    <w:rsid w:val="00513EDF"/>
    <w:rsid w:val="00544135"/>
    <w:rsid w:val="00547252"/>
    <w:rsid w:val="0055224D"/>
    <w:rsid w:val="005524FF"/>
    <w:rsid w:val="0056436F"/>
    <w:rsid w:val="0058485A"/>
    <w:rsid w:val="005A282C"/>
    <w:rsid w:val="005B16CF"/>
    <w:rsid w:val="005D6EFF"/>
    <w:rsid w:val="005F5B0C"/>
    <w:rsid w:val="00610559"/>
    <w:rsid w:val="00611AA0"/>
    <w:rsid w:val="00612492"/>
    <w:rsid w:val="00655082"/>
    <w:rsid w:val="0066364E"/>
    <w:rsid w:val="006814C7"/>
    <w:rsid w:val="006860F3"/>
    <w:rsid w:val="00691270"/>
    <w:rsid w:val="0069487E"/>
    <w:rsid w:val="00697AB5"/>
    <w:rsid w:val="006E55FE"/>
    <w:rsid w:val="00703FD9"/>
    <w:rsid w:val="00705898"/>
    <w:rsid w:val="0073226F"/>
    <w:rsid w:val="007461B2"/>
    <w:rsid w:val="007517EF"/>
    <w:rsid w:val="00752F74"/>
    <w:rsid w:val="00767087"/>
    <w:rsid w:val="007915B4"/>
    <w:rsid w:val="0079722D"/>
    <w:rsid w:val="007A0690"/>
    <w:rsid w:val="007B1AAA"/>
    <w:rsid w:val="007E1817"/>
    <w:rsid w:val="00807A61"/>
    <w:rsid w:val="00825563"/>
    <w:rsid w:val="00861240"/>
    <w:rsid w:val="008846E6"/>
    <w:rsid w:val="00884D38"/>
    <w:rsid w:val="00891259"/>
    <w:rsid w:val="008963EF"/>
    <w:rsid w:val="008B3230"/>
    <w:rsid w:val="008D0C17"/>
    <w:rsid w:val="008D145F"/>
    <w:rsid w:val="008D20C5"/>
    <w:rsid w:val="008D4668"/>
    <w:rsid w:val="008E152D"/>
    <w:rsid w:val="008E20AC"/>
    <w:rsid w:val="008F0490"/>
    <w:rsid w:val="00902377"/>
    <w:rsid w:val="00932170"/>
    <w:rsid w:val="00942D2F"/>
    <w:rsid w:val="009473DC"/>
    <w:rsid w:val="00950B61"/>
    <w:rsid w:val="00955F45"/>
    <w:rsid w:val="009B5F42"/>
    <w:rsid w:val="009B7612"/>
    <w:rsid w:val="009C2B2C"/>
    <w:rsid w:val="009C3A3F"/>
    <w:rsid w:val="009D44D7"/>
    <w:rsid w:val="009E369B"/>
    <w:rsid w:val="009E7D53"/>
    <w:rsid w:val="009F561F"/>
    <w:rsid w:val="00A24CA8"/>
    <w:rsid w:val="00A344A9"/>
    <w:rsid w:val="00A53424"/>
    <w:rsid w:val="00A72827"/>
    <w:rsid w:val="00A96591"/>
    <w:rsid w:val="00AA036E"/>
    <w:rsid w:val="00AA1112"/>
    <w:rsid w:val="00AA6360"/>
    <w:rsid w:val="00AA7006"/>
    <w:rsid w:val="00AB3892"/>
    <w:rsid w:val="00AE03A2"/>
    <w:rsid w:val="00AE47F2"/>
    <w:rsid w:val="00AF6A4A"/>
    <w:rsid w:val="00B02348"/>
    <w:rsid w:val="00B15502"/>
    <w:rsid w:val="00B40346"/>
    <w:rsid w:val="00B70B92"/>
    <w:rsid w:val="00B86D09"/>
    <w:rsid w:val="00B9029F"/>
    <w:rsid w:val="00B94FB5"/>
    <w:rsid w:val="00B965AA"/>
    <w:rsid w:val="00BA73EC"/>
    <w:rsid w:val="00BB1EC6"/>
    <w:rsid w:val="00BC6C66"/>
    <w:rsid w:val="00BE0BD8"/>
    <w:rsid w:val="00BE7E75"/>
    <w:rsid w:val="00C0558E"/>
    <w:rsid w:val="00C10935"/>
    <w:rsid w:val="00C123CB"/>
    <w:rsid w:val="00C13944"/>
    <w:rsid w:val="00C14FC4"/>
    <w:rsid w:val="00C90E5A"/>
    <w:rsid w:val="00C91200"/>
    <w:rsid w:val="00C93E66"/>
    <w:rsid w:val="00CB6217"/>
    <w:rsid w:val="00CB685E"/>
    <w:rsid w:val="00CD13B8"/>
    <w:rsid w:val="00CD34A8"/>
    <w:rsid w:val="00CE2C8E"/>
    <w:rsid w:val="00CF2DB7"/>
    <w:rsid w:val="00CF6157"/>
    <w:rsid w:val="00D22D05"/>
    <w:rsid w:val="00D336C1"/>
    <w:rsid w:val="00D35145"/>
    <w:rsid w:val="00D45B5B"/>
    <w:rsid w:val="00D46D3D"/>
    <w:rsid w:val="00D5631F"/>
    <w:rsid w:val="00D57439"/>
    <w:rsid w:val="00D82821"/>
    <w:rsid w:val="00D858DC"/>
    <w:rsid w:val="00D87ED8"/>
    <w:rsid w:val="00DA184D"/>
    <w:rsid w:val="00DB3F23"/>
    <w:rsid w:val="00DC5B78"/>
    <w:rsid w:val="00DD4168"/>
    <w:rsid w:val="00E04D9A"/>
    <w:rsid w:val="00E06825"/>
    <w:rsid w:val="00E100E5"/>
    <w:rsid w:val="00E1682D"/>
    <w:rsid w:val="00E17CFF"/>
    <w:rsid w:val="00E40212"/>
    <w:rsid w:val="00E8127C"/>
    <w:rsid w:val="00E85DDC"/>
    <w:rsid w:val="00EA637C"/>
    <w:rsid w:val="00EB7766"/>
    <w:rsid w:val="00ED3A29"/>
    <w:rsid w:val="00EF3E97"/>
    <w:rsid w:val="00F03668"/>
    <w:rsid w:val="00F2745B"/>
    <w:rsid w:val="00F32F92"/>
    <w:rsid w:val="00F526FE"/>
    <w:rsid w:val="00F6258E"/>
    <w:rsid w:val="00F62C0F"/>
    <w:rsid w:val="00F7495E"/>
    <w:rsid w:val="00F8713D"/>
    <w:rsid w:val="00F91A0C"/>
    <w:rsid w:val="00F91BC8"/>
    <w:rsid w:val="00F93D9E"/>
    <w:rsid w:val="00F96918"/>
    <w:rsid w:val="00FB04F1"/>
    <w:rsid w:val="00FB3A8C"/>
    <w:rsid w:val="00FC460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te.gob.mx/colecciones/sentencias/html/SUP/2004/JDC/SUP-JDC-00259-2004.htm" TargetMode="External"/><Relationship Id="rId5" Type="http://schemas.openxmlformats.org/officeDocument/2006/relationships/settings" Target="settings.xml"/><Relationship Id="rId10" Type="http://schemas.openxmlformats.org/officeDocument/2006/relationships/hyperlink" Target="http://portal.te.gob.mx/colecciones/sentencias/html/SUP/2002/JDC/SUP-JDC-00021-2002.htm" TargetMode="External"/><Relationship Id="rId4" Type="http://schemas.microsoft.com/office/2007/relationships/stylesWithEffects" Target="stylesWithEffects.xml"/><Relationship Id="rId9" Type="http://schemas.openxmlformats.org/officeDocument/2006/relationships/hyperlink" Target="http://portal.te.gob.mx/colecciones/sentencias/html/SUP/2002/JDC/SUP-JDC-00781-2002.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91DE-C395-4B25-841E-16BAC3B3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12752</Words>
  <Characters>70138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2015-01-16T20:01:00Z</cp:lastPrinted>
  <dcterms:created xsi:type="dcterms:W3CDTF">2015-01-16T21:13:00Z</dcterms:created>
  <dcterms:modified xsi:type="dcterms:W3CDTF">2015-01-16T21:13:00Z</dcterms:modified>
</cp:coreProperties>
</file>