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22" w:rsidRPr="008431A9" w:rsidRDefault="00F45022" w:rsidP="00F45022">
      <w:pPr>
        <w:spacing w:after="0" w:line="240" w:lineRule="auto"/>
        <w:rPr>
          <w:rFonts w:ascii="Arial" w:eastAsia="Times New Roman" w:hAnsi="Arial" w:cs="Arial"/>
          <w:b/>
          <w:bCs/>
          <w:sz w:val="28"/>
          <w:szCs w:val="28"/>
          <w:shd w:val="clear" w:color="auto" w:fill="FFFFFF"/>
          <w:lang w:eastAsia="es-MX"/>
        </w:rPr>
      </w:pPr>
      <w:r w:rsidRPr="008431A9">
        <w:rPr>
          <w:rFonts w:ascii="Arial" w:eastAsia="Times New Roman" w:hAnsi="Arial" w:cs="Arial"/>
          <w:b/>
          <w:bCs/>
          <w:sz w:val="28"/>
          <w:szCs w:val="28"/>
          <w:shd w:val="clear" w:color="auto" w:fill="FFFFFF"/>
          <w:lang w:eastAsia="es-MX"/>
        </w:rPr>
        <w:t>Lic. Arturo Fajardo Mejía</w:t>
      </w:r>
    </w:p>
    <w:p w:rsidR="00F45022" w:rsidRPr="00F45022" w:rsidRDefault="00F45022" w:rsidP="00F45022">
      <w:pPr>
        <w:spacing w:after="0" w:line="240" w:lineRule="auto"/>
        <w:rPr>
          <w:rFonts w:ascii="Arial" w:eastAsia="Times New Roman" w:hAnsi="Arial" w:cs="Arial"/>
          <w:sz w:val="24"/>
          <w:szCs w:val="24"/>
          <w:shd w:val="clear" w:color="auto" w:fill="FFFFFF"/>
          <w:lang w:eastAsia="es-MX"/>
        </w:rPr>
      </w:pPr>
      <w:r w:rsidRPr="00F835F3">
        <w:rPr>
          <w:rFonts w:ascii="Arial" w:eastAsia="Times New Roman" w:hAnsi="Arial" w:cs="Arial"/>
          <w:b/>
          <w:bCs/>
          <w:sz w:val="24"/>
          <w:szCs w:val="24"/>
          <w:shd w:val="clear" w:color="auto" w:fill="FFFFFF"/>
          <w:lang w:eastAsia="es-MX"/>
        </w:rPr>
        <w:t>Secretario Ejecutivo del Instituto Electoral del Estado</w:t>
      </w:r>
      <w:r w:rsidRPr="00F45022">
        <w:rPr>
          <w:rFonts w:ascii="Arial" w:eastAsia="Times New Roman" w:hAnsi="Arial" w:cs="Arial"/>
          <w:sz w:val="24"/>
          <w:szCs w:val="24"/>
          <w:lang w:eastAsia="es-MX"/>
        </w:rPr>
        <w:br/>
      </w:r>
      <w:bookmarkStart w:id="0" w:name="_GoBack"/>
      <w:bookmarkEnd w:id="0"/>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Licenciatura en Derecho por la Escuela de Derecho y Ciencias Sociales de la Universidad Autónoma de Sinaloa Campus Mazatlán Generación 1979-1984.</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Especialidad en Estudios Electorales por la Facultad de Ciencias Sociales de la Universidad Autónoma de Sinaloa Mazatlán 2005-2006.</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Experiencia Electoral:</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Consejero Ciudadano Propietario XX Distrito Electoral proceso electoral local 1995.</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Consejero Ciudadano Propietario XIX Distrito Electoral proceso electoral local 1998.</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Consejero Electoral Propietario 08 Distrito Electoral procesos electorales federales 2000, 2003 y 2006.</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Presidente del Consejo Municipal Electoral Mazatlán procesos electorales locales 2001 y 2004.</w:t>
      </w:r>
    </w:p>
    <w:p w:rsidR="00F45022" w:rsidRPr="00F835F3"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Secretario General del Consejo Estatal Electoral de Abril de 2007 a Enero 2013.</w:t>
      </w:r>
    </w:p>
    <w:p w:rsidR="00F45022" w:rsidRPr="00F835F3"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835F3">
        <w:rPr>
          <w:rFonts w:ascii="Arial" w:eastAsia="Times New Roman" w:hAnsi="Arial" w:cs="Arial"/>
          <w:sz w:val="24"/>
          <w:szCs w:val="24"/>
          <w:shd w:val="clear" w:color="auto" w:fill="FFFFFF"/>
          <w:lang w:eastAsia="es-MX"/>
        </w:rPr>
        <w:t>Consejero Ciudadano del Consejo Estatal Electoral de Enero 2013 a Septiembre 2015</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835F3">
        <w:rPr>
          <w:rFonts w:ascii="Arial" w:eastAsia="Times New Roman" w:hAnsi="Arial" w:cs="Arial"/>
          <w:sz w:val="24"/>
          <w:szCs w:val="24"/>
          <w:shd w:val="clear" w:color="auto" w:fill="FFFFFF"/>
          <w:lang w:eastAsia="es-MX"/>
        </w:rPr>
        <w:t>Secretario Ejecutivo del Instituto Electoral del Estado de Septiembre 2015 a la fecha.</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br/>
        <w:t>Experiencia Profesional:</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Secretario Proyectista del Juzgado Primero Penal Mazatlán del Poder Judicial Estatal 1989-1991.</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Abogado Postulante 1992-2007.</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Socio del colegio de Abogados “Marco Antonio Arroyo Cambero” de Mazatlán desde 1993.</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Presidente del Colegio de Abogados “Marco Antonio Arroyo Cambero” en el año de 1995.</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Vicepresidente General Estatal de la Federación de Abogados de Sinaloa en 1996.</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lastRenderedPageBreak/>
        <w:br/>
        <w:t>Ponencias, Conferencias y Diplomados en materia electoral:</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Conferencia “El Desarrollo del Derecho Electoral en México en el ciclo de conferencias “Elecciones, Sociedad y Democracia” organizado por el Consejo Estatal Electoral de Sinaloa en abril de 2006.</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Conferencia “Las reformas electorales en Sinaloa” en el ciclo de conferencias “Elecciones, Sociedad y Democracia” organizado por el Consejo Estatal Electoral de Sinaloa en octubre de 2006.</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Ponencia en el foro “Testimonio y Experiencias sobre la Participación Ciudadana en los Procesos Electorales”, efectuado por el Instituto Federal Electoral en el marco de “Semana Nacional de la Ciudadanía y la Democracia 2007” en febrero de 2007.</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Ponencia con el tema “La esfera reglamentaria electoral por parte de la autoridad administrativa” en el marco del Foro Nacional de Organismos Electorales organizado por el Instituto Electoral del Estado de México en noviembre de 2007.</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Participación en el Seminario de Actualización sobre Derecho Electoral organizado por el Tribunal Electoral del Poder Judicial de la Federación y el Consejo Estatal Electoral de Sinaloa en agosto de 2008.</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Ponencia con el tema “Autoridades Electorales” en el Diplomado “Reforma Electoral” organizado por la Universidad Autónoma Indígena de México Unidad Los Mochis en abril de 2009.</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Diplomado en Derecho Electoral por el Tribunal Electoral del Poder Judicial de la Federación, en colaboración con el Consejo Estatal Electoral de Sinaloa, el Tribunal Estatal Electoral y el Instituto Federal Electoral de marzo a junio de 2011.</w:t>
      </w:r>
    </w:p>
    <w:p w:rsidR="00F45022" w:rsidRPr="00F45022" w:rsidRDefault="00F45022" w:rsidP="00F45022">
      <w:pPr>
        <w:spacing w:before="100" w:beforeAutospacing="1" w:after="100" w:afterAutospacing="1" w:line="240" w:lineRule="auto"/>
        <w:rPr>
          <w:rFonts w:ascii="Arial" w:eastAsia="Times New Roman" w:hAnsi="Arial" w:cs="Arial"/>
          <w:sz w:val="24"/>
          <w:szCs w:val="24"/>
          <w:shd w:val="clear" w:color="auto" w:fill="FFFFFF"/>
          <w:lang w:eastAsia="es-MX"/>
        </w:rPr>
      </w:pPr>
      <w:r w:rsidRPr="00F45022">
        <w:rPr>
          <w:rFonts w:ascii="Arial" w:eastAsia="Times New Roman" w:hAnsi="Arial" w:cs="Arial"/>
          <w:sz w:val="24"/>
          <w:szCs w:val="24"/>
          <w:shd w:val="clear" w:color="auto" w:fill="FFFFFF"/>
          <w:lang w:eastAsia="es-MX"/>
        </w:rPr>
        <w:t> </w:t>
      </w:r>
    </w:p>
    <w:p w:rsidR="003363AC" w:rsidRPr="00F835F3" w:rsidRDefault="004332D1">
      <w:pPr>
        <w:rPr>
          <w:sz w:val="24"/>
          <w:szCs w:val="24"/>
        </w:rPr>
      </w:pPr>
    </w:p>
    <w:sectPr w:rsidR="003363AC" w:rsidRPr="00F835F3" w:rsidSect="00F835F3">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22"/>
    <w:rsid w:val="004332D1"/>
    <w:rsid w:val="00462D9C"/>
    <w:rsid w:val="005056A9"/>
    <w:rsid w:val="00536621"/>
    <w:rsid w:val="008431A9"/>
    <w:rsid w:val="00CF13B1"/>
    <w:rsid w:val="00F45022"/>
    <w:rsid w:val="00F83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echa">
    <w:name w:val="fecha"/>
    <w:basedOn w:val="Fuentedeprrafopredeter"/>
    <w:rsid w:val="00F45022"/>
  </w:style>
  <w:style w:type="paragraph" w:styleId="NormalWeb">
    <w:name w:val="Normal (Web)"/>
    <w:basedOn w:val="Normal"/>
    <w:uiPriority w:val="99"/>
    <w:semiHidden/>
    <w:unhideWhenUsed/>
    <w:rsid w:val="00F4502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echa">
    <w:name w:val="fecha"/>
    <w:basedOn w:val="Fuentedeprrafopredeter"/>
    <w:rsid w:val="00F45022"/>
  </w:style>
  <w:style w:type="paragraph" w:styleId="NormalWeb">
    <w:name w:val="Normal (Web)"/>
    <w:basedOn w:val="Normal"/>
    <w:uiPriority w:val="99"/>
    <w:semiHidden/>
    <w:unhideWhenUsed/>
    <w:rsid w:val="00F4502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2017-03-08T17:35:00Z</cp:lastPrinted>
  <dcterms:created xsi:type="dcterms:W3CDTF">2017-03-08T18:49:00Z</dcterms:created>
  <dcterms:modified xsi:type="dcterms:W3CDTF">2017-03-08T18:49:00Z</dcterms:modified>
</cp:coreProperties>
</file>