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9C" w:rsidRDefault="00FF519C" w:rsidP="008B2C61">
      <w:pPr>
        <w:pStyle w:val="Nombre"/>
        <w:spacing w:after="0"/>
        <w:rPr>
          <w:sz w:val="28"/>
          <w:szCs w:val="28"/>
        </w:rPr>
      </w:pPr>
    </w:p>
    <w:p w:rsidR="00FF519C" w:rsidRDefault="00FF519C" w:rsidP="008B2C61">
      <w:pPr>
        <w:pStyle w:val="Nombre"/>
        <w:spacing w:after="0"/>
        <w:rPr>
          <w:sz w:val="28"/>
          <w:szCs w:val="28"/>
        </w:rPr>
      </w:pPr>
    </w:p>
    <w:p w:rsidR="008B2C61" w:rsidRPr="00E8581E" w:rsidRDefault="000A3537" w:rsidP="000A3537">
      <w:pPr>
        <w:pStyle w:val="Nombre"/>
        <w:tabs>
          <w:tab w:val="left" w:pos="425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M.C</w:t>
      </w:r>
      <w:r w:rsidR="008B2C61" w:rsidRPr="00E8581E">
        <w:rPr>
          <w:sz w:val="28"/>
          <w:szCs w:val="28"/>
        </w:rPr>
        <w:t>. EN DERECHO</w:t>
      </w:r>
    </w:p>
    <w:p w:rsidR="008B2C61" w:rsidRPr="00E8581E" w:rsidRDefault="008B2C61" w:rsidP="008B2C61">
      <w:pPr>
        <w:pStyle w:val="Nombre"/>
        <w:spacing w:after="0"/>
        <w:rPr>
          <w:caps w:val="0"/>
          <w:smallCaps/>
          <w:sz w:val="28"/>
          <w:szCs w:val="28"/>
        </w:rPr>
      </w:pPr>
      <w:r w:rsidRPr="00E8581E">
        <w:rPr>
          <w:sz w:val="28"/>
          <w:szCs w:val="28"/>
        </w:rPr>
        <w:t>MARgarita GRIJALVA DÍAZ</w:t>
      </w:r>
      <w:r w:rsidRPr="00E8581E">
        <w:rPr>
          <w:caps w:val="0"/>
          <w:smallCaps/>
          <w:sz w:val="28"/>
          <w:szCs w:val="28"/>
        </w:rPr>
        <w:t xml:space="preserve">  </w:t>
      </w:r>
    </w:p>
    <w:tbl>
      <w:tblPr>
        <w:tblW w:w="9537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236"/>
        <w:gridCol w:w="316"/>
        <w:gridCol w:w="8458"/>
        <w:gridCol w:w="527"/>
      </w:tblGrid>
      <w:tr w:rsidR="008B2C61" w:rsidRPr="00E8581E" w:rsidTr="00EE69CA">
        <w:tc>
          <w:tcPr>
            <w:tcW w:w="9537" w:type="dxa"/>
            <w:gridSpan w:val="4"/>
            <w:hideMark/>
          </w:tcPr>
          <w:p w:rsidR="008B2C61" w:rsidRPr="00E8581E" w:rsidRDefault="008B2C61" w:rsidP="00EE69CA">
            <w:pPr>
              <w:pStyle w:val="Ttulodeseccin"/>
              <w:rPr>
                <w:b/>
                <w:sz w:val="22"/>
                <w:szCs w:val="22"/>
              </w:rPr>
            </w:pPr>
            <w:r w:rsidRPr="00E8581E">
              <w:rPr>
                <w:b/>
                <w:sz w:val="22"/>
                <w:szCs w:val="22"/>
              </w:rPr>
              <w:t>Experiencia</w:t>
            </w:r>
          </w:p>
        </w:tc>
      </w:tr>
      <w:tr w:rsidR="008B2C61" w:rsidRPr="00E8581E" w:rsidTr="00EE69CA">
        <w:tc>
          <w:tcPr>
            <w:tcW w:w="236" w:type="dxa"/>
          </w:tcPr>
          <w:p w:rsidR="008B2C61" w:rsidRPr="00E8581E" w:rsidRDefault="008B2C61" w:rsidP="00EE69CA">
            <w:pPr>
              <w:pStyle w:val="Sinttulo"/>
              <w:rPr>
                <w:sz w:val="22"/>
                <w:szCs w:val="22"/>
              </w:rPr>
            </w:pPr>
          </w:p>
        </w:tc>
        <w:tc>
          <w:tcPr>
            <w:tcW w:w="9301" w:type="dxa"/>
            <w:gridSpan w:val="3"/>
          </w:tcPr>
          <w:p w:rsidR="00A05622" w:rsidRDefault="00A05622" w:rsidP="00A05622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</w:rPr>
            </w:pPr>
          </w:p>
          <w:p w:rsidR="00A05622" w:rsidRPr="00175891" w:rsidRDefault="00A05622" w:rsidP="00A05622">
            <w:pPr>
              <w:pStyle w:val="Logro"/>
              <w:numPr>
                <w:ilvl w:val="0"/>
                <w:numId w:val="0"/>
              </w:numPr>
              <w:rPr>
                <w:szCs w:val="22"/>
              </w:rPr>
            </w:pPr>
            <w:r>
              <w:rPr>
                <w:b/>
                <w:szCs w:val="22"/>
              </w:rPr>
              <w:t>I</w:t>
            </w:r>
            <w:r w:rsidRPr="00E8581E">
              <w:rPr>
                <w:b/>
                <w:szCs w:val="22"/>
              </w:rPr>
              <w:t>nstituto Electoral del Estado de Sinaloa. (IEES).</w:t>
            </w:r>
            <w:r>
              <w:rPr>
                <w:b/>
                <w:szCs w:val="22"/>
              </w:rPr>
              <w:t xml:space="preserve"> </w:t>
            </w:r>
            <w:r>
              <w:rPr>
                <w:szCs w:val="22"/>
              </w:rPr>
              <w:t xml:space="preserve">                                     Enero 2013 a la fecha.</w:t>
            </w:r>
          </w:p>
          <w:p w:rsidR="00A05622" w:rsidRPr="00A05622" w:rsidRDefault="00C12CA0" w:rsidP="00A05622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  <w:u w:val="single"/>
              </w:rPr>
            </w:pPr>
            <w:r w:rsidRPr="00A05622">
              <w:rPr>
                <w:b/>
                <w:szCs w:val="22"/>
                <w:u w:val="single"/>
              </w:rPr>
              <w:t>Je</w:t>
            </w:r>
            <w:r w:rsidR="00A05622" w:rsidRPr="00A05622">
              <w:rPr>
                <w:b/>
                <w:szCs w:val="22"/>
                <w:u w:val="single"/>
              </w:rPr>
              <w:t>fa Administrativa Zona Norte</w:t>
            </w:r>
            <w:r w:rsidRPr="00A05622">
              <w:rPr>
                <w:b/>
                <w:szCs w:val="22"/>
                <w:u w:val="single"/>
              </w:rPr>
              <w:t xml:space="preserve"> </w:t>
            </w:r>
            <w:r w:rsidR="00175891" w:rsidRPr="00A05622">
              <w:rPr>
                <w:b/>
                <w:szCs w:val="22"/>
                <w:u w:val="single"/>
              </w:rPr>
              <w:t xml:space="preserve">                                          </w:t>
            </w:r>
          </w:p>
          <w:p w:rsidR="00E8581E" w:rsidRPr="00E8581E" w:rsidRDefault="00E8581E" w:rsidP="00A05622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 xml:space="preserve">Realizar y dar seguimiento oportuno a las actividades del Instituto; </w:t>
            </w:r>
          </w:p>
          <w:p w:rsidR="00E8581E" w:rsidRPr="00E8581E" w:rsidRDefault="00E8581E" w:rsidP="00C12CA0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 xml:space="preserve">Cumplir las instrucciones que emita el Consejo General, La Presidencia, la Secretaría </w:t>
            </w:r>
            <w:bookmarkStart w:id="0" w:name="_GoBack"/>
            <w:bookmarkEnd w:id="0"/>
            <w:r w:rsidRPr="00E8581E">
              <w:t>Ejecutiva, las Comisiones, las Coordinaciones, la Contraloría Interna, Jefaturas de Área, y Unidades Técnicas en el ámbito de sus atribuciones independientemente de su demarcación territorial;</w:t>
            </w:r>
          </w:p>
          <w:p w:rsidR="00E8581E" w:rsidRPr="00E8581E" w:rsidRDefault="00E8581E" w:rsidP="00C12CA0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>Coadyuvar con la Coordinación de Administración en la implementación y seguimiento de la estrategia para instalar los Consejo Distritales y Municipales correspondientes;</w:t>
            </w:r>
          </w:p>
          <w:p w:rsidR="00E8581E" w:rsidRPr="00E8581E" w:rsidRDefault="00E8581E" w:rsidP="00C12CA0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>Coadyuvar con la Coordinación de Educación Cívica en la implementación y seguimiento de los programas correspondientes al área;</w:t>
            </w:r>
          </w:p>
          <w:p w:rsidR="00E8581E" w:rsidRPr="00E8581E" w:rsidRDefault="00E8581E" w:rsidP="00C12CA0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>Asistir a las reuniones a que fueren convocadas o convocados en relación a los asuntos de su competencia;</w:t>
            </w:r>
          </w:p>
          <w:p w:rsidR="00E8581E" w:rsidRPr="00E8581E" w:rsidRDefault="00E8581E" w:rsidP="00C12CA0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 xml:space="preserve"> Proporcionar los informes, datos y documentos que les solicite el Instituto; y</w:t>
            </w:r>
          </w:p>
          <w:p w:rsidR="00C12CA0" w:rsidRPr="00E8581E" w:rsidRDefault="00E8581E" w:rsidP="00C12CA0">
            <w:pPr>
              <w:pStyle w:val="Logro"/>
              <w:numPr>
                <w:ilvl w:val="0"/>
                <w:numId w:val="14"/>
              </w:numPr>
              <w:rPr>
                <w:b/>
                <w:szCs w:val="22"/>
              </w:rPr>
            </w:pPr>
            <w:r w:rsidRPr="00E8581E">
              <w:t xml:space="preserve"> Las demás que en uso de sus atribuciones le confiera el Consejo General, La Presidencia y la Secretaría Ejecutiva del Instituto.</w:t>
            </w:r>
          </w:p>
          <w:p w:rsidR="00C12CA0" w:rsidRDefault="00C12CA0" w:rsidP="00EE69CA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</w:rPr>
            </w:pPr>
          </w:p>
          <w:p w:rsidR="0012439F" w:rsidRPr="00E8581E" w:rsidRDefault="0012439F" w:rsidP="00EE69CA">
            <w:pPr>
              <w:pStyle w:val="Logro"/>
              <w:numPr>
                <w:ilvl w:val="0"/>
                <w:numId w:val="0"/>
              </w:numPr>
              <w:rPr>
                <w:szCs w:val="22"/>
              </w:rPr>
            </w:pPr>
            <w:r w:rsidRPr="00E8581E">
              <w:rPr>
                <w:b/>
                <w:szCs w:val="22"/>
              </w:rPr>
              <w:t xml:space="preserve">Comisión Estatal para el Acceso a la Información                                </w:t>
            </w:r>
            <w:r w:rsidR="00C91779" w:rsidRPr="00E8581E">
              <w:rPr>
                <w:szCs w:val="22"/>
              </w:rPr>
              <w:t>Julio</w:t>
            </w:r>
            <w:r w:rsidRPr="00E8581E">
              <w:rPr>
                <w:szCs w:val="22"/>
              </w:rPr>
              <w:t xml:space="preserve"> 2012 a Enero 2013.</w:t>
            </w:r>
          </w:p>
          <w:p w:rsidR="0012439F" w:rsidRPr="00E8581E" w:rsidRDefault="0012439F" w:rsidP="00EE69CA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</w:rPr>
            </w:pPr>
            <w:r w:rsidRPr="00E8581E">
              <w:rPr>
                <w:b/>
                <w:szCs w:val="22"/>
              </w:rPr>
              <w:t xml:space="preserve"> Pública del Estado de Sinaloa (Ceaipes).</w:t>
            </w:r>
          </w:p>
          <w:p w:rsidR="00BA5306" w:rsidRPr="00E8581E" w:rsidRDefault="00BA5306" w:rsidP="00EE69CA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  <w:u w:val="single"/>
              </w:rPr>
            </w:pPr>
            <w:r w:rsidRPr="00E8581E">
              <w:rPr>
                <w:b/>
                <w:szCs w:val="22"/>
                <w:u w:val="single"/>
              </w:rPr>
              <w:t>Delegada Zona Norte.</w:t>
            </w:r>
          </w:p>
          <w:p w:rsidR="001138BA" w:rsidRPr="00E8581E" w:rsidRDefault="001138BA" w:rsidP="0012439F">
            <w:pPr>
              <w:pStyle w:val="Logro"/>
              <w:numPr>
                <w:ilvl w:val="0"/>
                <w:numId w:val="13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>Promover mediante cursos y pláticas el Derecho de Acceso a la Información Pública de Sinaloa y demás conceptos relacionados.</w:t>
            </w:r>
          </w:p>
          <w:p w:rsidR="00BA5306" w:rsidRPr="00E8581E" w:rsidRDefault="00BA5306" w:rsidP="0012439F">
            <w:pPr>
              <w:pStyle w:val="Logro"/>
              <w:numPr>
                <w:ilvl w:val="0"/>
                <w:numId w:val="13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>Elaborar reportes mensuales acerca de las actividades de socialización.</w:t>
            </w:r>
          </w:p>
          <w:p w:rsidR="001138BA" w:rsidRPr="00E8581E" w:rsidRDefault="00AE3AC0" w:rsidP="0012439F">
            <w:pPr>
              <w:pStyle w:val="Logro"/>
              <w:numPr>
                <w:ilvl w:val="0"/>
                <w:numId w:val="13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>Todas aquellas actividades que designara el Pleno de la Comisión.</w:t>
            </w:r>
            <w:r w:rsidR="001138BA" w:rsidRPr="00E8581E">
              <w:rPr>
                <w:szCs w:val="22"/>
              </w:rPr>
              <w:t xml:space="preserve"> </w:t>
            </w:r>
          </w:p>
          <w:p w:rsidR="0012439F" w:rsidRDefault="0012439F" w:rsidP="00EE69CA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</w:rPr>
            </w:pPr>
          </w:p>
          <w:p w:rsidR="008B2C61" w:rsidRPr="00E8581E" w:rsidRDefault="008B2C61" w:rsidP="00EE69CA">
            <w:pPr>
              <w:pStyle w:val="Logro"/>
              <w:numPr>
                <w:ilvl w:val="0"/>
                <w:numId w:val="0"/>
              </w:numPr>
              <w:rPr>
                <w:szCs w:val="22"/>
              </w:rPr>
            </w:pPr>
            <w:r w:rsidRPr="00E8581E">
              <w:rPr>
                <w:b/>
                <w:szCs w:val="22"/>
              </w:rPr>
              <w:t>Secre</w:t>
            </w:r>
            <w:r w:rsidR="0012439F" w:rsidRPr="00E8581E">
              <w:rPr>
                <w:b/>
                <w:szCs w:val="22"/>
              </w:rPr>
              <w:t>taría General de Gobierno (SGG).</w:t>
            </w:r>
            <w:r w:rsidRPr="00E8581E">
              <w:rPr>
                <w:b/>
                <w:szCs w:val="22"/>
              </w:rPr>
              <w:t xml:space="preserve">                                                 </w:t>
            </w:r>
            <w:r w:rsidR="00C91779" w:rsidRPr="00E8581E">
              <w:rPr>
                <w:szCs w:val="22"/>
              </w:rPr>
              <w:t>Enero 2011 a Marzo</w:t>
            </w:r>
            <w:r w:rsidR="0012439F" w:rsidRPr="00E8581E">
              <w:rPr>
                <w:szCs w:val="22"/>
              </w:rPr>
              <w:t xml:space="preserve"> 2012</w:t>
            </w:r>
            <w:r w:rsidRPr="00E8581E">
              <w:rPr>
                <w:szCs w:val="22"/>
              </w:rPr>
              <w:t>.</w:t>
            </w:r>
          </w:p>
          <w:p w:rsidR="008B2C61" w:rsidRPr="00E8581E" w:rsidRDefault="000E76F6" w:rsidP="00EE69CA">
            <w:pPr>
              <w:pStyle w:val="Logro"/>
              <w:numPr>
                <w:ilvl w:val="0"/>
                <w:numId w:val="0"/>
              </w:numPr>
              <w:rPr>
                <w:b/>
                <w:szCs w:val="22"/>
                <w:u w:val="single"/>
              </w:rPr>
            </w:pPr>
            <w:r w:rsidRPr="00E8581E">
              <w:rPr>
                <w:b/>
                <w:szCs w:val="22"/>
                <w:u w:val="single"/>
              </w:rPr>
              <w:t>Auxiliar de la Secretaria Particular en Despacho</w:t>
            </w:r>
            <w:r w:rsidR="008B2C61" w:rsidRPr="00E8581E">
              <w:rPr>
                <w:b/>
                <w:szCs w:val="22"/>
                <w:u w:val="single"/>
              </w:rPr>
              <w:t>.</w:t>
            </w:r>
          </w:p>
          <w:p w:rsidR="00D800F5" w:rsidRPr="00E8581E" w:rsidRDefault="00D800F5" w:rsidP="00EE69CA">
            <w:pPr>
              <w:pStyle w:val="Logro"/>
              <w:numPr>
                <w:ilvl w:val="0"/>
                <w:numId w:val="12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>Recibir las solicitudes de información correspondientes a la Secretaría. General de Gobierno.</w:t>
            </w:r>
          </w:p>
          <w:p w:rsidR="00261151" w:rsidRPr="00E8581E" w:rsidRDefault="00261151" w:rsidP="00EE69CA">
            <w:pPr>
              <w:pStyle w:val="Logro"/>
              <w:numPr>
                <w:ilvl w:val="0"/>
                <w:numId w:val="12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>Recabar de las Direcciones, Coordinaciones y Departamentos correspondientes, la información solicitada por los particulares para su procesamiento y resolución en los términos de la Ley de la materia.</w:t>
            </w:r>
          </w:p>
          <w:p w:rsidR="0069662B" w:rsidRPr="00E8581E" w:rsidRDefault="0069662B" w:rsidP="00EE69CA">
            <w:pPr>
              <w:pStyle w:val="Logro"/>
              <w:numPr>
                <w:ilvl w:val="0"/>
                <w:numId w:val="12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 xml:space="preserve">Sistematizar la información recibida para facilitarla al público y </w:t>
            </w:r>
            <w:r w:rsidR="00AD056E" w:rsidRPr="00E8581E">
              <w:rPr>
                <w:szCs w:val="22"/>
              </w:rPr>
              <w:t>posterior captura en medios electrónicos</w:t>
            </w:r>
            <w:r w:rsidRPr="00E8581E">
              <w:rPr>
                <w:szCs w:val="22"/>
              </w:rPr>
              <w:t>.</w:t>
            </w:r>
          </w:p>
          <w:p w:rsidR="00EE69CA" w:rsidRPr="00E8581E" w:rsidRDefault="00EE69CA" w:rsidP="00EE69CA">
            <w:pPr>
              <w:pStyle w:val="Logro"/>
              <w:numPr>
                <w:ilvl w:val="0"/>
                <w:numId w:val="12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 xml:space="preserve">Actualización de términos de solicitudes y dar contestación en el sistema Infomex. </w:t>
            </w:r>
          </w:p>
          <w:p w:rsidR="0012439F" w:rsidRPr="00E8581E" w:rsidRDefault="0012439F" w:rsidP="0012439F">
            <w:pPr>
              <w:pStyle w:val="Logro"/>
              <w:numPr>
                <w:ilvl w:val="0"/>
                <w:numId w:val="12"/>
              </w:numPr>
              <w:rPr>
                <w:b/>
                <w:szCs w:val="22"/>
              </w:rPr>
            </w:pPr>
            <w:r w:rsidRPr="00E8581E">
              <w:rPr>
                <w:szCs w:val="22"/>
              </w:rPr>
              <w:t>Las concernientes al apoyo y asistencia de la Secretaría Particular del C. Secretario Gral. De Gob.</w:t>
            </w:r>
          </w:p>
          <w:p w:rsidR="00A05622" w:rsidRPr="00E8581E" w:rsidRDefault="00A05622" w:rsidP="0069662B">
            <w:pPr>
              <w:pStyle w:val="Logro"/>
              <w:numPr>
                <w:ilvl w:val="0"/>
                <w:numId w:val="0"/>
              </w:numPr>
              <w:ind w:left="360"/>
              <w:rPr>
                <w:b/>
                <w:szCs w:val="22"/>
              </w:rPr>
            </w:pPr>
          </w:p>
          <w:p w:rsidR="008B2C61" w:rsidRPr="00E8581E" w:rsidRDefault="008B2C61" w:rsidP="00EE69CA">
            <w:pPr>
              <w:pStyle w:val="Logro"/>
              <w:numPr>
                <w:ilvl w:val="0"/>
                <w:numId w:val="0"/>
              </w:numPr>
              <w:rPr>
                <w:szCs w:val="22"/>
              </w:rPr>
            </w:pPr>
            <w:r w:rsidRPr="00E8581E">
              <w:rPr>
                <w:b/>
                <w:szCs w:val="22"/>
              </w:rPr>
              <w:t>Despacho Jurídico-Laboral.</w:t>
            </w:r>
            <w:r w:rsidRPr="00E8581E">
              <w:rPr>
                <w:szCs w:val="22"/>
              </w:rPr>
              <w:t xml:space="preserve">                                                                     Abril 2008-Diciembre 2010.                                    </w:t>
            </w:r>
          </w:p>
          <w:p w:rsidR="008B2C61" w:rsidRPr="00E8581E" w:rsidRDefault="008B2C61" w:rsidP="00EE69CA">
            <w:pPr>
              <w:pStyle w:val="Cargo"/>
              <w:rPr>
                <w:b/>
                <w:i w:val="0"/>
                <w:sz w:val="22"/>
                <w:szCs w:val="22"/>
                <w:u w:val="single"/>
              </w:rPr>
            </w:pPr>
            <w:r w:rsidRPr="00E8581E">
              <w:rPr>
                <w:b/>
                <w:i w:val="0"/>
                <w:sz w:val="22"/>
                <w:szCs w:val="22"/>
                <w:u w:val="single"/>
              </w:rPr>
              <w:t>Auxiliar Jurídico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4"/>
              </w:numPr>
              <w:rPr>
                <w:szCs w:val="22"/>
              </w:rPr>
            </w:pPr>
            <w:r w:rsidRPr="00E8581E">
              <w:rPr>
                <w:szCs w:val="22"/>
              </w:rPr>
              <w:t>Asesoría Jurídica Empresarial y Particular.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4"/>
              </w:numPr>
              <w:rPr>
                <w:szCs w:val="22"/>
              </w:rPr>
            </w:pPr>
            <w:r w:rsidRPr="00E8581E">
              <w:rPr>
                <w:szCs w:val="22"/>
              </w:rPr>
              <w:t>Elaboración de contratos.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4"/>
              </w:numPr>
              <w:rPr>
                <w:szCs w:val="22"/>
              </w:rPr>
            </w:pPr>
            <w:r w:rsidRPr="00E8581E">
              <w:rPr>
                <w:szCs w:val="22"/>
              </w:rPr>
              <w:t>Cálculo de prestaciones, finiquitos, etc.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4"/>
              </w:numPr>
              <w:rPr>
                <w:szCs w:val="22"/>
              </w:rPr>
            </w:pPr>
            <w:r w:rsidRPr="00E8581E">
              <w:rPr>
                <w:szCs w:val="22"/>
              </w:rPr>
              <w:t>Actas Administrativas.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4"/>
              </w:numPr>
              <w:rPr>
                <w:szCs w:val="22"/>
              </w:rPr>
            </w:pPr>
            <w:r w:rsidRPr="00E8581E">
              <w:rPr>
                <w:szCs w:val="22"/>
              </w:rPr>
              <w:t>Asistencia y Representación de Audiencias Jurídicas Laborales.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4"/>
              </w:numPr>
              <w:rPr>
                <w:szCs w:val="22"/>
              </w:rPr>
            </w:pPr>
            <w:r w:rsidRPr="00E8581E">
              <w:rPr>
                <w:szCs w:val="22"/>
              </w:rPr>
              <w:t>Convenios Laborales.</w:t>
            </w:r>
          </w:p>
          <w:p w:rsidR="00C12CA0" w:rsidRDefault="00C12CA0" w:rsidP="00C12CA0">
            <w:pPr>
              <w:pStyle w:val="Sinespaciado"/>
              <w:ind w:left="720"/>
              <w:rPr>
                <w:szCs w:val="22"/>
              </w:rPr>
            </w:pPr>
          </w:p>
          <w:p w:rsidR="00A05622" w:rsidRPr="00E8581E" w:rsidRDefault="00A05622" w:rsidP="00C12CA0">
            <w:pPr>
              <w:pStyle w:val="Sinespaciado"/>
              <w:ind w:left="720"/>
              <w:rPr>
                <w:szCs w:val="22"/>
              </w:rPr>
            </w:pPr>
          </w:p>
          <w:p w:rsidR="00232CC1" w:rsidRDefault="00232CC1" w:rsidP="00EE69CA">
            <w:pPr>
              <w:pStyle w:val="Nombredelacompaauno"/>
              <w:tabs>
                <w:tab w:val="right" w:pos="-12412"/>
                <w:tab w:val="right" w:pos="6370"/>
              </w:tabs>
              <w:rPr>
                <w:b/>
                <w:szCs w:val="22"/>
              </w:rPr>
            </w:pPr>
          </w:p>
          <w:p w:rsidR="00232CC1" w:rsidRDefault="00232CC1" w:rsidP="00EE69CA">
            <w:pPr>
              <w:pStyle w:val="Nombredelacompaauno"/>
              <w:tabs>
                <w:tab w:val="right" w:pos="-12412"/>
                <w:tab w:val="right" w:pos="6370"/>
              </w:tabs>
              <w:rPr>
                <w:b/>
                <w:szCs w:val="22"/>
              </w:rPr>
            </w:pPr>
          </w:p>
          <w:p w:rsidR="008B2C61" w:rsidRPr="00E8581E" w:rsidRDefault="008B2C61" w:rsidP="00EE69CA">
            <w:pPr>
              <w:pStyle w:val="Nombredelacompaauno"/>
              <w:tabs>
                <w:tab w:val="right" w:pos="-12412"/>
                <w:tab w:val="right" w:pos="6370"/>
              </w:tabs>
              <w:rPr>
                <w:szCs w:val="22"/>
              </w:rPr>
            </w:pPr>
            <w:r w:rsidRPr="00E8581E">
              <w:rPr>
                <w:b/>
                <w:szCs w:val="22"/>
              </w:rPr>
              <w:t>Consejo Estatal Electoral (CEE)</w:t>
            </w:r>
            <w:r w:rsidRPr="00E8581E">
              <w:rPr>
                <w:szCs w:val="22"/>
              </w:rPr>
              <w:t xml:space="preserve">                                                                 Junio-Octubre 2007.</w:t>
            </w:r>
          </w:p>
          <w:p w:rsidR="008B2C61" w:rsidRPr="00E8581E" w:rsidRDefault="008B2C61" w:rsidP="00EE69CA">
            <w:pPr>
              <w:pStyle w:val="Cargo"/>
              <w:rPr>
                <w:b/>
                <w:i w:val="0"/>
                <w:sz w:val="22"/>
                <w:szCs w:val="22"/>
                <w:u w:val="single"/>
              </w:rPr>
            </w:pPr>
            <w:r w:rsidRPr="00E8581E">
              <w:rPr>
                <w:b/>
                <w:i w:val="0"/>
                <w:sz w:val="22"/>
                <w:szCs w:val="22"/>
                <w:u w:val="single"/>
              </w:rPr>
              <w:t>Auxiliar Supervisor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5"/>
              </w:numPr>
              <w:rPr>
                <w:szCs w:val="22"/>
              </w:rPr>
            </w:pPr>
            <w:r w:rsidRPr="00E8581E">
              <w:rPr>
                <w:szCs w:val="22"/>
              </w:rPr>
              <w:t>Coordinación de un grupo de trabajo.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5"/>
              </w:numPr>
              <w:rPr>
                <w:szCs w:val="22"/>
              </w:rPr>
            </w:pPr>
            <w:r w:rsidRPr="00E8581E">
              <w:rPr>
                <w:szCs w:val="22"/>
              </w:rPr>
              <w:t>Formación y Seguimiento de expedientes.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5"/>
              </w:numPr>
              <w:rPr>
                <w:szCs w:val="22"/>
              </w:rPr>
            </w:pPr>
            <w:r w:rsidRPr="00E8581E">
              <w:rPr>
                <w:szCs w:val="22"/>
              </w:rPr>
              <w:t>Elaboración y control de reportes diarios.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5"/>
              </w:numPr>
              <w:rPr>
                <w:szCs w:val="22"/>
              </w:rPr>
            </w:pPr>
            <w:r w:rsidRPr="00E8581E">
              <w:rPr>
                <w:szCs w:val="22"/>
              </w:rPr>
              <w:t>Planeación y Desarrollo de actividades.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5"/>
              </w:numPr>
              <w:rPr>
                <w:szCs w:val="22"/>
              </w:rPr>
            </w:pPr>
            <w:r w:rsidRPr="00E8581E">
              <w:rPr>
                <w:szCs w:val="22"/>
              </w:rPr>
              <w:t xml:space="preserve">Interacción </w:t>
            </w:r>
            <w:proofErr w:type="gramStart"/>
            <w:r w:rsidRPr="00E8581E">
              <w:rPr>
                <w:szCs w:val="22"/>
              </w:rPr>
              <w:t>continua</w:t>
            </w:r>
            <w:proofErr w:type="gramEnd"/>
            <w:r w:rsidRPr="00E8581E">
              <w:rPr>
                <w:szCs w:val="22"/>
              </w:rPr>
              <w:t xml:space="preserve"> con personas, evaluación de resultados.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5"/>
              </w:numPr>
              <w:rPr>
                <w:szCs w:val="22"/>
              </w:rPr>
            </w:pPr>
            <w:r w:rsidRPr="00E8581E">
              <w:rPr>
                <w:szCs w:val="22"/>
              </w:rPr>
              <w:t>Realización de objetivos y metas dentro de tiempo determinado.</w:t>
            </w:r>
          </w:p>
          <w:p w:rsidR="00346E73" w:rsidRDefault="00346E73" w:rsidP="00346E73">
            <w:pPr>
              <w:pStyle w:val="Sinespaciado"/>
              <w:ind w:left="720"/>
              <w:rPr>
                <w:szCs w:val="22"/>
              </w:rPr>
            </w:pPr>
          </w:p>
          <w:p w:rsidR="008B2C61" w:rsidRPr="00E8581E" w:rsidRDefault="008B2C61" w:rsidP="00EE69CA">
            <w:pPr>
              <w:pStyle w:val="Nombredelacompaauno"/>
              <w:tabs>
                <w:tab w:val="right" w:pos="-12412"/>
                <w:tab w:val="right" w:pos="6370"/>
              </w:tabs>
              <w:rPr>
                <w:szCs w:val="22"/>
              </w:rPr>
            </w:pPr>
            <w:proofErr w:type="spellStart"/>
            <w:r w:rsidRPr="00E8581E">
              <w:rPr>
                <w:b/>
                <w:szCs w:val="22"/>
              </w:rPr>
              <w:t>MMCinemas</w:t>
            </w:r>
            <w:proofErr w:type="spellEnd"/>
            <w:r w:rsidRPr="00E8581E">
              <w:rPr>
                <w:b/>
                <w:szCs w:val="22"/>
              </w:rPr>
              <w:t xml:space="preserve"> S.A. de C.V.</w:t>
            </w:r>
            <w:r w:rsidRPr="00E8581E">
              <w:rPr>
                <w:szCs w:val="22"/>
              </w:rPr>
              <w:t xml:space="preserve">                                                                            Julio 2005 - Junio 2007.</w:t>
            </w:r>
          </w:p>
          <w:p w:rsidR="008B2C61" w:rsidRPr="00E8581E" w:rsidRDefault="008B2C61" w:rsidP="00EE69CA">
            <w:pPr>
              <w:pStyle w:val="Cargo"/>
              <w:rPr>
                <w:b/>
                <w:i w:val="0"/>
                <w:sz w:val="22"/>
                <w:szCs w:val="22"/>
                <w:u w:val="single"/>
              </w:rPr>
            </w:pPr>
            <w:r w:rsidRPr="00E8581E">
              <w:rPr>
                <w:b/>
                <w:i w:val="0"/>
                <w:sz w:val="22"/>
                <w:szCs w:val="22"/>
                <w:u w:val="single"/>
              </w:rPr>
              <w:t xml:space="preserve">Empleado General 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>Responsable de un departamento de ventas.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>Encargada de caja y manejo de equipo.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 xml:space="preserve">Formación y colaboración con grupo de trabajo. 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>Realización y control semanal de inventarios.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>Evaluación de mercancía y control de nivel de calidad.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>Mantenimiento de mobiliario y equipo de trabajo.</w:t>
            </w:r>
          </w:p>
          <w:p w:rsidR="008B2C61" w:rsidRPr="00E8581E" w:rsidRDefault="008B2C61" w:rsidP="00EE69CA">
            <w:pPr>
              <w:numPr>
                <w:ilvl w:val="0"/>
                <w:numId w:val="3"/>
              </w:numPr>
              <w:contextualSpacing/>
              <w:rPr>
                <w:szCs w:val="22"/>
              </w:rPr>
            </w:pPr>
            <w:r w:rsidRPr="00E8581E">
              <w:rPr>
                <w:szCs w:val="22"/>
              </w:rPr>
              <w:t>Capacitación constante e innovación de servicios.</w:t>
            </w:r>
          </w:p>
          <w:p w:rsidR="008B2C61" w:rsidRPr="00E8581E" w:rsidRDefault="008B2C61" w:rsidP="00EE69CA">
            <w:pPr>
              <w:contextualSpacing/>
              <w:rPr>
                <w:szCs w:val="22"/>
              </w:rPr>
            </w:pPr>
          </w:p>
          <w:p w:rsidR="00A05622" w:rsidRDefault="008B2C61" w:rsidP="00EE69CA">
            <w:pPr>
              <w:pStyle w:val="Nombredelacompaauno"/>
              <w:tabs>
                <w:tab w:val="right" w:pos="-12412"/>
                <w:tab w:val="right" w:pos="6370"/>
              </w:tabs>
              <w:rPr>
                <w:b/>
                <w:szCs w:val="22"/>
              </w:rPr>
            </w:pPr>
            <w:r w:rsidRPr="00E8581E">
              <w:rPr>
                <w:b/>
                <w:szCs w:val="22"/>
              </w:rPr>
              <w:t>Bufete Jurídico de la</w:t>
            </w:r>
          </w:p>
          <w:p w:rsidR="008B2C61" w:rsidRPr="00E8581E" w:rsidRDefault="008B2C61" w:rsidP="00EE69CA">
            <w:pPr>
              <w:pStyle w:val="Nombredelacompaauno"/>
              <w:tabs>
                <w:tab w:val="right" w:pos="-12412"/>
                <w:tab w:val="right" w:pos="6370"/>
              </w:tabs>
              <w:rPr>
                <w:szCs w:val="22"/>
              </w:rPr>
            </w:pPr>
            <w:r w:rsidRPr="00E8581E">
              <w:rPr>
                <w:b/>
                <w:szCs w:val="22"/>
              </w:rPr>
              <w:t xml:space="preserve"> Universidad Autónoma de Sinaloa</w:t>
            </w:r>
            <w:r w:rsidRPr="00E8581E">
              <w:rPr>
                <w:b/>
                <w:color w:val="000000"/>
                <w:szCs w:val="22"/>
                <w:lang w:val="es-MX"/>
              </w:rPr>
              <w:t>.</w:t>
            </w:r>
            <w:r w:rsidRPr="00E8581E">
              <w:rPr>
                <w:color w:val="000000"/>
                <w:szCs w:val="22"/>
                <w:lang w:val="es-MX"/>
              </w:rPr>
              <w:t xml:space="preserve"> </w:t>
            </w:r>
            <w:r w:rsidRPr="00E8581E">
              <w:rPr>
                <w:szCs w:val="22"/>
              </w:rPr>
              <w:t xml:space="preserve">             </w:t>
            </w:r>
            <w:r w:rsidR="00A05622">
              <w:rPr>
                <w:szCs w:val="22"/>
              </w:rPr>
              <w:t xml:space="preserve">                              </w:t>
            </w:r>
            <w:r w:rsidRPr="00E8581E">
              <w:rPr>
                <w:szCs w:val="22"/>
              </w:rPr>
              <w:t xml:space="preserve">      Febrero 2005 - Febrero 2006.</w:t>
            </w:r>
          </w:p>
          <w:p w:rsidR="008B2C61" w:rsidRPr="00E8581E" w:rsidRDefault="008B2C61" w:rsidP="00EE69CA">
            <w:pPr>
              <w:pStyle w:val="Cargo"/>
              <w:rPr>
                <w:b/>
                <w:i w:val="0"/>
                <w:sz w:val="22"/>
                <w:szCs w:val="22"/>
                <w:u w:val="single"/>
              </w:rPr>
            </w:pPr>
            <w:r w:rsidRPr="00E8581E">
              <w:rPr>
                <w:b/>
                <w:i w:val="0"/>
                <w:sz w:val="22"/>
                <w:szCs w:val="22"/>
                <w:u w:val="single"/>
              </w:rPr>
              <w:t>Práctica Profesional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6"/>
              </w:numPr>
              <w:rPr>
                <w:szCs w:val="22"/>
              </w:rPr>
            </w:pPr>
            <w:r w:rsidRPr="00E8581E">
              <w:rPr>
                <w:szCs w:val="22"/>
              </w:rPr>
              <w:t>Atención personalizada al cliente.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6"/>
              </w:numPr>
              <w:rPr>
                <w:szCs w:val="22"/>
              </w:rPr>
            </w:pPr>
            <w:r w:rsidRPr="00E8581E">
              <w:rPr>
                <w:szCs w:val="22"/>
              </w:rPr>
              <w:t>Elaboración y seguimiento de casos jurídicos.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6"/>
              </w:numPr>
              <w:rPr>
                <w:szCs w:val="22"/>
              </w:rPr>
            </w:pPr>
            <w:r w:rsidRPr="00E8581E">
              <w:rPr>
                <w:szCs w:val="22"/>
              </w:rPr>
              <w:t>Recepción de documentos y llamadas telefónicas.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6"/>
              </w:numPr>
              <w:rPr>
                <w:szCs w:val="22"/>
              </w:rPr>
            </w:pPr>
            <w:r w:rsidRPr="00E8581E">
              <w:rPr>
                <w:szCs w:val="22"/>
              </w:rPr>
              <w:t>Control de expedientes.</w:t>
            </w:r>
          </w:p>
          <w:p w:rsidR="008B2C61" w:rsidRPr="00E8581E" w:rsidRDefault="008B2C61" w:rsidP="00EE69CA">
            <w:pPr>
              <w:rPr>
                <w:szCs w:val="22"/>
              </w:rPr>
            </w:pPr>
            <w:r w:rsidRPr="00E8581E">
              <w:rPr>
                <w:szCs w:val="22"/>
              </w:rPr>
              <w:t>Estas actividades fueron realizadas bajo supervisión de asesores jurídicos en las áreas del Derecho Laboral, Constitucional, Civil, Familiar, Penal y Agrario.</w:t>
            </w:r>
          </w:p>
          <w:p w:rsidR="008B2C61" w:rsidRPr="00E8581E" w:rsidRDefault="008B2C61" w:rsidP="00A05622">
            <w:pPr>
              <w:pStyle w:val="Sinespaciado"/>
              <w:rPr>
                <w:szCs w:val="22"/>
              </w:rPr>
            </w:pPr>
          </w:p>
        </w:tc>
      </w:tr>
      <w:tr w:rsidR="008B2C61" w:rsidRPr="00E8581E" w:rsidTr="00EE69CA">
        <w:tc>
          <w:tcPr>
            <w:tcW w:w="236" w:type="dxa"/>
          </w:tcPr>
          <w:p w:rsidR="008B2C61" w:rsidRPr="00E8581E" w:rsidRDefault="008B2C61" w:rsidP="00EE69CA">
            <w:pPr>
              <w:pStyle w:val="Sinttulo"/>
              <w:rPr>
                <w:sz w:val="22"/>
                <w:szCs w:val="22"/>
              </w:rPr>
            </w:pPr>
          </w:p>
        </w:tc>
        <w:tc>
          <w:tcPr>
            <w:tcW w:w="9301" w:type="dxa"/>
            <w:gridSpan w:val="3"/>
            <w:hideMark/>
          </w:tcPr>
          <w:p w:rsidR="008B2C61" w:rsidRPr="00E8581E" w:rsidRDefault="008B2C61" w:rsidP="00EE69CA">
            <w:pPr>
              <w:pStyle w:val="Compaa"/>
              <w:tabs>
                <w:tab w:val="right" w:pos="6370"/>
              </w:tabs>
              <w:rPr>
                <w:szCs w:val="22"/>
              </w:rPr>
            </w:pPr>
            <w:r w:rsidRPr="00E8581E">
              <w:rPr>
                <w:b/>
                <w:szCs w:val="22"/>
              </w:rPr>
              <w:t>Administración Local de Recaudación de Los Mochis (SAT)</w:t>
            </w:r>
            <w:r w:rsidRPr="00E8581E">
              <w:rPr>
                <w:szCs w:val="22"/>
              </w:rPr>
              <w:t xml:space="preserve">             Agosto 2001 - Agosto 2002.</w:t>
            </w:r>
          </w:p>
          <w:p w:rsidR="008B2C61" w:rsidRPr="00E8581E" w:rsidRDefault="008B2C61" w:rsidP="00EE69CA">
            <w:pPr>
              <w:pStyle w:val="Cargo"/>
              <w:rPr>
                <w:b/>
                <w:i w:val="0"/>
                <w:sz w:val="22"/>
                <w:szCs w:val="22"/>
                <w:u w:val="single"/>
              </w:rPr>
            </w:pPr>
            <w:r w:rsidRPr="00E8581E">
              <w:rPr>
                <w:b/>
                <w:i w:val="0"/>
                <w:sz w:val="22"/>
                <w:szCs w:val="22"/>
                <w:u w:val="single"/>
              </w:rPr>
              <w:t>Auxiliar del Departamento de RFC.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  <w:lang w:val="es-MX"/>
              </w:rPr>
            </w:pPr>
            <w:r w:rsidRPr="00E8581E">
              <w:rPr>
                <w:szCs w:val="22"/>
                <w:lang w:val="es-MX"/>
              </w:rPr>
              <w:t>Elaboración, análisis y recepción de requerimientos, para pagos de los contribuyentes.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  <w:lang w:val="es-MX"/>
              </w:rPr>
            </w:pPr>
            <w:r w:rsidRPr="00E8581E">
              <w:rPr>
                <w:szCs w:val="22"/>
                <w:lang w:val="es-MX"/>
              </w:rPr>
              <w:t>Análisis y captura del historial del contribuyente, para posibles prorrogas o formas de pago.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  <w:lang w:val="es-MX"/>
              </w:rPr>
            </w:pPr>
            <w:r w:rsidRPr="00E8581E">
              <w:rPr>
                <w:szCs w:val="22"/>
                <w:lang w:val="es-MX"/>
              </w:rPr>
              <w:t>Actualización de archivo.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</w:rPr>
            </w:pPr>
            <w:r w:rsidRPr="00E8581E">
              <w:rPr>
                <w:szCs w:val="22"/>
                <w:lang w:val="es-MX"/>
              </w:rPr>
              <w:t>Asesoría telefónica.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</w:rPr>
            </w:pPr>
            <w:r w:rsidRPr="00E8581E">
              <w:rPr>
                <w:szCs w:val="22"/>
              </w:rPr>
              <w:t>Captura de información.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</w:rPr>
            </w:pPr>
            <w:r w:rsidRPr="00E8581E">
              <w:rPr>
                <w:szCs w:val="22"/>
              </w:rPr>
              <w:t>Análisis y Elaboración de paquetes bancarios.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</w:rPr>
            </w:pPr>
            <w:r w:rsidRPr="00E8581E">
              <w:rPr>
                <w:szCs w:val="22"/>
              </w:rPr>
              <w:t>Control de Documentos.</w:t>
            </w:r>
          </w:p>
          <w:p w:rsidR="008B2C61" w:rsidRPr="00E8581E" w:rsidRDefault="008B2C61" w:rsidP="00EE69CA">
            <w:pPr>
              <w:pStyle w:val="Sinespaciado"/>
              <w:numPr>
                <w:ilvl w:val="0"/>
                <w:numId w:val="8"/>
              </w:numPr>
              <w:rPr>
                <w:szCs w:val="22"/>
              </w:rPr>
            </w:pPr>
            <w:r w:rsidRPr="00E8581E">
              <w:rPr>
                <w:szCs w:val="22"/>
              </w:rPr>
              <w:t>Elaboración de expedientes.</w:t>
            </w:r>
          </w:p>
        </w:tc>
      </w:tr>
      <w:tr w:rsidR="008B2C61" w:rsidRPr="00E8581E" w:rsidTr="00EE69CA">
        <w:trPr>
          <w:trHeight w:val="99"/>
        </w:trPr>
        <w:tc>
          <w:tcPr>
            <w:tcW w:w="236" w:type="dxa"/>
          </w:tcPr>
          <w:p w:rsidR="008B2C61" w:rsidRPr="00E8581E" w:rsidRDefault="008B2C61" w:rsidP="00EE69CA">
            <w:pPr>
              <w:pStyle w:val="Sinespaciado"/>
              <w:contextualSpacing/>
            </w:pPr>
          </w:p>
        </w:tc>
        <w:tc>
          <w:tcPr>
            <w:tcW w:w="9301" w:type="dxa"/>
            <w:gridSpan w:val="3"/>
          </w:tcPr>
          <w:p w:rsidR="008B2C61" w:rsidRPr="00E8581E" w:rsidRDefault="008B2C61" w:rsidP="00EE69CA">
            <w:pPr>
              <w:pStyle w:val="Sinespaciado"/>
              <w:contextualSpacing/>
              <w:rPr>
                <w:lang w:val="es-MX"/>
              </w:rPr>
            </w:pPr>
          </w:p>
          <w:p w:rsidR="00346E73" w:rsidRPr="00E8581E" w:rsidRDefault="00346E73" w:rsidP="00EE69CA">
            <w:pPr>
              <w:pStyle w:val="Sinespaciado"/>
              <w:contextualSpacing/>
              <w:rPr>
                <w:lang w:val="es-MX"/>
              </w:rPr>
            </w:pPr>
          </w:p>
        </w:tc>
      </w:tr>
      <w:tr w:rsidR="008B2C61" w:rsidRPr="00E8581E" w:rsidTr="00EE69CA">
        <w:tc>
          <w:tcPr>
            <w:tcW w:w="9537" w:type="dxa"/>
            <w:gridSpan w:val="4"/>
            <w:hideMark/>
          </w:tcPr>
          <w:p w:rsidR="008B2C61" w:rsidRPr="00E8581E" w:rsidRDefault="008B2C61" w:rsidP="00EE69CA">
            <w:pPr>
              <w:pStyle w:val="Ttulodeseccin"/>
              <w:contextualSpacing/>
              <w:rPr>
                <w:b/>
              </w:rPr>
            </w:pPr>
            <w:r w:rsidRPr="00E8581E">
              <w:rPr>
                <w:b/>
              </w:rPr>
              <w:t>eDUCACIÓN</w:t>
            </w:r>
          </w:p>
        </w:tc>
      </w:tr>
      <w:tr w:rsidR="008B2C61" w:rsidRPr="00E8581E" w:rsidTr="00EE69CA">
        <w:tc>
          <w:tcPr>
            <w:tcW w:w="236" w:type="dxa"/>
          </w:tcPr>
          <w:p w:rsidR="008B2C61" w:rsidRPr="00E8581E" w:rsidRDefault="008B2C61" w:rsidP="00EE69CA">
            <w:pPr>
              <w:pStyle w:val="Sinttulo"/>
              <w:rPr>
                <w:sz w:val="22"/>
                <w:szCs w:val="22"/>
              </w:rPr>
            </w:pPr>
          </w:p>
        </w:tc>
        <w:tc>
          <w:tcPr>
            <w:tcW w:w="9301" w:type="dxa"/>
            <w:gridSpan w:val="3"/>
            <w:hideMark/>
          </w:tcPr>
          <w:p w:rsidR="008B2C61" w:rsidRPr="00E8581E" w:rsidRDefault="008B2C61" w:rsidP="00EE69CA">
            <w:pPr>
              <w:pStyle w:val="Sinespaciado"/>
              <w:rPr>
                <w:sz w:val="20"/>
              </w:rPr>
            </w:pPr>
            <w:r w:rsidRPr="00E8581E">
              <w:rPr>
                <w:sz w:val="20"/>
              </w:rPr>
              <w:t>UNIVERSIDAD AUTÓNOMA DE SINALOA                                    2002-2007 Los Mochis, Sin.</w:t>
            </w:r>
          </w:p>
          <w:p w:rsidR="008B2C61" w:rsidRDefault="00651C48" w:rsidP="00EE69CA">
            <w:pPr>
              <w:pStyle w:val="Sinespaciado"/>
              <w:numPr>
                <w:ilvl w:val="0"/>
                <w:numId w:val="10"/>
              </w:numPr>
              <w:rPr>
                <w:sz w:val="20"/>
              </w:rPr>
            </w:pPr>
            <w:r w:rsidRPr="00E8581E">
              <w:rPr>
                <w:sz w:val="20"/>
              </w:rPr>
              <w:t>Título</w:t>
            </w:r>
            <w:r w:rsidR="008B2C61" w:rsidRPr="00E8581E">
              <w:rPr>
                <w:sz w:val="20"/>
              </w:rPr>
              <w:t xml:space="preserve"> en Licenciatura en Derecho.</w:t>
            </w:r>
          </w:p>
          <w:p w:rsidR="00651C48" w:rsidRDefault="00651C48" w:rsidP="00651C48">
            <w:pPr>
              <w:pStyle w:val="Sinespaciado"/>
              <w:rPr>
                <w:sz w:val="20"/>
              </w:rPr>
            </w:pPr>
            <w:r>
              <w:rPr>
                <w:sz w:val="20"/>
              </w:rPr>
              <w:t xml:space="preserve">UNIVERSIDAD AUTÓNOMA DE SINALOA                                    </w:t>
            </w:r>
            <w:r w:rsidRPr="00E8581E">
              <w:rPr>
                <w:sz w:val="20"/>
              </w:rPr>
              <w:t>200</w:t>
            </w:r>
            <w:r>
              <w:rPr>
                <w:sz w:val="20"/>
              </w:rPr>
              <w:t>7-2009</w:t>
            </w:r>
            <w:r w:rsidRPr="00E8581E">
              <w:rPr>
                <w:sz w:val="20"/>
              </w:rPr>
              <w:t xml:space="preserve"> Los Mochis, Sin.</w:t>
            </w:r>
          </w:p>
          <w:p w:rsidR="00651C48" w:rsidRPr="00E8581E" w:rsidRDefault="00651C48" w:rsidP="00651C48">
            <w:pPr>
              <w:pStyle w:val="Sinespaciado"/>
              <w:numPr>
                <w:ilvl w:val="0"/>
                <w:numId w:val="15"/>
              </w:numPr>
              <w:rPr>
                <w:sz w:val="20"/>
              </w:rPr>
            </w:pPr>
            <w:r>
              <w:rPr>
                <w:sz w:val="20"/>
              </w:rPr>
              <w:t>Título de grado Maestría en Est</w:t>
            </w:r>
            <w:r w:rsidR="000A3537">
              <w:rPr>
                <w:sz w:val="20"/>
              </w:rPr>
              <w:t>udios Electorales.</w:t>
            </w:r>
          </w:p>
          <w:p w:rsidR="00651C48" w:rsidRPr="00E8581E" w:rsidRDefault="00651C48" w:rsidP="00651C48">
            <w:pPr>
              <w:pStyle w:val="Sinespaciado"/>
              <w:rPr>
                <w:sz w:val="20"/>
              </w:rPr>
            </w:pPr>
          </w:p>
        </w:tc>
      </w:tr>
      <w:tr w:rsidR="008B2C61" w:rsidRPr="00E8581E" w:rsidTr="00724CD8">
        <w:trPr>
          <w:gridBefore w:val="2"/>
          <w:gridAfter w:val="1"/>
          <w:wBefore w:w="552" w:type="dxa"/>
          <w:wAfter w:w="527" w:type="dxa"/>
          <w:trHeight w:val="885"/>
        </w:trPr>
        <w:tc>
          <w:tcPr>
            <w:tcW w:w="8458" w:type="dxa"/>
          </w:tcPr>
          <w:p w:rsidR="00651C48" w:rsidRPr="00E8581E" w:rsidRDefault="00651C48" w:rsidP="00EE69CA">
            <w:pPr>
              <w:pStyle w:val="Sinespaciado"/>
              <w:rPr>
                <w:szCs w:val="22"/>
                <w:lang w:bidi="en-US"/>
              </w:rPr>
            </w:pPr>
          </w:p>
        </w:tc>
      </w:tr>
    </w:tbl>
    <w:p w:rsidR="008B2C61" w:rsidRPr="00E8581E" w:rsidRDefault="008B2C61" w:rsidP="008B2C61"/>
    <w:p w:rsidR="00EE69CA" w:rsidRPr="00E8581E" w:rsidRDefault="00EE69CA"/>
    <w:sectPr w:rsidR="00EE69CA" w:rsidRPr="00E8581E" w:rsidSect="00232CC1">
      <w:pgSz w:w="11906" w:h="16838"/>
      <w:pgMar w:top="851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pStyle w:val="Logro"/>
      <w:lvlText w:val="*"/>
      <w:lvlJc w:val="left"/>
      <w:pPr>
        <w:ind w:left="0" w:firstLine="0"/>
      </w:pPr>
    </w:lvl>
  </w:abstractNum>
  <w:abstractNum w:abstractNumId="1">
    <w:nsid w:val="041E1428"/>
    <w:multiLevelType w:val="hybridMultilevel"/>
    <w:tmpl w:val="CDF246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367E5"/>
    <w:multiLevelType w:val="hybridMultilevel"/>
    <w:tmpl w:val="0ED6727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D5C34"/>
    <w:multiLevelType w:val="hybridMultilevel"/>
    <w:tmpl w:val="4B7C51B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32053"/>
    <w:multiLevelType w:val="hybridMultilevel"/>
    <w:tmpl w:val="85EAC3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42D1A"/>
    <w:multiLevelType w:val="hybridMultilevel"/>
    <w:tmpl w:val="12BC2B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C39EE"/>
    <w:multiLevelType w:val="hybridMultilevel"/>
    <w:tmpl w:val="F87A1F52"/>
    <w:lvl w:ilvl="0" w:tplc="807203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16EB5"/>
    <w:multiLevelType w:val="hybridMultilevel"/>
    <w:tmpl w:val="B584182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D3323"/>
    <w:multiLevelType w:val="hybridMultilevel"/>
    <w:tmpl w:val="6CF455EA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AB08DC20">
      <w:numFmt w:val="bullet"/>
      <w:lvlText w:val="-"/>
      <w:lvlJc w:val="left"/>
      <w:pPr>
        <w:ind w:left="1800" w:hanging="360"/>
      </w:pPr>
      <w:rPr>
        <w:rFonts w:ascii="Bookman Old Style" w:eastAsia="Batang" w:hAnsi="Bookman Old Style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92E3207"/>
    <w:multiLevelType w:val="hybridMultilevel"/>
    <w:tmpl w:val="E3CEF1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2331C6"/>
    <w:multiLevelType w:val="hybridMultilevel"/>
    <w:tmpl w:val="91609DF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F6435"/>
    <w:multiLevelType w:val="hybridMultilevel"/>
    <w:tmpl w:val="1130DF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A5E97"/>
    <w:multiLevelType w:val="hybridMultilevel"/>
    <w:tmpl w:val="0620513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B6099"/>
    <w:multiLevelType w:val="hybridMultilevel"/>
    <w:tmpl w:val="27A2D1C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4773F4"/>
    <w:multiLevelType w:val="hybridMultilevel"/>
    <w:tmpl w:val="3D843A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pStyle w:val="Logr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14"/>
  </w:num>
  <w:num w:numId="7">
    <w:abstractNumId w:val="4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61"/>
    <w:rsid w:val="00011994"/>
    <w:rsid w:val="000A3537"/>
    <w:rsid w:val="000E76F6"/>
    <w:rsid w:val="001138BA"/>
    <w:rsid w:val="0012439F"/>
    <w:rsid w:val="00175891"/>
    <w:rsid w:val="00192871"/>
    <w:rsid w:val="00232CC1"/>
    <w:rsid w:val="00233781"/>
    <w:rsid w:val="00261151"/>
    <w:rsid w:val="00346E73"/>
    <w:rsid w:val="004970EA"/>
    <w:rsid w:val="004D0B73"/>
    <w:rsid w:val="00651C48"/>
    <w:rsid w:val="00695D6F"/>
    <w:rsid w:val="0069662B"/>
    <w:rsid w:val="00724CD8"/>
    <w:rsid w:val="00781E2B"/>
    <w:rsid w:val="008B2C61"/>
    <w:rsid w:val="00915559"/>
    <w:rsid w:val="00986F9C"/>
    <w:rsid w:val="009B6D1F"/>
    <w:rsid w:val="00A05622"/>
    <w:rsid w:val="00AD056E"/>
    <w:rsid w:val="00AE3AC0"/>
    <w:rsid w:val="00BA5306"/>
    <w:rsid w:val="00C12CA0"/>
    <w:rsid w:val="00C1502A"/>
    <w:rsid w:val="00C4470A"/>
    <w:rsid w:val="00C91779"/>
    <w:rsid w:val="00CB4C6B"/>
    <w:rsid w:val="00CD00D7"/>
    <w:rsid w:val="00D800F5"/>
    <w:rsid w:val="00E8581E"/>
    <w:rsid w:val="00EE69CA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61"/>
    <w:pPr>
      <w:jc w:val="both"/>
    </w:pPr>
    <w:rPr>
      <w:rFonts w:ascii="Garamond" w:eastAsia="Batang" w:hAnsi="Garamond"/>
      <w:sz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bjetivo">
    <w:name w:val="Objetivo"/>
    <w:basedOn w:val="Normal"/>
    <w:next w:val="Textoindependiente"/>
    <w:rsid w:val="008B2C61"/>
    <w:pPr>
      <w:spacing w:before="60" w:after="220" w:line="220" w:lineRule="atLeast"/>
    </w:pPr>
  </w:style>
  <w:style w:type="paragraph" w:customStyle="1" w:styleId="Ttulodeseccin">
    <w:name w:val="Título de sección"/>
    <w:basedOn w:val="Normal"/>
    <w:next w:val="Objetivo"/>
    <w:rsid w:val="008B2C61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Cargo">
    <w:name w:val="Cargo"/>
    <w:next w:val="Logro"/>
    <w:rsid w:val="008B2C61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Compaa">
    <w:name w:val="Compañía"/>
    <w:basedOn w:val="Normal"/>
    <w:next w:val="Cargo"/>
    <w:rsid w:val="008B2C61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Logro">
    <w:name w:val="Logro"/>
    <w:basedOn w:val="Textoindependiente"/>
    <w:rsid w:val="008B2C61"/>
    <w:pPr>
      <w:numPr>
        <w:numId w:val="1"/>
      </w:numPr>
      <w:spacing w:after="60" w:line="240" w:lineRule="atLeast"/>
    </w:pPr>
  </w:style>
  <w:style w:type="paragraph" w:customStyle="1" w:styleId="Nombre">
    <w:name w:val="Nombre"/>
    <w:basedOn w:val="Normal"/>
    <w:next w:val="Normal"/>
    <w:rsid w:val="008B2C61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Nombredelacompaauno">
    <w:name w:val="Nombre de la compañía uno"/>
    <w:basedOn w:val="Compaa"/>
    <w:next w:val="Cargo"/>
    <w:rsid w:val="008B2C61"/>
    <w:pPr>
      <w:spacing w:before="60"/>
    </w:pPr>
  </w:style>
  <w:style w:type="paragraph" w:customStyle="1" w:styleId="Sinttulo">
    <w:name w:val="Sin título"/>
    <w:basedOn w:val="Ttulodeseccin"/>
    <w:rsid w:val="008B2C61"/>
    <w:pPr>
      <w:pBdr>
        <w:bottom w:val="none" w:sz="0" w:space="0" w:color="auto"/>
      </w:pBdr>
    </w:pPr>
  </w:style>
  <w:style w:type="paragraph" w:styleId="Prrafodelista">
    <w:name w:val="List Paragraph"/>
    <w:basedOn w:val="Normal"/>
    <w:uiPriority w:val="34"/>
    <w:qFormat/>
    <w:rsid w:val="008B2C61"/>
    <w:pPr>
      <w:ind w:left="720"/>
      <w:contextualSpacing/>
    </w:pPr>
  </w:style>
  <w:style w:type="paragraph" w:styleId="Sinespaciado">
    <w:name w:val="No Spacing"/>
    <w:uiPriority w:val="1"/>
    <w:qFormat/>
    <w:rsid w:val="008B2C61"/>
    <w:pPr>
      <w:jc w:val="both"/>
    </w:pPr>
    <w:rPr>
      <w:rFonts w:ascii="Garamond" w:eastAsia="Batang" w:hAnsi="Garamond"/>
      <w:sz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2C6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2C61"/>
    <w:rPr>
      <w:rFonts w:ascii="Garamond" w:eastAsia="Batang" w:hAnsi="Garamond" w:cs="Times New Roman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C61"/>
    <w:pPr>
      <w:jc w:val="both"/>
    </w:pPr>
    <w:rPr>
      <w:rFonts w:ascii="Garamond" w:eastAsia="Batang" w:hAnsi="Garamond"/>
      <w:sz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bjetivo">
    <w:name w:val="Objetivo"/>
    <w:basedOn w:val="Normal"/>
    <w:next w:val="Textoindependiente"/>
    <w:rsid w:val="008B2C61"/>
    <w:pPr>
      <w:spacing w:before="60" w:after="220" w:line="220" w:lineRule="atLeast"/>
    </w:pPr>
  </w:style>
  <w:style w:type="paragraph" w:customStyle="1" w:styleId="Ttulodeseccin">
    <w:name w:val="Título de sección"/>
    <w:basedOn w:val="Normal"/>
    <w:next w:val="Objetivo"/>
    <w:rsid w:val="008B2C61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Cargo">
    <w:name w:val="Cargo"/>
    <w:next w:val="Logro"/>
    <w:rsid w:val="008B2C61"/>
    <w:pPr>
      <w:spacing w:before="40" w:after="40" w:line="220" w:lineRule="atLeast"/>
    </w:pPr>
    <w:rPr>
      <w:rFonts w:ascii="Garamond" w:eastAsia="Batang" w:hAnsi="Garamond"/>
      <w:i/>
      <w:spacing w:val="5"/>
      <w:sz w:val="23"/>
      <w:lang w:val="es-ES" w:eastAsia="en-US"/>
    </w:rPr>
  </w:style>
  <w:style w:type="paragraph" w:customStyle="1" w:styleId="Compaa">
    <w:name w:val="Compañía"/>
    <w:basedOn w:val="Normal"/>
    <w:next w:val="Cargo"/>
    <w:rsid w:val="008B2C61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Logro">
    <w:name w:val="Logro"/>
    <w:basedOn w:val="Textoindependiente"/>
    <w:rsid w:val="008B2C61"/>
    <w:pPr>
      <w:numPr>
        <w:numId w:val="1"/>
      </w:numPr>
      <w:spacing w:after="60" w:line="240" w:lineRule="atLeast"/>
    </w:pPr>
  </w:style>
  <w:style w:type="paragraph" w:customStyle="1" w:styleId="Nombre">
    <w:name w:val="Nombre"/>
    <w:basedOn w:val="Normal"/>
    <w:next w:val="Normal"/>
    <w:rsid w:val="008B2C61"/>
    <w:pPr>
      <w:spacing w:after="440" w:line="240" w:lineRule="atLeast"/>
      <w:jc w:val="center"/>
    </w:pPr>
    <w:rPr>
      <w:caps/>
      <w:spacing w:val="80"/>
      <w:sz w:val="44"/>
    </w:rPr>
  </w:style>
  <w:style w:type="paragraph" w:customStyle="1" w:styleId="Nombredelacompaauno">
    <w:name w:val="Nombre de la compañía uno"/>
    <w:basedOn w:val="Compaa"/>
    <w:next w:val="Cargo"/>
    <w:rsid w:val="008B2C61"/>
    <w:pPr>
      <w:spacing w:before="60"/>
    </w:pPr>
  </w:style>
  <w:style w:type="paragraph" w:customStyle="1" w:styleId="Sinttulo">
    <w:name w:val="Sin título"/>
    <w:basedOn w:val="Ttulodeseccin"/>
    <w:rsid w:val="008B2C61"/>
    <w:pPr>
      <w:pBdr>
        <w:bottom w:val="none" w:sz="0" w:space="0" w:color="auto"/>
      </w:pBdr>
    </w:pPr>
  </w:style>
  <w:style w:type="paragraph" w:styleId="Prrafodelista">
    <w:name w:val="List Paragraph"/>
    <w:basedOn w:val="Normal"/>
    <w:uiPriority w:val="34"/>
    <w:qFormat/>
    <w:rsid w:val="008B2C61"/>
    <w:pPr>
      <w:ind w:left="720"/>
      <w:contextualSpacing/>
    </w:pPr>
  </w:style>
  <w:style w:type="paragraph" w:styleId="Sinespaciado">
    <w:name w:val="No Spacing"/>
    <w:uiPriority w:val="1"/>
    <w:qFormat/>
    <w:rsid w:val="008B2C61"/>
    <w:pPr>
      <w:jc w:val="both"/>
    </w:pPr>
    <w:rPr>
      <w:rFonts w:ascii="Garamond" w:eastAsia="Batang" w:hAnsi="Garamond"/>
      <w:sz w:val="22"/>
      <w:lang w:val="es-ES" w:eastAsia="en-U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B2C61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8B2C61"/>
    <w:rPr>
      <w:rFonts w:ascii="Garamond" w:eastAsia="Batang" w:hAnsi="Garamond" w:cs="Times New 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</dc:creator>
  <cp:lastModifiedBy>Usuario de Windows</cp:lastModifiedBy>
  <cp:revision>2</cp:revision>
  <dcterms:created xsi:type="dcterms:W3CDTF">2017-03-09T22:09:00Z</dcterms:created>
  <dcterms:modified xsi:type="dcterms:W3CDTF">2017-03-09T22:09:00Z</dcterms:modified>
</cp:coreProperties>
</file>