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C86" w:rsidRPr="00CF1787" w:rsidRDefault="00B91C86" w:rsidP="0053343D">
      <w:pPr>
        <w:tabs>
          <w:tab w:val="right" w:leader="hyphen" w:pos="8789"/>
        </w:tabs>
        <w:spacing w:after="0"/>
        <w:jc w:val="right"/>
        <w:rPr>
          <w:b/>
        </w:rPr>
      </w:pPr>
      <w:r w:rsidRPr="00CF1787">
        <w:rPr>
          <w:b/>
        </w:rPr>
        <w:t xml:space="preserve">CONSEJO GENERAL </w:t>
      </w:r>
    </w:p>
    <w:p w:rsidR="00B91C86" w:rsidRPr="00CF1787" w:rsidRDefault="00B91C86" w:rsidP="0053343D">
      <w:pPr>
        <w:tabs>
          <w:tab w:val="right" w:leader="hyphen" w:pos="8789"/>
        </w:tabs>
        <w:spacing w:after="0"/>
        <w:jc w:val="right"/>
      </w:pPr>
      <w:r w:rsidRPr="00CF1787">
        <w:rPr>
          <w:b/>
        </w:rPr>
        <w:t>EXP</w:t>
      </w:r>
      <w:r w:rsidR="004A5C1D" w:rsidRPr="00CF1787">
        <w:rPr>
          <w:b/>
        </w:rPr>
        <w:t xml:space="preserve">. </w:t>
      </w:r>
      <w:r w:rsidR="00AD3477" w:rsidRPr="00CF1787">
        <w:rPr>
          <w:b/>
          <w:bCs/>
        </w:rPr>
        <w:t>Q-002</w:t>
      </w:r>
      <w:r w:rsidR="00202B5C" w:rsidRPr="00CF1787">
        <w:rPr>
          <w:b/>
          <w:bCs/>
        </w:rPr>
        <w:t>/201</w:t>
      </w:r>
      <w:r w:rsidR="00AD3477" w:rsidRPr="00CF1787">
        <w:rPr>
          <w:b/>
          <w:bCs/>
        </w:rPr>
        <w:t>7</w:t>
      </w:r>
      <w:r w:rsidRPr="00CF1787">
        <w:t xml:space="preserve"> </w:t>
      </w:r>
    </w:p>
    <w:p w:rsidR="00B91C86" w:rsidRPr="00CF1787" w:rsidRDefault="00B91C86" w:rsidP="0053343D">
      <w:pPr>
        <w:tabs>
          <w:tab w:val="right" w:leader="hyphen" w:pos="8789"/>
        </w:tabs>
        <w:spacing w:after="0"/>
        <w:ind w:left="4111"/>
      </w:pPr>
    </w:p>
    <w:p w:rsidR="00AB1BFC" w:rsidRPr="00CF1787" w:rsidRDefault="00AB1BFC" w:rsidP="0053343D">
      <w:pPr>
        <w:pStyle w:val="Textoindependiente2"/>
        <w:tabs>
          <w:tab w:val="right" w:leader="hyphen" w:pos="8789"/>
        </w:tabs>
        <w:ind w:right="49"/>
        <w:rPr>
          <w:b/>
          <w:bCs/>
        </w:rPr>
      </w:pPr>
      <w:r w:rsidRPr="00CF1787">
        <w:rPr>
          <w:b/>
          <w:bCs/>
        </w:rPr>
        <w:t>RESOLUCIÓN</w:t>
      </w:r>
      <w:r w:rsidRPr="00CF1787">
        <w:rPr>
          <w:b/>
        </w:rPr>
        <w:t xml:space="preserve"> DEL CONSEJO GENERAL DEL INSTITUTO ELECTORAL DEL ESTADO </w:t>
      </w:r>
      <w:r w:rsidR="00950739" w:rsidRPr="00CF1787">
        <w:rPr>
          <w:b/>
        </w:rPr>
        <w:t xml:space="preserve">DE </w:t>
      </w:r>
      <w:r w:rsidRPr="00CF1787">
        <w:rPr>
          <w:b/>
        </w:rPr>
        <w:t>SINALOA</w:t>
      </w:r>
      <w:r w:rsidR="0053343D" w:rsidRPr="00CF1787">
        <w:rPr>
          <w:b/>
          <w:bCs/>
        </w:rPr>
        <w:t xml:space="preserve"> </w:t>
      </w:r>
      <w:r w:rsidRPr="00CF1787">
        <w:rPr>
          <w:b/>
          <w:bCs/>
        </w:rPr>
        <w:t>RELATIVA AL PROCEDIMIENTO SANCIONADOR ORDINARIO</w:t>
      </w:r>
      <w:r w:rsidR="00E6091D" w:rsidRPr="00CF1787">
        <w:rPr>
          <w:b/>
          <w:bCs/>
        </w:rPr>
        <w:t xml:space="preserve"> INTEGRADO</w:t>
      </w:r>
      <w:r w:rsidR="0004197E" w:rsidRPr="00CF1787">
        <w:rPr>
          <w:b/>
          <w:bCs/>
        </w:rPr>
        <w:t xml:space="preserve"> BAJO EL EXPEDIENTE NÚMERO Q-0</w:t>
      </w:r>
      <w:r w:rsidR="00AD3477" w:rsidRPr="00CF1787">
        <w:rPr>
          <w:b/>
          <w:bCs/>
        </w:rPr>
        <w:t>02</w:t>
      </w:r>
      <w:r w:rsidR="00E6091D" w:rsidRPr="00CF1787">
        <w:rPr>
          <w:b/>
          <w:bCs/>
        </w:rPr>
        <w:t>/201</w:t>
      </w:r>
      <w:r w:rsidR="00AD3477" w:rsidRPr="00CF1787">
        <w:rPr>
          <w:b/>
          <w:bCs/>
        </w:rPr>
        <w:t>7</w:t>
      </w:r>
      <w:r w:rsidR="00E6091D" w:rsidRPr="00CF1787">
        <w:rPr>
          <w:b/>
          <w:bCs/>
        </w:rPr>
        <w:t>, DERIVADO DE LA QUE</w:t>
      </w:r>
      <w:r w:rsidR="00782543" w:rsidRPr="00CF1787">
        <w:rPr>
          <w:b/>
          <w:bCs/>
        </w:rPr>
        <w:t xml:space="preserve">JA INTERPUESTA POR EL PARTIDO </w:t>
      </w:r>
      <w:r w:rsidR="00AD3477" w:rsidRPr="00CF1787">
        <w:rPr>
          <w:b/>
          <w:bCs/>
        </w:rPr>
        <w:t>DE LA REVOLUCIÓ</w:t>
      </w:r>
      <w:r w:rsidR="0004197E" w:rsidRPr="00CF1787">
        <w:rPr>
          <w:b/>
          <w:bCs/>
        </w:rPr>
        <w:t xml:space="preserve">N </w:t>
      </w:r>
      <w:r w:rsidR="00AD3477" w:rsidRPr="00CF1787">
        <w:rPr>
          <w:b/>
          <w:bCs/>
        </w:rPr>
        <w:t>DEMOCRATICA</w:t>
      </w:r>
      <w:r w:rsidR="005777F2" w:rsidRPr="00CF1787">
        <w:rPr>
          <w:b/>
          <w:bCs/>
        </w:rPr>
        <w:t xml:space="preserve">, EN CONTRA DEL H. AYUNTAMIENTO DE </w:t>
      </w:r>
      <w:r w:rsidR="00AD3477" w:rsidRPr="00CF1787">
        <w:rPr>
          <w:b/>
          <w:bCs/>
        </w:rPr>
        <w:t>GUASAVE</w:t>
      </w:r>
      <w:r w:rsidR="005777F2" w:rsidRPr="00CF1787">
        <w:rPr>
          <w:b/>
          <w:bCs/>
        </w:rPr>
        <w:t>, SINALOA</w:t>
      </w:r>
      <w:r w:rsidR="00F70C0C" w:rsidRPr="00CF1787">
        <w:rPr>
          <w:b/>
          <w:bCs/>
        </w:rPr>
        <w:t>.</w:t>
      </w:r>
      <w:r w:rsidR="0053343D" w:rsidRPr="00CF1787">
        <w:rPr>
          <w:b/>
          <w:bCs/>
        </w:rPr>
        <w:tab/>
      </w:r>
    </w:p>
    <w:p w:rsidR="004A5C1D" w:rsidRPr="00CF1787" w:rsidRDefault="00F70C0C" w:rsidP="0053343D">
      <w:pPr>
        <w:tabs>
          <w:tab w:val="right" w:leader="hyphen" w:pos="8789"/>
        </w:tabs>
        <w:spacing w:before="240"/>
        <w:jc w:val="both"/>
        <w:rPr>
          <w:rFonts w:ascii="Arial" w:hAnsi="Arial" w:cs="Arial"/>
          <w:sz w:val="24"/>
          <w:szCs w:val="24"/>
        </w:rPr>
      </w:pPr>
      <w:r w:rsidRPr="00CF1787">
        <w:rPr>
          <w:rFonts w:ascii="Arial" w:hAnsi="Arial" w:cs="Arial"/>
          <w:sz w:val="24"/>
          <w:szCs w:val="24"/>
        </w:rPr>
        <w:t>---</w:t>
      </w:r>
      <w:r w:rsidR="004A5C1D" w:rsidRPr="00CF1787">
        <w:rPr>
          <w:rFonts w:ascii="Arial" w:hAnsi="Arial" w:cs="Arial"/>
          <w:sz w:val="24"/>
          <w:szCs w:val="24"/>
        </w:rPr>
        <w:t>Culiacán, Sinaloa</w:t>
      </w:r>
      <w:r w:rsidR="00954182" w:rsidRPr="00CF1787">
        <w:rPr>
          <w:rFonts w:ascii="Arial" w:hAnsi="Arial" w:cs="Arial"/>
          <w:sz w:val="24"/>
          <w:szCs w:val="24"/>
        </w:rPr>
        <w:t xml:space="preserve">, a </w:t>
      </w:r>
      <w:r w:rsidR="00F676CD" w:rsidRPr="00CF1787">
        <w:rPr>
          <w:rFonts w:ascii="Arial" w:hAnsi="Arial" w:cs="Arial"/>
          <w:sz w:val="24"/>
          <w:szCs w:val="24"/>
        </w:rPr>
        <w:t>16</w:t>
      </w:r>
      <w:r w:rsidR="004A5C1D" w:rsidRPr="00CF1787">
        <w:rPr>
          <w:rFonts w:ascii="Arial" w:hAnsi="Arial" w:cs="Arial"/>
          <w:sz w:val="24"/>
          <w:szCs w:val="24"/>
        </w:rPr>
        <w:t xml:space="preserve"> de </w:t>
      </w:r>
      <w:r w:rsidR="00AD3477" w:rsidRPr="00CF1787">
        <w:rPr>
          <w:rFonts w:ascii="Arial" w:hAnsi="Arial" w:cs="Arial"/>
          <w:sz w:val="24"/>
          <w:szCs w:val="24"/>
        </w:rPr>
        <w:t xml:space="preserve">junio </w:t>
      </w:r>
      <w:r w:rsidR="004A5C1D" w:rsidRPr="00CF1787">
        <w:rPr>
          <w:rFonts w:ascii="Arial" w:hAnsi="Arial" w:cs="Arial"/>
          <w:sz w:val="24"/>
          <w:szCs w:val="24"/>
        </w:rPr>
        <w:t xml:space="preserve">de </w:t>
      </w:r>
      <w:r w:rsidR="00437716" w:rsidRPr="00CF1787">
        <w:rPr>
          <w:rFonts w:ascii="Arial" w:hAnsi="Arial" w:cs="Arial"/>
          <w:sz w:val="24"/>
          <w:szCs w:val="24"/>
        </w:rPr>
        <w:t>2017</w:t>
      </w:r>
      <w:r w:rsidR="004A5C1D" w:rsidRPr="00CF1787">
        <w:rPr>
          <w:rFonts w:ascii="Arial" w:hAnsi="Arial" w:cs="Arial"/>
          <w:sz w:val="24"/>
          <w:szCs w:val="24"/>
        </w:rPr>
        <w:t>.</w:t>
      </w:r>
      <w:r w:rsidR="0053343D" w:rsidRPr="00CF1787">
        <w:rPr>
          <w:rFonts w:ascii="Arial" w:hAnsi="Arial" w:cs="Arial"/>
          <w:sz w:val="24"/>
          <w:szCs w:val="24"/>
        </w:rPr>
        <w:tab/>
      </w:r>
    </w:p>
    <w:p w:rsidR="002D457B" w:rsidRPr="00CF1787" w:rsidRDefault="002D457B" w:rsidP="0053343D">
      <w:pPr>
        <w:pStyle w:val="Textoindependiente2"/>
        <w:tabs>
          <w:tab w:val="right" w:leader="hyphen" w:pos="8789"/>
        </w:tabs>
        <w:ind w:right="49"/>
      </w:pPr>
      <w:r w:rsidRPr="00CF1787">
        <w:t xml:space="preserve">---V I S T O S para resolver los autos del expediente identificado al rubro, y: </w:t>
      </w:r>
      <w:r w:rsidRPr="00CF1787">
        <w:tab/>
      </w:r>
    </w:p>
    <w:p w:rsidR="004A5C1D" w:rsidRPr="00CF1787" w:rsidRDefault="005C1F36" w:rsidP="0053343D">
      <w:pPr>
        <w:tabs>
          <w:tab w:val="right" w:leader="hyphen" w:pos="8789"/>
        </w:tabs>
        <w:spacing w:before="240"/>
        <w:rPr>
          <w:rFonts w:ascii="Arial" w:hAnsi="Arial" w:cs="Arial"/>
          <w:b/>
          <w:sz w:val="24"/>
          <w:szCs w:val="24"/>
        </w:rPr>
      </w:pPr>
      <w:r w:rsidRPr="00CF1787">
        <w:rPr>
          <w:rFonts w:ascii="Arial" w:hAnsi="Arial" w:cs="Arial"/>
          <w:b/>
          <w:sz w:val="24"/>
          <w:szCs w:val="24"/>
        </w:rPr>
        <w:t>-------------------------------------------</w:t>
      </w:r>
      <w:r w:rsidR="004A5C1D" w:rsidRPr="00CF1787">
        <w:rPr>
          <w:rFonts w:ascii="Arial" w:hAnsi="Arial" w:cs="Arial"/>
          <w:b/>
          <w:sz w:val="24"/>
          <w:szCs w:val="24"/>
        </w:rPr>
        <w:t>R E S U L T A N D O</w:t>
      </w:r>
      <w:r w:rsidR="0053343D" w:rsidRPr="00CF1787">
        <w:rPr>
          <w:rFonts w:ascii="Arial" w:hAnsi="Arial" w:cs="Arial"/>
          <w:b/>
          <w:sz w:val="24"/>
          <w:szCs w:val="24"/>
        </w:rPr>
        <w:tab/>
      </w:r>
    </w:p>
    <w:p w:rsidR="002D457B" w:rsidRPr="00CF1787" w:rsidRDefault="002D457B" w:rsidP="0053343D">
      <w:pPr>
        <w:tabs>
          <w:tab w:val="right" w:leader="hyphen" w:pos="8789"/>
        </w:tabs>
        <w:jc w:val="both"/>
        <w:rPr>
          <w:rFonts w:ascii="Arial" w:hAnsi="Arial" w:cs="Arial"/>
          <w:b/>
          <w:sz w:val="24"/>
          <w:szCs w:val="24"/>
        </w:rPr>
      </w:pPr>
      <w:r w:rsidRPr="00CF1787">
        <w:rPr>
          <w:rFonts w:ascii="Arial" w:hAnsi="Arial" w:cs="Arial"/>
          <w:b/>
          <w:bCs/>
          <w:sz w:val="24"/>
          <w:szCs w:val="24"/>
        </w:rPr>
        <w:t>Presentación de la queja.</w:t>
      </w:r>
    </w:p>
    <w:p w:rsidR="00DE4BE1" w:rsidRPr="00CF1787" w:rsidRDefault="00911497" w:rsidP="0053343D">
      <w:pPr>
        <w:tabs>
          <w:tab w:val="right" w:leader="hyphen" w:pos="8789"/>
        </w:tabs>
        <w:jc w:val="both"/>
        <w:rPr>
          <w:rFonts w:ascii="Arial" w:hAnsi="Arial" w:cs="Arial"/>
          <w:sz w:val="24"/>
          <w:szCs w:val="24"/>
        </w:rPr>
      </w:pPr>
      <w:r w:rsidRPr="00CF1787">
        <w:rPr>
          <w:rFonts w:ascii="Arial" w:hAnsi="Arial" w:cs="Arial"/>
          <w:sz w:val="24"/>
          <w:szCs w:val="24"/>
        </w:rPr>
        <w:t>---I</w:t>
      </w:r>
      <w:r w:rsidR="00C017CC" w:rsidRPr="00CF1787">
        <w:rPr>
          <w:rFonts w:ascii="Arial" w:hAnsi="Arial" w:cs="Arial"/>
          <w:sz w:val="24"/>
          <w:szCs w:val="24"/>
        </w:rPr>
        <w:t xml:space="preserve">.- Con fecha </w:t>
      </w:r>
      <w:r w:rsidR="00AD3477" w:rsidRPr="00CF1787">
        <w:rPr>
          <w:rFonts w:ascii="Arial" w:hAnsi="Arial" w:cs="Arial"/>
          <w:sz w:val="24"/>
          <w:szCs w:val="24"/>
        </w:rPr>
        <w:t>21</w:t>
      </w:r>
      <w:r w:rsidR="00C017CC" w:rsidRPr="00CF1787">
        <w:rPr>
          <w:rFonts w:ascii="Arial" w:hAnsi="Arial" w:cs="Arial"/>
          <w:sz w:val="24"/>
          <w:szCs w:val="24"/>
        </w:rPr>
        <w:t xml:space="preserve"> de </w:t>
      </w:r>
      <w:r w:rsidR="00AD3477" w:rsidRPr="00CF1787">
        <w:rPr>
          <w:rFonts w:ascii="Arial" w:hAnsi="Arial" w:cs="Arial"/>
          <w:sz w:val="24"/>
          <w:szCs w:val="24"/>
        </w:rPr>
        <w:t>abril</w:t>
      </w:r>
      <w:r w:rsidR="00C017CC" w:rsidRPr="00CF1787">
        <w:rPr>
          <w:rFonts w:ascii="Arial" w:hAnsi="Arial" w:cs="Arial"/>
          <w:sz w:val="24"/>
          <w:szCs w:val="24"/>
        </w:rPr>
        <w:t xml:space="preserve"> de 201</w:t>
      </w:r>
      <w:r w:rsidR="00AD3477" w:rsidRPr="00CF1787">
        <w:rPr>
          <w:rFonts w:ascii="Arial" w:hAnsi="Arial" w:cs="Arial"/>
          <w:sz w:val="24"/>
          <w:szCs w:val="24"/>
        </w:rPr>
        <w:t>7</w:t>
      </w:r>
      <w:r w:rsidR="00C017CC" w:rsidRPr="00CF1787">
        <w:rPr>
          <w:rFonts w:ascii="Arial" w:hAnsi="Arial" w:cs="Arial"/>
          <w:sz w:val="24"/>
          <w:szCs w:val="24"/>
        </w:rPr>
        <w:t xml:space="preserve">, el Licenciado </w:t>
      </w:r>
      <w:r w:rsidR="00AD3477" w:rsidRPr="00CF1787">
        <w:rPr>
          <w:rFonts w:ascii="Arial" w:hAnsi="Arial" w:cs="Arial"/>
          <w:sz w:val="24"/>
          <w:szCs w:val="24"/>
        </w:rPr>
        <w:t>Heriberto Arias Suárez</w:t>
      </w:r>
      <w:r w:rsidR="00C017CC" w:rsidRPr="00CF1787">
        <w:rPr>
          <w:rFonts w:ascii="Arial" w:hAnsi="Arial" w:cs="Arial"/>
          <w:sz w:val="24"/>
          <w:szCs w:val="24"/>
        </w:rPr>
        <w:t xml:space="preserve">, </w:t>
      </w:r>
      <w:r w:rsidR="006A7495" w:rsidRPr="00CF1787">
        <w:rPr>
          <w:rFonts w:ascii="Arial" w:hAnsi="Arial" w:cs="Arial"/>
          <w:sz w:val="24"/>
          <w:szCs w:val="24"/>
        </w:rPr>
        <w:t xml:space="preserve">en su </w:t>
      </w:r>
      <w:r w:rsidR="00AD3477" w:rsidRPr="00CF1787">
        <w:rPr>
          <w:rFonts w:ascii="Arial" w:hAnsi="Arial" w:cs="Arial"/>
          <w:sz w:val="24"/>
          <w:szCs w:val="24"/>
        </w:rPr>
        <w:t xml:space="preserve">calidad de </w:t>
      </w:r>
      <w:r w:rsidR="006A7495" w:rsidRPr="00CF1787">
        <w:rPr>
          <w:rFonts w:ascii="Arial" w:hAnsi="Arial" w:cs="Arial"/>
          <w:sz w:val="24"/>
          <w:szCs w:val="24"/>
        </w:rPr>
        <w:t xml:space="preserve">representante propietario del Partido </w:t>
      </w:r>
      <w:r w:rsidR="00AD3477" w:rsidRPr="00CF1787">
        <w:rPr>
          <w:rFonts w:ascii="Arial" w:hAnsi="Arial" w:cs="Arial"/>
          <w:sz w:val="24"/>
          <w:szCs w:val="24"/>
        </w:rPr>
        <w:t xml:space="preserve">de la </w:t>
      </w:r>
      <w:r w:rsidR="0004197E" w:rsidRPr="00CF1787">
        <w:rPr>
          <w:rFonts w:ascii="Arial" w:hAnsi="Arial" w:cs="Arial"/>
          <w:sz w:val="24"/>
          <w:szCs w:val="24"/>
        </w:rPr>
        <w:t>Revoluci</w:t>
      </w:r>
      <w:r w:rsidR="00AD3477" w:rsidRPr="00CF1787">
        <w:rPr>
          <w:rFonts w:ascii="Arial" w:hAnsi="Arial" w:cs="Arial"/>
          <w:sz w:val="24"/>
          <w:szCs w:val="24"/>
        </w:rPr>
        <w:t>ó</w:t>
      </w:r>
      <w:r w:rsidR="0004197E" w:rsidRPr="00CF1787">
        <w:rPr>
          <w:rFonts w:ascii="Arial" w:hAnsi="Arial" w:cs="Arial"/>
          <w:sz w:val="24"/>
          <w:szCs w:val="24"/>
        </w:rPr>
        <w:t>n</w:t>
      </w:r>
      <w:r w:rsidR="00AD3477" w:rsidRPr="00CF1787">
        <w:rPr>
          <w:rFonts w:ascii="Arial" w:hAnsi="Arial" w:cs="Arial"/>
          <w:sz w:val="24"/>
          <w:szCs w:val="24"/>
        </w:rPr>
        <w:t xml:space="preserve"> Democrática</w:t>
      </w:r>
      <w:r w:rsidR="006A7495" w:rsidRPr="00CF1787">
        <w:rPr>
          <w:rFonts w:ascii="Arial" w:hAnsi="Arial" w:cs="Arial"/>
          <w:sz w:val="24"/>
          <w:szCs w:val="24"/>
        </w:rPr>
        <w:t xml:space="preserve">, presentó ante la </w:t>
      </w:r>
      <w:r w:rsidR="004A5C1D" w:rsidRPr="00CF1787">
        <w:rPr>
          <w:rFonts w:ascii="Arial" w:hAnsi="Arial" w:cs="Arial"/>
          <w:sz w:val="24"/>
          <w:szCs w:val="24"/>
        </w:rPr>
        <w:t>Secretaría Ejecutiva de</w:t>
      </w:r>
      <w:r w:rsidR="006A7495" w:rsidRPr="00CF1787">
        <w:rPr>
          <w:rFonts w:ascii="Arial" w:hAnsi="Arial" w:cs="Arial"/>
          <w:sz w:val="24"/>
          <w:szCs w:val="24"/>
        </w:rPr>
        <w:t xml:space="preserve"> este Instituto, </w:t>
      </w:r>
      <w:r w:rsidR="00F56B55" w:rsidRPr="00CF1787">
        <w:rPr>
          <w:rFonts w:ascii="Arial" w:hAnsi="Arial" w:cs="Arial"/>
          <w:sz w:val="24"/>
          <w:szCs w:val="24"/>
        </w:rPr>
        <w:t xml:space="preserve">escrito </w:t>
      </w:r>
      <w:r w:rsidR="004A5C1D" w:rsidRPr="00CF1787">
        <w:rPr>
          <w:rFonts w:ascii="Arial" w:hAnsi="Arial" w:cs="Arial"/>
          <w:sz w:val="24"/>
          <w:szCs w:val="24"/>
        </w:rPr>
        <w:t xml:space="preserve">de queja </w:t>
      </w:r>
      <w:r w:rsidR="00F56B55" w:rsidRPr="00CF1787">
        <w:rPr>
          <w:rFonts w:ascii="Arial" w:hAnsi="Arial" w:cs="Arial"/>
          <w:sz w:val="24"/>
          <w:szCs w:val="24"/>
        </w:rPr>
        <w:t xml:space="preserve">en contra del </w:t>
      </w:r>
      <w:r w:rsidR="000D0CB8" w:rsidRPr="00CF1787">
        <w:rPr>
          <w:rFonts w:ascii="Arial" w:hAnsi="Arial" w:cs="Arial"/>
          <w:sz w:val="24"/>
          <w:szCs w:val="24"/>
        </w:rPr>
        <w:t xml:space="preserve">H. </w:t>
      </w:r>
      <w:r w:rsidR="00F56B55" w:rsidRPr="00CF1787">
        <w:rPr>
          <w:rFonts w:ascii="Arial" w:hAnsi="Arial" w:cs="Arial"/>
          <w:sz w:val="24"/>
          <w:szCs w:val="24"/>
        </w:rPr>
        <w:t xml:space="preserve">Ayuntamiento de </w:t>
      </w:r>
      <w:r w:rsidR="00AD3477" w:rsidRPr="00CF1787">
        <w:rPr>
          <w:rFonts w:ascii="Arial" w:hAnsi="Arial" w:cs="Arial"/>
          <w:sz w:val="24"/>
          <w:szCs w:val="24"/>
        </w:rPr>
        <w:t>Guasave,</w:t>
      </w:r>
      <w:r w:rsidR="00F56B55" w:rsidRPr="00CF1787">
        <w:rPr>
          <w:rFonts w:ascii="Arial" w:hAnsi="Arial" w:cs="Arial"/>
          <w:sz w:val="24"/>
          <w:szCs w:val="24"/>
        </w:rPr>
        <w:t xml:space="preserve"> Sinaloa, </w:t>
      </w:r>
      <w:r w:rsidR="004A5C1D" w:rsidRPr="00CF1787">
        <w:rPr>
          <w:rFonts w:ascii="Arial" w:hAnsi="Arial" w:cs="Arial"/>
          <w:sz w:val="24"/>
          <w:szCs w:val="24"/>
        </w:rPr>
        <w:t xml:space="preserve">por hechos que, </w:t>
      </w:r>
      <w:r w:rsidR="00D17452" w:rsidRPr="00CF1787">
        <w:rPr>
          <w:rFonts w:ascii="Arial" w:hAnsi="Arial" w:cs="Arial"/>
          <w:sz w:val="24"/>
          <w:szCs w:val="24"/>
        </w:rPr>
        <w:t xml:space="preserve">a decir del denunciante, constituyen </w:t>
      </w:r>
      <w:r w:rsidR="0004197E" w:rsidRPr="00CF1787">
        <w:rPr>
          <w:rFonts w:ascii="Arial" w:hAnsi="Arial" w:cs="Arial"/>
          <w:sz w:val="24"/>
          <w:szCs w:val="24"/>
        </w:rPr>
        <w:t xml:space="preserve">flagrante </w:t>
      </w:r>
      <w:r w:rsidR="00D17452" w:rsidRPr="00CF1787">
        <w:rPr>
          <w:rFonts w:ascii="Arial" w:hAnsi="Arial" w:cs="Arial"/>
          <w:sz w:val="24"/>
          <w:szCs w:val="24"/>
        </w:rPr>
        <w:t xml:space="preserve">violación a lo dispuesto por el artículo 66 de la Ley de Instituciones y Procedimientos Electorales del Estado de Sinaloa, </w:t>
      </w:r>
      <w:r w:rsidR="008E59AB" w:rsidRPr="00CF1787">
        <w:rPr>
          <w:rFonts w:ascii="Arial" w:hAnsi="Arial" w:cs="Arial"/>
          <w:sz w:val="24"/>
          <w:szCs w:val="24"/>
        </w:rPr>
        <w:t>y que consisten fundamentalmente en lo siguiente:</w:t>
      </w:r>
      <w:r w:rsidR="00CF1787" w:rsidRPr="00CF1787">
        <w:rPr>
          <w:rFonts w:ascii="Arial" w:hAnsi="Arial" w:cs="Arial"/>
          <w:sz w:val="24"/>
          <w:szCs w:val="24"/>
        </w:rPr>
        <w:t xml:space="preserve"> </w:t>
      </w:r>
      <w:r w:rsidR="0053343D" w:rsidRPr="00CF1787">
        <w:rPr>
          <w:rFonts w:ascii="Arial" w:hAnsi="Arial" w:cs="Arial"/>
          <w:sz w:val="24"/>
          <w:szCs w:val="24"/>
        </w:rPr>
        <w:tab/>
      </w:r>
    </w:p>
    <w:p w:rsidR="00621A3F" w:rsidRPr="00CF1787" w:rsidRDefault="008E59AB" w:rsidP="0053343D">
      <w:pPr>
        <w:pStyle w:val="Prrafodelista"/>
        <w:numPr>
          <w:ilvl w:val="0"/>
          <w:numId w:val="9"/>
        </w:numPr>
        <w:tabs>
          <w:tab w:val="right" w:leader="hyphen" w:pos="8789"/>
        </w:tabs>
        <w:jc w:val="both"/>
        <w:rPr>
          <w:rFonts w:ascii="Arial" w:hAnsi="Arial" w:cs="Arial"/>
          <w:sz w:val="24"/>
          <w:szCs w:val="24"/>
        </w:rPr>
      </w:pPr>
      <w:r w:rsidRPr="00CF1787">
        <w:rPr>
          <w:rFonts w:ascii="Arial" w:hAnsi="Arial" w:cs="Arial"/>
          <w:sz w:val="24"/>
          <w:szCs w:val="24"/>
        </w:rPr>
        <w:t xml:space="preserve">La omisión del H. Ayuntamiento de </w:t>
      </w:r>
      <w:r w:rsidR="00AD3477" w:rsidRPr="00CF1787">
        <w:rPr>
          <w:rFonts w:ascii="Arial" w:hAnsi="Arial" w:cs="Arial"/>
          <w:sz w:val="24"/>
          <w:szCs w:val="24"/>
        </w:rPr>
        <w:t>Guasave</w:t>
      </w:r>
      <w:r w:rsidRPr="00CF1787">
        <w:rPr>
          <w:rFonts w:ascii="Arial" w:hAnsi="Arial" w:cs="Arial"/>
          <w:sz w:val="24"/>
          <w:szCs w:val="24"/>
        </w:rPr>
        <w:t xml:space="preserve">, Sinaloa, </w:t>
      </w:r>
      <w:r w:rsidR="005D5049" w:rsidRPr="00CF1787">
        <w:rPr>
          <w:rFonts w:ascii="Arial" w:hAnsi="Arial" w:cs="Arial"/>
          <w:sz w:val="24"/>
          <w:szCs w:val="24"/>
        </w:rPr>
        <w:t>de otorgar al Partido Político que representa, el financiamiento municipal correspondiente a</w:t>
      </w:r>
      <w:r w:rsidR="00AD3477" w:rsidRPr="00CF1787">
        <w:rPr>
          <w:rFonts w:ascii="Arial" w:hAnsi="Arial" w:cs="Arial"/>
          <w:sz w:val="24"/>
          <w:szCs w:val="24"/>
        </w:rPr>
        <w:t xml:space="preserve"> </w:t>
      </w:r>
      <w:r w:rsidR="005D5049" w:rsidRPr="00CF1787">
        <w:rPr>
          <w:rFonts w:ascii="Arial" w:hAnsi="Arial" w:cs="Arial"/>
          <w:sz w:val="24"/>
          <w:szCs w:val="24"/>
        </w:rPr>
        <w:t>l</w:t>
      </w:r>
      <w:r w:rsidR="00AD3477" w:rsidRPr="00CF1787">
        <w:rPr>
          <w:rFonts w:ascii="Arial" w:hAnsi="Arial" w:cs="Arial"/>
          <w:sz w:val="24"/>
          <w:szCs w:val="24"/>
        </w:rPr>
        <w:t>os</w:t>
      </w:r>
      <w:r w:rsidR="005D5049" w:rsidRPr="00CF1787">
        <w:rPr>
          <w:rFonts w:ascii="Arial" w:hAnsi="Arial" w:cs="Arial"/>
          <w:sz w:val="24"/>
          <w:szCs w:val="24"/>
        </w:rPr>
        <w:t xml:space="preserve"> mes</w:t>
      </w:r>
      <w:r w:rsidR="00AD3477" w:rsidRPr="00CF1787">
        <w:rPr>
          <w:rFonts w:ascii="Arial" w:hAnsi="Arial" w:cs="Arial"/>
          <w:sz w:val="24"/>
          <w:szCs w:val="24"/>
        </w:rPr>
        <w:t>es</w:t>
      </w:r>
      <w:r w:rsidR="005D5049" w:rsidRPr="00CF1787">
        <w:rPr>
          <w:rFonts w:ascii="Arial" w:hAnsi="Arial" w:cs="Arial"/>
          <w:sz w:val="24"/>
          <w:szCs w:val="24"/>
        </w:rPr>
        <w:t xml:space="preserve"> de </w:t>
      </w:r>
      <w:r w:rsidR="00AD3477" w:rsidRPr="00CF1787">
        <w:rPr>
          <w:rFonts w:ascii="Arial" w:hAnsi="Arial" w:cs="Arial"/>
          <w:sz w:val="24"/>
          <w:szCs w:val="24"/>
        </w:rPr>
        <w:t xml:space="preserve">agosto a </w:t>
      </w:r>
      <w:r w:rsidR="005D5049" w:rsidRPr="00CF1787">
        <w:rPr>
          <w:rFonts w:ascii="Arial" w:hAnsi="Arial" w:cs="Arial"/>
          <w:sz w:val="24"/>
          <w:szCs w:val="24"/>
        </w:rPr>
        <w:t>diciembre de 201</w:t>
      </w:r>
      <w:r w:rsidR="0004197E" w:rsidRPr="00CF1787">
        <w:rPr>
          <w:rFonts w:ascii="Arial" w:hAnsi="Arial" w:cs="Arial"/>
          <w:sz w:val="24"/>
          <w:szCs w:val="24"/>
        </w:rPr>
        <w:t>5</w:t>
      </w:r>
      <w:r w:rsidR="005D5049" w:rsidRPr="00CF1787">
        <w:rPr>
          <w:rFonts w:ascii="Arial" w:hAnsi="Arial" w:cs="Arial"/>
          <w:sz w:val="24"/>
          <w:szCs w:val="24"/>
        </w:rPr>
        <w:t xml:space="preserve">, </w:t>
      </w:r>
      <w:r w:rsidR="00BB597B" w:rsidRPr="00CF1787">
        <w:rPr>
          <w:rFonts w:ascii="Arial" w:hAnsi="Arial" w:cs="Arial"/>
          <w:sz w:val="24"/>
          <w:szCs w:val="24"/>
        </w:rPr>
        <w:t>por la cantidad de $</w:t>
      </w:r>
      <w:r w:rsidR="00AD3477" w:rsidRPr="00CF1787">
        <w:rPr>
          <w:rFonts w:ascii="Arial" w:hAnsi="Arial" w:cs="Arial"/>
          <w:sz w:val="24"/>
          <w:szCs w:val="24"/>
        </w:rPr>
        <w:t>105,150</w:t>
      </w:r>
      <w:r w:rsidR="00BB597B" w:rsidRPr="00CF1787">
        <w:rPr>
          <w:rFonts w:ascii="Arial" w:hAnsi="Arial" w:cs="Arial"/>
          <w:sz w:val="24"/>
          <w:szCs w:val="24"/>
        </w:rPr>
        <w:t xml:space="preserve">.00 </w:t>
      </w:r>
      <w:r w:rsidR="00AD3477" w:rsidRPr="00CF1787">
        <w:rPr>
          <w:rFonts w:ascii="Arial" w:hAnsi="Arial" w:cs="Arial"/>
          <w:sz w:val="24"/>
          <w:szCs w:val="24"/>
        </w:rPr>
        <w:t>ciento cinco</w:t>
      </w:r>
      <w:r w:rsidR="00BB597B" w:rsidRPr="00CF1787">
        <w:rPr>
          <w:rFonts w:ascii="Arial" w:hAnsi="Arial" w:cs="Arial"/>
          <w:sz w:val="24"/>
          <w:szCs w:val="24"/>
        </w:rPr>
        <w:t xml:space="preserve"> mil </w:t>
      </w:r>
      <w:r w:rsidR="00AD3477" w:rsidRPr="00CF1787">
        <w:rPr>
          <w:rFonts w:ascii="Arial" w:hAnsi="Arial" w:cs="Arial"/>
          <w:sz w:val="24"/>
          <w:szCs w:val="24"/>
        </w:rPr>
        <w:t>ciento cincuenta p</w:t>
      </w:r>
      <w:r w:rsidR="00BB597B" w:rsidRPr="00CF1787">
        <w:rPr>
          <w:rFonts w:ascii="Arial" w:hAnsi="Arial" w:cs="Arial"/>
          <w:sz w:val="24"/>
          <w:szCs w:val="24"/>
        </w:rPr>
        <w:t xml:space="preserve">esos 00/10 M.N. así como el financiamiento municipal correspondiente a </w:t>
      </w:r>
      <w:r w:rsidR="00AD3477" w:rsidRPr="00CF1787">
        <w:rPr>
          <w:rFonts w:ascii="Arial" w:hAnsi="Arial" w:cs="Arial"/>
          <w:sz w:val="24"/>
          <w:szCs w:val="24"/>
        </w:rPr>
        <w:t xml:space="preserve">todos </w:t>
      </w:r>
      <w:r w:rsidR="00BB597B" w:rsidRPr="00CF1787">
        <w:rPr>
          <w:rFonts w:ascii="Arial" w:hAnsi="Arial" w:cs="Arial"/>
          <w:sz w:val="24"/>
          <w:szCs w:val="24"/>
        </w:rPr>
        <w:t>los meses</w:t>
      </w:r>
      <w:r w:rsidR="00AD3477" w:rsidRPr="00CF1787">
        <w:rPr>
          <w:rFonts w:ascii="Arial" w:hAnsi="Arial" w:cs="Arial"/>
          <w:sz w:val="24"/>
          <w:szCs w:val="24"/>
        </w:rPr>
        <w:t xml:space="preserve"> correspondientes al año </w:t>
      </w:r>
      <w:r w:rsidR="00BB597B" w:rsidRPr="00CF1787">
        <w:rPr>
          <w:rFonts w:ascii="Arial" w:hAnsi="Arial" w:cs="Arial"/>
          <w:sz w:val="24"/>
          <w:szCs w:val="24"/>
        </w:rPr>
        <w:t xml:space="preserve">2016, por la cantidad de $ </w:t>
      </w:r>
      <w:r w:rsidR="00AD3477" w:rsidRPr="00CF1787">
        <w:rPr>
          <w:rFonts w:ascii="Arial" w:hAnsi="Arial" w:cs="Arial"/>
          <w:sz w:val="24"/>
          <w:szCs w:val="24"/>
        </w:rPr>
        <w:t>262,944</w:t>
      </w:r>
      <w:r w:rsidR="00BB597B" w:rsidRPr="00CF1787">
        <w:rPr>
          <w:rFonts w:ascii="Arial" w:hAnsi="Arial" w:cs="Arial"/>
          <w:sz w:val="24"/>
          <w:szCs w:val="24"/>
        </w:rPr>
        <w:t xml:space="preserve">.00 </w:t>
      </w:r>
      <w:r w:rsidR="00AD3477" w:rsidRPr="00CF1787">
        <w:rPr>
          <w:rFonts w:ascii="Arial" w:hAnsi="Arial" w:cs="Arial"/>
          <w:sz w:val="24"/>
          <w:szCs w:val="24"/>
        </w:rPr>
        <w:t>doscientos sesenta y dos</w:t>
      </w:r>
      <w:r w:rsidR="00BB597B" w:rsidRPr="00CF1787">
        <w:rPr>
          <w:rFonts w:ascii="Arial" w:hAnsi="Arial" w:cs="Arial"/>
          <w:sz w:val="24"/>
          <w:szCs w:val="24"/>
        </w:rPr>
        <w:t xml:space="preserve"> mil </w:t>
      </w:r>
      <w:r w:rsidR="00AD3477" w:rsidRPr="00CF1787">
        <w:rPr>
          <w:rFonts w:ascii="Arial" w:hAnsi="Arial" w:cs="Arial"/>
          <w:sz w:val="24"/>
          <w:szCs w:val="24"/>
        </w:rPr>
        <w:t>novecientos cuarenta y cuatro</w:t>
      </w:r>
      <w:r w:rsidR="00BB597B" w:rsidRPr="00CF1787">
        <w:rPr>
          <w:rFonts w:ascii="Arial" w:hAnsi="Arial" w:cs="Arial"/>
          <w:sz w:val="24"/>
          <w:szCs w:val="24"/>
        </w:rPr>
        <w:t xml:space="preserve"> pesos</w:t>
      </w:r>
      <w:r w:rsidR="00EA1BD6" w:rsidRPr="00CF1787">
        <w:rPr>
          <w:rFonts w:ascii="Arial" w:hAnsi="Arial" w:cs="Arial"/>
          <w:sz w:val="24"/>
          <w:szCs w:val="24"/>
        </w:rPr>
        <w:t xml:space="preserve">, </w:t>
      </w:r>
      <w:r w:rsidR="00DA2A32" w:rsidRPr="00CF1787">
        <w:rPr>
          <w:rFonts w:ascii="Arial" w:hAnsi="Arial" w:cs="Arial"/>
          <w:sz w:val="24"/>
          <w:szCs w:val="24"/>
        </w:rPr>
        <w:t xml:space="preserve">Que en consecuencia, se le adeuda al partido político que representa, la suma total de $ </w:t>
      </w:r>
      <w:r w:rsidR="00AD3477" w:rsidRPr="00CF1787">
        <w:rPr>
          <w:rFonts w:ascii="Arial" w:hAnsi="Arial" w:cs="Arial"/>
          <w:sz w:val="24"/>
          <w:szCs w:val="24"/>
        </w:rPr>
        <w:t>368,094</w:t>
      </w:r>
      <w:r w:rsidR="00DA2A32" w:rsidRPr="00CF1787">
        <w:rPr>
          <w:rFonts w:ascii="Arial" w:hAnsi="Arial" w:cs="Arial"/>
          <w:sz w:val="24"/>
          <w:szCs w:val="24"/>
        </w:rPr>
        <w:t xml:space="preserve">.00 </w:t>
      </w:r>
      <w:r w:rsidR="00AD3477" w:rsidRPr="00CF1787">
        <w:rPr>
          <w:rFonts w:ascii="Arial" w:hAnsi="Arial" w:cs="Arial"/>
          <w:sz w:val="24"/>
          <w:szCs w:val="24"/>
        </w:rPr>
        <w:t>trescientos sesenta y ocho</w:t>
      </w:r>
      <w:r w:rsidR="00BB597B" w:rsidRPr="00CF1787">
        <w:rPr>
          <w:rFonts w:ascii="Arial" w:hAnsi="Arial" w:cs="Arial"/>
          <w:sz w:val="24"/>
          <w:szCs w:val="24"/>
        </w:rPr>
        <w:t xml:space="preserve"> mil </w:t>
      </w:r>
      <w:r w:rsidR="00AD3477" w:rsidRPr="00CF1787">
        <w:rPr>
          <w:rFonts w:ascii="Arial" w:hAnsi="Arial" w:cs="Arial"/>
          <w:sz w:val="24"/>
          <w:szCs w:val="24"/>
        </w:rPr>
        <w:t xml:space="preserve">noventa y cuatro </w:t>
      </w:r>
      <w:r w:rsidR="00DA2A32" w:rsidRPr="00CF1787">
        <w:rPr>
          <w:rFonts w:ascii="Arial" w:hAnsi="Arial" w:cs="Arial"/>
          <w:sz w:val="24"/>
          <w:szCs w:val="24"/>
        </w:rPr>
        <w:t xml:space="preserve">pesos, </w:t>
      </w:r>
      <w:r w:rsidR="005F44F4" w:rsidRPr="00CF1787">
        <w:rPr>
          <w:rFonts w:ascii="Arial" w:hAnsi="Arial" w:cs="Arial"/>
          <w:sz w:val="24"/>
          <w:szCs w:val="24"/>
        </w:rPr>
        <w:t xml:space="preserve">y afirma que, no obstante las solicitudes que se le han realizado al presunto infractor, estas han sido infructuosas, por lo que, se incurre en violación </w:t>
      </w:r>
      <w:r w:rsidR="00515A85" w:rsidRPr="00CF1787">
        <w:rPr>
          <w:rFonts w:ascii="Arial" w:hAnsi="Arial" w:cs="Arial"/>
          <w:sz w:val="24"/>
          <w:szCs w:val="24"/>
        </w:rPr>
        <w:t>a lo dispuesto por el artículo 66 de la Ley de Instituciones y Procedimientos Electorales del Estado de Sinaloa</w:t>
      </w:r>
      <w:r w:rsidR="0053343D" w:rsidRPr="00CF1787">
        <w:rPr>
          <w:rFonts w:ascii="Arial" w:hAnsi="Arial" w:cs="Arial"/>
          <w:sz w:val="24"/>
          <w:szCs w:val="24"/>
        </w:rPr>
        <w:t>.</w:t>
      </w:r>
      <w:r w:rsidR="00000D14" w:rsidRPr="00CF1787">
        <w:rPr>
          <w:rFonts w:ascii="Arial" w:hAnsi="Arial" w:cs="Arial"/>
          <w:sz w:val="24"/>
          <w:szCs w:val="24"/>
        </w:rPr>
        <w:t xml:space="preserve"> </w:t>
      </w:r>
    </w:p>
    <w:p w:rsidR="00017770" w:rsidRPr="00CF1787" w:rsidRDefault="00017770" w:rsidP="0053343D">
      <w:pPr>
        <w:pStyle w:val="Prrafodelista"/>
        <w:tabs>
          <w:tab w:val="right" w:leader="hyphen" w:pos="8789"/>
        </w:tabs>
        <w:ind w:left="0"/>
        <w:jc w:val="both"/>
        <w:rPr>
          <w:rFonts w:ascii="Arial" w:hAnsi="Arial" w:cs="Arial"/>
          <w:sz w:val="24"/>
          <w:szCs w:val="24"/>
        </w:rPr>
      </w:pPr>
    </w:p>
    <w:p w:rsidR="00953EDA" w:rsidRPr="00CF1787" w:rsidRDefault="00B91C86" w:rsidP="0053343D">
      <w:pPr>
        <w:pStyle w:val="Prrafodelista"/>
        <w:tabs>
          <w:tab w:val="right" w:leader="hyphen" w:pos="8789"/>
        </w:tabs>
        <w:ind w:left="0"/>
        <w:jc w:val="both"/>
        <w:rPr>
          <w:rFonts w:ascii="Arial" w:hAnsi="Arial" w:cs="Arial"/>
          <w:sz w:val="24"/>
          <w:szCs w:val="24"/>
        </w:rPr>
      </w:pPr>
      <w:r w:rsidRPr="00CF1787">
        <w:rPr>
          <w:rFonts w:ascii="Arial" w:hAnsi="Arial" w:cs="Arial"/>
          <w:sz w:val="24"/>
          <w:szCs w:val="24"/>
        </w:rPr>
        <w:t xml:space="preserve">A dicho escrito, </w:t>
      </w:r>
      <w:r w:rsidR="00953EDA" w:rsidRPr="00CF1787">
        <w:rPr>
          <w:rFonts w:ascii="Arial" w:hAnsi="Arial" w:cs="Arial"/>
          <w:sz w:val="24"/>
          <w:szCs w:val="24"/>
        </w:rPr>
        <w:t>e</w:t>
      </w:r>
      <w:r w:rsidRPr="00CF1787">
        <w:rPr>
          <w:rFonts w:ascii="Arial" w:hAnsi="Arial" w:cs="Arial"/>
          <w:sz w:val="24"/>
          <w:szCs w:val="24"/>
        </w:rPr>
        <w:t>l quejos</w:t>
      </w:r>
      <w:r w:rsidR="00953EDA" w:rsidRPr="00CF1787">
        <w:rPr>
          <w:rFonts w:ascii="Arial" w:hAnsi="Arial" w:cs="Arial"/>
          <w:sz w:val="24"/>
          <w:szCs w:val="24"/>
        </w:rPr>
        <w:t>o</w:t>
      </w:r>
      <w:r w:rsidRPr="00CF1787">
        <w:rPr>
          <w:rFonts w:ascii="Arial" w:hAnsi="Arial" w:cs="Arial"/>
          <w:sz w:val="24"/>
          <w:szCs w:val="24"/>
        </w:rPr>
        <w:t xml:space="preserve"> adjuntó lo siguiente: </w:t>
      </w:r>
    </w:p>
    <w:p w:rsidR="00953EDA" w:rsidRPr="00CF1787" w:rsidRDefault="00953EDA" w:rsidP="0053343D">
      <w:pPr>
        <w:pStyle w:val="Prrafodelista"/>
        <w:tabs>
          <w:tab w:val="right" w:leader="hyphen" w:pos="8789"/>
        </w:tabs>
        <w:ind w:left="0"/>
        <w:jc w:val="both"/>
        <w:rPr>
          <w:rFonts w:ascii="Arial" w:hAnsi="Arial" w:cs="Arial"/>
          <w:sz w:val="24"/>
          <w:szCs w:val="24"/>
        </w:rPr>
      </w:pPr>
    </w:p>
    <w:p w:rsidR="00EC46D9" w:rsidRPr="00CF1787" w:rsidRDefault="00FC3905" w:rsidP="00EC46D9">
      <w:pPr>
        <w:pStyle w:val="Prrafodelista"/>
        <w:numPr>
          <w:ilvl w:val="0"/>
          <w:numId w:val="2"/>
        </w:numPr>
        <w:tabs>
          <w:tab w:val="right" w:leader="hyphen" w:pos="8789"/>
        </w:tabs>
        <w:jc w:val="both"/>
        <w:rPr>
          <w:rFonts w:ascii="Arial" w:hAnsi="Arial" w:cs="Arial"/>
          <w:sz w:val="24"/>
          <w:szCs w:val="24"/>
        </w:rPr>
      </w:pPr>
      <w:r w:rsidRPr="00CF1787">
        <w:rPr>
          <w:rFonts w:ascii="Arial" w:hAnsi="Arial" w:cs="Arial"/>
          <w:sz w:val="24"/>
          <w:szCs w:val="24"/>
        </w:rPr>
        <w:t xml:space="preserve"> </w:t>
      </w:r>
      <w:r w:rsidR="00EC46D9" w:rsidRPr="00CF1787">
        <w:rPr>
          <w:rFonts w:ascii="Arial" w:hAnsi="Arial" w:cs="Arial"/>
          <w:sz w:val="24"/>
          <w:szCs w:val="24"/>
        </w:rPr>
        <w:t>Copia fotostática de oficio dirigido al C. Armando Leyson Castro</w:t>
      </w:r>
      <w:r w:rsidR="00F676CD" w:rsidRPr="00CF1787">
        <w:rPr>
          <w:rFonts w:ascii="Arial" w:hAnsi="Arial" w:cs="Arial"/>
          <w:sz w:val="24"/>
          <w:szCs w:val="24"/>
        </w:rPr>
        <w:t>, Presidente M</w:t>
      </w:r>
      <w:r w:rsidR="00EC46D9" w:rsidRPr="00CF1787">
        <w:rPr>
          <w:rFonts w:ascii="Arial" w:hAnsi="Arial" w:cs="Arial"/>
          <w:sz w:val="24"/>
          <w:szCs w:val="24"/>
        </w:rPr>
        <w:t xml:space="preserve">unicipal de Guasave, extendido por el Secretario de </w:t>
      </w:r>
      <w:r w:rsidR="00EC46D9" w:rsidRPr="00CF1787">
        <w:rPr>
          <w:rFonts w:ascii="Arial" w:hAnsi="Arial" w:cs="Arial"/>
          <w:sz w:val="24"/>
          <w:szCs w:val="24"/>
        </w:rPr>
        <w:lastRenderedPageBreak/>
        <w:t>Administración y finanzas del Partido de la Revolución Democrática mediante el cual solicita el adeudo por concepto de prerrogativas municipales que ese H. Ayuntamiento tienen con el partido quejoso</w:t>
      </w:r>
      <w:r w:rsidR="00EC46D9" w:rsidRPr="00CF1787">
        <w:rPr>
          <w:sz w:val="23"/>
          <w:szCs w:val="23"/>
        </w:rPr>
        <w:t xml:space="preserve"> </w:t>
      </w:r>
      <w:r w:rsidR="00EC46D9" w:rsidRPr="00CF1787">
        <w:rPr>
          <w:rFonts w:ascii="Arial" w:hAnsi="Arial" w:cs="Arial"/>
          <w:sz w:val="24"/>
          <w:szCs w:val="24"/>
        </w:rPr>
        <w:t xml:space="preserve">que amparan las mensualidades materia de la queja, y que corresponden a los meses de agosto del año 2015 a octubre de 2016. </w:t>
      </w:r>
    </w:p>
    <w:p w:rsidR="00D2639A" w:rsidRPr="00CF1787" w:rsidRDefault="00D2639A" w:rsidP="00EC46D9">
      <w:pPr>
        <w:pStyle w:val="Prrafodelista"/>
        <w:tabs>
          <w:tab w:val="right" w:leader="hyphen" w:pos="8789"/>
        </w:tabs>
        <w:jc w:val="both"/>
        <w:rPr>
          <w:rFonts w:ascii="Arial" w:hAnsi="Arial" w:cs="Arial"/>
          <w:b/>
          <w:sz w:val="24"/>
          <w:szCs w:val="24"/>
        </w:rPr>
      </w:pPr>
    </w:p>
    <w:p w:rsidR="000779C3" w:rsidRPr="00CF1787" w:rsidRDefault="00097522" w:rsidP="0053343D">
      <w:pPr>
        <w:tabs>
          <w:tab w:val="right" w:leader="hyphen" w:pos="8789"/>
        </w:tabs>
        <w:ind w:right="99"/>
        <w:jc w:val="both"/>
        <w:rPr>
          <w:rFonts w:ascii="Arial" w:hAnsi="Arial" w:cs="Arial"/>
          <w:b/>
          <w:sz w:val="24"/>
          <w:szCs w:val="24"/>
        </w:rPr>
      </w:pPr>
      <w:r w:rsidRPr="00CF1787">
        <w:rPr>
          <w:rFonts w:ascii="Arial" w:hAnsi="Arial" w:cs="Arial"/>
          <w:b/>
          <w:sz w:val="24"/>
          <w:szCs w:val="24"/>
        </w:rPr>
        <w:t xml:space="preserve">Acuerdo de admisión y </w:t>
      </w:r>
      <w:r w:rsidR="000779C3" w:rsidRPr="00CF1787">
        <w:rPr>
          <w:rFonts w:ascii="Arial" w:hAnsi="Arial" w:cs="Arial"/>
          <w:b/>
          <w:sz w:val="24"/>
          <w:szCs w:val="24"/>
        </w:rPr>
        <w:t>emplazamiento</w:t>
      </w:r>
      <w:r w:rsidRPr="00CF1787">
        <w:rPr>
          <w:rFonts w:ascii="Arial" w:hAnsi="Arial" w:cs="Arial"/>
          <w:b/>
          <w:sz w:val="24"/>
          <w:szCs w:val="24"/>
        </w:rPr>
        <w:t>.</w:t>
      </w:r>
    </w:p>
    <w:p w:rsidR="00E254D5" w:rsidRPr="00CF1787" w:rsidRDefault="004D7219" w:rsidP="0053343D">
      <w:pPr>
        <w:tabs>
          <w:tab w:val="right" w:leader="hyphen" w:pos="8789"/>
        </w:tabs>
        <w:jc w:val="both"/>
        <w:rPr>
          <w:rFonts w:ascii="Arial" w:hAnsi="Arial" w:cs="Arial"/>
          <w:sz w:val="24"/>
          <w:szCs w:val="24"/>
          <w:lang w:val="es-ES_tradnl"/>
        </w:rPr>
      </w:pPr>
      <w:r w:rsidRPr="00CF1787">
        <w:rPr>
          <w:rFonts w:ascii="Arial" w:hAnsi="Arial" w:cs="Arial"/>
          <w:sz w:val="24"/>
          <w:szCs w:val="24"/>
        </w:rPr>
        <w:t>---II</w:t>
      </w:r>
      <w:r w:rsidR="00097522" w:rsidRPr="00CF1787">
        <w:rPr>
          <w:rFonts w:ascii="Arial" w:hAnsi="Arial" w:cs="Arial"/>
          <w:sz w:val="24"/>
          <w:szCs w:val="24"/>
        </w:rPr>
        <w:t xml:space="preserve">.- </w:t>
      </w:r>
      <w:r w:rsidR="00E254D5" w:rsidRPr="00CF1787">
        <w:rPr>
          <w:rFonts w:ascii="Arial" w:hAnsi="Arial" w:cs="Arial"/>
          <w:sz w:val="24"/>
          <w:szCs w:val="24"/>
        </w:rPr>
        <w:t xml:space="preserve">Mediante acuerdo de </w:t>
      </w:r>
      <w:r w:rsidR="00097522" w:rsidRPr="00CF1787">
        <w:rPr>
          <w:rFonts w:ascii="Arial" w:hAnsi="Arial" w:cs="Arial"/>
          <w:sz w:val="24"/>
          <w:szCs w:val="24"/>
        </w:rPr>
        <w:t xml:space="preserve">fecha </w:t>
      </w:r>
      <w:r w:rsidR="00EC46D9" w:rsidRPr="00CF1787">
        <w:rPr>
          <w:rFonts w:ascii="Arial" w:hAnsi="Arial" w:cs="Arial"/>
          <w:sz w:val="24"/>
          <w:szCs w:val="24"/>
        </w:rPr>
        <w:t>28</w:t>
      </w:r>
      <w:r w:rsidR="00097522" w:rsidRPr="00CF1787">
        <w:rPr>
          <w:rFonts w:ascii="Arial" w:hAnsi="Arial" w:cs="Arial"/>
          <w:sz w:val="24"/>
          <w:szCs w:val="24"/>
        </w:rPr>
        <w:t xml:space="preserve"> de </w:t>
      </w:r>
      <w:r w:rsidR="00EC46D9" w:rsidRPr="00CF1787">
        <w:rPr>
          <w:rFonts w:ascii="Arial" w:hAnsi="Arial" w:cs="Arial"/>
          <w:sz w:val="24"/>
          <w:szCs w:val="24"/>
        </w:rPr>
        <w:t>abril</w:t>
      </w:r>
      <w:r w:rsidR="00097522" w:rsidRPr="00CF1787">
        <w:rPr>
          <w:rFonts w:ascii="Arial" w:hAnsi="Arial" w:cs="Arial"/>
          <w:sz w:val="24"/>
          <w:szCs w:val="24"/>
        </w:rPr>
        <w:t xml:space="preserve"> de 201</w:t>
      </w:r>
      <w:r w:rsidR="00D2639A" w:rsidRPr="00CF1787">
        <w:rPr>
          <w:rFonts w:ascii="Arial" w:hAnsi="Arial" w:cs="Arial"/>
          <w:sz w:val="24"/>
          <w:szCs w:val="24"/>
        </w:rPr>
        <w:t>7</w:t>
      </w:r>
      <w:r w:rsidR="00097522" w:rsidRPr="00CF1787">
        <w:rPr>
          <w:rFonts w:ascii="Arial" w:hAnsi="Arial" w:cs="Arial"/>
          <w:sz w:val="24"/>
          <w:szCs w:val="24"/>
        </w:rPr>
        <w:t xml:space="preserve">, la Secretaría Ejecutiva de este Instituto, </w:t>
      </w:r>
      <w:r w:rsidR="00E254D5" w:rsidRPr="00CF1787">
        <w:rPr>
          <w:rFonts w:ascii="Arial" w:hAnsi="Arial" w:cs="Arial"/>
          <w:sz w:val="24"/>
          <w:szCs w:val="24"/>
        </w:rPr>
        <w:t>admitió la queja interpuesta</w:t>
      </w:r>
      <w:r w:rsidR="00AB1AA7" w:rsidRPr="00CF1787">
        <w:rPr>
          <w:rFonts w:ascii="Arial" w:hAnsi="Arial" w:cs="Arial"/>
          <w:sz w:val="24"/>
          <w:szCs w:val="24"/>
        </w:rPr>
        <w:t>, r</w:t>
      </w:r>
      <w:r w:rsidR="00EC46D9" w:rsidRPr="00CF1787">
        <w:rPr>
          <w:rFonts w:ascii="Arial" w:hAnsi="Arial" w:cs="Arial"/>
          <w:sz w:val="24"/>
          <w:szCs w:val="24"/>
        </w:rPr>
        <w:t>egistrándose bajo el número Q-002</w:t>
      </w:r>
      <w:r w:rsidR="00AB1AA7" w:rsidRPr="00CF1787">
        <w:rPr>
          <w:rFonts w:ascii="Arial" w:hAnsi="Arial" w:cs="Arial"/>
          <w:sz w:val="24"/>
          <w:szCs w:val="24"/>
        </w:rPr>
        <w:t xml:space="preserve">/2016, comunicando a los integrantes del Consejo mediante los oficios </w:t>
      </w:r>
      <w:r w:rsidR="00D241C7" w:rsidRPr="00CF1787">
        <w:rPr>
          <w:rFonts w:ascii="Arial" w:hAnsi="Arial" w:cs="Arial"/>
          <w:sz w:val="24"/>
          <w:szCs w:val="24"/>
        </w:rPr>
        <w:t>IEES/</w:t>
      </w:r>
      <w:r w:rsidR="00C277F4" w:rsidRPr="00CF1787">
        <w:rPr>
          <w:rFonts w:ascii="Arial" w:hAnsi="Arial" w:cs="Arial"/>
          <w:sz w:val="24"/>
          <w:szCs w:val="24"/>
        </w:rPr>
        <w:t>SE/0</w:t>
      </w:r>
      <w:r w:rsidR="00EC46D9" w:rsidRPr="00CF1787">
        <w:rPr>
          <w:rFonts w:ascii="Arial" w:hAnsi="Arial" w:cs="Arial"/>
          <w:sz w:val="24"/>
          <w:szCs w:val="24"/>
        </w:rPr>
        <w:t>189</w:t>
      </w:r>
      <w:r w:rsidR="00C277F4" w:rsidRPr="00CF1787">
        <w:rPr>
          <w:rFonts w:ascii="Arial" w:hAnsi="Arial" w:cs="Arial"/>
          <w:sz w:val="24"/>
          <w:szCs w:val="24"/>
        </w:rPr>
        <w:t>/2017</w:t>
      </w:r>
      <w:r w:rsidR="00D241C7" w:rsidRPr="00CF1787">
        <w:rPr>
          <w:rFonts w:ascii="Arial" w:hAnsi="Arial" w:cs="Arial"/>
          <w:sz w:val="24"/>
          <w:szCs w:val="24"/>
        </w:rPr>
        <w:t xml:space="preserve"> a</w:t>
      </w:r>
      <w:r w:rsidR="00C277F4" w:rsidRPr="00CF1787">
        <w:rPr>
          <w:rFonts w:ascii="Arial" w:hAnsi="Arial" w:cs="Arial"/>
          <w:sz w:val="24"/>
          <w:szCs w:val="24"/>
        </w:rPr>
        <w:t>l</w:t>
      </w:r>
      <w:r w:rsidR="00D241C7" w:rsidRPr="00CF1787">
        <w:rPr>
          <w:rFonts w:ascii="Arial" w:hAnsi="Arial" w:cs="Arial"/>
          <w:sz w:val="24"/>
          <w:szCs w:val="24"/>
        </w:rPr>
        <w:t xml:space="preserve"> IEES/</w:t>
      </w:r>
      <w:r w:rsidR="00C277F4" w:rsidRPr="00CF1787">
        <w:rPr>
          <w:rFonts w:ascii="Arial" w:hAnsi="Arial" w:cs="Arial"/>
          <w:sz w:val="24"/>
          <w:szCs w:val="24"/>
        </w:rPr>
        <w:t>SE/0</w:t>
      </w:r>
      <w:r w:rsidR="00EC46D9" w:rsidRPr="00CF1787">
        <w:rPr>
          <w:rFonts w:ascii="Arial" w:hAnsi="Arial" w:cs="Arial"/>
          <w:sz w:val="24"/>
          <w:szCs w:val="24"/>
        </w:rPr>
        <w:t>195</w:t>
      </w:r>
      <w:r w:rsidR="00C277F4" w:rsidRPr="00CF1787">
        <w:rPr>
          <w:rFonts w:ascii="Arial" w:hAnsi="Arial" w:cs="Arial"/>
          <w:sz w:val="24"/>
          <w:szCs w:val="24"/>
        </w:rPr>
        <w:t>/2017</w:t>
      </w:r>
      <w:r w:rsidR="00D241C7" w:rsidRPr="00CF1787">
        <w:rPr>
          <w:rFonts w:ascii="Arial" w:hAnsi="Arial" w:cs="Arial"/>
          <w:sz w:val="24"/>
          <w:szCs w:val="24"/>
        </w:rPr>
        <w:t xml:space="preserve">, instaurándose el procedimiento </w:t>
      </w:r>
      <w:r w:rsidR="00000D14" w:rsidRPr="00CF1787">
        <w:rPr>
          <w:rFonts w:ascii="Arial" w:hAnsi="Arial" w:cs="Arial"/>
          <w:sz w:val="24"/>
          <w:szCs w:val="24"/>
        </w:rPr>
        <w:t>sancionador ordinario,</w:t>
      </w:r>
      <w:r w:rsidR="0053343D" w:rsidRPr="00CF1787">
        <w:rPr>
          <w:rFonts w:ascii="Arial" w:hAnsi="Arial" w:cs="Arial"/>
          <w:sz w:val="24"/>
          <w:szCs w:val="24"/>
        </w:rPr>
        <w:t xml:space="preserve"> </w:t>
      </w:r>
      <w:r w:rsidR="0088304A" w:rsidRPr="00CF1787">
        <w:rPr>
          <w:rFonts w:ascii="Arial" w:hAnsi="Arial" w:cs="Arial"/>
          <w:sz w:val="24"/>
          <w:szCs w:val="24"/>
        </w:rPr>
        <w:t xml:space="preserve">ordenándose emplazar al presunto infractor, </w:t>
      </w:r>
      <w:r w:rsidR="00D00D46" w:rsidRPr="00CF1787">
        <w:rPr>
          <w:rFonts w:ascii="Arial" w:hAnsi="Arial" w:cs="Arial"/>
          <w:sz w:val="24"/>
          <w:szCs w:val="24"/>
        </w:rPr>
        <w:t xml:space="preserve">acompañándole </w:t>
      </w:r>
      <w:r w:rsidR="00E254D5" w:rsidRPr="00CF1787">
        <w:rPr>
          <w:rFonts w:ascii="Arial" w:hAnsi="Arial" w:cs="Arial"/>
          <w:sz w:val="24"/>
          <w:szCs w:val="24"/>
        </w:rPr>
        <w:t xml:space="preserve">copias de los documentos anexados por el quejoso y requiriéndolos para que dentro </w:t>
      </w:r>
      <w:r w:rsidR="00E254D5" w:rsidRPr="00CF1787">
        <w:rPr>
          <w:rFonts w:ascii="Arial" w:hAnsi="Arial" w:cs="Arial"/>
          <w:sz w:val="24"/>
          <w:szCs w:val="24"/>
          <w:lang w:val="es-ES_tradnl"/>
        </w:rPr>
        <w:t>de un término improrrogable de 5 días, a partir del día siguiente al que se les notifi</w:t>
      </w:r>
      <w:r w:rsidR="00FF3773" w:rsidRPr="00CF1787">
        <w:rPr>
          <w:rFonts w:ascii="Arial" w:hAnsi="Arial" w:cs="Arial"/>
          <w:sz w:val="24"/>
          <w:szCs w:val="24"/>
          <w:lang w:val="es-ES_tradnl"/>
        </w:rPr>
        <w:t>que,</w:t>
      </w:r>
      <w:r w:rsidR="00E254D5" w:rsidRPr="00CF1787">
        <w:rPr>
          <w:rFonts w:ascii="Arial" w:hAnsi="Arial" w:cs="Arial"/>
          <w:sz w:val="24"/>
          <w:szCs w:val="24"/>
          <w:lang w:val="es-ES_tradnl"/>
        </w:rPr>
        <w:t xml:space="preserve"> manifestaran lo que a su derecho conviniera u ofrecieran pruebas en los términos de lo dispuesto en el primer párrafo del artículo </w:t>
      </w:r>
      <w:r w:rsidR="00AC165D" w:rsidRPr="00CF1787">
        <w:rPr>
          <w:rFonts w:ascii="Arial" w:hAnsi="Arial" w:cs="Arial"/>
          <w:sz w:val="24"/>
          <w:szCs w:val="24"/>
          <w:lang w:val="es-ES_tradnl"/>
        </w:rPr>
        <w:t>299 de la Ley de Instituciones y Procedimientos Electorales del Estado de Sinaloa.</w:t>
      </w:r>
    </w:p>
    <w:p w:rsidR="00C06BBA" w:rsidRPr="00CF1787" w:rsidRDefault="00C06BBA" w:rsidP="0053343D">
      <w:pPr>
        <w:tabs>
          <w:tab w:val="right" w:leader="hyphen" w:pos="8789"/>
        </w:tabs>
        <w:jc w:val="both"/>
        <w:rPr>
          <w:rFonts w:ascii="Arial" w:hAnsi="Arial" w:cs="Arial"/>
          <w:b/>
          <w:sz w:val="24"/>
          <w:szCs w:val="24"/>
          <w:lang w:val="es-ES_tradnl"/>
        </w:rPr>
      </w:pPr>
      <w:r w:rsidRPr="00CF1787">
        <w:rPr>
          <w:rFonts w:ascii="Arial" w:hAnsi="Arial" w:cs="Arial"/>
          <w:b/>
          <w:sz w:val="24"/>
          <w:szCs w:val="24"/>
          <w:lang w:val="es-ES_tradnl"/>
        </w:rPr>
        <w:t>Escrito de contestación.</w:t>
      </w:r>
    </w:p>
    <w:p w:rsidR="00247941" w:rsidRPr="00CF1787" w:rsidRDefault="00911497" w:rsidP="0053343D">
      <w:pPr>
        <w:tabs>
          <w:tab w:val="right" w:leader="hyphen" w:pos="8789"/>
        </w:tabs>
        <w:jc w:val="both"/>
        <w:rPr>
          <w:rFonts w:ascii="Arial" w:hAnsi="Arial" w:cs="Arial"/>
          <w:sz w:val="24"/>
          <w:szCs w:val="24"/>
          <w:lang w:val="es-ES_tradnl"/>
        </w:rPr>
      </w:pPr>
      <w:r w:rsidRPr="00CF1787">
        <w:rPr>
          <w:rFonts w:ascii="Arial" w:hAnsi="Arial" w:cs="Arial"/>
          <w:sz w:val="24"/>
          <w:szCs w:val="24"/>
          <w:lang w:val="es-ES_tradnl"/>
        </w:rPr>
        <w:t>---I</w:t>
      </w:r>
      <w:r w:rsidR="004D7219" w:rsidRPr="00CF1787">
        <w:rPr>
          <w:rFonts w:ascii="Arial" w:hAnsi="Arial" w:cs="Arial"/>
          <w:sz w:val="24"/>
          <w:szCs w:val="24"/>
          <w:lang w:val="es-ES_tradnl"/>
        </w:rPr>
        <w:t>II</w:t>
      </w:r>
      <w:r w:rsidR="00C06BBA" w:rsidRPr="00CF1787">
        <w:rPr>
          <w:rFonts w:ascii="Arial" w:hAnsi="Arial" w:cs="Arial"/>
          <w:sz w:val="24"/>
          <w:szCs w:val="24"/>
          <w:lang w:val="es-ES_tradnl"/>
        </w:rPr>
        <w:t xml:space="preserve">.- Con fecha </w:t>
      </w:r>
      <w:r w:rsidR="00EC46D9" w:rsidRPr="00CF1787">
        <w:rPr>
          <w:rFonts w:ascii="Arial" w:hAnsi="Arial" w:cs="Arial"/>
          <w:sz w:val="24"/>
          <w:szCs w:val="24"/>
          <w:lang w:val="es-ES_tradnl"/>
        </w:rPr>
        <w:t>0</w:t>
      </w:r>
      <w:r w:rsidR="00C277F4" w:rsidRPr="00CF1787">
        <w:rPr>
          <w:rFonts w:ascii="Arial" w:hAnsi="Arial" w:cs="Arial"/>
          <w:sz w:val="24"/>
          <w:szCs w:val="24"/>
          <w:lang w:val="es-ES_tradnl"/>
        </w:rPr>
        <w:t>9</w:t>
      </w:r>
      <w:r w:rsidR="00AD0B5B" w:rsidRPr="00CF1787">
        <w:rPr>
          <w:rFonts w:ascii="Arial" w:hAnsi="Arial" w:cs="Arial"/>
          <w:sz w:val="24"/>
          <w:szCs w:val="24"/>
          <w:lang w:val="es-ES_tradnl"/>
        </w:rPr>
        <w:t xml:space="preserve"> de </w:t>
      </w:r>
      <w:r w:rsidR="00EC46D9" w:rsidRPr="00CF1787">
        <w:rPr>
          <w:rFonts w:ascii="Arial" w:hAnsi="Arial" w:cs="Arial"/>
          <w:sz w:val="24"/>
          <w:szCs w:val="24"/>
          <w:lang w:val="es-ES_tradnl"/>
        </w:rPr>
        <w:t>mayo</w:t>
      </w:r>
      <w:r w:rsidR="00AD0B5B" w:rsidRPr="00CF1787">
        <w:rPr>
          <w:rFonts w:ascii="Arial" w:hAnsi="Arial" w:cs="Arial"/>
          <w:sz w:val="24"/>
          <w:szCs w:val="24"/>
          <w:lang w:val="es-ES_tradnl"/>
        </w:rPr>
        <w:t xml:space="preserve"> de 201</w:t>
      </w:r>
      <w:r w:rsidR="00C277F4" w:rsidRPr="00CF1787">
        <w:rPr>
          <w:rFonts w:ascii="Arial" w:hAnsi="Arial" w:cs="Arial"/>
          <w:sz w:val="24"/>
          <w:szCs w:val="24"/>
          <w:lang w:val="es-ES_tradnl"/>
        </w:rPr>
        <w:t>7</w:t>
      </w:r>
      <w:r w:rsidR="00AD0B5B" w:rsidRPr="00CF1787">
        <w:rPr>
          <w:rFonts w:ascii="Arial" w:hAnsi="Arial" w:cs="Arial"/>
          <w:sz w:val="24"/>
          <w:szCs w:val="24"/>
          <w:lang w:val="es-ES_tradnl"/>
        </w:rPr>
        <w:t xml:space="preserve">, </w:t>
      </w:r>
      <w:r w:rsidR="00EC46D9" w:rsidRPr="00CF1787">
        <w:rPr>
          <w:rFonts w:ascii="Arial" w:hAnsi="Arial" w:cs="Arial"/>
          <w:sz w:val="24"/>
          <w:szCs w:val="24"/>
          <w:lang w:val="es-ES_tradnl"/>
        </w:rPr>
        <w:t>la Lic. Diana Armenta Armenta, en su carácter de Presidenta</w:t>
      </w:r>
      <w:r w:rsidR="003031B9" w:rsidRPr="00CF1787">
        <w:rPr>
          <w:rFonts w:ascii="Arial" w:hAnsi="Arial" w:cs="Arial"/>
          <w:sz w:val="24"/>
          <w:szCs w:val="24"/>
          <w:lang w:val="es-ES_tradnl"/>
        </w:rPr>
        <w:t xml:space="preserve"> Municipal del H. Ayuntamiento de </w:t>
      </w:r>
      <w:r w:rsidR="00EC46D9" w:rsidRPr="00CF1787">
        <w:rPr>
          <w:rFonts w:ascii="Arial" w:hAnsi="Arial" w:cs="Arial"/>
          <w:sz w:val="24"/>
          <w:szCs w:val="24"/>
          <w:lang w:val="es-ES_tradnl"/>
        </w:rPr>
        <w:t>Guasave</w:t>
      </w:r>
      <w:r w:rsidR="003031B9" w:rsidRPr="00CF1787">
        <w:rPr>
          <w:rFonts w:ascii="Arial" w:hAnsi="Arial" w:cs="Arial"/>
          <w:sz w:val="24"/>
          <w:szCs w:val="24"/>
          <w:lang w:val="es-ES_tradnl"/>
        </w:rPr>
        <w:t>,</w:t>
      </w:r>
      <w:r w:rsidR="00AD0B5B" w:rsidRPr="00CF1787">
        <w:rPr>
          <w:rFonts w:ascii="Arial" w:hAnsi="Arial" w:cs="Arial"/>
          <w:sz w:val="24"/>
          <w:szCs w:val="24"/>
          <w:lang w:val="es-ES_tradnl"/>
        </w:rPr>
        <w:t xml:space="preserve"> presentó escrito ante este </w:t>
      </w:r>
      <w:r w:rsidR="003031B9" w:rsidRPr="00CF1787">
        <w:rPr>
          <w:rFonts w:ascii="Arial" w:hAnsi="Arial" w:cs="Arial"/>
          <w:sz w:val="24"/>
          <w:szCs w:val="24"/>
          <w:lang w:val="es-ES_tradnl"/>
        </w:rPr>
        <w:t xml:space="preserve">órgano electoral, produciendo contestación a la queja, </w:t>
      </w:r>
      <w:r w:rsidR="00247941" w:rsidRPr="00CF1787">
        <w:rPr>
          <w:rFonts w:ascii="Arial" w:hAnsi="Arial" w:cs="Arial"/>
          <w:sz w:val="24"/>
          <w:szCs w:val="24"/>
          <w:lang w:val="es-ES_tradnl"/>
        </w:rPr>
        <w:t xml:space="preserve">exponiendo como argumentos </w:t>
      </w:r>
      <w:r w:rsidR="00C277F4" w:rsidRPr="00CF1787">
        <w:rPr>
          <w:rFonts w:ascii="Arial" w:hAnsi="Arial" w:cs="Arial"/>
          <w:sz w:val="24"/>
          <w:szCs w:val="24"/>
          <w:lang w:val="es-ES_tradnl"/>
        </w:rPr>
        <w:t xml:space="preserve">que </w:t>
      </w:r>
      <w:r w:rsidR="00661C54" w:rsidRPr="00CF1787">
        <w:rPr>
          <w:rFonts w:ascii="Arial" w:hAnsi="Arial" w:cs="Arial"/>
          <w:sz w:val="24"/>
          <w:szCs w:val="24"/>
          <w:lang w:val="es-ES_tradnl"/>
        </w:rPr>
        <w:t xml:space="preserve">se encuentra imposibilitada de afirmar o negar la obligación de pago que se aduce en virtud de que en el mes de enero asumió la administración del gobierno municipal el cual se encontraba en total descuido y abandono, desconociendo hasta este momento la situación real en adeudos o incumplimiento en obligaciones de pago; </w:t>
      </w:r>
      <w:r w:rsidR="00950D27" w:rsidRPr="00CF1787">
        <w:rPr>
          <w:rFonts w:ascii="Arial" w:hAnsi="Arial" w:cs="Arial"/>
          <w:sz w:val="24"/>
          <w:szCs w:val="24"/>
          <w:lang w:val="es-ES_tradnl"/>
        </w:rPr>
        <w:t>que desconoce el estatus en el complimiento de las obligaciones que tiene el ayuntamiento de Guasave para con el quejoso, que se encuentran suspendidas las cuentas públicas del año 2016 del Ayuntamiento por el mal manejo contable y financiero de la administración del periodo 2014-2016</w:t>
      </w:r>
      <w:r w:rsidR="00605123" w:rsidRPr="00CF1787">
        <w:rPr>
          <w:rFonts w:ascii="Arial" w:hAnsi="Arial" w:cs="Arial"/>
          <w:sz w:val="24"/>
          <w:szCs w:val="24"/>
          <w:lang w:val="es-ES_tradnl"/>
        </w:rPr>
        <w:t>, que jamás se ha requerido de pago a la presente administración pues no existe constancia dentro de sus archivos; también manifiesta que actualmente se encuentra imposibilitada económicamente para realizar pago</w:t>
      </w:r>
      <w:r w:rsidR="00950D27" w:rsidRPr="00CF1787">
        <w:rPr>
          <w:rFonts w:ascii="Arial" w:hAnsi="Arial" w:cs="Arial"/>
          <w:sz w:val="24"/>
          <w:szCs w:val="24"/>
          <w:lang w:val="es-ES_tradnl"/>
        </w:rPr>
        <w:t xml:space="preserve"> </w:t>
      </w:r>
      <w:r w:rsidR="00605123" w:rsidRPr="00CF1787">
        <w:rPr>
          <w:rFonts w:ascii="Arial" w:hAnsi="Arial" w:cs="Arial"/>
          <w:sz w:val="24"/>
          <w:szCs w:val="24"/>
          <w:lang w:val="es-ES_tradnl"/>
        </w:rPr>
        <w:t>alguno, derivado de la situación económica que dejó la anterior administración y del desfalco de que fue objeto el ayuntamiento que actualmente representa y en caso de que el quejoso acredite tener la razón se les conceda el derecho de llegar a un acuerdo satisfactorio para ambas partes.</w:t>
      </w:r>
      <w:r w:rsidR="0053343D" w:rsidRPr="00CF1787">
        <w:rPr>
          <w:rFonts w:ascii="Arial" w:hAnsi="Arial" w:cs="Arial"/>
          <w:sz w:val="24"/>
          <w:szCs w:val="24"/>
          <w:lang w:val="es-ES_tradnl"/>
        </w:rPr>
        <w:tab/>
      </w:r>
    </w:p>
    <w:p w:rsidR="008748C8" w:rsidRPr="00CF1787" w:rsidRDefault="0077789F" w:rsidP="008748C8">
      <w:pPr>
        <w:tabs>
          <w:tab w:val="right" w:leader="hyphen" w:pos="8789"/>
        </w:tabs>
        <w:jc w:val="both"/>
        <w:rPr>
          <w:rFonts w:ascii="Arial" w:hAnsi="Arial" w:cs="Arial"/>
          <w:b/>
          <w:sz w:val="24"/>
          <w:szCs w:val="24"/>
          <w:lang w:val="es-ES_tradnl"/>
        </w:rPr>
      </w:pPr>
      <w:r w:rsidRPr="00CF1787">
        <w:rPr>
          <w:rFonts w:ascii="Arial" w:hAnsi="Arial" w:cs="Arial"/>
          <w:b/>
          <w:sz w:val="24"/>
          <w:szCs w:val="24"/>
          <w:lang w:val="es-ES_tradnl"/>
        </w:rPr>
        <w:lastRenderedPageBreak/>
        <w:t>Acuerdo de admisión del escrito de contestación</w:t>
      </w:r>
      <w:r w:rsidR="00C14CEA" w:rsidRPr="00CF1787">
        <w:rPr>
          <w:rFonts w:ascii="Arial" w:hAnsi="Arial" w:cs="Arial"/>
          <w:b/>
          <w:sz w:val="24"/>
          <w:szCs w:val="24"/>
          <w:lang w:val="es-ES_tradnl"/>
        </w:rPr>
        <w:t xml:space="preserve">, admisión y desahogo de probanzas, así como </w:t>
      </w:r>
      <w:r w:rsidR="00FF3773" w:rsidRPr="00CF1787">
        <w:rPr>
          <w:rFonts w:ascii="Arial" w:hAnsi="Arial" w:cs="Arial"/>
          <w:b/>
          <w:sz w:val="24"/>
          <w:szCs w:val="24"/>
          <w:lang w:val="es-ES_tradnl"/>
        </w:rPr>
        <w:t>d</w:t>
      </w:r>
      <w:r w:rsidR="008748C8" w:rsidRPr="00CF1787">
        <w:rPr>
          <w:rFonts w:ascii="Arial" w:hAnsi="Arial" w:cs="Arial"/>
          <w:b/>
          <w:sz w:val="24"/>
          <w:szCs w:val="24"/>
          <w:lang w:val="es-ES_tradnl"/>
        </w:rPr>
        <w:t>iligencia de investigación.</w:t>
      </w:r>
    </w:p>
    <w:p w:rsidR="0077789F" w:rsidRPr="00CF1787" w:rsidRDefault="00911497" w:rsidP="0053343D">
      <w:pPr>
        <w:tabs>
          <w:tab w:val="right" w:leader="hyphen" w:pos="8789"/>
        </w:tabs>
        <w:jc w:val="both"/>
        <w:rPr>
          <w:rFonts w:ascii="Arial" w:hAnsi="Arial" w:cs="Arial"/>
          <w:sz w:val="24"/>
          <w:szCs w:val="24"/>
          <w:lang w:val="es-ES_tradnl"/>
        </w:rPr>
      </w:pPr>
      <w:r w:rsidRPr="00CF1787">
        <w:rPr>
          <w:rFonts w:ascii="Arial" w:hAnsi="Arial" w:cs="Arial"/>
          <w:sz w:val="24"/>
          <w:szCs w:val="24"/>
          <w:lang w:val="es-ES_tradnl"/>
        </w:rPr>
        <w:t>---</w:t>
      </w:r>
      <w:r w:rsidR="00CF1787" w:rsidRPr="00CF1787">
        <w:rPr>
          <w:rFonts w:ascii="Arial" w:hAnsi="Arial" w:cs="Arial"/>
          <w:sz w:val="24"/>
          <w:szCs w:val="24"/>
          <w:lang w:val="es-ES_tradnl"/>
        </w:rPr>
        <w:t>I</w:t>
      </w:r>
      <w:r w:rsidRPr="00CF1787">
        <w:rPr>
          <w:rFonts w:ascii="Arial" w:hAnsi="Arial" w:cs="Arial"/>
          <w:sz w:val="24"/>
          <w:szCs w:val="24"/>
          <w:lang w:val="es-ES_tradnl"/>
        </w:rPr>
        <w:t>V</w:t>
      </w:r>
      <w:r w:rsidR="0077789F" w:rsidRPr="00CF1787">
        <w:rPr>
          <w:rFonts w:ascii="Arial" w:hAnsi="Arial" w:cs="Arial"/>
          <w:sz w:val="24"/>
          <w:szCs w:val="24"/>
          <w:lang w:val="es-ES_tradnl"/>
        </w:rPr>
        <w:t xml:space="preserve">.- Por auto de fecha </w:t>
      </w:r>
      <w:r w:rsidR="00FC7BF5" w:rsidRPr="00CF1787">
        <w:rPr>
          <w:rFonts w:ascii="Arial" w:hAnsi="Arial" w:cs="Arial"/>
          <w:sz w:val="24"/>
          <w:szCs w:val="24"/>
          <w:lang w:val="es-ES_tradnl"/>
        </w:rPr>
        <w:t>once</w:t>
      </w:r>
      <w:r w:rsidR="00C14CEA" w:rsidRPr="00CF1787">
        <w:rPr>
          <w:rFonts w:ascii="Arial" w:hAnsi="Arial" w:cs="Arial"/>
          <w:sz w:val="24"/>
          <w:szCs w:val="24"/>
          <w:lang w:val="es-ES_tradnl"/>
        </w:rPr>
        <w:t xml:space="preserve"> </w:t>
      </w:r>
      <w:r w:rsidR="0077789F" w:rsidRPr="00CF1787">
        <w:rPr>
          <w:rFonts w:ascii="Arial" w:hAnsi="Arial" w:cs="Arial"/>
          <w:sz w:val="24"/>
          <w:szCs w:val="24"/>
          <w:lang w:val="es-ES_tradnl"/>
        </w:rPr>
        <w:t xml:space="preserve">de </w:t>
      </w:r>
      <w:r w:rsidR="00FC7BF5" w:rsidRPr="00CF1787">
        <w:rPr>
          <w:rFonts w:ascii="Arial" w:hAnsi="Arial" w:cs="Arial"/>
          <w:sz w:val="24"/>
          <w:szCs w:val="24"/>
          <w:lang w:val="es-ES_tradnl"/>
        </w:rPr>
        <w:t>mayo</w:t>
      </w:r>
      <w:r w:rsidR="0077789F" w:rsidRPr="00CF1787">
        <w:rPr>
          <w:rFonts w:ascii="Arial" w:hAnsi="Arial" w:cs="Arial"/>
          <w:sz w:val="24"/>
          <w:szCs w:val="24"/>
          <w:lang w:val="es-ES_tradnl"/>
        </w:rPr>
        <w:t xml:space="preserve"> de 201</w:t>
      </w:r>
      <w:r w:rsidR="00C14CEA" w:rsidRPr="00CF1787">
        <w:rPr>
          <w:rFonts w:ascii="Arial" w:hAnsi="Arial" w:cs="Arial"/>
          <w:sz w:val="24"/>
          <w:szCs w:val="24"/>
          <w:lang w:val="es-ES_tradnl"/>
        </w:rPr>
        <w:t>7</w:t>
      </w:r>
      <w:r w:rsidR="0077789F" w:rsidRPr="00CF1787">
        <w:rPr>
          <w:rFonts w:ascii="Arial" w:hAnsi="Arial" w:cs="Arial"/>
          <w:sz w:val="24"/>
          <w:szCs w:val="24"/>
          <w:lang w:val="es-ES_tradnl"/>
        </w:rPr>
        <w:t>, la Secretaría Ejecutiva</w:t>
      </w:r>
      <w:r w:rsidR="00137277" w:rsidRPr="00CF1787">
        <w:rPr>
          <w:rFonts w:ascii="Arial" w:hAnsi="Arial" w:cs="Arial"/>
          <w:sz w:val="24"/>
          <w:szCs w:val="24"/>
          <w:lang w:val="es-ES_tradnl"/>
        </w:rPr>
        <w:t xml:space="preserve"> tuvo por presente a</w:t>
      </w:r>
      <w:r w:rsidR="00FC7BF5" w:rsidRPr="00CF1787">
        <w:rPr>
          <w:rFonts w:ascii="Arial" w:hAnsi="Arial" w:cs="Arial"/>
          <w:sz w:val="24"/>
          <w:szCs w:val="24"/>
          <w:lang w:val="es-ES_tradnl"/>
        </w:rPr>
        <w:t xml:space="preserve"> </w:t>
      </w:r>
      <w:r w:rsidR="00137277" w:rsidRPr="00CF1787">
        <w:rPr>
          <w:rFonts w:ascii="Arial" w:hAnsi="Arial" w:cs="Arial"/>
          <w:sz w:val="24"/>
          <w:szCs w:val="24"/>
          <w:lang w:val="es-ES_tradnl"/>
        </w:rPr>
        <w:t>l</w:t>
      </w:r>
      <w:r w:rsidR="00FC7BF5" w:rsidRPr="00CF1787">
        <w:rPr>
          <w:rFonts w:ascii="Arial" w:hAnsi="Arial" w:cs="Arial"/>
          <w:sz w:val="24"/>
          <w:szCs w:val="24"/>
          <w:lang w:val="es-ES_tradnl"/>
        </w:rPr>
        <w:t>a ciudadana</w:t>
      </w:r>
      <w:r w:rsidR="00137277" w:rsidRPr="00CF1787">
        <w:rPr>
          <w:rFonts w:ascii="Arial" w:hAnsi="Arial" w:cs="Arial"/>
          <w:sz w:val="24"/>
          <w:szCs w:val="24"/>
          <w:lang w:val="es-ES_tradnl"/>
        </w:rPr>
        <w:t xml:space="preserve"> </w:t>
      </w:r>
      <w:r w:rsidR="00FC7BF5" w:rsidRPr="00CF1787">
        <w:rPr>
          <w:rFonts w:ascii="Arial" w:hAnsi="Arial" w:cs="Arial"/>
          <w:sz w:val="24"/>
          <w:szCs w:val="24"/>
          <w:lang w:val="es-ES_tradnl"/>
        </w:rPr>
        <w:t>Lic. Diana Armenta Armenta</w:t>
      </w:r>
      <w:r w:rsidR="00137277" w:rsidRPr="00CF1787">
        <w:rPr>
          <w:rFonts w:ascii="Arial" w:hAnsi="Arial" w:cs="Arial"/>
          <w:sz w:val="24"/>
          <w:szCs w:val="24"/>
          <w:lang w:val="es-ES_tradnl"/>
        </w:rPr>
        <w:t>, en su carácter de President</w:t>
      </w:r>
      <w:r w:rsidR="00FC7BF5" w:rsidRPr="00CF1787">
        <w:rPr>
          <w:rFonts w:ascii="Arial" w:hAnsi="Arial" w:cs="Arial"/>
          <w:sz w:val="24"/>
          <w:szCs w:val="24"/>
          <w:lang w:val="es-ES_tradnl"/>
        </w:rPr>
        <w:t>a</w:t>
      </w:r>
      <w:r w:rsidR="00137277" w:rsidRPr="00CF1787">
        <w:rPr>
          <w:rFonts w:ascii="Arial" w:hAnsi="Arial" w:cs="Arial"/>
          <w:sz w:val="24"/>
          <w:szCs w:val="24"/>
          <w:lang w:val="es-ES_tradnl"/>
        </w:rPr>
        <w:t xml:space="preserve"> Municipal del H</w:t>
      </w:r>
      <w:r w:rsidR="00C14CEA" w:rsidRPr="00CF1787">
        <w:rPr>
          <w:rFonts w:ascii="Arial" w:hAnsi="Arial" w:cs="Arial"/>
          <w:sz w:val="24"/>
          <w:szCs w:val="24"/>
          <w:lang w:val="es-ES_tradnl"/>
        </w:rPr>
        <w:t>.</w:t>
      </w:r>
      <w:r w:rsidR="00137277" w:rsidRPr="00CF1787">
        <w:rPr>
          <w:rFonts w:ascii="Arial" w:hAnsi="Arial" w:cs="Arial"/>
          <w:sz w:val="24"/>
          <w:szCs w:val="24"/>
          <w:lang w:val="es-ES_tradnl"/>
        </w:rPr>
        <w:t xml:space="preserve"> Ayuntamiento de </w:t>
      </w:r>
      <w:r w:rsidR="00FC7BF5" w:rsidRPr="00CF1787">
        <w:rPr>
          <w:rFonts w:ascii="Arial" w:hAnsi="Arial" w:cs="Arial"/>
          <w:sz w:val="24"/>
          <w:szCs w:val="24"/>
          <w:lang w:val="es-ES_tradnl"/>
        </w:rPr>
        <w:t>Guasave</w:t>
      </w:r>
      <w:r w:rsidR="00137277" w:rsidRPr="00CF1787">
        <w:rPr>
          <w:rFonts w:ascii="Arial" w:hAnsi="Arial" w:cs="Arial"/>
          <w:sz w:val="24"/>
          <w:szCs w:val="24"/>
          <w:lang w:val="es-ES_tradnl"/>
        </w:rPr>
        <w:t xml:space="preserve">, Sinaloa, produciendo contestación al escrito de </w:t>
      </w:r>
      <w:r w:rsidR="00BE3D5A" w:rsidRPr="00CF1787">
        <w:rPr>
          <w:rFonts w:ascii="Arial" w:hAnsi="Arial" w:cs="Arial"/>
          <w:sz w:val="24"/>
          <w:szCs w:val="24"/>
          <w:lang w:val="es-ES_tradnl"/>
        </w:rPr>
        <w:t>queja interpuesto en su contra</w:t>
      </w:r>
      <w:r w:rsidR="00C14CEA" w:rsidRPr="00CF1787">
        <w:rPr>
          <w:rFonts w:ascii="Arial" w:hAnsi="Arial" w:cs="Arial"/>
          <w:sz w:val="24"/>
          <w:szCs w:val="24"/>
          <w:lang w:val="es-ES_tradnl"/>
        </w:rPr>
        <w:t>.</w:t>
      </w:r>
      <w:r w:rsidR="0053343D" w:rsidRPr="00CF1787">
        <w:rPr>
          <w:rFonts w:ascii="Arial" w:hAnsi="Arial" w:cs="Arial"/>
          <w:sz w:val="24"/>
          <w:szCs w:val="24"/>
          <w:lang w:val="es-ES_tradnl"/>
        </w:rPr>
        <w:tab/>
      </w:r>
    </w:p>
    <w:p w:rsidR="00430FBF" w:rsidRPr="00CF1787" w:rsidRDefault="00C14CEA" w:rsidP="0053343D">
      <w:pPr>
        <w:tabs>
          <w:tab w:val="right" w:leader="hyphen" w:pos="8789"/>
        </w:tabs>
        <w:jc w:val="both"/>
        <w:rPr>
          <w:rFonts w:ascii="Arial" w:hAnsi="Arial" w:cs="Arial"/>
          <w:sz w:val="24"/>
          <w:szCs w:val="24"/>
        </w:rPr>
      </w:pPr>
      <w:r w:rsidRPr="00CF1787">
        <w:rPr>
          <w:rFonts w:ascii="Arial" w:hAnsi="Arial" w:cs="Arial"/>
          <w:sz w:val="24"/>
          <w:szCs w:val="24"/>
          <w:lang w:val="es-ES_tradnl"/>
        </w:rPr>
        <w:t xml:space="preserve">---En ese mismo acuerdo se tienen </w:t>
      </w:r>
      <w:r w:rsidRPr="00CF1787">
        <w:rPr>
          <w:rFonts w:ascii="Arial" w:hAnsi="Arial" w:cs="Arial"/>
          <w:sz w:val="24"/>
          <w:szCs w:val="24"/>
        </w:rPr>
        <w:t xml:space="preserve">por admitidas y por desahogadas en razón de su propia naturaleza, las pruebas ofrecidas por la parte quejosa Partido </w:t>
      </w:r>
      <w:r w:rsidR="00FC7BF5" w:rsidRPr="00CF1787">
        <w:rPr>
          <w:rFonts w:ascii="Arial" w:hAnsi="Arial" w:cs="Arial"/>
          <w:sz w:val="24"/>
          <w:szCs w:val="24"/>
        </w:rPr>
        <w:t>de la Revolució</w:t>
      </w:r>
      <w:r w:rsidR="00D41720" w:rsidRPr="00CF1787">
        <w:rPr>
          <w:rFonts w:ascii="Arial" w:hAnsi="Arial" w:cs="Arial"/>
          <w:sz w:val="24"/>
          <w:szCs w:val="24"/>
        </w:rPr>
        <w:t>n</w:t>
      </w:r>
      <w:r w:rsidR="00FC7BF5" w:rsidRPr="00CF1787">
        <w:rPr>
          <w:rFonts w:ascii="Arial" w:hAnsi="Arial" w:cs="Arial"/>
          <w:sz w:val="24"/>
          <w:szCs w:val="24"/>
        </w:rPr>
        <w:t xml:space="preserve"> Democrática</w:t>
      </w:r>
      <w:r w:rsidR="00D41720" w:rsidRPr="00CF1787">
        <w:rPr>
          <w:rFonts w:ascii="Arial" w:hAnsi="Arial" w:cs="Arial"/>
          <w:sz w:val="24"/>
          <w:szCs w:val="24"/>
        </w:rPr>
        <w:t xml:space="preserve">, en tanto a lo que se refiere a las pruebas ofrecidas por el presunto infractor el H. Ayuntamiento de </w:t>
      </w:r>
      <w:r w:rsidR="00FC7BF5" w:rsidRPr="00CF1787">
        <w:rPr>
          <w:rFonts w:ascii="Arial" w:hAnsi="Arial" w:cs="Arial"/>
          <w:sz w:val="24"/>
          <w:szCs w:val="24"/>
        </w:rPr>
        <w:t>Guasave</w:t>
      </w:r>
      <w:r w:rsidR="00D41720" w:rsidRPr="00CF1787">
        <w:rPr>
          <w:rFonts w:ascii="Arial" w:hAnsi="Arial" w:cs="Arial"/>
          <w:sz w:val="24"/>
          <w:szCs w:val="24"/>
        </w:rPr>
        <w:t>,</w:t>
      </w:r>
      <w:r w:rsidR="00F744DF" w:rsidRPr="00CF1787">
        <w:rPr>
          <w:sz w:val="23"/>
          <w:szCs w:val="23"/>
        </w:rPr>
        <w:t xml:space="preserve"> </w:t>
      </w:r>
      <w:r w:rsidR="00F744DF" w:rsidRPr="00CF1787">
        <w:rPr>
          <w:rFonts w:ascii="Arial" w:hAnsi="Arial" w:cs="Arial"/>
          <w:sz w:val="24"/>
          <w:szCs w:val="24"/>
        </w:rPr>
        <w:t>la documental pública consistente en copia simple de</w:t>
      </w:r>
      <w:r w:rsidR="00FC7BF5" w:rsidRPr="00CF1787">
        <w:rPr>
          <w:rFonts w:ascii="Arial" w:hAnsi="Arial" w:cs="Arial"/>
          <w:sz w:val="24"/>
          <w:szCs w:val="24"/>
        </w:rPr>
        <w:t xml:space="preserve"> </w:t>
      </w:r>
      <w:r w:rsidR="00F744DF" w:rsidRPr="00CF1787">
        <w:rPr>
          <w:rFonts w:ascii="Arial" w:hAnsi="Arial" w:cs="Arial"/>
          <w:sz w:val="24"/>
          <w:szCs w:val="24"/>
        </w:rPr>
        <w:t>l</w:t>
      </w:r>
      <w:r w:rsidR="00FC7BF5" w:rsidRPr="00CF1787">
        <w:rPr>
          <w:rFonts w:ascii="Arial" w:hAnsi="Arial" w:cs="Arial"/>
          <w:sz w:val="24"/>
          <w:szCs w:val="24"/>
        </w:rPr>
        <w:t>a Constancia</w:t>
      </w:r>
      <w:r w:rsidR="00C22B64" w:rsidRPr="00CF1787">
        <w:rPr>
          <w:rFonts w:ascii="Arial" w:hAnsi="Arial" w:cs="Arial"/>
          <w:sz w:val="24"/>
          <w:szCs w:val="24"/>
        </w:rPr>
        <w:t xml:space="preserve"> de mayoría y validez de presidente municipal, síndico procurador y regidores, expedida por el Consejo Municipal Electoral con cabecera en Guasave, Sinaloa</w:t>
      </w:r>
      <w:r w:rsidR="00F744DF" w:rsidRPr="00CF1787">
        <w:rPr>
          <w:rFonts w:ascii="Arial" w:hAnsi="Arial" w:cs="Arial"/>
          <w:sz w:val="24"/>
          <w:szCs w:val="24"/>
        </w:rPr>
        <w:t>, así como la instrumental de actuaciones y la presuncional, en su doble aspecto, se admiten las mismas, en los términos de los artículo 291 y 292 de la Ley de Instituciones y Procedimientos Electorales del Estado de Sinaloa, se tienen por desahogadas en razón de su naturaleza, para ser valoradas en el momento procesal oportuno.</w:t>
      </w:r>
      <w:r w:rsidR="0053343D" w:rsidRPr="00CF1787">
        <w:rPr>
          <w:rFonts w:ascii="Arial" w:hAnsi="Arial" w:cs="Arial"/>
          <w:sz w:val="24"/>
          <w:szCs w:val="24"/>
        </w:rPr>
        <w:tab/>
      </w:r>
    </w:p>
    <w:p w:rsidR="00C22B64" w:rsidRPr="00CF1787" w:rsidRDefault="00C22B64" w:rsidP="00C22B64">
      <w:pPr>
        <w:tabs>
          <w:tab w:val="right" w:leader="hyphen" w:pos="8789"/>
        </w:tabs>
        <w:jc w:val="both"/>
        <w:rPr>
          <w:rFonts w:ascii="Arial" w:hAnsi="Arial" w:cs="Arial"/>
          <w:sz w:val="24"/>
          <w:szCs w:val="24"/>
          <w:lang w:val="es-ES_tradnl"/>
        </w:rPr>
      </w:pPr>
      <w:r w:rsidRPr="00CF1787">
        <w:rPr>
          <w:rFonts w:ascii="Arial" w:hAnsi="Arial" w:cs="Arial"/>
          <w:sz w:val="24"/>
          <w:szCs w:val="24"/>
          <w:lang w:val="es-ES_tradnl"/>
        </w:rPr>
        <w:t>---Así mismo, en los términos del artículo 300 párrafo tercero de la Ley de Instituciones y Procedimientos Electorales del Estado de Sinaloa, para efectos de allegarse de elementos de convicción pertinentes para la debida integración del expediente, se ordenó realizar una diligencia para verificar en los archivos de este órgano electoral, la integración del H. Ayuntamiento de Guasave, Sinaloa, respecto al origen partidario de las y los regidores que resultaron electos para el período 2014-2016, de la que resultó una conformación de siete regidores postulados por el Partido Acción Nacional, tres regidores por el Partido de la Revolución Democrática, uno para el Partido del Trabajo, seis para el Partido Revolucionario Institucional y un regidor por el Partido Sinaloense.</w:t>
      </w:r>
      <w:r w:rsidRPr="00CF1787">
        <w:rPr>
          <w:rFonts w:ascii="Arial" w:hAnsi="Arial" w:cs="Arial"/>
          <w:sz w:val="24"/>
          <w:szCs w:val="24"/>
          <w:lang w:val="es-ES_tradnl"/>
        </w:rPr>
        <w:tab/>
      </w:r>
    </w:p>
    <w:p w:rsidR="00C22B64" w:rsidRPr="00CF1787" w:rsidRDefault="00C22B64" w:rsidP="008748C8">
      <w:pPr>
        <w:tabs>
          <w:tab w:val="right" w:leader="hyphen" w:pos="8789"/>
        </w:tabs>
        <w:jc w:val="both"/>
        <w:rPr>
          <w:rFonts w:ascii="Arial" w:hAnsi="Arial" w:cs="Arial"/>
          <w:sz w:val="24"/>
          <w:szCs w:val="24"/>
        </w:rPr>
      </w:pPr>
      <w:r w:rsidRPr="00CF1787">
        <w:rPr>
          <w:rFonts w:ascii="Arial" w:hAnsi="Arial" w:cs="Arial"/>
          <w:sz w:val="24"/>
          <w:szCs w:val="24"/>
        </w:rPr>
        <w:t>---Igualmente se tienen por admitidas y desahogadas las pruebas ofrecidas por la parte actora.</w:t>
      </w:r>
      <w:r w:rsidR="006963F7" w:rsidRPr="00CF1787">
        <w:rPr>
          <w:rFonts w:ascii="Arial" w:hAnsi="Arial" w:cs="Arial"/>
          <w:sz w:val="24"/>
          <w:szCs w:val="24"/>
        </w:rPr>
        <w:tab/>
      </w:r>
    </w:p>
    <w:p w:rsidR="008748C8" w:rsidRPr="00CF1787" w:rsidRDefault="008748C8" w:rsidP="008748C8">
      <w:pPr>
        <w:tabs>
          <w:tab w:val="right" w:leader="hyphen" w:pos="8789"/>
        </w:tabs>
        <w:jc w:val="both"/>
        <w:rPr>
          <w:rFonts w:ascii="Arial" w:hAnsi="Arial" w:cs="Arial"/>
          <w:b/>
          <w:sz w:val="24"/>
          <w:szCs w:val="24"/>
          <w:lang w:val="es-ES_tradnl"/>
        </w:rPr>
      </w:pPr>
      <w:r w:rsidRPr="00CF1787">
        <w:rPr>
          <w:rFonts w:ascii="Arial" w:hAnsi="Arial" w:cs="Arial"/>
          <w:b/>
          <w:sz w:val="24"/>
          <w:szCs w:val="24"/>
        </w:rPr>
        <w:t>Vista a las partes para formular alegatos</w:t>
      </w:r>
      <w:r w:rsidRPr="00CF1787">
        <w:rPr>
          <w:rFonts w:ascii="Arial" w:hAnsi="Arial" w:cs="Arial"/>
          <w:b/>
          <w:sz w:val="24"/>
          <w:szCs w:val="24"/>
          <w:lang w:val="es-ES_tradnl"/>
        </w:rPr>
        <w:t>.</w:t>
      </w:r>
    </w:p>
    <w:p w:rsidR="005129DC" w:rsidRPr="00CF1787" w:rsidRDefault="00C22B64" w:rsidP="00C22B64">
      <w:pPr>
        <w:tabs>
          <w:tab w:val="right" w:leader="hyphen" w:pos="8789"/>
        </w:tabs>
        <w:jc w:val="both"/>
        <w:rPr>
          <w:rFonts w:ascii="Arial" w:hAnsi="Arial" w:cs="Arial"/>
          <w:b/>
          <w:sz w:val="24"/>
          <w:szCs w:val="24"/>
          <w:lang w:val="es-ES_tradnl"/>
        </w:rPr>
      </w:pPr>
      <w:r w:rsidRPr="00CF1787">
        <w:rPr>
          <w:rFonts w:ascii="Arial" w:hAnsi="Arial" w:cs="Arial"/>
          <w:sz w:val="24"/>
          <w:szCs w:val="24"/>
          <w:lang w:val="es-ES_tradnl"/>
        </w:rPr>
        <w:t xml:space="preserve">---V.- Por auto de fecha 22 de mayo del año en curso, la Secretaría Ejecutiva, </w:t>
      </w:r>
      <w:r w:rsidR="00430FBF" w:rsidRPr="00CF1787">
        <w:rPr>
          <w:rFonts w:ascii="Arial" w:hAnsi="Arial" w:cs="Arial"/>
          <w:sz w:val="24"/>
          <w:szCs w:val="24"/>
        </w:rPr>
        <w:t>en cumplimiento a lo señalado por el artículo 301 de la Ley de Instituciones y Procedimie</w:t>
      </w:r>
      <w:r w:rsidR="00211C14" w:rsidRPr="00CF1787">
        <w:rPr>
          <w:rFonts w:ascii="Arial" w:hAnsi="Arial" w:cs="Arial"/>
          <w:sz w:val="24"/>
          <w:szCs w:val="24"/>
        </w:rPr>
        <w:t xml:space="preserve">ntos Electorales de Sinaloa, </w:t>
      </w:r>
      <w:r w:rsidR="00430FBF" w:rsidRPr="00CF1787">
        <w:rPr>
          <w:rFonts w:ascii="Arial" w:hAnsi="Arial" w:cs="Arial"/>
          <w:sz w:val="24"/>
          <w:szCs w:val="24"/>
        </w:rPr>
        <w:t xml:space="preserve">ordenó poner el expediente a la vista del quejoso y del denunciado, a fin de que en un plazo de cinco días, manifestaren lo que a su derecho convenga, sin que dentro </w:t>
      </w:r>
      <w:r w:rsidR="00E84642" w:rsidRPr="00CF1787">
        <w:rPr>
          <w:rFonts w:ascii="Arial" w:hAnsi="Arial" w:cs="Arial"/>
          <w:sz w:val="24"/>
          <w:szCs w:val="24"/>
        </w:rPr>
        <w:t>del plazo señalado se presentara</w:t>
      </w:r>
      <w:r w:rsidR="00430FBF" w:rsidRPr="00CF1787">
        <w:rPr>
          <w:rFonts w:ascii="Arial" w:hAnsi="Arial" w:cs="Arial"/>
          <w:sz w:val="24"/>
          <w:szCs w:val="24"/>
        </w:rPr>
        <w:t>n a formular sus respectivos alegatos, ni el quejoso ni el presunto infractor;</w:t>
      </w:r>
      <w:r w:rsidR="00471ADC" w:rsidRPr="00CF1787">
        <w:rPr>
          <w:rFonts w:ascii="Arial" w:hAnsi="Arial" w:cs="Arial"/>
          <w:sz w:val="24"/>
          <w:szCs w:val="24"/>
        </w:rPr>
        <w:t xml:space="preserve"> y:</w:t>
      </w:r>
      <w:r w:rsidR="0053343D" w:rsidRPr="00CF1787">
        <w:rPr>
          <w:rFonts w:ascii="Arial" w:hAnsi="Arial" w:cs="Arial"/>
          <w:sz w:val="24"/>
          <w:szCs w:val="24"/>
        </w:rPr>
        <w:tab/>
      </w:r>
    </w:p>
    <w:p w:rsidR="00EF24BA" w:rsidRPr="00CF1787" w:rsidRDefault="00EF24BA" w:rsidP="0053343D">
      <w:pPr>
        <w:tabs>
          <w:tab w:val="right" w:leader="hyphen" w:pos="8789"/>
        </w:tabs>
        <w:jc w:val="both"/>
        <w:rPr>
          <w:rFonts w:ascii="Arial" w:hAnsi="Arial" w:cs="Arial"/>
          <w:b/>
          <w:sz w:val="24"/>
          <w:szCs w:val="24"/>
        </w:rPr>
      </w:pPr>
      <w:r w:rsidRPr="00CF1787">
        <w:rPr>
          <w:rFonts w:ascii="Arial" w:hAnsi="Arial" w:cs="Arial"/>
          <w:b/>
          <w:sz w:val="24"/>
          <w:szCs w:val="24"/>
        </w:rPr>
        <w:lastRenderedPageBreak/>
        <w:t>--------------------------------------</w:t>
      </w:r>
      <w:r w:rsidR="00B91C86" w:rsidRPr="00CF1787">
        <w:rPr>
          <w:rFonts w:ascii="Arial" w:hAnsi="Arial" w:cs="Arial"/>
          <w:b/>
          <w:sz w:val="24"/>
          <w:szCs w:val="24"/>
        </w:rPr>
        <w:t>C O N S I D E R A N D O</w:t>
      </w:r>
      <w:r w:rsidR="0053343D" w:rsidRPr="00CF1787">
        <w:rPr>
          <w:rFonts w:ascii="Arial" w:hAnsi="Arial" w:cs="Arial"/>
          <w:b/>
          <w:sz w:val="24"/>
          <w:szCs w:val="24"/>
        </w:rPr>
        <w:tab/>
      </w:r>
    </w:p>
    <w:p w:rsidR="00EF24BA" w:rsidRPr="00CF1787" w:rsidRDefault="00EF24BA" w:rsidP="0053343D">
      <w:pPr>
        <w:tabs>
          <w:tab w:val="right" w:leader="hyphen" w:pos="8789"/>
        </w:tabs>
        <w:ind w:right="49"/>
        <w:jc w:val="both"/>
        <w:rPr>
          <w:rFonts w:ascii="Arial" w:hAnsi="Arial" w:cs="Arial"/>
          <w:sz w:val="24"/>
          <w:szCs w:val="24"/>
        </w:rPr>
      </w:pPr>
      <w:r w:rsidRPr="00CF1787">
        <w:rPr>
          <w:rFonts w:ascii="Arial" w:hAnsi="Arial" w:cs="Arial"/>
          <w:b/>
          <w:sz w:val="24"/>
          <w:szCs w:val="24"/>
        </w:rPr>
        <w:t>---1.</w:t>
      </w:r>
      <w:r w:rsidR="00AE5AC3" w:rsidRPr="00CF1787">
        <w:rPr>
          <w:rFonts w:ascii="Arial" w:hAnsi="Arial" w:cs="Arial"/>
          <w:b/>
          <w:sz w:val="24"/>
          <w:szCs w:val="24"/>
        </w:rPr>
        <w:t>-</w:t>
      </w:r>
      <w:r w:rsidRPr="00CF1787">
        <w:rPr>
          <w:rFonts w:ascii="Arial" w:hAnsi="Arial" w:cs="Arial"/>
          <w:sz w:val="24"/>
          <w:szCs w:val="24"/>
        </w:rPr>
        <w:t xml:space="preserve"> Que por Decreto número 364 del H. Congreso del Estado de Sinaloa publicado en el Periódico Oficial “El Estado de Sinaloa”, el día 15 de julio del </w:t>
      </w:r>
      <w:r w:rsidR="00E2684C" w:rsidRPr="00CF1787">
        <w:rPr>
          <w:rFonts w:ascii="Arial" w:hAnsi="Arial" w:cs="Arial"/>
          <w:sz w:val="24"/>
          <w:szCs w:val="24"/>
        </w:rPr>
        <w:t>2015</w:t>
      </w:r>
      <w:r w:rsidRPr="00CF1787">
        <w:rPr>
          <w:rFonts w:ascii="Arial" w:hAnsi="Arial" w:cs="Arial"/>
          <w:sz w:val="24"/>
          <w:szCs w:val="24"/>
        </w:rPr>
        <w:t>, se expidió la Ley de Instituciones y Procedimientos Electorales del Estado de Sinaloa.</w:t>
      </w:r>
      <w:r w:rsidR="0053343D" w:rsidRPr="00CF1787">
        <w:rPr>
          <w:rFonts w:ascii="Arial" w:hAnsi="Arial" w:cs="Arial"/>
          <w:sz w:val="24"/>
          <w:szCs w:val="24"/>
        </w:rPr>
        <w:tab/>
      </w:r>
    </w:p>
    <w:p w:rsidR="00EF24BA" w:rsidRPr="00CF1787" w:rsidRDefault="00EF24BA" w:rsidP="0053343D">
      <w:pPr>
        <w:pStyle w:val="Textoindependiente"/>
        <w:tabs>
          <w:tab w:val="right" w:leader="hyphen" w:pos="8789"/>
        </w:tabs>
        <w:ind w:right="49"/>
        <w:jc w:val="both"/>
        <w:rPr>
          <w:rFonts w:ascii="Arial" w:hAnsi="Arial" w:cs="Arial"/>
          <w:b/>
          <w:sz w:val="24"/>
          <w:szCs w:val="24"/>
        </w:rPr>
      </w:pPr>
      <w:r w:rsidRPr="00CF1787">
        <w:rPr>
          <w:rFonts w:ascii="Arial" w:hAnsi="Arial" w:cs="Arial"/>
          <w:b/>
          <w:sz w:val="24"/>
          <w:szCs w:val="24"/>
        </w:rPr>
        <w:t>---2.-</w:t>
      </w:r>
      <w:r w:rsidRPr="00CF1787">
        <w:rPr>
          <w:rFonts w:ascii="Arial" w:hAnsi="Arial" w:cs="Arial"/>
          <w:sz w:val="24"/>
          <w:szCs w:val="24"/>
        </w:rPr>
        <w:t xml:space="preserve"> El artículo 116, fracción IV, inciso c), de la Constitución Política de los Estados Unidos Mexicanos, en concordancia el artículo 15, primer párrafo, de la Constitución Política del Estado de Sinaloa, y el diverso 138 de la Ley de Instituciones y Procedimientos Electorales del Estado de Sinaloa, establecen que la organización de las elecciones es una función estatal, que se ejerce en coordinación con el Instituto Nacional Electoral por un organismo público local denominado Instituto Electoral del Estado de Sinaloa, organismo autónomo, dotado de personalidad jurídica y patrimonio propio en el cual concurren los partidos políticos y los ciudadanos.</w:t>
      </w:r>
      <w:r w:rsidR="0053343D" w:rsidRPr="00CF1787">
        <w:rPr>
          <w:rFonts w:ascii="Arial" w:hAnsi="Arial" w:cs="Arial"/>
          <w:sz w:val="24"/>
          <w:szCs w:val="24"/>
        </w:rPr>
        <w:tab/>
      </w:r>
    </w:p>
    <w:p w:rsidR="00EF24BA" w:rsidRPr="00CF1787" w:rsidRDefault="00EF24BA" w:rsidP="0053343D">
      <w:pPr>
        <w:pStyle w:val="Textoindependiente"/>
        <w:tabs>
          <w:tab w:val="right" w:leader="hyphen" w:pos="8789"/>
        </w:tabs>
        <w:ind w:right="49"/>
        <w:jc w:val="both"/>
        <w:rPr>
          <w:rFonts w:ascii="Arial" w:hAnsi="Arial" w:cs="Arial"/>
          <w:b/>
          <w:sz w:val="24"/>
          <w:szCs w:val="24"/>
        </w:rPr>
      </w:pPr>
      <w:r w:rsidRPr="00CF1787">
        <w:rPr>
          <w:rFonts w:ascii="Arial" w:hAnsi="Arial" w:cs="Arial"/>
          <w:sz w:val="24"/>
          <w:szCs w:val="24"/>
        </w:rPr>
        <w:t>Será autoridad en la materia, profesional en su desempeño, autónomo en su funcionamiento e independiente en sus decisiones, y tendrá a su cargo la preparación, desarrollo, vigilancia y en su caso, calificación de los procesos electorales, así como la información de los resultados.</w:t>
      </w:r>
      <w:r w:rsidR="0053343D" w:rsidRPr="00CF1787">
        <w:rPr>
          <w:rFonts w:ascii="Arial" w:hAnsi="Arial" w:cs="Arial"/>
          <w:sz w:val="24"/>
          <w:szCs w:val="24"/>
        </w:rPr>
        <w:tab/>
      </w:r>
    </w:p>
    <w:p w:rsidR="00EF24BA" w:rsidRPr="00CF1787" w:rsidRDefault="00EF24BA" w:rsidP="0053343D">
      <w:pPr>
        <w:pStyle w:val="Textoindependiente"/>
        <w:tabs>
          <w:tab w:val="right" w:leader="hyphen" w:pos="8789"/>
        </w:tabs>
        <w:ind w:right="49"/>
        <w:jc w:val="both"/>
        <w:rPr>
          <w:rFonts w:ascii="Arial" w:hAnsi="Arial" w:cs="Arial"/>
          <w:b/>
          <w:sz w:val="24"/>
          <w:szCs w:val="24"/>
        </w:rPr>
      </w:pPr>
      <w:r w:rsidRPr="00CF1787">
        <w:rPr>
          <w:rFonts w:ascii="Arial" w:hAnsi="Arial" w:cs="Arial"/>
          <w:b/>
          <w:sz w:val="24"/>
          <w:szCs w:val="24"/>
        </w:rPr>
        <w:t>---3.-</w:t>
      </w:r>
      <w:r w:rsidRPr="00CF1787">
        <w:rPr>
          <w:rFonts w:ascii="Arial" w:hAnsi="Arial" w:cs="Arial"/>
          <w:sz w:val="24"/>
          <w:szCs w:val="24"/>
        </w:rPr>
        <w:t xml:space="preserve"> De conformidad con los artículos 15, primer párrafo, de la Constitución Política del Estado de Sinaloa, y 138 de la Ley de Instituciones y Procedimientos Electorales del Estado de Sinaloa, el Instituto Electoral del Estado de Sinaloa, en el ejercicio de sus funciones, se regirá bajo los principios de certeza, imparcialidad, independencia, legalidad, máxima publicidad, objetividad y paridad de género.</w:t>
      </w:r>
      <w:r w:rsidR="0053343D" w:rsidRPr="00CF1787">
        <w:rPr>
          <w:rFonts w:ascii="Arial" w:hAnsi="Arial" w:cs="Arial"/>
          <w:sz w:val="24"/>
          <w:szCs w:val="24"/>
        </w:rPr>
        <w:tab/>
      </w:r>
    </w:p>
    <w:p w:rsidR="00EF24BA" w:rsidRPr="00CF1787" w:rsidRDefault="00EF24BA" w:rsidP="0053343D">
      <w:pPr>
        <w:pStyle w:val="Textoindependiente"/>
        <w:tabs>
          <w:tab w:val="right" w:leader="hyphen" w:pos="8789"/>
        </w:tabs>
        <w:ind w:right="49"/>
        <w:jc w:val="both"/>
        <w:rPr>
          <w:rFonts w:ascii="Arial" w:hAnsi="Arial" w:cs="Arial"/>
          <w:b/>
          <w:sz w:val="24"/>
          <w:szCs w:val="24"/>
        </w:rPr>
      </w:pPr>
      <w:r w:rsidRPr="00CF1787">
        <w:rPr>
          <w:rFonts w:ascii="Arial" w:hAnsi="Arial" w:cs="Arial"/>
          <w:b/>
          <w:sz w:val="24"/>
          <w:szCs w:val="24"/>
        </w:rPr>
        <w:t>---4.-</w:t>
      </w:r>
      <w:r w:rsidRPr="00CF1787">
        <w:rPr>
          <w:rFonts w:ascii="Arial" w:hAnsi="Arial" w:cs="Arial"/>
          <w:sz w:val="24"/>
          <w:szCs w:val="24"/>
        </w:rPr>
        <w:t xml:space="preserve"> El artículo 3 fracción II de la Ley de Instituciones y Procedimientos Electorales del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establece que el Instituto Electoral del Estado de Sinaloa, en el ámbito de sus atribuciones, dispondrá lo necesario para asegurar el cumplimiento de esa Ley y demás disposiciones jurídicas aplicables.</w:t>
      </w:r>
      <w:r w:rsidR="0053343D" w:rsidRPr="00CF1787">
        <w:rPr>
          <w:rFonts w:ascii="Arial" w:hAnsi="Arial" w:cs="Arial"/>
          <w:sz w:val="24"/>
          <w:szCs w:val="24"/>
        </w:rPr>
        <w:tab/>
      </w:r>
    </w:p>
    <w:p w:rsidR="00EF24BA" w:rsidRPr="00CF1787" w:rsidRDefault="00EF24BA" w:rsidP="0053343D">
      <w:pPr>
        <w:pStyle w:val="Textoindependiente"/>
        <w:tabs>
          <w:tab w:val="right" w:leader="hyphen" w:pos="8789"/>
        </w:tabs>
        <w:ind w:right="49"/>
        <w:jc w:val="both"/>
        <w:rPr>
          <w:rFonts w:ascii="Arial" w:hAnsi="Arial" w:cs="Arial"/>
          <w:b/>
          <w:sz w:val="24"/>
          <w:szCs w:val="24"/>
        </w:rPr>
      </w:pPr>
      <w:r w:rsidRPr="00CF1787">
        <w:rPr>
          <w:rFonts w:ascii="Arial" w:hAnsi="Arial" w:cs="Arial"/>
          <w:b/>
          <w:sz w:val="24"/>
          <w:szCs w:val="24"/>
        </w:rPr>
        <w:t>---5.-</w:t>
      </w:r>
      <w:r w:rsidRPr="00CF1787">
        <w:rPr>
          <w:rFonts w:ascii="Arial" w:hAnsi="Arial" w:cs="Arial"/>
          <w:sz w:val="24"/>
          <w:szCs w:val="24"/>
        </w:rPr>
        <w:t xml:space="preserve"> De conformidad con lo dispuesto por las fracciones I y II del artículo 146 de la Ley de Instituciones y Procedimientos Electorales del Estado de Sinaloa, son atribuciones del Consejo General del Instituto local, conducir la preparación, desarrollo y vigilancia del proceso electoral y cuidar la adecuada integración y </w:t>
      </w:r>
      <w:r w:rsidRPr="00CF1787">
        <w:rPr>
          <w:rFonts w:ascii="Arial" w:hAnsi="Arial" w:cs="Arial"/>
          <w:sz w:val="24"/>
          <w:szCs w:val="24"/>
        </w:rPr>
        <w:lastRenderedPageBreak/>
        <w:t>funcionamiento de los organismos electorales; así como dictar normas y previsiones destinadas a hacer efectivas las disposiciones de esa Ley.</w:t>
      </w:r>
      <w:r w:rsidR="0053343D" w:rsidRPr="00CF1787">
        <w:rPr>
          <w:rFonts w:ascii="Arial" w:hAnsi="Arial" w:cs="Arial"/>
          <w:sz w:val="24"/>
          <w:szCs w:val="24"/>
        </w:rPr>
        <w:tab/>
      </w:r>
    </w:p>
    <w:p w:rsidR="00EF24BA" w:rsidRPr="00CF1787" w:rsidRDefault="00EF24BA" w:rsidP="0053343D">
      <w:pPr>
        <w:pStyle w:val="Textoindependiente"/>
        <w:tabs>
          <w:tab w:val="right" w:leader="hyphen" w:pos="8789"/>
        </w:tabs>
        <w:ind w:right="49"/>
        <w:jc w:val="both"/>
        <w:rPr>
          <w:rFonts w:ascii="Arial" w:hAnsi="Arial" w:cs="Arial"/>
          <w:b/>
          <w:sz w:val="24"/>
          <w:szCs w:val="24"/>
        </w:rPr>
      </w:pPr>
      <w:r w:rsidRPr="00CF1787">
        <w:rPr>
          <w:rFonts w:ascii="Arial" w:hAnsi="Arial" w:cs="Arial"/>
          <w:b/>
          <w:sz w:val="24"/>
          <w:szCs w:val="24"/>
        </w:rPr>
        <w:t>---6</w:t>
      </w:r>
      <w:r w:rsidRPr="00CF1787">
        <w:rPr>
          <w:rFonts w:ascii="Arial" w:hAnsi="Arial" w:cs="Arial"/>
          <w:sz w:val="24"/>
          <w:szCs w:val="24"/>
        </w:rPr>
        <w:t>. Que por acuerdo denominado INE/CG811/2015 de fecha 2 de septiembre del año</w:t>
      </w:r>
      <w:r w:rsidR="00F744DF" w:rsidRPr="00CF1787">
        <w:rPr>
          <w:rFonts w:ascii="Arial" w:hAnsi="Arial" w:cs="Arial"/>
          <w:sz w:val="24"/>
          <w:szCs w:val="24"/>
        </w:rPr>
        <w:t xml:space="preserve"> 2015</w:t>
      </w:r>
      <w:r w:rsidRPr="00CF1787">
        <w:rPr>
          <w:rFonts w:ascii="Arial" w:hAnsi="Arial" w:cs="Arial"/>
          <w:sz w:val="24"/>
          <w:szCs w:val="24"/>
        </w:rPr>
        <w:t>, emitido en sesión extraordinaria del Consejo General del Instituto Nacional Electoral, designó a las y los ciudadanos Karla Gabriela Peraza Zazueta, Perla Lyzette Bueno Torres, Jorge Alberto De la Herrán García, Martín Alfonso Inzunza Gutiérrez, Manuel Bon Moss, Maribel García Molina, y Xochilt Amalia López Ulloa, como Consejera Presidenta, Consejeras y Consejeros Electorales del Organismo Público Local del Estado de Sinaloa.</w:t>
      </w:r>
      <w:r w:rsidR="0053343D" w:rsidRPr="00CF1787">
        <w:rPr>
          <w:rFonts w:ascii="Arial" w:hAnsi="Arial" w:cs="Arial"/>
          <w:sz w:val="24"/>
          <w:szCs w:val="24"/>
        </w:rPr>
        <w:tab/>
      </w:r>
    </w:p>
    <w:p w:rsidR="00360364" w:rsidRPr="00CF1787" w:rsidRDefault="00EF24BA" w:rsidP="0053343D">
      <w:pPr>
        <w:tabs>
          <w:tab w:val="right" w:leader="hyphen" w:pos="8789"/>
        </w:tabs>
        <w:ind w:right="49"/>
        <w:jc w:val="both"/>
        <w:rPr>
          <w:rFonts w:ascii="Arial" w:hAnsi="Arial" w:cs="Arial"/>
          <w:sz w:val="24"/>
          <w:szCs w:val="24"/>
        </w:rPr>
      </w:pPr>
      <w:r w:rsidRPr="00CF1787">
        <w:rPr>
          <w:rFonts w:ascii="Arial" w:hAnsi="Arial" w:cs="Arial"/>
          <w:b/>
          <w:sz w:val="24"/>
          <w:szCs w:val="24"/>
        </w:rPr>
        <w:t>---</w:t>
      </w:r>
      <w:r w:rsidR="00AE5AC3" w:rsidRPr="00CF1787">
        <w:rPr>
          <w:rFonts w:ascii="Arial" w:hAnsi="Arial" w:cs="Arial"/>
          <w:b/>
          <w:sz w:val="24"/>
          <w:szCs w:val="24"/>
        </w:rPr>
        <w:t>7</w:t>
      </w:r>
      <w:r w:rsidRPr="00CF1787">
        <w:rPr>
          <w:rFonts w:ascii="Arial" w:hAnsi="Arial" w:cs="Arial"/>
          <w:sz w:val="24"/>
          <w:szCs w:val="24"/>
        </w:rPr>
        <w:t>.</w:t>
      </w:r>
      <w:r w:rsidR="00AE5AC3" w:rsidRPr="00CF1787">
        <w:rPr>
          <w:rFonts w:ascii="Arial" w:hAnsi="Arial" w:cs="Arial"/>
          <w:sz w:val="24"/>
          <w:szCs w:val="24"/>
        </w:rPr>
        <w:t>-</w:t>
      </w:r>
      <w:r w:rsidRPr="00CF1787">
        <w:rPr>
          <w:rFonts w:ascii="Arial" w:hAnsi="Arial" w:cs="Arial"/>
          <w:sz w:val="24"/>
          <w:szCs w:val="24"/>
        </w:rPr>
        <w:t xml:space="preserve"> En sesión extraordinaria de fecha 9 de septiembre del año </w:t>
      </w:r>
      <w:r w:rsidR="002A1ED5" w:rsidRPr="00CF1787">
        <w:rPr>
          <w:rFonts w:ascii="Arial" w:hAnsi="Arial" w:cs="Arial"/>
          <w:sz w:val="24"/>
          <w:szCs w:val="24"/>
        </w:rPr>
        <w:t>2015</w:t>
      </w:r>
      <w:r w:rsidRPr="00CF1787">
        <w:rPr>
          <w:rFonts w:ascii="Arial" w:hAnsi="Arial" w:cs="Arial"/>
          <w:sz w:val="24"/>
          <w:szCs w:val="24"/>
        </w:rPr>
        <w:t xml:space="preserve">, el Consejo General de este Instituto, aprobó el acuerdo IEES/CG/003/15, mediante el cual se estableció la integración de las comisiones del Consejo General, entre las cuales se encuentra la Comisión de Quejas y Denuncias, misma que </w:t>
      </w:r>
      <w:r w:rsidR="00360364" w:rsidRPr="00CF1787">
        <w:rPr>
          <w:rFonts w:ascii="Arial" w:hAnsi="Arial" w:cs="Arial"/>
          <w:sz w:val="24"/>
          <w:szCs w:val="24"/>
        </w:rPr>
        <w:t>quedó integrada por el Consejero</w:t>
      </w:r>
      <w:r w:rsidRPr="00CF1787">
        <w:rPr>
          <w:rFonts w:ascii="Arial" w:hAnsi="Arial" w:cs="Arial"/>
          <w:sz w:val="24"/>
          <w:szCs w:val="24"/>
        </w:rPr>
        <w:t xml:space="preserve"> Electoral Licenciado Manuel Bon Moss, Titular; Consejera Electoral Licenciada Xochilt Amalia López Ulloa, Integrante y Consejero Electoral Licenciado Martín Alfonso Inzunza Gutié</w:t>
      </w:r>
      <w:r w:rsidR="00B91A74" w:rsidRPr="00CF1787">
        <w:rPr>
          <w:rFonts w:ascii="Arial" w:hAnsi="Arial" w:cs="Arial"/>
          <w:sz w:val="24"/>
          <w:szCs w:val="24"/>
        </w:rPr>
        <w:t>rrez, Integrante.</w:t>
      </w:r>
      <w:r w:rsidR="0053343D" w:rsidRPr="00CF1787">
        <w:rPr>
          <w:rFonts w:ascii="Arial" w:hAnsi="Arial" w:cs="Arial"/>
          <w:sz w:val="24"/>
          <w:szCs w:val="24"/>
        </w:rPr>
        <w:tab/>
      </w:r>
    </w:p>
    <w:p w:rsidR="00EF24BA" w:rsidRPr="00CF1787" w:rsidRDefault="00EF24BA" w:rsidP="0053343D">
      <w:pPr>
        <w:tabs>
          <w:tab w:val="right" w:leader="hyphen" w:pos="8789"/>
        </w:tabs>
        <w:ind w:right="49"/>
        <w:jc w:val="both"/>
        <w:rPr>
          <w:rFonts w:ascii="Arial" w:hAnsi="Arial" w:cs="Arial"/>
          <w:b/>
          <w:sz w:val="24"/>
          <w:szCs w:val="24"/>
        </w:rPr>
      </w:pPr>
      <w:r w:rsidRPr="00CF1787">
        <w:rPr>
          <w:rFonts w:ascii="Arial" w:hAnsi="Arial" w:cs="Arial"/>
          <w:b/>
          <w:sz w:val="24"/>
          <w:szCs w:val="24"/>
        </w:rPr>
        <w:t>---</w:t>
      </w:r>
      <w:r w:rsidR="00AE5AC3" w:rsidRPr="00CF1787">
        <w:rPr>
          <w:rFonts w:ascii="Arial" w:hAnsi="Arial" w:cs="Arial"/>
          <w:b/>
          <w:sz w:val="24"/>
          <w:szCs w:val="24"/>
        </w:rPr>
        <w:t>8</w:t>
      </w:r>
      <w:r w:rsidRPr="00CF1787">
        <w:rPr>
          <w:rFonts w:ascii="Arial" w:hAnsi="Arial" w:cs="Arial"/>
          <w:b/>
          <w:sz w:val="24"/>
          <w:szCs w:val="24"/>
        </w:rPr>
        <w:t>.-</w:t>
      </w:r>
      <w:r w:rsidRPr="00CF1787">
        <w:rPr>
          <w:rFonts w:ascii="Arial" w:hAnsi="Arial" w:cs="Arial"/>
          <w:sz w:val="24"/>
          <w:szCs w:val="24"/>
        </w:rPr>
        <w:t xml:space="preserve"> En sesión ordinaria de fecha 18 de noviembre del año </w:t>
      </w:r>
      <w:r w:rsidR="002A1ED5" w:rsidRPr="00CF1787">
        <w:rPr>
          <w:rFonts w:ascii="Arial" w:hAnsi="Arial" w:cs="Arial"/>
          <w:sz w:val="24"/>
          <w:szCs w:val="24"/>
        </w:rPr>
        <w:t>2015</w:t>
      </w:r>
      <w:r w:rsidRPr="00CF1787">
        <w:rPr>
          <w:rFonts w:ascii="Arial" w:hAnsi="Arial" w:cs="Arial"/>
          <w:sz w:val="24"/>
          <w:szCs w:val="24"/>
        </w:rPr>
        <w:t>, el Consejo General de este órgano electoral emitió acuerdo número IEES/CG017/15 por el cual se aprueba el reglamento de quejas y denuncias del Instituto Electoral del Estado de Sinaloa.</w:t>
      </w:r>
      <w:r w:rsidR="0053343D" w:rsidRPr="00CF1787">
        <w:rPr>
          <w:rFonts w:ascii="Arial" w:hAnsi="Arial" w:cs="Arial"/>
          <w:sz w:val="24"/>
          <w:szCs w:val="24"/>
        </w:rPr>
        <w:tab/>
      </w:r>
    </w:p>
    <w:p w:rsidR="00EF24BA" w:rsidRPr="00CF1787" w:rsidRDefault="00EF24BA" w:rsidP="0053343D">
      <w:pPr>
        <w:pStyle w:val="Textoindependiente"/>
        <w:tabs>
          <w:tab w:val="right" w:leader="hyphen" w:pos="8789"/>
        </w:tabs>
        <w:ind w:right="49"/>
        <w:jc w:val="both"/>
        <w:rPr>
          <w:rFonts w:ascii="Arial" w:hAnsi="Arial" w:cs="Arial"/>
          <w:sz w:val="24"/>
          <w:szCs w:val="24"/>
        </w:rPr>
      </w:pPr>
      <w:r w:rsidRPr="00CF1787">
        <w:rPr>
          <w:rFonts w:ascii="Arial" w:hAnsi="Arial" w:cs="Arial"/>
          <w:b/>
          <w:sz w:val="24"/>
          <w:szCs w:val="24"/>
        </w:rPr>
        <w:t>---</w:t>
      </w:r>
      <w:r w:rsidR="00AE5AC3" w:rsidRPr="00CF1787">
        <w:rPr>
          <w:rFonts w:ascii="Arial" w:hAnsi="Arial" w:cs="Arial"/>
          <w:b/>
          <w:sz w:val="24"/>
          <w:szCs w:val="24"/>
        </w:rPr>
        <w:t>9</w:t>
      </w:r>
      <w:r w:rsidRPr="00CF1787">
        <w:rPr>
          <w:rFonts w:ascii="Arial" w:hAnsi="Arial" w:cs="Arial"/>
          <w:sz w:val="24"/>
          <w:szCs w:val="24"/>
        </w:rPr>
        <w:t>.- Que la Ley de Instituciones y Procedimientos Electorales del Estado de Sinaloa, en el Título Octavo, establece las nuevas reglas del procedimiento sancionador, entre otras, su trámite, sustanciación y resolución, realizando la distinción entre el procedimiento sancionador ordinario y el procedimiento sancionador especial, la competencia del Tribunal Electoral local en la resolución de este último procedimiento, así como la regulación respecto a las medidas cautelares.</w:t>
      </w:r>
      <w:r w:rsidR="0053343D" w:rsidRPr="00CF1787">
        <w:rPr>
          <w:rFonts w:ascii="Arial" w:hAnsi="Arial" w:cs="Arial"/>
          <w:sz w:val="24"/>
          <w:szCs w:val="24"/>
        </w:rPr>
        <w:tab/>
      </w:r>
    </w:p>
    <w:p w:rsidR="00F51912" w:rsidRPr="00CF1787" w:rsidRDefault="0014351F" w:rsidP="0053343D">
      <w:pPr>
        <w:pStyle w:val="Textoindependiente"/>
        <w:tabs>
          <w:tab w:val="right" w:leader="hyphen" w:pos="8789"/>
        </w:tabs>
        <w:ind w:right="49"/>
        <w:jc w:val="both"/>
        <w:rPr>
          <w:rFonts w:ascii="Arial" w:hAnsi="Arial" w:cs="Arial"/>
          <w:b/>
          <w:sz w:val="24"/>
          <w:szCs w:val="24"/>
        </w:rPr>
      </w:pPr>
      <w:r w:rsidRPr="00CF1787">
        <w:rPr>
          <w:rFonts w:ascii="Arial" w:hAnsi="Arial" w:cs="Arial"/>
          <w:b/>
          <w:sz w:val="24"/>
          <w:szCs w:val="24"/>
        </w:rPr>
        <w:t>Competencia.</w:t>
      </w:r>
    </w:p>
    <w:p w:rsidR="00137A78" w:rsidRPr="00CF1787" w:rsidRDefault="00EF24BA" w:rsidP="0053343D">
      <w:pPr>
        <w:tabs>
          <w:tab w:val="right" w:leader="hyphen" w:pos="8789"/>
        </w:tabs>
        <w:ind w:right="49"/>
        <w:jc w:val="both"/>
        <w:rPr>
          <w:rFonts w:ascii="Arial" w:hAnsi="Arial" w:cs="Arial"/>
          <w:sz w:val="24"/>
          <w:szCs w:val="24"/>
        </w:rPr>
      </w:pPr>
      <w:r w:rsidRPr="00CF1787">
        <w:rPr>
          <w:rFonts w:ascii="Arial" w:hAnsi="Arial" w:cs="Arial"/>
          <w:b/>
          <w:sz w:val="24"/>
          <w:szCs w:val="24"/>
        </w:rPr>
        <w:t>---1</w:t>
      </w:r>
      <w:r w:rsidR="00AE5AC3" w:rsidRPr="00CF1787">
        <w:rPr>
          <w:rFonts w:ascii="Arial" w:hAnsi="Arial" w:cs="Arial"/>
          <w:b/>
          <w:sz w:val="24"/>
          <w:szCs w:val="24"/>
        </w:rPr>
        <w:t>0</w:t>
      </w:r>
      <w:r w:rsidRPr="00CF1787">
        <w:rPr>
          <w:rFonts w:ascii="Arial" w:hAnsi="Arial" w:cs="Arial"/>
          <w:sz w:val="24"/>
          <w:szCs w:val="24"/>
        </w:rPr>
        <w:t>.- El Consejo General del Instituto Electoral del Estado de Sinaloa es competente para resolver los Procedimientos Sancionadores Ordinarios, cuyos proyectos le sean turnados por la Comisión de Quejas y Denuncias del propio Instituto, toda vez que es el órgano facultado legalmente para conocer de las infracciones y, en su caso, imponer las sanciones que correspondan, de conformidad con lo establecido en los artículos 289, fracción I, así como 302 de la Ley de Instituciones y Procedimientos Electorales, respecto de conductas contraventoras a la propia legislación de la materia, atribuidas a los su</w:t>
      </w:r>
      <w:r w:rsidR="00137A78" w:rsidRPr="00CF1787">
        <w:rPr>
          <w:rFonts w:ascii="Arial" w:hAnsi="Arial" w:cs="Arial"/>
          <w:sz w:val="24"/>
          <w:szCs w:val="24"/>
        </w:rPr>
        <w:t>jetos obligados en la misma.</w:t>
      </w:r>
    </w:p>
    <w:p w:rsidR="003A2786" w:rsidRPr="00CF1787" w:rsidRDefault="00137A78" w:rsidP="0053343D">
      <w:pPr>
        <w:tabs>
          <w:tab w:val="right" w:leader="hyphen" w:pos="8789"/>
        </w:tabs>
        <w:ind w:right="49"/>
        <w:jc w:val="both"/>
        <w:rPr>
          <w:rFonts w:ascii="Arial" w:hAnsi="Arial" w:cs="Arial"/>
          <w:sz w:val="24"/>
          <w:szCs w:val="24"/>
        </w:rPr>
      </w:pPr>
      <w:r w:rsidRPr="00CF1787">
        <w:rPr>
          <w:rFonts w:ascii="Arial" w:hAnsi="Arial" w:cs="Arial"/>
          <w:sz w:val="24"/>
          <w:szCs w:val="24"/>
        </w:rPr>
        <w:lastRenderedPageBreak/>
        <w:t>En efecto, la reforma constitucional en materia político-electoral publicada en el Diario Oficial de la Federación, el día 10 de febrero de 2014</w:t>
      </w:r>
      <w:r w:rsidR="00690431" w:rsidRPr="00CF1787">
        <w:rPr>
          <w:rFonts w:ascii="Arial" w:hAnsi="Arial" w:cs="Arial"/>
          <w:sz w:val="24"/>
          <w:szCs w:val="24"/>
        </w:rPr>
        <w:t xml:space="preserve">, vino a presentar un nuevo diseño nacional respecto a la organización de </w:t>
      </w:r>
      <w:r w:rsidR="001C6A8B" w:rsidRPr="00CF1787">
        <w:rPr>
          <w:rFonts w:ascii="Arial" w:hAnsi="Arial" w:cs="Arial"/>
          <w:sz w:val="24"/>
          <w:szCs w:val="24"/>
        </w:rPr>
        <w:t>los procesos electo</w:t>
      </w:r>
      <w:r w:rsidR="003A752F" w:rsidRPr="00CF1787">
        <w:rPr>
          <w:rFonts w:ascii="Arial" w:hAnsi="Arial" w:cs="Arial"/>
          <w:sz w:val="24"/>
          <w:szCs w:val="24"/>
        </w:rPr>
        <w:t xml:space="preserve">rales y de </w:t>
      </w:r>
      <w:r w:rsidR="001C6A8B" w:rsidRPr="00CF1787">
        <w:rPr>
          <w:rFonts w:ascii="Arial" w:hAnsi="Arial" w:cs="Arial"/>
          <w:sz w:val="24"/>
          <w:szCs w:val="24"/>
        </w:rPr>
        <w:t>las instituciones encargadas de su preparación, organización, vigilancia y calificación</w:t>
      </w:r>
      <w:r w:rsidR="00315E79" w:rsidRPr="00CF1787">
        <w:rPr>
          <w:rFonts w:ascii="Arial" w:hAnsi="Arial" w:cs="Arial"/>
          <w:sz w:val="24"/>
          <w:szCs w:val="24"/>
        </w:rPr>
        <w:t>, así como también en lo relacionado con la integración de las autoridades electorales jurisdiccionales locales, y como consecuencia de la misma, una nueva distribución de competencias en lo que corresponde a los regímenes sancionadores electorales</w:t>
      </w:r>
      <w:r w:rsidR="00477045" w:rsidRPr="00CF1787">
        <w:rPr>
          <w:rFonts w:ascii="Arial" w:hAnsi="Arial" w:cs="Arial"/>
          <w:sz w:val="24"/>
          <w:szCs w:val="24"/>
        </w:rPr>
        <w:t>.</w:t>
      </w:r>
    </w:p>
    <w:p w:rsidR="003A2786" w:rsidRPr="00CF1787" w:rsidRDefault="00477045" w:rsidP="0053343D">
      <w:pPr>
        <w:tabs>
          <w:tab w:val="right" w:leader="hyphen" w:pos="8789"/>
        </w:tabs>
        <w:ind w:right="49"/>
        <w:jc w:val="both"/>
        <w:rPr>
          <w:rFonts w:ascii="Arial" w:hAnsi="Arial" w:cs="Arial"/>
          <w:sz w:val="24"/>
          <w:szCs w:val="24"/>
        </w:rPr>
      </w:pPr>
      <w:r w:rsidRPr="00CF1787">
        <w:rPr>
          <w:rFonts w:ascii="Arial" w:hAnsi="Arial" w:cs="Arial"/>
          <w:sz w:val="24"/>
          <w:szCs w:val="24"/>
        </w:rPr>
        <w:t>Al respecto, la Ley de Instituciones y Procedimientos Electorales del Estado de Sinaloa, en su título octavo, establece las disposiciones generales del procedimiento sancionador y las particulares del procedimiento sancionador ordinario y del procedimiento sancionador especial.</w:t>
      </w:r>
    </w:p>
    <w:p w:rsidR="003A2786" w:rsidRPr="00CF1787" w:rsidRDefault="00477045" w:rsidP="0053343D">
      <w:pPr>
        <w:tabs>
          <w:tab w:val="right" w:leader="hyphen" w:pos="8789"/>
        </w:tabs>
        <w:ind w:right="49"/>
        <w:jc w:val="both"/>
        <w:rPr>
          <w:rFonts w:ascii="Arial" w:hAnsi="Arial" w:cs="Arial"/>
          <w:sz w:val="24"/>
          <w:szCs w:val="24"/>
        </w:rPr>
      </w:pPr>
      <w:r w:rsidRPr="00CF1787">
        <w:rPr>
          <w:rFonts w:ascii="Arial" w:hAnsi="Arial" w:cs="Arial"/>
          <w:sz w:val="24"/>
          <w:szCs w:val="24"/>
        </w:rPr>
        <w:t xml:space="preserve">En ese nuevo esquema, el artículo 289 de la Ley de Instituciones y Procedimientos Electorales del Estado de Sinaloa establece, que son órganos competentes para la tramitación de los </w:t>
      </w:r>
      <w:r w:rsidR="000C2A02" w:rsidRPr="00CF1787">
        <w:rPr>
          <w:rFonts w:ascii="Arial" w:hAnsi="Arial" w:cs="Arial"/>
          <w:sz w:val="24"/>
          <w:szCs w:val="24"/>
        </w:rPr>
        <w:t>procedimientos sancionadores:</w:t>
      </w:r>
    </w:p>
    <w:p w:rsidR="003A2786" w:rsidRPr="00CF1787" w:rsidRDefault="003A2786" w:rsidP="0053343D">
      <w:pPr>
        <w:numPr>
          <w:ilvl w:val="0"/>
          <w:numId w:val="17"/>
        </w:numPr>
        <w:tabs>
          <w:tab w:val="right" w:leader="hyphen" w:pos="8789"/>
        </w:tabs>
        <w:spacing w:after="0" w:line="240" w:lineRule="auto"/>
        <w:ind w:left="743" w:hanging="743"/>
        <w:jc w:val="both"/>
        <w:rPr>
          <w:rFonts w:ascii="Arial" w:hAnsi="Arial" w:cs="Arial"/>
        </w:rPr>
      </w:pPr>
      <w:r w:rsidRPr="00CF1787">
        <w:rPr>
          <w:rFonts w:ascii="Arial" w:hAnsi="Arial" w:cs="Arial"/>
        </w:rPr>
        <w:t>El Consejo General;</w:t>
      </w:r>
    </w:p>
    <w:p w:rsidR="003A2786" w:rsidRPr="00CF1787" w:rsidRDefault="003A2786" w:rsidP="0053343D">
      <w:pPr>
        <w:numPr>
          <w:ilvl w:val="0"/>
          <w:numId w:val="17"/>
        </w:numPr>
        <w:tabs>
          <w:tab w:val="right" w:leader="hyphen" w:pos="8789"/>
        </w:tabs>
        <w:spacing w:after="0" w:line="240" w:lineRule="auto"/>
        <w:ind w:left="743" w:hanging="743"/>
        <w:jc w:val="both"/>
        <w:rPr>
          <w:rFonts w:ascii="Arial" w:hAnsi="Arial" w:cs="Arial"/>
        </w:rPr>
      </w:pPr>
      <w:r w:rsidRPr="00CF1787">
        <w:rPr>
          <w:rFonts w:ascii="Arial" w:hAnsi="Arial" w:cs="Arial"/>
        </w:rPr>
        <w:t>La Comisión de Quejas; y</w:t>
      </w:r>
    </w:p>
    <w:p w:rsidR="009274B2" w:rsidRPr="00CF1787" w:rsidRDefault="003A2786" w:rsidP="0053343D">
      <w:pPr>
        <w:numPr>
          <w:ilvl w:val="0"/>
          <w:numId w:val="17"/>
        </w:numPr>
        <w:tabs>
          <w:tab w:val="right" w:leader="hyphen" w:pos="8789"/>
        </w:tabs>
        <w:spacing w:after="0" w:line="240" w:lineRule="auto"/>
        <w:ind w:left="743" w:hanging="743"/>
        <w:jc w:val="both"/>
        <w:rPr>
          <w:rFonts w:ascii="Arial" w:hAnsi="Arial" w:cs="Arial"/>
        </w:rPr>
      </w:pPr>
      <w:r w:rsidRPr="00CF1787">
        <w:rPr>
          <w:rFonts w:ascii="Arial" w:hAnsi="Arial" w:cs="Arial"/>
        </w:rPr>
        <w:t>La Secretaría Ejecutiva del Consejo General.</w:t>
      </w:r>
    </w:p>
    <w:p w:rsidR="000E2B96" w:rsidRPr="00CF1787" w:rsidRDefault="000E2B96" w:rsidP="0053343D">
      <w:pPr>
        <w:tabs>
          <w:tab w:val="right" w:leader="hyphen" w:pos="8789"/>
        </w:tabs>
        <w:spacing w:after="0" w:line="240" w:lineRule="auto"/>
        <w:ind w:left="743"/>
        <w:jc w:val="both"/>
        <w:rPr>
          <w:rFonts w:ascii="Arial" w:hAnsi="Arial" w:cs="Arial"/>
        </w:rPr>
      </w:pPr>
    </w:p>
    <w:tbl>
      <w:tblPr>
        <w:tblW w:w="4998" w:type="pct"/>
        <w:tblLook w:val="04A0" w:firstRow="1" w:lastRow="0" w:firstColumn="1" w:lastColumn="0" w:noHBand="0" w:noVBand="1"/>
      </w:tblPr>
      <w:tblGrid>
        <w:gridCol w:w="9050"/>
      </w:tblGrid>
      <w:tr w:rsidR="00CF1787" w:rsidRPr="00CF1787" w:rsidTr="0053343D">
        <w:trPr>
          <w:trHeight w:val="988"/>
        </w:trPr>
        <w:tc>
          <w:tcPr>
            <w:tcW w:w="5000" w:type="pct"/>
            <w:shd w:val="clear" w:color="auto" w:fill="auto"/>
          </w:tcPr>
          <w:p w:rsidR="000E2B96" w:rsidRPr="00CF1787" w:rsidRDefault="000E2B96" w:rsidP="0053343D">
            <w:pPr>
              <w:tabs>
                <w:tab w:val="right" w:leader="hyphen" w:pos="8789"/>
              </w:tabs>
              <w:jc w:val="both"/>
              <w:rPr>
                <w:rFonts w:ascii="Arial" w:hAnsi="Arial" w:cs="Arial"/>
                <w:sz w:val="24"/>
                <w:szCs w:val="24"/>
              </w:rPr>
            </w:pPr>
            <w:r w:rsidRPr="00CF1787">
              <w:rPr>
                <w:rFonts w:ascii="Arial" w:hAnsi="Arial" w:cs="Arial"/>
                <w:sz w:val="24"/>
                <w:szCs w:val="24"/>
              </w:rPr>
              <w:t>De igual manera, establece la competencia del tribunal electoral local para conocer del procedimiento sancionador especial,</w:t>
            </w:r>
          </w:p>
          <w:p w:rsidR="003A2786" w:rsidRPr="00CF1787" w:rsidRDefault="000020DE" w:rsidP="0053343D">
            <w:pPr>
              <w:tabs>
                <w:tab w:val="right" w:leader="hyphen" w:pos="8789"/>
              </w:tabs>
              <w:jc w:val="both"/>
              <w:rPr>
                <w:rFonts w:ascii="Arial" w:hAnsi="Arial" w:cs="Arial"/>
                <w:sz w:val="24"/>
                <w:szCs w:val="24"/>
              </w:rPr>
            </w:pPr>
            <w:r w:rsidRPr="00CF1787">
              <w:rPr>
                <w:rFonts w:ascii="Arial" w:hAnsi="Arial" w:cs="Arial"/>
                <w:sz w:val="24"/>
                <w:szCs w:val="24"/>
              </w:rPr>
              <w:t>En ese mismo sentido</w:t>
            </w:r>
            <w:r w:rsidR="003A2786" w:rsidRPr="00CF1787">
              <w:rPr>
                <w:rFonts w:ascii="Arial" w:hAnsi="Arial" w:cs="Arial"/>
                <w:sz w:val="24"/>
                <w:szCs w:val="24"/>
              </w:rPr>
              <w:t>, el artículo 304 del ordenamiento legal antes citado establece de manera textual que, dentro de los procesos electorales, la Secretaría Ejecutiva del Consejo General instruirá el procedimiento especial establecido en ese capítulo, cuando se denuncie la comisión de conductas que:</w:t>
            </w:r>
          </w:p>
          <w:p w:rsidR="003A2786" w:rsidRPr="00CF1787" w:rsidRDefault="003A2786" w:rsidP="0053343D">
            <w:pPr>
              <w:numPr>
                <w:ilvl w:val="0"/>
                <w:numId w:val="18"/>
              </w:numPr>
              <w:tabs>
                <w:tab w:val="right" w:leader="hyphen" w:pos="8789"/>
              </w:tabs>
              <w:spacing w:after="0" w:line="240" w:lineRule="auto"/>
              <w:ind w:left="885" w:hanging="885"/>
              <w:jc w:val="both"/>
              <w:rPr>
                <w:rFonts w:ascii="Arial" w:hAnsi="Arial" w:cs="Arial"/>
                <w:sz w:val="24"/>
                <w:szCs w:val="24"/>
              </w:rPr>
            </w:pPr>
            <w:r w:rsidRPr="00CF1787">
              <w:rPr>
                <w:rFonts w:ascii="Arial" w:hAnsi="Arial" w:cs="Arial"/>
                <w:sz w:val="24"/>
                <w:szCs w:val="24"/>
              </w:rPr>
              <w:t xml:space="preserve">Violen la fracción III del artículo 275 de esta ley y el párrafo séptimo del artículo 134 de la Constitución Política de los Estados Unidos Mexicanos; </w:t>
            </w:r>
          </w:p>
          <w:p w:rsidR="003A2786" w:rsidRPr="00CF1787" w:rsidRDefault="003A2786" w:rsidP="0053343D">
            <w:pPr>
              <w:numPr>
                <w:ilvl w:val="0"/>
                <w:numId w:val="18"/>
              </w:numPr>
              <w:tabs>
                <w:tab w:val="right" w:leader="hyphen" w:pos="8789"/>
              </w:tabs>
              <w:spacing w:after="0" w:line="240" w:lineRule="auto"/>
              <w:ind w:left="885" w:hanging="885"/>
              <w:jc w:val="both"/>
              <w:rPr>
                <w:rFonts w:ascii="Arial" w:hAnsi="Arial" w:cs="Arial"/>
                <w:sz w:val="24"/>
                <w:szCs w:val="24"/>
              </w:rPr>
            </w:pPr>
            <w:r w:rsidRPr="00CF1787">
              <w:rPr>
                <w:rFonts w:ascii="Arial" w:hAnsi="Arial" w:cs="Arial"/>
                <w:sz w:val="24"/>
                <w:szCs w:val="24"/>
              </w:rPr>
              <w:t>Contravengan las normas sobre propaganda política o electoral establecidas para los partidos políticos y candidatos independientes en esta ley; y,</w:t>
            </w:r>
          </w:p>
          <w:p w:rsidR="003A2786" w:rsidRPr="00CF1787" w:rsidRDefault="003A2786" w:rsidP="0053343D">
            <w:pPr>
              <w:numPr>
                <w:ilvl w:val="0"/>
                <w:numId w:val="18"/>
              </w:numPr>
              <w:tabs>
                <w:tab w:val="right" w:leader="hyphen" w:pos="8789"/>
              </w:tabs>
              <w:spacing w:after="0" w:line="240" w:lineRule="auto"/>
              <w:ind w:left="885" w:hanging="885"/>
              <w:jc w:val="both"/>
              <w:rPr>
                <w:rFonts w:ascii="Arial" w:hAnsi="Arial" w:cs="Arial"/>
                <w:sz w:val="24"/>
                <w:szCs w:val="24"/>
              </w:rPr>
            </w:pPr>
            <w:r w:rsidRPr="00CF1787">
              <w:rPr>
                <w:rFonts w:ascii="Arial" w:hAnsi="Arial" w:cs="Arial"/>
                <w:sz w:val="24"/>
                <w:szCs w:val="24"/>
              </w:rPr>
              <w:t>Constituyan actos anticipados de precampaña o campaña.</w:t>
            </w:r>
          </w:p>
        </w:tc>
      </w:tr>
    </w:tbl>
    <w:p w:rsidR="003A2786" w:rsidRPr="00CF1787" w:rsidRDefault="003A2786" w:rsidP="0053343D">
      <w:pPr>
        <w:tabs>
          <w:tab w:val="right" w:leader="hyphen" w:pos="8789"/>
        </w:tabs>
        <w:spacing w:before="100" w:beforeAutospacing="1" w:after="100" w:afterAutospacing="1"/>
        <w:ind w:right="49"/>
        <w:jc w:val="both"/>
        <w:rPr>
          <w:rFonts w:ascii="Arial" w:hAnsi="Arial" w:cs="Arial"/>
          <w:sz w:val="24"/>
          <w:szCs w:val="24"/>
        </w:rPr>
      </w:pPr>
      <w:r w:rsidRPr="00CF1787">
        <w:rPr>
          <w:rFonts w:ascii="Arial" w:hAnsi="Arial" w:cs="Arial"/>
          <w:sz w:val="24"/>
          <w:szCs w:val="24"/>
        </w:rPr>
        <w:t>De igual forma, el artículo 59 del Reglamento de Quejas y Denuncias del Instituto Electoral del Estado de Sinaloa, precisa que el procedimiento sancionador especial será procedente cuando se trate de la comisión de conductas realizadas dentro del proceso electoral.</w:t>
      </w:r>
    </w:p>
    <w:p w:rsidR="00DE4BE1" w:rsidRPr="00CF1787" w:rsidRDefault="003A2786" w:rsidP="0053343D">
      <w:pPr>
        <w:tabs>
          <w:tab w:val="right" w:leader="hyphen" w:pos="8789"/>
        </w:tabs>
        <w:spacing w:before="100" w:beforeAutospacing="1" w:after="100" w:afterAutospacing="1"/>
        <w:ind w:right="49"/>
        <w:jc w:val="both"/>
        <w:rPr>
          <w:rFonts w:ascii="Arial" w:hAnsi="Arial" w:cs="Arial"/>
          <w:sz w:val="24"/>
          <w:szCs w:val="24"/>
        </w:rPr>
      </w:pPr>
      <w:r w:rsidRPr="00CF1787">
        <w:rPr>
          <w:rFonts w:ascii="Arial" w:hAnsi="Arial" w:cs="Arial"/>
          <w:sz w:val="24"/>
          <w:szCs w:val="24"/>
        </w:rPr>
        <w:t xml:space="preserve">En el caso concreto, </w:t>
      </w:r>
      <w:r w:rsidR="000020DE" w:rsidRPr="00CF1787">
        <w:rPr>
          <w:rFonts w:ascii="Arial" w:hAnsi="Arial" w:cs="Arial"/>
          <w:sz w:val="24"/>
          <w:szCs w:val="24"/>
        </w:rPr>
        <w:t>la queja interpuesta por el Parti</w:t>
      </w:r>
      <w:r w:rsidR="009F4AB3" w:rsidRPr="00CF1787">
        <w:rPr>
          <w:rFonts w:ascii="Arial" w:hAnsi="Arial" w:cs="Arial"/>
          <w:sz w:val="24"/>
          <w:szCs w:val="24"/>
        </w:rPr>
        <w:t xml:space="preserve">do </w:t>
      </w:r>
      <w:r w:rsidR="00500615" w:rsidRPr="00CF1787">
        <w:rPr>
          <w:rFonts w:ascii="Arial" w:hAnsi="Arial" w:cs="Arial"/>
          <w:sz w:val="24"/>
          <w:szCs w:val="24"/>
        </w:rPr>
        <w:t>de la Revolució</w:t>
      </w:r>
      <w:r w:rsidR="00B91A74" w:rsidRPr="00CF1787">
        <w:rPr>
          <w:rFonts w:ascii="Arial" w:hAnsi="Arial" w:cs="Arial"/>
          <w:sz w:val="24"/>
          <w:szCs w:val="24"/>
        </w:rPr>
        <w:t xml:space="preserve">n </w:t>
      </w:r>
      <w:r w:rsidR="00500615" w:rsidRPr="00CF1787">
        <w:rPr>
          <w:rFonts w:ascii="Arial" w:hAnsi="Arial" w:cs="Arial"/>
          <w:sz w:val="24"/>
          <w:szCs w:val="24"/>
        </w:rPr>
        <w:t>Democrática</w:t>
      </w:r>
      <w:r w:rsidR="009F4AB3" w:rsidRPr="00CF1787">
        <w:rPr>
          <w:rFonts w:ascii="Arial" w:hAnsi="Arial" w:cs="Arial"/>
          <w:sz w:val="24"/>
          <w:szCs w:val="24"/>
        </w:rPr>
        <w:t xml:space="preserve">, versa sobre hechos imputados al H. Ayuntamiento de </w:t>
      </w:r>
      <w:r w:rsidR="00500615" w:rsidRPr="00CF1787">
        <w:rPr>
          <w:rFonts w:ascii="Arial" w:hAnsi="Arial" w:cs="Arial"/>
          <w:sz w:val="24"/>
          <w:szCs w:val="24"/>
        </w:rPr>
        <w:t>Guasave</w:t>
      </w:r>
      <w:r w:rsidR="009F4AB3" w:rsidRPr="00CF1787">
        <w:rPr>
          <w:rFonts w:ascii="Arial" w:hAnsi="Arial" w:cs="Arial"/>
          <w:sz w:val="24"/>
          <w:szCs w:val="24"/>
        </w:rPr>
        <w:t xml:space="preserve">, </w:t>
      </w:r>
      <w:r w:rsidR="009F4AB3" w:rsidRPr="00CF1787">
        <w:rPr>
          <w:rFonts w:ascii="Arial" w:hAnsi="Arial" w:cs="Arial"/>
          <w:sz w:val="24"/>
          <w:szCs w:val="24"/>
        </w:rPr>
        <w:lastRenderedPageBreak/>
        <w:t>Sinaloa, consistentes en</w:t>
      </w:r>
      <w:r w:rsidR="00BD49CD" w:rsidRPr="00CF1787">
        <w:rPr>
          <w:rFonts w:ascii="Arial" w:hAnsi="Arial" w:cs="Arial"/>
          <w:sz w:val="24"/>
          <w:szCs w:val="24"/>
        </w:rPr>
        <w:t xml:space="preserve"> el incumplimiento de pago del financiamiento mensual correspondiente a los meses de</w:t>
      </w:r>
      <w:r w:rsidR="0053343D" w:rsidRPr="00CF1787">
        <w:rPr>
          <w:rFonts w:ascii="Arial" w:hAnsi="Arial" w:cs="Arial"/>
          <w:sz w:val="24"/>
          <w:szCs w:val="24"/>
        </w:rPr>
        <w:t xml:space="preserve"> </w:t>
      </w:r>
      <w:r w:rsidR="00500615" w:rsidRPr="00CF1787">
        <w:rPr>
          <w:rFonts w:ascii="Arial" w:hAnsi="Arial" w:cs="Arial"/>
          <w:sz w:val="24"/>
          <w:szCs w:val="24"/>
        </w:rPr>
        <w:t>agosto a diciembre</w:t>
      </w:r>
      <w:r w:rsidR="00B91A74" w:rsidRPr="00CF1787">
        <w:rPr>
          <w:rFonts w:ascii="Arial" w:hAnsi="Arial" w:cs="Arial"/>
          <w:sz w:val="24"/>
          <w:szCs w:val="24"/>
        </w:rPr>
        <w:t xml:space="preserve"> del año 2015, y </w:t>
      </w:r>
      <w:r w:rsidR="00500615" w:rsidRPr="00CF1787">
        <w:rPr>
          <w:rFonts w:ascii="Arial" w:hAnsi="Arial" w:cs="Arial"/>
          <w:sz w:val="24"/>
          <w:szCs w:val="24"/>
        </w:rPr>
        <w:t xml:space="preserve">todos los meses </w:t>
      </w:r>
      <w:r w:rsidR="00B91A74" w:rsidRPr="00CF1787">
        <w:rPr>
          <w:rFonts w:ascii="Arial" w:hAnsi="Arial" w:cs="Arial"/>
          <w:sz w:val="24"/>
          <w:szCs w:val="24"/>
        </w:rPr>
        <w:t>de</w:t>
      </w:r>
      <w:r w:rsidR="00BD49CD" w:rsidRPr="00CF1787">
        <w:rPr>
          <w:rFonts w:ascii="Arial" w:hAnsi="Arial" w:cs="Arial"/>
          <w:sz w:val="24"/>
          <w:szCs w:val="24"/>
        </w:rPr>
        <w:t>l año 201</w:t>
      </w:r>
      <w:r w:rsidR="00B91A74" w:rsidRPr="00CF1787">
        <w:rPr>
          <w:rFonts w:ascii="Arial" w:hAnsi="Arial" w:cs="Arial"/>
          <w:sz w:val="24"/>
          <w:szCs w:val="24"/>
        </w:rPr>
        <w:t>6</w:t>
      </w:r>
      <w:r w:rsidR="00BD49CD" w:rsidRPr="00CF1787">
        <w:rPr>
          <w:rFonts w:ascii="Arial" w:hAnsi="Arial" w:cs="Arial"/>
          <w:sz w:val="24"/>
          <w:szCs w:val="24"/>
        </w:rPr>
        <w:t xml:space="preserve">, </w:t>
      </w:r>
      <w:r w:rsidR="00C67347" w:rsidRPr="00CF1787">
        <w:rPr>
          <w:rFonts w:ascii="Arial" w:hAnsi="Arial" w:cs="Arial"/>
          <w:sz w:val="24"/>
          <w:szCs w:val="24"/>
        </w:rPr>
        <w:t>en relación con las regidurías que le correspondieron a dicho instituto político</w:t>
      </w:r>
      <w:r w:rsidR="009F4AB3" w:rsidRPr="00CF1787">
        <w:rPr>
          <w:rFonts w:ascii="Arial" w:hAnsi="Arial" w:cs="Arial"/>
          <w:sz w:val="24"/>
          <w:szCs w:val="24"/>
        </w:rPr>
        <w:t xml:space="preserve"> </w:t>
      </w:r>
      <w:r w:rsidR="00C8198B" w:rsidRPr="00CF1787">
        <w:rPr>
          <w:rFonts w:ascii="Arial" w:hAnsi="Arial" w:cs="Arial"/>
          <w:sz w:val="24"/>
          <w:szCs w:val="24"/>
        </w:rPr>
        <w:t xml:space="preserve">en la integración de dicho ayuntamiento. Luego entonces, al no actualizarse ninguno de los supuestos </w:t>
      </w:r>
      <w:r w:rsidR="00AB60EC" w:rsidRPr="00CF1787">
        <w:rPr>
          <w:rFonts w:ascii="Arial" w:hAnsi="Arial" w:cs="Arial"/>
          <w:sz w:val="24"/>
          <w:szCs w:val="24"/>
        </w:rPr>
        <w:t xml:space="preserve">a que alude el antes citado artículo 304 de la Ley de Instituciones y Procedimientos Electorales del Estado de Sinaloa, </w:t>
      </w:r>
      <w:r w:rsidRPr="00CF1787">
        <w:rPr>
          <w:rFonts w:ascii="Arial" w:hAnsi="Arial" w:cs="Arial"/>
          <w:sz w:val="24"/>
          <w:szCs w:val="24"/>
        </w:rPr>
        <w:t xml:space="preserve">se instauró el procedimiento sancionador ordinario, </w:t>
      </w:r>
      <w:r w:rsidR="009C24A0" w:rsidRPr="00CF1787">
        <w:rPr>
          <w:rFonts w:ascii="Arial" w:hAnsi="Arial" w:cs="Arial"/>
          <w:sz w:val="24"/>
          <w:szCs w:val="24"/>
        </w:rPr>
        <w:t>cuya resolución compete al Consejo General de este órgano electoral</w:t>
      </w:r>
      <w:r w:rsidRPr="00CF1787">
        <w:rPr>
          <w:rFonts w:ascii="Arial" w:hAnsi="Arial" w:cs="Arial"/>
          <w:sz w:val="24"/>
          <w:szCs w:val="24"/>
        </w:rPr>
        <w:t>.</w:t>
      </w:r>
    </w:p>
    <w:p w:rsidR="00476F16" w:rsidRPr="00CF1787" w:rsidRDefault="0014351F" w:rsidP="0053343D">
      <w:pPr>
        <w:tabs>
          <w:tab w:val="right" w:leader="hyphen" w:pos="8789"/>
        </w:tabs>
        <w:spacing w:before="100" w:beforeAutospacing="1" w:after="100" w:afterAutospacing="1"/>
        <w:ind w:right="-567"/>
        <w:jc w:val="both"/>
        <w:rPr>
          <w:rFonts w:ascii="Arial" w:hAnsi="Arial" w:cs="Arial"/>
          <w:b/>
          <w:sz w:val="24"/>
          <w:szCs w:val="24"/>
        </w:rPr>
      </w:pPr>
      <w:r w:rsidRPr="00CF1787">
        <w:rPr>
          <w:rFonts w:ascii="Arial" w:hAnsi="Arial" w:cs="Arial"/>
          <w:b/>
          <w:sz w:val="24"/>
          <w:szCs w:val="24"/>
        </w:rPr>
        <w:t>Estudio de fondo.</w:t>
      </w:r>
    </w:p>
    <w:p w:rsidR="00F472DB" w:rsidRPr="00CF1787" w:rsidRDefault="00F472DB" w:rsidP="0053343D">
      <w:pPr>
        <w:tabs>
          <w:tab w:val="right" w:leader="hyphen" w:pos="8789"/>
        </w:tabs>
        <w:spacing w:before="100" w:beforeAutospacing="1" w:after="100" w:afterAutospacing="1"/>
        <w:ind w:right="49"/>
        <w:jc w:val="both"/>
        <w:rPr>
          <w:rFonts w:ascii="Arial" w:hAnsi="Arial" w:cs="Arial"/>
          <w:sz w:val="24"/>
          <w:szCs w:val="24"/>
        </w:rPr>
      </w:pPr>
      <w:r w:rsidRPr="00CF1787">
        <w:rPr>
          <w:rFonts w:ascii="Arial" w:hAnsi="Arial" w:cs="Arial"/>
          <w:b/>
          <w:sz w:val="24"/>
          <w:szCs w:val="24"/>
        </w:rPr>
        <w:t>---11</w:t>
      </w:r>
      <w:r w:rsidRPr="00CF1787">
        <w:rPr>
          <w:rFonts w:ascii="Arial" w:hAnsi="Arial" w:cs="Arial"/>
          <w:sz w:val="24"/>
          <w:szCs w:val="24"/>
        </w:rPr>
        <w:t>.-</w:t>
      </w:r>
      <w:r w:rsidR="00CB365D" w:rsidRPr="00CF1787">
        <w:rPr>
          <w:rFonts w:ascii="Arial" w:hAnsi="Arial" w:cs="Arial"/>
          <w:sz w:val="24"/>
          <w:szCs w:val="24"/>
        </w:rPr>
        <w:t xml:space="preserve"> En el caso particular, como ya se mencionó con antelación, el quejoso denuncia hechos imputables al H. Ayuntamiento de </w:t>
      </w:r>
      <w:r w:rsidR="00500615" w:rsidRPr="00CF1787">
        <w:rPr>
          <w:rFonts w:ascii="Arial" w:hAnsi="Arial" w:cs="Arial"/>
          <w:sz w:val="24"/>
          <w:szCs w:val="24"/>
        </w:rPr>
        <w:t>Guasave</w:t>
      </w:r>
      <w:r w:rsidR="00CB365D" w:rsidRPr="00CF1787">
        <w:rPr>
          <w:rFonts w:ascii="Arial" w:hAnsi="Arial" w:cs="Arial"/>
          <w:sz w:val="24"/>
          <w:szCs w:val="24"/>
        </w:rPr>
        <w:t xml:space="preserve">, Sinaloa, </w:t>
      </w:r>
      <w:r w:rsidR="009D06B6" w:rsidRPr="00CF1787">
        <w:rPr>
          <w:rFonts w:ascii="Arial" w:hAnsi="Arial" w:cs="Arial"/>
          <w:sz w:val="24"/>
          <w:szCs w:val="24"/>
        </w:rPr>
        <w:t xml:space="preserve">consistentes en el incumplimiento de pago del financiamiento mensual a que tenía derecho el Partido </w:t>
      </w:r>
      <w:r w:rsidR="00500615" w:rsidRPr="00CF1787">
        <w:rPr>
          <w:rFonts w:ascii="Arial" w:hAnsi="Arial" w:cs="Arial"/>
          <w:sz w:val="24"/>
          <w:szCs w:val="24"/>
        </w:rPr>
        <w:t xml:space="preserve">de la </w:t>
      </w:r>
      <w:r w:rsidR="00B91A74" w:rsidRPr="00CF1787">
        <w:rPr>
          <w:rFonts w:ascii="Arial" w:hAnsi="Arial" w:cs="Arial"/>
          <w:sz w:val="24"/>
          <w:szCs w:val="24"/>
        </w:rPr>
        <w:t>Revoluci</w:t>
      </w:r>
      <w:r w:rsidR="00500615" w:rsidRPr="00CF1787">
        <w:rPr>
          <w:rFonts w:ascii="Arial" w:hAnsi="Arial" w:cs="Arial"/>
          <w:sz w:val="24"/>
          <w:szCs w:val="24"/>
        </w:rPr>
        <w:t>ó</w:t>
      </w:r>
      <w:r w:rsidR="00B91A74" w:rsidRPr="00CF1787">
        <w:rPr>
          <w:rFonts w:ascii="Arial" w:hAnsi="Arial" w:cs="Arial"/>
          <w:sz w:val="24"/>
          <w:szCs w:val="24"/>
        </w:rPr>
        <w:t>n</w:t>
      </w:r>
      <w:r w:rsidR="00500615" w:rsidRPr="00CF1787">
        <w:rPr>
          <w:rFonts w:ascii="Arial" w:hAnsi="Arial" w:cs="Arial"/>
          <w:sz w:val="24"/>
          <w:szCs w:val="24"/>
        </w:rPr>
        <w:t xml:space="preserve"> Democrática</w:t>
      </w:r>
      <w:r w:rsidR="009D06B6" w:rsidRPr="00CF1787">
        <w:rPr>
          <w:rFonts w:ascii="Arial" w:hAnsi="Arial" w:cs="Arial"/>
          <w:sz w:val="24"/>
          <w:szCs w:val="24"/>
        </w:rPr>
        <w:t xml:space="preserve"> por concepto de cada regiduría originaria de dicho instituto político, por las mensualidades de </w:t>
      </w:r>
      <w:r w:rsidR="00500615" w:rsidRPr="00CF1787">
        <w:rPr>
          <w:rFonts w:ascii="Arial" w:hAnsi="Arial" w:cs="Arial"/>
          <w:sz w:val="24"/>
          <w:szCs w:val="24"/>
        </w:rPr>
        <w:t xml:space="preserve">agosto a </w:t>
      </w:r>
      <w:r w:rsidR="009D06B6" w:rsidRPr="00CF1787">
        <w:rPr>
          <w:rFonts w:ascii="Arial" w:hAnsi="Arial" w:cs="Arial"/>
          <w:sz w:val="24"/>
          <w:szCs w:val="24"/>
        </w:rPr>
        <w:t>diciembre de 201</w:t>
      </w:r>
      <w:r w:rsidR="00B91A74" w:rsidRPr="00CF1787">
        <w:rPr>
          <w:rFonts w:ascii="Arial" w:hAnsi="Arial" w:cs="Arial"/>
          <w:sz w:val="24"/>
          <w:szCs w:val="24"/>
        </w:rPr>
        <w:t xml:space="preserve">5 y de </w:t>
      </w:r>
      <w:r w:rsidR="00500615" w:rsidRPr="00CF1787">
        <w:rPr>
          <w:rFonts w:ascii="Arial" w:hAnsi="Arial" w:cs="Arial"/>
          <w:sz w:val="24"/>
          <w:szCs w:val="24"/>
        </w:rPr>
        <w:t xml:space="preserve">enero </w:t>
      </w:r>
      <w:r w:rsidR="00B91A74" w:rsidRPr="00CF1787">
        <w:rPr>
          <w:rFonts w:ascii="Arial" w:hAnsi="Arial" w:cs="Arial"/>
          <w:sz w:val="24"/>
          <w:szCs w:val="24"/>
        </w:rPr>
        <w:t>a diciembre de 2016</w:t>
      </w:r>
      <w:r w:rsidR="00133D25" w:rsidRPr="00CF1787">
        <w:rPr>
          <w:rFonts w:ascii="Arial" w:hAnsi="Arial" w:cs="Arial"/>
          <w:sz w:val="24"/>
          <w:szCs w:val="24"/>
        </w:rPr>
        <w:t>.</w:t>
      </w:r>
    </w:p>
    <w:p w:rsidR="002F601D" w:rsidRPr="00CF1787" w:rsidRDefault="00133D25" w:rsidP="0053343D">
      <w:pPr>
        <w:tabs>
          <w:tab w:val="right" w:leader="hyphen" w:pos="8789"/>
        </w:tabs>
        <w:spacing w:before="100" w:beforeAutospacing="1" w:after="100" w:afterAutospacing="1"/>
        <w:ind w:right="49"/>
        <w:jc w:val="both"/>
        <w:rPr>
          <w:rFonts w:ascii="Arial" w:hAnsi="Arial" w:cs="Arial"/>
          <w:sz w:val="24"/>
          <w:szCs w:val="24"/>
        </w:rPr>
      </w:pPr>
      <w:r w:rsidRPr="00CF1787">
        <w:rPr>
          <w:rFonts w:ascii="Arial" w:hAnsi="Arial" w:cs="Arial"/>
          <w:sz w:val="24"/>
          <w:szCs w:val="24"/>
        </w:rPr>
        <w:t>En ese sentido, el artículo 66 de la Ley de Instituciones y Procedimientos Electorales d</w:t>
      </w:r>
      <w:r w:rsidR="002F601D" w:rsidRPr="00CF1787">
        <w:rPr>
          <w:rFonts w:ascii="Arial" w:hAnsi="Arial" w:cs="Arial"/>
          <w:sz w:val="24"/>
          <w:szCs w:val="24"/>
        </w:rPr>
        <w:t>el Estado de Sinaloa establece textualmente lo siguiente:</w:t>
      </w:r>
    </w:p>
    <w:p w:rsidR="00133D25" w:rsidRPr="00CF1787" w:rsidRDefault="002F601D" w:rsidP="0053343D">
      <w:pPr>
        <w:tabs>
          <w:tab w:val="right" w:leader="hyphen" w:pos="8789"/>
        </w:tabs>
        <w:spacing w:before="100" w:beforeAutospacing="1" w:after="100" w:afterAutospacing="1"/>
        <w:ind w:right="49"/>
        <w:jc w:val="both"/>
        <w:rPr>
          <w:rFonts w:ascii="Arial" w:hAnsi="Arial" w:cs="Arial"/>
          <w:sz w:val="24"/>
          <w:szCs w:val="24"/>
        </w:rPr>
      </w:pPr>
      <w:r w:rsidRPr="00CF1787">
        <w:rPr>
          <w:rFonts w:ascii="Arial" w:hAnsi="Arial" w:cs="Arial"/>
          <w:sz w:val="24"/>
          <w:szCs w:val="24"/>
        </w:rPr>
        <w:t>Los</w:t>
      </w:r>
      <w:r w:rsidR="00B05D0D" w:rsidRPr="00CF1787">
        <w:rPr>
          <w:rFonts w:ascii="Arial" w:hAnsi="Arial" w:cs="Arial"/>
          <w:sz w:val="24"/>
          <w:szCs w:val="24"/>
        </w:rPr>
        <w:t xml:space="preserve"> Ayuntamientos otorgaran a los p</w:t>
      </w:r>
      <w:r w:rsidR="00133D25" w:rsidRPr="00CF1787">
        <w:rPr>
          <w:rFonts w:ascii="Arial" w:hAnsi="Arial" w:cs="Arial"/>
          <w:sz w:val="24"/>
          <w:szCs w:val="24"/>
        </w:rPr>
        <w:t>artidos políticos de conformidad con lo dispuesto en el artículo 15 de es</w:t>
      </w:r>
      <w:r w:rsidRPr="00CF1787">
        <w:rPr>
          <w:rFonts w:ascii="Arial" w:hAnsi="Arial" w:cs="Arial"/>
          <w:sz w:val="24"/>
          <w:szCs w:val="24"/>
        </w:rPr>
        <w:t>t</w:t>
      </w:r>
      <w:r w:rsidR="00133D25" w:rsidRPr="00CF1787">
        <w:rPr>
          <w:rFonts w:ascii="Arial" w:hAnsi="Arial" w:cs="Arial"/>
          <w:sz w:val="24"/>
          <w:szCs w:val="24"/>
        </w:rPr>
        <w:t>a ley, financiamien</w:t>
      </w:r>
      <w:r w:rsidR="00B05D0D" w:rsidRPr="00CF1787">
        <w:rPr>
          <w:rFonts w:ascii="Arial" w:hAnsi="Arial" w:cs="Arial"/>
          <w:sz w:val="24"/>
          <w:szCs w:val="24"/>
        </w:rPr>
        <w:t>to mensual en base a cien</w:t>
      </w:r>
      <w:r w:rsidR="00133D25" w:rsidRPr="00CF1787">
        <w:rPr>
          <w:rFonts w:ascii="Arial" w:hAnsi="Arial" w:cs="Arial"/>
          <w:sz w:val="24"/>
          <w:szCs w:val="24"/>
        </w:rPr>
        <w:t xml:space="preserve"> veces el salario </w:t>
      </w:r>
      <w:r w:rsidR="00B05D0D" w:rsidRPr="00CF1787">
        <w:rPr>
          <w:rFonts w:ascii="Arial" w:hAnsi="Arial" w:cs="Arial"/>
          <w:sz w:val="24"/>
          <w:szCs w:val="24"/>
        </w:rPr>
        <w:t>mínimo</w:t>
      </w:r>
      <w:r w:rsidR="00133D25" w:rsidRPr="00CF1787">
        <w:rPr>
          <w:rFonts w:ascii="Arial" w:hAnsi="Arial" w:cs="Arial"/>
          <w:sz w:val="24"/>
          <w:szCs w:val="24"/>
        </w:rPr>
        <w:t xml:space="preserve"> general vigente en la entidad por cada regiduría </w:t>
      </w:r>
      <w:r w:rsidR="00B05D0D" w:rsidRPr="00CF1787">
        <w:rPr>
          <w:rFonts w:ascii="Arial" w:hAnsi="Arial" w:cs="Arial"/>
          <w:sz w:val="24"/>
          <w:szCs w:val="24"/>
        </w:rPr>
        <w:t>que le</w:t>
      </w:r>
      <w:r w:rsidR="00B728CE" w:rsidRPr="00CF1787">
        <w:rPr>
          <w:rFonts w:ascii="Arial" w:hAnsi="Arial" w:cs="Arial"/>
          <w:sz w:val="24"/>
          <w:szCs w:val="24"/>
        </w:rPr>
        <w:t>s</w:t>
      </w:r>
      <w:r w:rsidR="00B05D0D" w:rsidRPr="00CF1787">
        <w:rPr>
          <w:rFonts w:ascii="Arial" w:hAnsi="Arial" w:cs="Arial"/>
          <w:sz w:val="24"/>
          <w:szCs w:val="24"/>
        </w:rPr>
        <w:t xml:space="preserve"> corresponda. Para este efecto, será presupuestado por los respectivos cabildos.</w:t>
      </w:r>
    </w:p>
    <w:p w:rsidR="002F601D" w:rsidRPr="00CF1787" w:rsidRDefault="002F601D" w:rsidP="0053343D">
      <w:pPr>
        <w:tabs>
          <w:tab w:val="right" w:leader="hyphen" w:pos="8789"/>
        </w:tabs>
        <w:spacing w:before="100" w:beforeAutospacing="1" w:after="100" w:afterAutospacing="1"/>
        <w:ind w:right="-567"/>
        <w:jc w:val="both"/>
        <w:rPr>
          <w:rFonts w:ascii="Arial" w:hAnsi="Arial" w:cs="Arial"/>
          <w:sz w:val="24"/>
          <w:szCs w:val="24"/>
        </w:rPr>
      </w:pPr>
      <w:r w:rsidRPr="00CF1787">
        <w:rPr>
          <w:rFonts w:ascii="Arial" w:hAnsi="Arial" w:cs="Arial"/>
          <w:sz w:val="24"/>
          <w:szCs w:val="24"/>
        </w:rPr>
        <w:t xml:space="preserve">De la disposición </w:t>
      </w:r>
      <w:r w:rsidR="00B728CE" w:rsidRPr="00CF1787">
        <w:rPr>
          <w:rFonts w:ascii="Arial" w:hAnsi="Arial" w:cs="Arial"/>
          <w:sz w:val="24"/>
          <w:szCs w:val="24"/>
        </w:rPr>
        <w:t>antes transcrita, es posible inferir lo siguiente:</w:t>
      </w:r>
    </w:p>
    <w:p w:rsidR="00B728CE" w:rsidRPr="00CF1787" w:rsidRDefault="00B728CE" w:rsidP="0053343D">
      <w:pPr>
        <w:pStyle w:val="Prrafodelista"/>
        <w:numPr>
          <w:ilvl w:val="0"/>
          <w:numId w:val="20"/>
        </w:numPr>
        <w:tabs>
          <w:tab w:val="right" w:leader="hyphen" w:pos="8789"/>
        </w:tabs>
        <w:spacing w:before="100" w:beforeAutospacing="1" w:after="100" w:afterAutospacing="1"/>
        <w:ind w:right="49"/>
        <w:jc w:val="both"/>
        <w:rPr>
          <w:rFonts w:ascii="Arial" w:hAnsi="Arial" w:cs="Arial"/>
          <w:sz w:val="24"/>
          <w:szCs w:val="24"/>
        </w:rPr>
      </w:pPr>
      <w:r w:rsidRPr="00CF1787">
        <w:rPr>
          <w:rFonts w:ascii="Arial" w:hAnsi="Arial" w:cs="Arial"/>
          <w:sz w:val="24"/>
          <w:szCs w:val="24"/>
        </w:rPr>
        <w:t>Que los Ayuntamientos están obligados a otorgar financiamiento público mensual a los partidos políticos, en razón de su representación dentro de la conformación del mismo,</w:t>
      </w:r>
    </w:p>
    <w:p w:rsidR="00B728CE" w:rsidRPr="00CF1787" w:rsidRDefault="005F3092" w:rsidP="0053343D">
      <w:pPr>
        <w:pStyle w:val="Prrafodelista"/>
        <w:numPr>
          <w:ilvl w:val="0"/>
          <w:numId w:val="20"/>
        </w:numPr>
        <w:tabs>
          <w:tab w:val="right" w:leader="hyphen" w:pos="8789"/>
        </w:tabs>
        <w:spacing w:before="100" w:beforeAutospacing="1" w:after="100" w:afterAutospacing="1"/>
        <w:ind w:right="49"/>
        <w:jc w:val="both"/>
        <w:rPr>
          <w:rFonts w:ascii="Arial" w:hAnsi="Arial" w:cs="Arial"/>
          <w:sz w:val="24"/>
          <w:szCs w:val="24"/>
        </w:rPr>
      </w:pPr>
      <w:r w:rsidRPr="00CF1787">
        <w:rPr>
          <w:rFonts w:ascii="Arial" w:hAnsi="Arial" w:cs="Arial"/>
          <w:sz w:val="24"/>
          <w:szCs w:val="24"/>
        </w:rPr>
        <w:t>El financiamiento formará parte del presupuesto de egresos anual aprobado por los respectivos cabildos.</w:t>
      </w:r>
    </w:p>
    <w:p w:rsidR="005F3092" w:rsidRPr="00CF1787" w:rsidRDefault="005F3092" w:rsidP="0053343D">
      <w:pPr>
        <w:pStyle w:val="Prrafodelista"/>
        <w:numPr>
          <w:ilvl w:val="0"/>
          <w:numId w:val="20"/>
        </w:numPr>
        <w:tabs>
          <w:tab w:val="right" w:leader="hyphen" w:pos="8789"/>
        </w:tabs>
        <w:spacing w:before="100" w:beforeAutospacing="1" w:after="100" w:afterAutospacing="1"/>
        <w:ind w:right="49"/>
        <w:jc w:val="both"/>
        <w:rPr>
          <w:rFonts w:ascii="Arial" w:hAnsi="Arial" w:cs="Arial"/>
          <w:sz w:val="24"/>
          <w:szCs w:val="24"/>
        </w:rPr>
      </w:pPr>
      <w:r w:rsidRPr="00CF1787">
        <w:rPr>
          <w:rFonts w:ascii="Arial" w:hAnsi="Arial" w:cs="Arial"/>
          <w:sz w:val="24"/>
          <w:szCs w:val="24"/>
        </w:rPr>
        <w:t>De igual manera, es posible inferir que, la obligación de otorgar mensualmente las ministraciones de financiamiento a cada partido político, vincula directamente al Ayuntamiento, como ente público, independientemente del ciudadano que lo presida. Esto es así, dado que es la institución la que debe presupuestar y ministrar los recursos en ese rubro, independientemente de la figura de autoridad que haga efectivo dicho financiamiento.</w:t>
      </w:r>
    </w:p>
    <w:p w:rsidR="00B05D0D" w:rsidRPr="00CF1787" w:rsidRDefault="00B05D0D" w:rsidP="0053343D">
      <w:pPr>
        <w:tabs>
          <w:tab w:val="right" w:leader="hyphen" w:pos="8789"/>
        </w:tabs>
        <w:spacing w:before="100" w:beforeAutospacing="1" w:after="100" w:afterAutospacing="1"/>
        <w:ind w:right="49"/>
        <w:jc w:val="both"/>
        <w:rPr>
          <w:rFonts w:ascii="Arial" w:hAnsi="Arial" w:cs="Arial"/>
          <w:sz w:val="24"/>
          <w:szCs w:val="24"/>
        </w:rPr>
      </w:pPr>
      <w:r w:rsidRPr="00CF1787">
        <w:rPr>
          <w:rFonts w:ascii="Arial" w:hAnsi="Arial" w:cs="Arial"/>
          <w:sz w:val="24"/>
          <w:szCs w:val="24"/>
        </w:rPr>
        <w:lastRenderedPageBreak/>
        <w:t>En esos mismos términos el artículo 15 del citado ordenamiento legal determina</w:t>
      </w:r>
      <w:r w:rsidR="004104FB" w:rsidRPr="00CF1787">
        <w:rPr>
          <w:rFonts w:ascii="Arial" w:hAnsi="Arial" w:cs="Arial"/>
          <w:sz w:val="24"/>
          <w:szCs w:val="24"/>
        </w:rPr>
        <w:t xml:space="preserve"> en su fracción I que el Ayuntamiento de </w:t>
      </w:r>
      <w:r w:rsidR="00500615" w:rsidRPr="00CF1787">
        <w:rPr>
          <w:rFonts w:ascii="Arial" w:hAnsi="Arial" w:cs="Arial"/>
          <w:sz w:val="24"/>
          <w:szCs w:val="24"/>
        </w:rPr>
        <w:t>Guasave</w:t>
      </w:r>
      <w:r w:rsidR="004104FB" w:rsidRPr="00CF1787">
        <w:rPr>
          <w:rFonts w:ascii="Arial" w:hAnsi="Arial" w:cs="Arial"/>
          <w:sz w:val="24"/>
          <w:szCs w:val="24"/>
        </w:rPr>
        <w:t xml:space="preserve"> se integrará</w:t>
      </w:r>
      <w:r w:rsidR="005D116F" w:rsidRPr="00CF1787">
        <w:rPr>
          <w:rFonts w:ascii="Arial" w:hAnsi="Arial" w:cs="Arial"/>
          <w:sz w:val="24"/>
          <w:szCs w:val="24"/>
        </w:rPr>
        <w:t xml:space="preserve"> con </w:t>
      </w:r>
      <w:r w:rsidR="00500615" w:rsidRPr="00CF1787">
        <w:rPr>
          <w:rFonts w:ascii="Arial" w:hAnsi="Arial" w:cs="Arial"/>
          <w:sz w:val="24"/>
          <w:szCs w:val="24"/>
        </w:rPr>
        <w:t>once</w:t>
      </w:r>
      <w:r w:rsidR="004104FB" w:rsidRPr="00CF1787">
        <w:rPr>
          <w:rFonts w:ascii="Arial" w:hAnsi="Arial" w:cs="Arial"/>
          <w:sz w:val="24"/>
          <w:szCs w:val="24"/>
        </w:rPr>
        <w:t xml:space="preserve"> </w:t>
      </w:r>
      <w:r w:rsidR="005D116F" w:rsidRPr="00CF1787">
        <w:rPr>
          <w:rFonts w:ascii="Arial" w:hAnsi="Arial" w:cs="Arial"/>
          <w:sz w:val="24"/>
          <w:szCs w:val="24"/>
        </w:rPr>
        <w:t>regidurías</w:t>
      </w:r>
      <w:r w:rsidR="004104FB" w:rsidRPr="00CF1787">
        <w:rPr>
          <w:rFonts w:ascii="Arial" w:hAnsi="Arial" w:cs="Arial"/>
          <w:sz w:val="24"/>
          <w:szCs w:val="24"/>
        </w:rPr>
        <w:t xml:space="preserve"> de mayoría relativa y </w:t>
      </w:r>
      <w:r w:rsidR="00500615" w:rsidRPr="00CF1787">
        <w:rPr>
          <w:rFonts w:ascii="Arial" w:hAnsi="Arial" w:cs="Arial"/>
          <w:sz w:val="24"/>
          <w:szCs w:val="24"/>
        </w:rPr>
        <w:t>siete</w:t>
      </w:r>
      <w:r w:rsidR="004104FB" w:rsidRPr="00CF1787">
        <w:rPr>
          <w:rFonts w:ascii="Arial" w:hAnsi="Arial" w:cs="Arial"/>
          <w:sz w:val="24"/>
          <w:szCs w:val="24"/>
        </w:rPr>
        <w:t xml:space="preserve"> regidurías de representación proporcional. Luego entonces, de las disposiciones legales antes citadas, queda claro</w:t>
      </w:r>
      <w:r w:rsidR="006F2C65" w:rsidRPr="00CF1787">
        <w:rPr>
          <w:rFonts w:ascii="Arial" w:hAnsi="Arial" w:cs="Arial"/>
          <w:sz w:val="24"/>
          <w:szCs w:val="24"/>
        </w:rPr>
        <w:t xml:space="preserve"> que es una obligación de los Ayuntamientos otorgar a los partidos políticos un financiamiento mensual acorde al </w:t>
      </w:r>
      <w:r w:rsidR="005D116F" w:rsidRPr="00CF1787">
        <w:rPr>
          <w:rFonts w:ascii="Arial" w:hAnsi="Arial" w:cs="Arial"/>
          <w:sz w:val="24"/>
          <w:szCs w:val="24"/>
        </w:rPr>
        <w:t>número</w:t>
      </w:r>
      <w:r w:rsidR="006F2C65" w:rsidRPr="00CF1787">
        <w:rPr>
          <w:rFonts w:ascii="Arial" w:hAnsi="Arial" w:cs="Arial"/>
          <w:sz w:val="24"/>
          <w:szCs w:val="24"/>
        </w:rPr>
        <w:t xml:space="preserve"> de regidurías que les corresponde en la integración del cabildo respectivo</w:t>
      </w:r>
      <w:r w:rsidR="005D116F" w:rsidRPr="00CF1787">
        <w:rPr>
          <w:rFonts w:ascii="Arial" w:hAnsi="Arial" w:cs="Arial"/>
          <w:sz w:val="24"/>
          <w:szCs w:val="24"/>
        </w:rPr>
        <w:t>.</w:t>
      </w:r>
    </w:p>
    <w:p w:rsidR="00DF7813" w:rsidRPr="00CF1787" w:rsidRDefault="00DF7813" w:rsidP="0053343D">
      <w:pPr>
        <w:tabs>
          <w:tab w:val="right" w:leader="hyphen" w:pos="8789"/>
        </w:tabs>
        <w:spacing w:before="100" w:beforeAutospacing="1" w:after="100" w:afterAutospacing="1"/>
        <w:ind w:right="49"/>
        <w:jc w:val="both"/>
        <w:rPr>
          <w:rFonts w:ascii="Arial" w:hAnsi="Arial" w:cs="Arial"/>
          <w:sz w:val="24"/>
          <w:szCs w:val="24"/>
        </w:rPr>
      </w:pPr>
      <w:r w:rsidRPr="00CF1787">
        <w:rPr>
          <w:rFonts w:ascii="Arial" w:hAnsi="Arial" w:cs="Arial"/>
          <w:sz w:val="24"/>
          <w:szCs w:val="24"/>
        </w:rPr>
        <w:t xml:space="preserve">Una vez definida la obligación que establece la ley de la materia </w:t>
      </w:r>
      <w:r w:rsidR="00A47F47" w:rsidRPr="00CF1787">
        <w:rPr>
          <w:rFonts w:ascii="Arial" w:hAnsi="Arial" w:cs="Arial"/>
          <w:sz w:val="24"/>
          <w:szCs w:val="24"/>
        </w:rPr>
        <w:t xml:space="preserve">para la autoridad municipal denunciada, corresponde enseguida analizar si se encuentra demostrado en constancias el incumplimiento de dicha obligación. Al efecto, se advierte que el quejoso Partido </w:t>
      </w:r>
      <w:r w:rsidR="00500615" w:rsidRPr="00CF1787">
        <w:rPr>
          <w:rFonts w:ascii="Arial" w:hAnsi="Arial" w:cs="Arial"/>
          <w:sz w:val="24"/>
          <w:szCs w:val="24"/>
        </w:rPr>
        <w:t>de la Revolución Democrática</w:t>
      </w:r>
      <w:r w:rsidR="00A47F47" w:rsidRPr="00CF1787">
        <w:rPr>
          <w:rFonts w:ascii="Arial" w:hAnsi="Arial" w:cs="Arial"/>
          <w:sz w:val="24"/>
          <w:szCs w:val="24"/>
        </w:rPr>
        <w:t>,</w:t>
      </w:r>
      <w:r w:rsidR="00FF19C9" w:rsidRPr="00CF1787">
        <w:rPr>
          <w:rFonts w:ascii="Arial" w:hAnsi="Arial" w:cs="Arial"/>
          <w:sz w:val="24"/>
          <w:szCs w:val="24"/>
        </w:rPr>
        <w:t xml:space="preserve"> acompañó</w:t>
      </w:r>
      <w:r w:rsidR="00A47F47" w:rsidRPr="00CF1787">
        <w:rPr>
          <w:rFonts w:ascii="Arial" w:hAnsi="Arial" w:cs="Arial"/>
          <w:sz w:val="24"/>
          <w:szCs w:val="24"/>
        </w:rPr>
        <w:t xml:space="preserve"> a su escrito de queja </w:t>
      </w:r>
      <w:r w:rsidR="00FF19C9" w:rsidRPr="00CF1787">
        <w:rPr>
          <w:rFonts w:ascii="Arial" w:hAnsi="Arial" w:cs="Arial"/>
          <w:sz w:val="24"/>
          <w:szCs w:val="24"/>
        </w:rPr>
        <w:t>los siguientes elementos de prueba:</w:t>
      </w:r>
    </w:p>
    <w:p w:rsidR="00500615" w:rsidRPr="00CF1787" w:rsidRDefault="00500615" w:rsidP="00500615">
      <w:pPr>
        <w:numPr>
          <w:ilvl w:val="0"/>
          <w:numId w:val="21"/>
        </w:numPr>
        <w:spacing w:after="0" w:line="240" w:lineRule="auto"/>
        <w:ind w:right="333"/>
        <w:jc w:val="both"/>
        <w:rPr>
          <w:rFonts w:ascii="Arial" w:eastAsia="Times New Roman" w:hAnsi="Arial" w:cs="Arial"/>
          <w:sz w:val="20"/>
          <w:szCs w:val="20"/>
          <w:lang w:val="es-ES" w:eastAsia="es-ES"/>
        </w:rPr>
      </w:pPr>
      <w:r w:rsidRPr="00CF1787">
        <w:rPr>
          <w:rFonts w:ascii="Arial" w:eastAsia="Times New Roman" w:hAnsi="Arial" w:cs="Arial"/>
          <w:b/>
          <w:sz w:val="20"/>
          <w:szCs w:val="20"/>
          <w:lang w:val="es-ES" w:eastAsia="es-ES"/>
        </w:rPr>
        <w:t xml:space="preserve">DOCUMENTAL PRIVADA.- </w:t>
      </w:r>
      <w:r w:rsidRPr="00CF1787">
        <w:rPr>
          <w:rFonts w:ascii="Arial" w:eastAsia="Times New Roman" w:hAnsi="Arial" w:cs="Arial"/>
          <w:sz w:val="20"/>
          <w:szCs w:val="20"/>
          <w:lang w:val="es-ES" w:eastAsia="es-ES"/>
        </w:rPr>
        <w:t>Consistente en el recibo expedido por nuestro Comité Estatal de Sinaloa, con acuse de recibido por el H. Ayuntamiento de Guasave, por concepto de prerrogativas correspondiente a los meses de Agosto-Diciembre de 2015 y Enero-Diciembre de 2016, sin que hasta la fecha se haya realizado el pago, prueba que relaciono con todos y cada uno de los puntos de Hechos</w:t>
      </w:r>
      <w:r w:rsidR="00CF1787">
        <w:rPr>
          <w:rFonts w:ascii="Arial" w:eastAsia="Times New Roman" w:hAnsi="Arial" w:cs="Arial"/>
          <w:sz w:val="20"/>
          <w:szCs w:val="20"/>
          <w:lang w:val="es-ES" w:eastAsia="es-ES"/>
        </w:rPr>
        <w:t xml:space="preserve"> </w:t>
      </w:r>
      <w:r w:rsidRPr="00CF1787">
        <w:rPr>
          <w:rFonts w:ascii="Arial" w:eastAsia="Times New Roman" w:hAnsi="Arial" w:cs="Arial"/>
          <w:sz w:val="20"/>
          <w:szCs w:val="20"/>
          <w:lang w:val="es-ES" w:eastAsia="es-ES"/>
        </w:rPr>
        <w:t xml:space="preserve">de la presente queja. </w:t>
      </w:r>
    </w:p>
    <w:p w:rsidR="00500615" w:rsidRPr="00CF1787" w:rsidRDefault="00500615" w:rsidP="00500615">
      <w:pPr>
        <w:spacing w:after="0" w:line="240" w:lineRule="auto"/>
        <w:ind w:left="644" w:right="992"/>
        <w:jc w:val="both"/>
        <w:rPr>
          <w:rFonts w:ascii="Arial" w:eastAsia="Times New Roman" w:hAnsi="Arial" w:cs="Arial"/>
          <w:sz w:val="20"/>
          <w:szCs w:val="20"/>
          <w:lang w:val="es-ES" w:eastAsia="es-ES"/>
        </w:rPr>
      </w:pPr>
    </w:p>
    <w:p w:rsidR="00500615" w:rsidRPr="00CF1787" w:rsidRDefault="00500615" w:rsidP="00500615">
      <w:pPr>
        <w:numPr>
          <w:ilvl w:val="0"/>
          <w:numId w:val="21"/>
        </w:numPr>
        <w:spacing w:after="0" w:line="240" w:lineRule="auto"/>
        <w:ind w:right="333"/>
        <w:jc w:val="both"/>
        <w:rPr>
          <w:rFonts w:ascii="Arial" w:eastAsia="Times New Roman" w:hAnsi="Arial" w:cs="Arial"/>
          <w:sz w:val="20"/>
          <w:szCs w:val="20"/>
          <w:lang w:val="es-ES" w:eastAsia="es-ES"/>
        </w:rPr>
      </w:pPr>
      <w:r w:rsidRPr="00CF1787">
        <w:rPr>
          <w:rFonts w:ascii="Arial" w:eastAsia="Times New Roman" w:hAnsi="Arial" w:cs="Arial"/>
          <w:b/>
          <w:sz w:val="20"/>
          <w:szCs w:val="20"/>
          <w:lang w:val="es-ES" w:eastAsia="es-ES"/>
        </w:rPr>
        <w:t>PRESUNCIONAL, LEGAL Y HUMANA.-</w:t>
      </w:r>
      <w:r w:rsidRPr="00CF1787">
        <w:rPr>
          <w:rFonts w:ascii="Arial" w:eastAsia="Times New Roman" w:hAnsi="Arial" w:cs="Arial"/>
          <w:sz w:val="20"/>
          <w:szCs w:val="20"/>
          <w:lang w:val="es-ES" w:eastAsia="es-ES"/>
        </w:rPr>
        <w:t xml:space="preserve"> Consistente en las deducciones y razonamientos que de la Ley emanen y se establezcan a partir del hecho demostrado y que favorezcan a partir del hecho demostrado y que favorezcan al Partido que represento, prueba que la relaciono con todos y cada uno de los puntos de hechos de la presente queja.</w:t>
      </w:r>
    </w:p>
    <w:p w:rsidR="00500615" w:rsidRPr="00CF1787" w:rsidRDefault="00500615" w:rsidP="00500615">
      <w:pPr>
        <w:ind w:left="720"/>
        <w:contextualSpacing/>
        <w:rPr>
          <w:rFonts w:ascii="Arial" w:eastAsia="Calibri" w:hAnsi="Arial" w:cs="Arial"/>
          <w:sz w:val="20"/>
          <w:szCs w:val="20"/>
          <w:lang w:val="es-ES"/>
        </w:rPr>
      </w:pPr>
    </w:p>
    <w:p w:rsidR="00500615" w:rsidRPr="00CF1787" w:rsidRDefault="00500615" w:rsidP="00500615">
      <w:pPr>
        <w:numPr>
          <w:ilvl w:val="0"/>
          <w:numId w:val="21"/>
        </w:numPr>
        <w:spacing w:after="0" w:line="240" w:lineRule="auto"/>
        <w:ind w:right="333"/>
        <w:contextualSpacing/>
        <w:jc w:val="both"/>
        <w:rPr>
          <w:rFonts w:ascii="Arial" w:eastAsia="Times New Roman" w:hAnsi="Arial" w:cs="Arial"/>
          <w:b/>
          <w:sz w:val="20"/>
          <w:szCs w:val="20"/>
          <w:lang w:val="es-ES" w:eastAsia="es-ES"/>
        </w:rPr>
      </w:pPr>
      <w:r w:rsidRPr="00CF1787">
        <w:rPr>
          <w:rFonts w:ascii="Arial" w:eastAsia="Times New Roman" w:hAnsi="Arial" w:cs="Arial"/>
          <w:b/>
          <w:sz w:val="20"/>
          <w:szCs w:val="20"/>
          <w:lang w:val="es-ES" w:eastAsia="es-ES"/>
        </w:rPr>
        <w:t xml:space="preserve">INSTRUMENTAL DE ACTUACIONES.- </w:t>
      </w:r>
      <w:r w:rsidRPr="00CF1787">
        <w:rPr>
          <w:rFonts w:ascii="Arial" w:eastAsia="Times New Roman" w:hAnsi="Arial" w:cs="Arial"/>
          <w:sz w:val="20"/>
          <w:szCs w:val="20"/>
          <w:lang w:val="es-ES" w:eastAsia="es-ES"/>
        </w:rPr>
        <w:t>Consistente en todas y cada una de las actuaciones que se practiquen con motivo de la tramitación del procedimiento sancionador iniciado por la presente queja, en lo que beneficien a nuestra pretensión procesal.</w:t>
      </w:r>
    </w:p>
    <w:p w:rsidR="00FF19C9" w:rsidRPr="00CF1787" w:rsidRDefault="00FF19C9" w:rsidP="0053343D">
      <w:pPr>
        <w:tabs>
          <w:tab w:val="right" w:leader="hyphen" w:pos="8789"/>
        </w:tabs>
        <w:spacing w:before="100" w:beforeAutospacing="1" w:after="100" w:afterAutospacing="1"/>
        <w:ind w:right="49"/>
        <w:jc w:val="both"/>
        <w:rPr>
          <w:rFonts w:ascii="Arial" w:hAnsi="Arial" w:cs="Arial"/>
          <w:sz w:val="24"/>
          <w:szCs w:val="24"/>
        </w:rPr>
      </w:pPr>
      <w:r w:rsidRPr="00CF1787">
        <w:rPr>
          <w:rFonts w:ascii="Arial" w:hAnsi="Arial" w:cs="Arial"/>
          <w:sz w:val="24"/>
          <w:szCs w:val="24"/>
        </w:rPr>
        <w:t>De conformidad co</w:t>
      </w:r>
      <w:r w:rsidR="008F79E1" w:rsidRPr="00CF1787">
        <w:rPr>
          <w:rFonts w:ascii="Arial" w:hAnsi="Arial" w:cs="Arial"/>
          <w:sz w:val="24"/>
          <w:szCs w:val="24"/>
        </w:rPr>
        <w:t>n</w:t>
      </w:r>
      <w:r w:rsidRPr="00CF1787">
        <w:rPr>
          <w:rFonts w:ascii="Arial" w:hAnsi="Arial" w:cs="Arial"/>
          <w:sz w:val="24"/>
          <w:szCs w:val="24"/>
        </w:rPr>
        <w:t xml:space="preserve"> lo dispuesto por el artículo 291 de la Ley de Instituciones y </w:t>
      </w:r>
      <w:r w:rsidR="008F79E1" w:rsidRPr="00CF1787">
        <w:rPr>
          <w:rFonts w:ascii="Arial" w:hAnsi="Arial" w:cs="Arial"/>
          <w:sz w:val="24"/>
          <w:szCs w:val="24"/>
        </w:rPr>
        <w:t>Procedimientos</w:t>
      </w:r>
      <w:r w:rsidRPr="00CF1787">
        <w:rPr>
          <w:rFonts w:ascii="Arial" w:hAnsi="Arial" w:cs="Arial"/>
          <w:sz w:val="24"/>
          <w:szCs w:val="24"/>
        </w:rPr>
        <w:t xml:space="preserve"> </w:t>
      </w:r>
      <w:r w:rsidR="008F79E1" w:rsidRPr="00CF1787">
        <w:rPr>
          <w:rFonts w:ascii="Arial" w:hAnsi="Arial" w:cs="Arial"/>
          <w:sz w:val="24"/>
          <w:szCs w:val="24"/>
        </w:rPr>
        <w:t>E</w:t>
      </w:r>
      <w:r w:rsidRPr="00CF1787">
        <w:rPr>
          <w:rFonts w:ascii="Arial" w:hAnsi="Arial" w:cs="Arial"/>
          <w:sz w:val="24"/>
          <w:szCs w:val="24"/>
        </w:rPr>
        <w:t>lectorales del Estado d</w:t>
      </w:r>
      <w:r w:rsidR="008F79E1" w:rsidRPr="00CF1787">
        <w:rPr>
          <w:rFonts w:ascii="Arial" w:hAnsi="Arial" w:cs="Arial"/>
          <w:sz w:val="24"/>
          <w:szCs w:val="24"/>
        </w:rPr>
        <w:t>e S</w:t>
      </w:r>
      <w:r w:rsidRPr="00CF1787">
        <w:rPr>
          <w:rFonts w:ascii="Arial" w:hAnsi="Arial" w:cs="Arial"/>
          <w:sz w:val="24"/>
          <w:szCs w:val="24"/>
        </w:rPr>
        <w:t>inaloa, son objeto de prueba los hechos controvertidos. No lo será el derecho, los hechos notorios o imposibles, ni aquellos que hayan sido reconocidos</w:t>
      </w:r>
      <w:r w:rsidR="008F79E1" w:rsidRPr="00CF1787">
        <w:rPr>
          <w:rFonts w:ascii="Arial" w:hAnsi="Arial" w:cs="Arial"/>
          <w:sz w:val="24"/>
          <w:szCs w:val="24"/>
        </w:rPr>
        <w:t>. Por otra parte, el artículo 292 del ordenamiento legal antes citado dispone que, las pruebas admitidas y desahogadas serán valoradas en su conjunto, atendiendo a las reglas de la lógica, la experiencia y de la sana critica, así como a los principios rectores de la función electoral, con el objeto de que produzcan convicción sobre la veracidad de los hechos denunciados. Las documentales públicas tendrán valor probatorio pleno, salvo prueba en contrario respecto de su autenticidad o de la veracidad de los hechos a que se</w:t>
      </w:r>
      <w:r w:rsidR="006164C8" w:rsidRPr="00CF1787">
        <w:rPr>
          <w:rFonts w:ascii="Arial" w:hAnsi="Arial" w:cs="Arial"/>
          <w:sz w:val="24"/>
          <w:szCs w:val="24"/>
        </w:rPr>
        <w:t xml:space="preserve"> refiera.</w:t>
      </w:r>
    </w:p>
    <w:p w:rsidR="00AA0E6E" w:rsidRPr="00CF1787" w:rsidRDefault="006164C8" w:rsidP="0053343D">
      <w:pPr>
        <w:tabs>
          <w:tab w:val="right" w:leader="hyphen" w:pos="8789"/>
        </w:tabs>
        <w:spacing w:before="100" w:beforeAutospacing="1" w:after="100" w:afterAutospacing="1"/>
        <w:ind w:right="49"/>
        <w:jc w:val="both"/>
        <w:rPr>
          <w:rFonts w:ascii="Arial" w:hAnsi="Arial" w:cs="Arial"/>
          <w:sz w:val="24"/>
          <w:szCs w:val="24"/>
        </w:rPr>
      </w:pPr>
      <w:r w:rsidRPr="00CF1787">
        <w:rPr>
          <w:rFonts w:ascii="Arial" w:hAnsi="Arial" w:cs="Arial"/>
          <w:sz w:val="24"/>
          <w:szCs w:val="24"/>
        </w:rPr>
        <w:t xml:space="preserve">Las documentales privadas, técnicas, periciales, e instrumental de actuaciones, así como aquellas en las que un fedatario haga constar las declaraciones de </w:t>
      </w:r>
      <w:r w:rsidRPr="00CF1787">
        <w:rPr>
          <w:rFonts w:ascii="Arial" w:hAnsi="Arial" w:cs="Arial"/>
          <w:sz w:val="24"/>
          <w:szCs w:val="24"/>
        </w:rPr>
        <w:lastRenderedPageBreak/>
        <w:t xml:space="preserve">alguna persona debidamente identificada, sólo harán prueba plena cuando a juicio del órgano competente para resolver generen convicción sobre la veracidad de los hechos afirmados, al </w:t>
      </w:r>
      <w:r w:rsidR="0050277A" w:rsidRPr="00CF1787">
        <w:rPr>
          <w:rFonts w:ascii="Arial" w:hAnsi="Arial" w:cs="Arial"/>
          <w:sz w:val="24"/>
          <w:szCs w:val="24"/>
        </w:rPr>
        <w:t>concatenarse con los demás elementos que obren en el expediente, las afirmaciones</w:t>
      </w:r>
      <w:r w:rsidR="0053343D" w:rsidRPr="00CF1787">
        <w:rPr>
          <w:rFonts w:ascii="Arial" w:hAnsi="Arial" w:cs="Arial"/>
          <w:sz w:val="24"/>
          <w:szCs w:val="24"/>
        </w:rPr>
        <w:t xml:space="preserve"> </w:t>
      </w:r>
      <w:r w:rsidR="0050277A" w:rsidRPr="00CF1787">
        <w:rPr>
          <w:rFonts w:ascii="Arial" w:hAnsi="Arial" w:cs="Arial"/>
          <w:sz w:val="24"/>
          <w:szCs w:val="24"/>
        </w:rPr>
        <w:t>de</w:t>
      </w:r>
      <w:r w:rsidR="0053343D" w:rsidRPr="00CF1787">
        <w:rPr>
          <w:rFonts w:ascii="Arial" w:hAnsi="Arial" w:cs="Arial"/>
          <w:sz w:val="24"/>
          <w:szCs w:val="24"/>
        </w:rPr>
        <w:t xml:space="preserve"> </w:t>
      </w:r>
      <w:r w:rsidR="0050277A" w:rsidRPr="00CF1787">
        <w:rPr>
          <w:rFonts w:ascii="Arial" w:hAnsi="Arial" w:cs="Arial"/>
          <w:sz w:val="24"/>
          <w:szCs w:val="24"/>
        </w:rPr>
        <w:t>las</w:t>
      </w:r>
      <w:r w:rsidR="0053343D" w:rsidRPr="00CF1787">
        <w:rPr>
          <w:rFonts w:ascii="Arial" w:hAnsi="Arial" w:cs="Arial"/>
          <w:sz w:val="24"/>
          <w:szCs w:val="24"/>
        </w:rPr>
        <w:t xml:space="preserve"> </w:t>
      </w:r>
      <w:r w:rsidR="0050277A" w:rsidRPr="00CF1787">
        <w:rPr>
          <w:rFonts w:ascii="Arial" w:hAnsi="Arial" w:cs="Arial"/>
          <w:sz w:val="24"/>
          <w:szCs w:val="24"/>
        </w:rPr>
        <w:t>partes,</w:t>
      </w:r>
      <w:r w:rsidR="0053343D" w:rsidRPr="00CF1787">
        <w:rPr>
          <w:rFonts w:ascii="Arial" w:hAnsi="Arial" w:cs="Arial"/>
          <w:sz w:val="24"/>
          <w:szCs w:val="24"/>
        </w:rPr>
        <w:t xml:space="preserve"> </w:t>
      </w:r>
      <w:r w:rsidR="0050277A" w:rsidRPr="00CF1787">
        <w:rPr>
          <w:rFonts w:ascii="Arial" w:hAnsi="Arial" w:cs="Arial"/>
          <w:sz w:val="24"/>
          <w:szCs w:val="24"/>
        </w:rPr>
        <w:t>la</w:t>
      </w:r>
      <w:r w:rsidR="0053343D" w:rsidRPr="00CF1787">
        <w:rPr>
          <w:rFonts w:ascii="Arial" w:hAnsi="Arial" w:cs="Arial"/>
          <w:sz w:val="24"/>
          <w:szCs w:val="24"/>
        </w:rPr>
        <w:t xml:space="preserve"> </w:t>
      </w:r>
      <w:r w:rsidR="0050277A" w:rsidRPr="00CF1787">
        <w:rPr>
          <w:rFonts w:ascii="Arial" w:hAnsi="Arial" w:cs="Arial"/>
          <w:sz w:val="24"/>
          <w:szCs w:val="24"/>
        </w:rPr>
        <w:t>verdad</w:t>
      </w:r>
      <w:r w:rsidR="0053343D" w:rsidRPr="00CF1787">
        <w:rPr>
          <w:rFonts w:ascii="Arial" w:hAnsi="Arial" w:cs="Arial"/>
          <w:sz w:val="24"/>
          <w:szCs w:val="24"/>
        </w:rPr>
        <w:t xml:space="preserve"> </w:t>
      </w:r>
      <w:r w:rsidR="0050277A" w:rsidRPr="00CF1787">
        <w:rPr>
          <w:rFonts w:ascii="Arial" w:hAnsi="Arial" w:cs="Arial"/>
          <w:sz w:val="24"/>
          <w:szCs w:val="24"/>
        </w:rPr>
        <w:t>conocida y el recto raciocinio de la relación que</w:t>
      </w:r>
      <w:r w:rsidR="002E5CCB" w:rsidRPr="00CF1787">
        <w:rPr>
          <w:rFonts w:ascii="Arial" w:hAnsi="Arial" w:cs="Arial"/>
          <w:sz w:val="24"/>
          <w:szCs w:val="24"/>
        </w:rPr>
        <w:t xml:space="preserve"> </w:t>
      </w:r>
      <w:r w:rsidR="00AA0E6E" w:rsidRPr="00CF1787">
        <w:rPr>
          <w:rFonts w:ascii="Arial" w:hAnsi="Arial" w:cs="Arial"/>
          <w:sz w:val="24"/>
          <w:szCs w:val="24"/>
        </w:rPr>
        <w:t>guardan entre sí.</w:t>
      </w:r>
    </w:p>
    <w:p w:rsidR="002E5CCB" w:rsidRPr="00CF1787" w:rsidRDefault="00A836F1" w:rsidP="0053343D">
      <w:pPr>
        <w:tabs>
          <w:tab w:val="right" w:leader="hyphen" w:pos="8789"/>
        </w:tabs>
        <w:spacing w:before="100" w:beforeAutospacing="1" w:after="100" w:afterAutospacing="1"/>
        <w:ind w:right="49"/>
        <w:jc w:val="both"/>
        <w:rPr>
          <w:rFonts w:ascii="Arial" w:hAnsi="Arial" w:cs="Arial"/>
          <w:sz w:val="24"/>
          <w:szCs w:val="24"/>
        </w:rPr>
      </w:pPr>
      <w:r w:rsidRPr="00CF1787">
        <w:rPr>
          <w:rFonts w:ascii="Arial" w:hAnsi="Arial" w:cs="Arial"/>
          <w:sz w:val="24"/>
          <w:szCs w:val="24"/>
        </w:rPr>
        <w:t xml:space="preserve">De </w:t>
      </w:r>
      <w:r w:rsidR="00500615" w:rsidRPr="00CF1787">
        <w:rPr>
          <w:rFonts w:ascii="Arial" w:hAnsi="Arial" w:cs="Arial"/>
          <w:sz w:val="24"/>
          <w:szCs w:val="24"/>
        </w:rPr>
        <w:t xml:space="preserve">las excepciones planteadas por </w:t>
      </w:r>
      <w:r w:rsidRPr="00CF1787">
        <w:rPr>
          <w:rFonts w:ascii="Arial" w:hAnsi="Arial" w:cs="Arial"/>
          <w:sz w:val="24"/>
          <w:szCs w:val="24"/>
        </w:rPr>
        <w:t>l</w:t>
      </w:r>
      <w:r w:rsidR="00500615" w:rsidRPr="00CF1787">
        <w:rPr>
          <w:rFonts w:ascii="Arial" w:hAnsi="Arial" w:cs="Arial"/>
          <w:sz w:val="24"/>
          <w:szCs w:val="24"/>
        </w:rPr>
        <w:t>a</w:t>
      </w:r>
      <w:r w:rsidRPr="00CF1787">
        <w:rPr>
          <w:rFonts w:ascii="Arial" w:hAnsi="Arial" w:cs="Arial"/>
          <w:sz w:val="24"/>
          <w:szCs w:val="24"/>
        </w:rPr>
        <w:t xml:space="preserve"> ciudadan</w:t>
      </w:r>
      <w:r w:rsidR="00500615" w:rsidRPr="00CF1787">
        <w:rPr>
          <w:rFonts w:ascii="Arial" w:hAnsi="Arial" w:cs="Arial"/>
          <w:sz w:val="24"/>
          <w:szCs w:val="24"/>
        </w:rPr>
        <w:t>a</w:t>
      </w:r>
      <w:r w:rsidRPr="00CF1787">
        <w:rPr>
          <w:rFonts w:ascii="Arial" w:hAnsi="Arial" w:cs="Arial"/>
          <w:sz w:val="24"/>
          <w:szCs w:val="24"/>
        </w:rPr>
        <w:t xml:space="preserve"> </w:t>
      </w:r>
      <w:r w:rsidR="00500615" w:rsidRPr="00CF1787">
        <w:rPr>
          <w:rFonts w:ascii="Arial" w:hAnsi="Arial" w:cs="Arial"/>
          <w:sz w:val="24"/>
          <w:szCs w:val="24"/>
        </w:rPr>
        <w:t>Lic. Diana Armenta Armenta, en su carácter de Presidenta</w:t>
      </w:r>
      <w:r w:rsidRPr="00CF1787">
        <w:rPr>
          <w:rFonts w:ascii="Arial" w:hAnsi="Arial" w:cs="Arial"/>
          <w:sz w:val="24"/>
          <w:szCs w:val="24"/>
        </w:rPr>
        <w:t xml:space="preserve"> Municipal de </w:t>
      </w:r>
      <w:r w:rsidR="00500615" w:rsidRPr="00CF1787">
        <w:rPr>
          <w:rFonts w:ascii="Arial" w:hAnsi="Arial" w:cs="Arial"/>
          <w:sz w:val="24"/>
          <w:szCs w:val="24"/>
        </w:rPr>
        <w:t>Guasave</w:t>
      </w:r>
      <w:r w:rsidRPr="00CF1787">
        <w:rPr>
          <w:rFonts w:ascii="Arial" w:hAnsi="Arial" w:cs="Arial"/>
          <w:sz w:val="24"/>
          <w:szCs w:val="24"/>
        </w:rPr>
        <w:t xml:space="preserve">, Sinaloa, al producir su escrito de contestación, se desprende </w:t>
      </w:r>
      <w:r w:rsidR="00F95566" w:rsidRPr="00CF1787">
        <w:rPr>
          <w:rFonts w:ascii="Arial" w:hAnsi="Arial" w:cs="Arial"/>
          <w:sz w:val="24"/>
          <w:szCs w:val="24"/>
        </w:rPr>
        <w:t>que</w:t>
      </w:r>
      <w:r w:rsidR="00387173" w:rsidRPr="00CF1787">
        <w:rPr>
          <w:rFonts w:ascii="Arial" w:hAnsi="Arial" w:cs="Arial"/>
          <w:sz w:val="24"/>
          <w:szCs w:val="24"/>
        </w:rPr>
        <w:t xml:space="preserve"> afirma </w:t>
      </w:r>
      <w:r w:rsidR="00F95566" w:rsidRPr="00CF1787">
        <w:rPr>
          <w:rFonts w:ascii="Arial" w:hAnsi="Arial" w:cs="Arial"/>
          <w:sz w:val="24"/>
          <w:szCs w:val="24"/>
        </w:rPr>
        <w:t>desconoce</w:t>
      </w:r>
      <w:r w:rsidR="00AE1E7C" w:rsidRPr="00CF1787">
        <w:rPr>
          <w:rFonts w:ascii="Arial" w:hAnsi="Arial" w:cs="Arial"/>
          <w:sz w:val="24"/>
          <w:szCs w:val="24"/>
        </w:rPr>
        <w:t>r</w:t>
      </w:r>
      <w:r w:rsidR="00F95566" w:rsidRPr="00CF1787">
        <w:rPr>
          <w:rFonts w:ascii="Arial" w:hAnsi="Arial" w:cs="Arial"/>
          <w:sz w:val="24"/>
          <w:szCs w:val="24"/>
        </w:rPr>
        <w:t xml:space="preserve"> si la administración correspondiente a los años 2014-2016 del Ayuntamiento</w:t>
      </w:r>
      <w:r w:rsidR="00CB7B72" w:rsidRPr="00CF1787">
        <w:rPr>
          <w:rFonts w:ascii="Arial" w:hAnsi="Arial" w:cs="Arial"/>
          <w:sz w:val="24"/>
          <w:szCs w:val="24"/>
        </w:rPr>
        <w:t>, haya cumplido con la obligación del pago del financiamiento mensual que se le viene reclamando,</w:t>
      </w:r>
      <w:r w:rsidR="00AE1E7C" w:rsidRPr="00CF1787">
        <w:rPr>
          <w:rFonts w:ascii="Arial" w:hAnsi="Arial" w:cs="Arial"/>
          <w:sz w:val="24"/>
          <w:szCs w:val="24"/>
        </w:rPr>
        <w:t xml:space="preserve"> sin embargo, en modo alguno acredita que se haya realizado </w:t>
      </w:r>
      <w:r w:rsidR="00CB7B72" w:rsidRPr="00CF1787">
        <w:rPr>
          <w:rFonts w:ascii="Arial" w:hAnsi="Arial" w:cs="Arial"/>
          <w:sz w:val="24"/>
          <w:szCs w:val="24"/>
        </w:rPr>
        <w:t xml:space="preserve">dicho pago. </w:t>
      </w:r>
      <w:r w:rsidR="00DC6D5A" w:rsidRPr="00CF1787">
        <w:rPr>
          <w:rFonts w:ascii="Arial" w:hAnsi="Arial" w:cs="Arial"/>
          <w:sz w:val="24"/>
          <w:szCs w:val="24"/>
        </w:rPr>
        <w:t>Por el contrario, se limita a argumentar que</w:t>
      </w:r>
      <w:r w:rsidR="00F95566" w:rsidRPr="00CF1787">
        <w:rPr>
          <w:rFonts w:ascii="Arial" w:hAnsi="Arial" w:cs="Arial"/>
          <w:sz w:val="24"/>
          <w:szCs w:val="24"/>
        </w:rPr>
        <w:t xml:space="preserve"> la actual administración se encuentra con demasiados pasivos y sin suficiencia presupuestal, por lo que de ser el caso que se les adeude se llegue a una conciliación amigable a efecto de cumplir con la obligación en un plazo razonable dadas las circunstancias de quiebra del municipio</w:t>
      </w:r>
      <w:r w:rsidR="00827F9A" w:rsidRPr="00CF1787">
        <w:rPr>
          <w:rFonts w:ascii="Arial" w:hAnsi="Arial" w:cs="Arial"/>
          <w:sz w:val="24"/>
          <w:szCs w:val="24"/>
        </w:rPr>
        <w:t xml:space="preserve">. </w:t>
      </w:r>
    </w:p>
    <w:p w:rsidR="00827F9A" w:rsidRPr="00CF1787" w:rsidRDefault="00827F9A" w:rsidP="0053343D">
      <w:pPr>
        <w:tabs>
          <w:tab w:val="right" w:leader="hyphen" w:pos="8789"/>
        </w:tabs>
        <w:spacing w:before="100" w:beforeAutospacing="1" w:after="100" w:afterAutospacing="1"/>
        <w:ind w:right="49"/>
        <w:jc w:val="both"/>
        <w:rPr>
          <w:rFonts w:ascii="Arial" w:hAnsi="Arial" w:cs="Arial"/>
          <w:sz w:val="24"/>
          <w:szCs w:val="24"/>
        </w:rPr>
      </w:pPr>
      <w:r w:rsidRPr="00CF1787">
        <w:rPr>
          <w:rFonts w:ascii="Arial" w:hAnsi="Arial" w:cs="Arial"/>
          <w:sz w:val="24"/>
          <w:szCs w:val="24"/>
        </w:rPr>
        <w:t xml:space="preserve">En consecuencia de lo anterior, </w:t>
      </w:r>
      <w:r w:rsidR="00D23671" w:rsidRPr="00CF1787">
        <w:rPr>
          <w:rFonts w:ascii="Arial" w:hAnsi="Arial" w:cs="Arial"/>
          <w:sz w:val="24"/>
          <w:szCs w:val="24"/>
        </w:rPr>
        <w:t xml:space="preserve">conforme a lo dispuesto por los artículos 291 y </w:t>
      </w:r>
      <w:r w:rsidR="0003196A" w:rsidRPr="00CF1787">
        <w:rPr>
          <w:rFonts w:ascii="Arial" w:hAnsi="Arial" w:cs="Arial"/>
          <w:sz w:val="24"/>
          <w:szCs w:val="24"/>
        </w:rPr>
        <w:t>292</w:t>
      </w:r>
      <w:r w:rsidR="007E7CC1" w:rsidRPr="00CF1787">
        <w:rPr>
          <w:rFonts w:ascii="Arial" w:hAnsi="Arial" w:cs="Arial"/>
          <w:sz w:val="24"/>
          <w:szCs w:val="24"/>
        </w:rPr>
        <w:t>, de la Ley de Instituciones y Procedimientos Electorales del Estado de Sinaloa,</w:t>
      </w:r>
      <w:r w:rsidR="00D23671" w:rsidRPr="00CF1787">
        <w:rPr>
          <w:rFonts w:ascii="Arial" w:hAnsi="Arial" w:cs="Arial"/>
          <w:sz w:val="24"/>
          <w:szCs w:val="24"/>
        </w:rPr>
        <w:t xml:space="preserve"> </w:t>
      </w:r>
      <w:r w:rsidR="00354D77" w:rsidRPr="00CF1787">
        <w:rPr>
          <w:rFonts w:ascii="Arial" w:hAnsi="Arial" w:cs="Arial"/>
          <w:sz w:val="24"/>
          <w:szCs w:val="24"/>
        </w:rPr>
        <w:t>es de concluirse que no es un hecho controvertido el incumplimiento en el pago del financiamiento municipal que se viene reclamando, pero además, la documental</w:t>
      </w:r>
      <w:r w:rsidR="000E7032" w:rsidRPr="00CF1787">
        <w:rPr>
          <w:rFonts w:ascii="Arial" w:hAnsi="Arial" w:cs="Arial"/>
          <w:sz w:val="24"/>
          <w:szCs w:val="24"/>
        </w:rPr>
        <w:t xml:space="preserve"> privada</w:t>
      </w:r>
      <w:r w:rsidR="00354D77" w:rsidRPr="00CF1787">
        <w:rPr>
          <w:rFonts w:ascii="Arial" w:hAnsi="Arial" w:cs="Arial"/>
          <w:sz w:val="24"/>
          <w:szCs w:val="24"/>
        </w:rPr>
        <w:t xml:space="preserve"> que viene acompañando el quejoso, consistente en</w:t>
      </w:r>
      <w:r w:rsidR="000E7032" w:rsidRPr="00CF1787">
        <w:rPr>
          <w:rFonts w:ascii="Arial" w:hAnsi="Arial" w:cs="Arial"/>
          <w:sz w:val="24"/>
          <w:szCs w:val="24"/>
        </w:rPr>
        <w:t xml:space="preserve"> la copia fotostática de oficio dirigido al C. Armando Leyson Castro, presidente municipal de Guasave, extendido por el Secretario de Administración y finanzas del Partido de la Revolución Democrática mediante el cual solicita el adeudo por concepto de prerrogativas municipales que ese H. Ayuntamiento tienen con el partido quejoso</w:t>
      </w:r>
      <w:r w:rsidR="000E7032" w:rsidRPr="00CF1787">
        <w:rPr>
          <w:sz w:val="23"/>
          <w:szCs w:val="23"/>
        </w:rPr>
        <w:t xml:space="preserve"> </w:t>
      </w:r>
      <w:r w:rsidR="000E7032" w:rsidRPr="00CF1787">
        <w:rPr>
          <w:rFonts w:ascii="Arial" w:hAnsi="Arial" w:cs="Arial"/>
          <w:sz w:val="24"/>
          <w:szCs w:val="24"/>
        </w:rPr>
        <w:t>que amparan las mensualidades materia de la queja, y que corresponden a los meses de agosto del año 2015 a octubre de 2016</w:t>
      </w:r>
      <w:r w:rsidR="00A1798D" w:rsidRPr="00CF1787">
        <w:rPr>
          <w:rFonts w:ascii="Arial" w:hAnsi="Arial" w:cs="Arial"/>
          <w:sz w:val="24"/>
          <w:szCs w:val="24"/>
        </w:rPr>
        <w:t xml:space="preserve">, constituyen indicios que, concatenados con </w:t>
      </w:r>
      <w:r w:rsidR="00C9331C" w:rsidRPr="00CF1787">
        <w:rPr>
          <w:rFonts w:ascii="Arial" w:hAnsi="Arial" w:cs="Arial"/>
          <w:sz w:val="24"/>
          <w:szCs w:val="24"/>
        </w:rPr>
        <w:t xml:space="preserve">la diligencia </w:t>
      </w:r>
      <w:r w:rsidR="000C4FA6" w:rsidRPr="00CF1787">
        <w:rPr>
          <w:rFonts w:ascii="Arial" w:hAnsi="Arial" w:cs="Arial"/>
          <w:sz w:val="24"/>
          <w:szCs w:val="24"/>
        </w:rPr>
        <w:t xml:space="preserve">de investigación </w:t>
      </w:r>
      <w:r w:rsidR="00C9331C" w:rsidRPr="00CF1787">
        <w:rPr>
          <w:rFonts w:ascii="Arial" w:hAnsi="Arial" w:cs="Arial"/>
          <w:sz w:val="24"/>
          <w:szCs w:val="24"/>
        </w:rPr>
        <w:t>practicada por la Secreta</w:t>
      </w:r>
      <w:r w:rsidR="000C4FA6" w:rsidRPr="00CF1787">
        <w:rPr>
          <w:rFonts w:ascii="Arial" w:hAnsi="Arial" w:cs="Arial"/>
          <w:sz w:val="24"/>
          <w:szCs w:val="24"/>
        </w:rPr>
        <w:t xml:space="preserve">ría Ejecutiva de este Instituto con fecha </w:t>
      </w:r>
      <w:r w:rsidR="00500615" w:rsidRPr="00CF1787">
        <w:rPr>
          <w:rFonts w:ascii="Arial" w:hAnsi="Arial" w:cs="Arial"/>
          <w:sz w:val="24"/>
          <w:szCs w:val="24"/>
        </w:rPr>
        <w:t>12</w:t>
      </w:r>
      <w:r w:rsidR="000C4FA6" w:rsidRPr="00CF1787">
        <w:rPr>
          <w:rFonts w:ascii="Arial" w:hAnsi="Arial" w:cs="Arial"/>
          <w:sz w:val="24"/>
          <w:szCs w:val="24"/>
        </w:rPr>
        <w:t xml:space="preserve"> de </w:t>
      </w:r>
      <w:r w:rsidR="00500615" w:rsidRPr="00CF1787">
        <w:rPr>
          <w:rFonts w:ascii="Arial" w:hAnsi="Arial" w:cs="Arial"/>
          <w:sz w:val="24"/>
          <w:szCs w:val="24"/>
        </w:rPr>
        <w:t>mayo</w:t>
      </w:r>
      <w:r w:rsidR="000C4FA6" w:rsidRPr="00CF1787">
        <w:rPr>
          <w:rFonts w:ascii="Arial" w:hAnsi="Arial" w:cs="Arial"/>
          <w:sz w:val="24"/>
          <w:szCs w:val="24"/>
        </w:rPr>
        <w:t xml:space="preserve"> de 201</w:t>
      </w:r>
      <w:r w:rsidR="00F95566" w:rsidRPr="00CF1787">
        <w:rPr>
          <w:rFonts w:ascii="Arial" w:hAnsi="Arial" w:cs="Arial"/>
          <w:sz w:val="24"/>
          <w:szCs w:val="24"/>
        </w:rPr>
        <w:t>7</w:t>
      </w:r>
      <w:r w:rsidR="000C4FA6" w:rsidRPr="00CF1787">
        <w:rPr>
          <w:rFonts w:ascii="Arial" w:hAnsi="Arial" w:cs="Arial"/>
          <w:sz w:val="24"/>
          <w:szCs w:val="24"/>
        </w:rPr>
        <w:t xml:space="preserve">, en la que se hace constar que en la conformación del Ayuntamiento del municipio de </w:t>
      </w:r>
      <w:r w:rsidR="000E7032" w:rsidRPr="00CF1787">
        <w:rPr>
          <w:rFonts w:ascii="Arial" w:hAnsi="Arial" w:cs="Arial"/>
          <w:sz w:val="24"/>
          <w:szCs w:val="24"/>
        </w:rPr>
        <w:t>Guasave</w:t>
      </w:r>
      <w:r w:rsidR="000C4FA6" w:rsidRPr="00CF1787">
        <w:rPr>
          <w:rFonts w:ascii="Arial" w:hAnsi="Arial" w:cs="Arial"/>
          <w:sz w:val="24"/>
          <w:szCs w:val="24"/>
        </w:rPr>
        <w:t>, Sinaloa, para el período 201</w:t>
      </w:r>
      <w:r w:rsidR="00F95566" w:rsidRPr="00CF1787">
        <w:rPr>
          <w:rFonts w:ascii="Arial" w:hAnsi="Arial" w:cs="Arial"/>
          <w:sz w:val="24"/>
          <w:szCs w:val="24"/>
        </w:rPr>
        <w:t>4</w:t>
      </w:r>
      <w:r w:rsidR="000C4FA6" w:rsidRPr="00CF1787">
        <w:rPr>
          <w:rFonts w:ascii="Arial" w:hAnsi="Arial" w:cs="Arial"/>
          <w:sz w:val="24"/>
          <w:szCs w:val="24"/>
        </w:rPr>
        <w:t>-201</w:t>
      </w:r>
      <w:r w:rsidR="00F95566" w:rsidRPr="00CF1787">
        <w:rPr>
          <w:rFonts w:ascii="Arial" w:hAnsi="Arial" w:cs="Arial"/>
          <w:sz w:val="24"/>
          <w:szCs w:val="24"/>
        </w:rPr>
        <w:t>6</w:t>
      </w:r>
      <w:r w:rsidR="000C4FA6" w:rsidRPr="00CF1787">
        <w:rPr>
          <w:rFonts w:ascii="Arial" w:hAnsi="Arial" w:cs="Arial"/>
          <w:sz w:val="24"/>
          <w:szCs w:val="24"/>
        </w:rPr>
        <w:t xml:space="preserve">, le correspondieron </w:t>
      </w:r>
      <w:r w:rsidR="000E7032" w:rsidRPr="00CF1787">
        <w:rPr>
          <w:rFonts w:ascii="Arial" w:hAnsi="Arial" w:cs="Arial"/>
          <w:sz w:val="24"/>
          <w:szCs w:val="24"/>
        </w:rPr>
        <w:t xml:space="preserve">tres </w:t>
      </w:r>
      <w:r w:rsidR="000C4FA6" w:rsidRPr="00CF1787">
        <w:rPr>
          <w:rFonts w:ascii="Arial" w:hAnsi="Arial" w:cs="Arial"/>
          <w:sz w:val="24"/>
          <w:szCs w:val="24"/>
        </w:rPr>
        <w:t xml:space="preserve">regidurías al Partido </w:t>
      </w:r>
      <w:r w:rsidR="000E7032" w:rsidRPr="00CF1787">
        <w:rPr>
          <w:rFonts w:ascii="Arial" w:hAnsi="Arial" w:cs="Arial"/>
          <w:sz w:val="24"/>
          <w:szCs w:val="24"/>
        </w:rPr>
        <w:t>de la Revolución Democrática</w:t>
      </w:r>
      <w:r w:rsidR="000C4FA6" w:rsidRPr="00CF1787">
        <w:rPr>
          <w:rFonts w:ascii="Arial" w:hAnsi="Arial" w:cs="Arial"/>
          <w:sz w:val="24"/>
          <w:szCs w:val="24"/>
        </w:rPr>
        <w:t xml:space="preserve">, pero además, con el propio escrito de contestación, </w:t>
      </w:r>
      <w:r w:rsidR="00AE1E7C" w:rsidRPr="00CF1787">
        <w:rPr>
          <w:rFonts w:ascii="Arial" w:hAnsi="Arial" w:cs="Arial"/>
          <w:sz w:val="24"/>
          <w:szCs w:val="24"/>
        </w:rPr>
        <w:t xml:space="preserve">mediante el cual, </w:t>
      </w:r>
      <w:r w:rsidR="00D23671" w:rsidRPr="00CF1787">
        <w:rPr>
          <w:rFonts w:ascii="Arial" w:hAnsi="Arial" w:cs="Arial"/>
          <w:sz w:val="24"/>
          <w:szCs w:val="24"/>
        </w:rPr>
        <w:t xml:space="preserve">el denunciado </w:t>
      </w:r>
      <w:r w:rsidR="00082737" w:rsidRPr="00CF1787">
        <w:rPr>
          <w:rFonts w:ascii="Arial" w:hAnsi="Arial" w:cs="Arial"/>
          <w:sz w:val="24"/>
          <w:szCs w:val="24"/>
        </w:rPr>
        <w:t xml:space="preserve">desconoce si se </w:t>
      </w:r>
      <w:r w:rsidR="00893AA4" w:rsidRPr="00CF1787">
        <w:rPr>
          <w:rFonts w:ascii="Arial" w:hAnsi="Arial" w:cs="Arial"/>
          <w:sz w:val="24"/>
          <w:szCs w:val="24"/>
        </w:rPr>
        <w:t xml:space="preserve">incumplió </w:t>
      </w:r>
      <w:r w:rsidR="00832EB6" w:rsidRPr="00CF1787">
        <w:rPr>
          <w:rFonts w:ascii="Arial" w:hAnsi="Arial" w:cs="Arial"/>
          <w:sz w:val="24"/>
          <w:szCs w:val="24"/>
        </w:rPr>
        <w:t xml:space="preserve">con el pago de dicho obligación. Luego entonces, es de concluirse que el Ayuntamiento de </w:t>
      </w:r>
      <w:r w:rsidR="000E7032" w:rsidRPr="00CF1787">
        <w:rPr>
          <w:rFonts w:ascii="Arial" w:hAnsi="Arial" w:cs="Arial"/>
          <w:sz w:val="24"/>
          <w:szCs w:val="24"/>
        </w:rPr>
        <w:t>Guasave</w:t>
      </w:r>
      <w:r w:rsidR="00832EB6" w:rsidRPr="00CF1787">
        <w:rPr>
          <w:rFonts w:ascii="Arial" w:hAnsi="Arial" w:cs="Arial"/>
          <w:sz w:val="24"/>
          <w:szCs w:val="24"/>
        </w:rPr>
        <w:t xml:space="preserve">, </w:t>
      </w:r>
      <w:r w:rsidR="00921ECB" w:rsidRPr="00CF1787">
        <w:rPr>
          <w:rFonts w:ascii="Arial" w:hAnsi="Arial" w:cs="Arial"/>
          <w:sz w:val="24"/>
          <w:szCs w:val="24"/>
        </w:rPr>
        <w:t xml:space="preserve">incumplió con </w:t>
      </w:r>
      <w:r w:rsidR="00893AA4" w:rsidRPr="00CF1787">
        <w:rPr>
          <w:rFonts w:ascii="Arial" w:hAnsi="Arial" w:cs="Arial"/>
          <w:sz w:val="24"/>
          <w:szCs w:val="24"/>
        </w:rPr>
        <w:t xml:space="preserve">la obligación prevista por el artículo 66 de la Ley de Instituciones y Procedimientos Electorales del Estado de Sinaloa, consistente en otorgar al Partido </w:t>
      </w:r>
      <w:r w:rsidR="00E329EC" w:rsidRPr="00CF1787">
        <w:rPr>
          <w:rFonts w:ascii="Arial" w:hAnsi="Arial" w:cs="Arial"/>
          <w:sz w:val="24"/>
          <w:szCs w:val="24"/>
        </w:rPr>
        <w:t>de la Revolució</w:t>
      </w:r>
      <w:r w:rsidR="00082737" w:rsidRPr="00CF1787">
        <w:rPr>
          <w:rFonts w:ascii="Arial" w:hAnsi="Arial" w:cs="Arial"/>
          <w:sz w:val="24"/>
          <w:szCs w:val="24"/>
        </w:rPr>
        <w:t>n</w:t>
      </w:r>
      <w:r w:rsidR="00E329EC" w:rsidRPr="00CF1787">
        <w:rPr>
          <w:rFonts w:ascii="Arial" w:hAnsi="Arial" w:cs="Arial"/>
          <w:sz w:val="24"/>
          <w:szCs w:val="24"/>
        </w:rPr>
        <w:t xml:space="preserve"> Democrática</w:t>
      </w:r>
      <w:r w:rsidR="00893AA4" w:rsidRPr="00CF1787">
        <w:rPr>
          <w:rFonts w:ascii="Arial" w:hAnsi="Arial" w:cs="Arial"/>
          <w:sz w:val="24"/>
          <w:szCs w:val="24"/>
        </w:rPr>
        <w:t xml:space="preserve"> un financiamiento mensual en base a cien veces el salario mínimo general vigente en la entidad </w:t>
      </w:r>
      <w:r w:rsidR="00632B91" w:rsidRPr="00CF1787">
        <w:rPr>
          <w:rFonts w:ascii="Arial" w:hAnsi="Arial" w:cs="Arial"/>
          <w:sz w:val="24"/>
          <w:szCs w:val="24"/>
        </w:rPr>
        <w:t xml:space="preserve">correspondiente </w:t>
      </w:r>
      <w:r w:rsidR="00632B91" w:rsidRPr="00CF1787">
        <w:rPr>
          <w:rFonts w:ascii="Arial" w:hAnsi="Arial" w:cs="Arial"/>
          <w:sz w:val="24"/>
          <w:szCs w:val="24"/>
        </w:rPr>
        <w:lastRenderedPageBreak/>
        <w:t xml:space="preserve">a </w:t>
      </w:r>
      <w:r w:rsidR="00F71DA5" w:rsidRPr="00CF1787">
        <w:rPr>
          <w:rFonts w:ascii="Arial" w:hAnsi="Arial" w:cs="Arial"/>
          <w:sz w:val="24"/>
          <w:szCs w:val="24"/>
        </w:rPr>
        <w:t>tres</w:t>
      </w:r>
      <w:r w:rsidR="00632B91" w:rsidRPr="00CF1787">
        <w:rPr>
          <w:rFonts w:ascii="Arial" w:hAnsi="Arial" w:cs="Arial"/>
          <w:sz w:val="24"/>
          <w:szCs w:val="24"/>
        </w:rPr>
        <w:t xml:space="preserve"> regidurías a que tenía derecho dicho instituto político, por los meses de </w:t>
      </w:r>
      <w:r w:rsidR="00E329EC" w:rsidRPr="00CF1787">
        <w:rPr>
          <w:rFonts w:ascii="Arial" w:hAnsi="Arial" w:cs="Arial"/>
          <w:sz w:val="24"/>
          <w:szCs w:val="24"/>
        </w:rPr>
        <w:t xml:space="preserve">agosto a </w:t>
      </w:r>
      <w:r w:rsidR="00632B91" w:rsidRPr="00CF1787">
        <w:rPr>
          <w:rFonts w:ascii="Arial" w:hAnsi="Arial" w:cs="Arial"/>
          <w:sz w:val="24"/>
          <w:szCs w:val="24"/>
        </w:rPr>
        <w:t>diciembre de 201</w:t>
      </w:r>
      <w:r w:rsidR="00082737" w:rsidRPr="00CF1787">
        <w:rPr>
          <w:rFonts w:ascii="Arial" w:hAnsi="Arial" w:cs="Arial"/>
          <w:sz w:val="24"/>
          <w:szCs w:val="24"/>
        </w:rPr>
        <w:t xml:space="preserve">5 y de </w:t>
      </w:r>
      <w:r w:rsidR="00E329EC" w:rsidRPr="00CF1787">
        <w:rPr>
          <w:rFonts w:ascii="Arial" w:hAnsi="Arial" w:cs="Arial"/>
          <w:sz w:val="24"/>
          <w:szCs w:val="24"/>
        </w:rPr>
        <w:t>enero</w:t>
      </w:r>
      <w:r w:rsidR="00082737" w:rsidRPr="00CF1787">
        <w:rPr>
          <w:rFonts w:ascii="Arial" w:hAnsi="Arial" w:cs="Arial"/>
          <w:sz w:val="24"/>
          <w:szCs w:val="24"/>
        </w:rPr>
        <w:t xml:space="preserve"> a diciembre a 2016</w:t>
      </w:r>
      <w:r w:rsidR="00632B91" w:rsidRPr="00CF1787">
        <w:rPr>
          <w:rFonts w:ascii="Arial" w:hAnsi="Arial" w:cs="Arial"/>
          <w:sz w:val="24"/>
          <w:szCs w:val="24"/>
        </w:rPr>
        <w:t>.</w:t>
      </w:r>
    </w:p>
    <w:p w:rsidR="007A5F68" w:rsidRPr="00CF1787" w:rsidRDefault="0014351F" w:rsidP="007A5F68">
      <w:pPr>
        <w:tabs>
          <w:tab w:val="right" w:leader="hyphen" w:pos="8789"/>
        </w:tabs>
        <w:spacing w:before="100" w:beforeAutospacing="1" w:after="100" w:afterAutospacing="1"/>
        <w:ind w:right="-567"/>
        <w:jc w:val="both"/>
        <w:rPr>
          <w:rFonts w:ascii="Arial" w:hAnsi="Arial" w:cs="Arial"/>
          <w:b/>
          <w:sz w:val="24"/>
          <w:szCs w:val="24"/>
        </w:rPr>
      </w:pPr>
      <w:r w:rsidRPr="00CF1787">
        <w:rPr>
          <w:rFonts w:ascii="Arial" w:hAnsi="Arial" w:cs="Arial"/>
          <w:b/>
          <w:sz w:val="24"/>
          <w:szCs w:val="24"/>
        </w:rPr>
        <w:t>Consecuencias jurídicas de la infracción.</w:t>
      </w:r>
    </w:p>
    <w:p w:rsidR="00671F4C" w:rsidRPr="00CF1787" w:rsidRDefault="00ED4E39" w:rsidP="0053343D">
      <w:pPr>
        <w:tabs>
          <w:tab w:val="right" w:leader="hyphen" w:pos="8789"/>
        </w:tabs>
        <w:spacing w:before="100" w:beforeAutospacing="1" w:after="100" w:afterAutospacing="1"/>
        <w:ind w:right="49"/>
        <w:jc w:val="both"/>
        <w:rPr>
          <w:rFonts w:ascii="Arial" w:hAnsi="Arial" w:cs="Arial"/>
          <w:sz w:val="24"/>
          <w:szCs w:val="24"/>
        </w:rPr>
      </w:pPr>
      <w:r w:rsidRPr="00CF1787">
        <w:rPr>
          <w:rFonts w:ascii="Arial" w:hAnsi="Arial" w:cs="Arial"/>
          <w:b/>
          <w:sz w:val="24"/>
          <w:szCs w:val="24"/>
        </w:rPr>
        <w:t>---12</w:t>
      </w:r>
      <w:r w:rsidRPr="00CF1787">
        <w:rPr>
          <w:rFonts w:ascii="Arial" w:hAnsi="Arial" w:cs="Arial"/>
          <w:sz w:val="24"/>
          <w:szCs w:val="24"/>
        </w:rPr>
        <w:t>.- El artículo</w:t>
      </w:r>
      <w:r w:rsidR="00134A2A" w:rsidRPr="00CF1787">
        <w:rPr>
          <w:rFonts w:ascii="Arial" w:hAnsi="Arial" w:cs="Arial"/>
          <w:sz w:val="24"/>
          <w:szCs w:val="24"/>
        </w:rPr>
        <w:t xml:space="preserve"> </w:t>
      </w:r>
      <w:r w:rsidR="00113C21" w:rsidRPr="00CF1787">
        <w:rPr>
          <w:rFonts w:ascii="Arial" w:hAnsi="Arial" w:cs="Arial"/>
          <w:sz w:val="24"/>
          <w:szCs w:val="24"/>
        </w:rPr>
        <w:t>282 de la Ley de Instituciones y Procedimientos Electorales del Estado de Sinaloa, establece de manera textual que, cuando las y los servidores públicos federales, estatales o municipales incumplan las disposiciones de esa ley, se estará a lo siguiente:</w:t>
      </w:r>
    </w:p>
    <w:p w:rsidR="00113C21" w:rsidRPr="00CF1787" w:rsidRDefault="006C1245" w:rsidP="0053343D">
      <w:pPr>
        <w:pStyle w:val="Prrafodelista"/>
        <w:numPr>
          <w:ilvl w:val="0"/>
          <w:numId w:val="19"/>
        </w:numPr>
        <w:tabs>
          <w:tab w:val="right" w:leader="hyphen" w:pos="8789"/>
        </w:tabs>
        <w:spacing w:before="100" w:beforeAutospacing="1" w:after="100" w:afterAutospacing="1"/>
        <w:ind w:right="49"/>
        <w:jc w:val="both"/>
        <w:rPr>
          <w:rFonts w:ascii="Arial" w:hAnsi="Arial" w:cs="Arial"/>
          <w:sz w:val="24"/>
          <w:szCs w:val="24"/>
        </w:rPr>
      </w:pPr>
      <w:r w:rsidRPr="00CF1787">
        <w:rPr>
          <w:rFonts w:ascii="Arial" w:hAnsi="Arial" w:cs="Arial"/>
          <w:sz w:val="24"/>
          <w:szCs w:val="24"/>
        </w:rPr>
        <w:t>Conocida la infracción, la Secretaría Ejecutiva integrará un expediente que será remitido a la autoridad competente, para que éste proceda en los términos de ley; y</w:t>
      </w:r>
    </w:p>
    <w:p w:rsidR="006C1245" w:rsidRPr="00CF1787" w:rsidRDefault="006C1245" w:rsidP="0053343D">
      <w:pPr>
        <w:pStyle w:val="Prrafodelista"/>
        <w:numPr>
          <w:ilvl w:val="0"/>
          <w:numId w:val="19"/>
        </w:numPr>
        <w:tabs>
          <w:tab w:val="right" w:leader="hyphen" w:pos="8789"/>
        </w:tabs>
        <w:spacing w:before="100" w:beforeAutospacing="1" w:after="100" w:afterAutospacing="1"/>
        <w:ind w:right="49"/>
        <w:jc w:val="both"/>
        <w:rPr>
          <w:rFonts w:ascii="Arial" w:hAnsi="Arial" w:cs="Arial"/>
          <w:sz w:val="24"/>
          <w:szCs w:val="24"/>
        </w:rPr>
      </w:pPr>
      <w:r w:rsidRPr="00CF1787">
        <w:rPr>
          <w:rFonts w:ascii="Arial" w:hAnsi="Arial" w:cs="Arial"/>
          <w:sz w:val="24"/>
          <w:szCs w:val="24"/>
        </w:rPr>
        <w:t>En todo caso, la autoridad competente ordenará las medidas cautelares a fin de que la autoridad infractora cese de inmediato.</w:t>
      </w:r>
    </w:p>
    <w:p w:rsidR="00702E4D" w:rsidRPr="00CF1787" w:rsidRDefault="00702E4D" w:rsidP="0053343D">
      <w:pPr>
        <w:tabs>
          <w:tab w:val="right" w:leader="hyphen" w:pos="8789"/>
        </w:tabs>
        <w:spacing w:before="100" w:beforeAutospacing="1" w:after="100" w:afterAutospacing="1"/>
        <w:ind w:right="49"/>
        <w:jc w:val="both"/>
        <w:rPr>
          <w:rFonts w:ascii="Arial" w:hAnsi="Arial" w:cs="Arial"/>
          <w:sz w:val="24"/>
          <w:szCs w:val="24"/>
        </w:rPr>
      </w:pPr>
      <w:r w:rsidRPr="00CF1787">
        <w:rPr>
          <w:rFonts w:ascii="Arial" w:hAnsi="Arial" w:cs="Arial"/>
          <w:sz w:val="24"/>
          <w:szCs w:val="24"/>
        </w:rPr>
        <w:t>Atendiendo a la disposición contenida en la fracción I del precepto legal antes citado, corresponde determinar cuál sería la autoridad competente para conocer y resolver lo procedente.</w:t>
      </w:r>
    </w:p>
    <w:p w:rsidR="000C7D0B" w:rsidRPr="00CF1787" w:rsidRDefault="00702E4D" w:rsidP="0053343D">
      <w:pPr>
        <w:tabs>
          <w:tab w:val="right" w:leader="hyphen" w:pos="8789"/>
        </w:tabs>
        <w:spacing w:before="100" w:beforeAutospacing="1" w:after="100" w:afterAutospacing="1"/>
        <w:ind w:right="49"/>
        <w:jc w:val="both"/>
        <w:rPr>
          <w:rFonts w:ascii="Arial" w:hAnsi="Arial" w:cs="Arial"/>
          <w:sz w:val="24"/>
          <w:szCs w:val="24"/>
        </w:rPr>
      </w:pPr>
      <w:r w:rsidRPr="00CF1787">
        <w:rPr>
          <w:rFonts w:ascii="Arial" w:hAnsi="Arial" w:cs="Arial"/>
          <w:sz w:val="24"/>
          <w:szCs w:val="24"/>
        </w:rPr>
        <w:t xml:space="preserve">En el presente caso, nos encontramos con la omisión de proporcionar financiamiento público al Partido </w:t>
      </w:r>
      <w:r w:rsidR="00E329EC" w:rsidRPr="00CF1787">
        <w:rPr>
          <w:rFonts w:ascii="Arial" w:hAnsi="Arial" w:cs="Arial"/>
          <w:sz w:val="24"/>
          <w:szCs w:val="24"/>
        </w:rPr>
        <w:t>de la Revolució</w:t>
      </w:r>
      <w:r w:rsidR="00082737" w:rsidRPr="00CF1787">
        <w:rPr>
          <w:rFonts w:ascii="Arial" w:hAnsi="Arial" w:cs="Arial"/>
          <w:sz w:val="24"/>
          <w:szCs w:val="24"/>
        </w:rPr>
        <w:t>n</w:t>
      </w:r>
      <w:r w:rsidR="00E329EC" w:rsidRPr="00CF1787">
        <w:rPr>
          <w:rFonts w:ascii="Arial" w:hAnsi="Arial" w:cs="Arial"/>
          <w:sz w:val="24"/>
          <w:szCs w:val="24"/>
        </w:rPr>
        <w:t xml:space="preserve"> Democrática</w:t>
      </w:r>
      <w:r w:rsidRPr="00CF1787">
        <w:rPr>
          <w:rFonts w:ascii="Arial" w:hAnsi="Arial" w:cs="Arial"/>
          <w:sz w:val="24"/>
          <w:szCs w:val="24"/>
        </w:rPr>
        <w:t xml:space="preserve"> durante los meses de </w:t>
      </w:r>
      <w:r w:rsidR="00E329EC" w:rsidRPr="00CF1787">
        <w:rPr>
          <w:rFonts w:ascii="Arial" w:hAnsi="Arial" w:cs="Arial"/>
          <w:sz w:val="24"/>
          <w:szCs w:val="24"/>
        </w:rPr>
        <w:t xml:space="preserve">agosto a </w:t>
      </w:r>
      <w:r w:rsidRPr="00CF1787">
        <w:rPr>
          <w:rFonts w:ascii="Arial" w:hAnsi="Arial" w:cs="Arial"/>
          <w:sz w:val="24"/>
          <w:szCs w:val="24"/>
        </w:rPr>
        <w:t>diciembre de 201</w:t>
      </w:r>
      <w:r w:rsidR="00082737" w:rsidRPr="00CF1787">
        <w:rPr>
          <w:rFonts w:ascii="Arial" w:hAnsi="Arial" w:cs="Arial"/>
          <w:sz w:val="24"/>
          <w:szCs w:val="24"/>
        </w:rPr>
        <w:t xml:space="preserve">5 y de </w:t>
      </w:r>
      <w:r w:rsidR="00E329EC" w:rsidRPr="00CF1787">
        <w:rPr>
          <w:rFonts w:ascii="Arial" w:hAnsi="Arial" w:cs="Arial"/>
          <w:sz w:val="24"/>
          <w:szCs w:val="24"/>
        </w:rPr>
        <w:t>enero</w:t>
      </w:r>
      <w:r w:rsidR="00082737" w:rsidRPr="00CF1787">
        <w:rPr>
          <w:rFonts w:ascii="Arial" w:hAnsi="Arial" w:cs="Arial"/>
          <w:sz w:val="24"/>
          <w:szCs w:val="24"/>
        </w:rPr>
        <w:t xml:space="preserve"> a diciembre de 2016</w:t>
      </w:r>
      <w:r w:rsidRPr="00CF1787">
        <w:rPr>
          <w:rFonts w:ascii="Arial" w:hAnsi="Arial" w:cs="Arial"/>
          <w:sz w:val="24"/>
          <w:szCs w:val="24"/>
        </w:rPr>
        <w:t xml:space="preserve"> por parte del Ayuntamiento de </w:t>
      </w:r>
      <w:r w:rsidR="00E329EC" w:rsidRPr="00CF1787">
        <w:rPr>
          <w:rFonts w:ascii="Arial" w:hAnsi="Arial" w:cs="Arial"/>
          <w:sz w:val="24"/>
          <w:szCs w:val="24"/>
        </w:rPr>
        <w:t>Guasave</w:t>
      </w:r>
      <w:r w:rsidRPr="00CF1787">
        <w:rPr>
          <w:rFonts w:ascii="Arial" w:hAnsi="Arial" w:cs="Arial"/>
          <w:sz w:val="24"/>
          <w:szCs w:val="24"/>
        </w:rPr>
        <w:t>, Sinaloa</w:t>
      </w:r>
      <w:r w:rsidR="0014351F" w:rsidRPr="00CF1787">
        <w:rPr>
          <w:rFonts w:ascii="Arial" w:hAnsi="Arial" w:cs="Arial"/>
          <w:sz w:val="24"/>
          <w:szCs w:val="24"/>
        </w:rPr>
        <w:t>.</w:t>
      </w:r>
      <w:r w:rsidRPr="00CF1787">
        <w:rPr>
          <w:rFonts w:ascii="Arial" w:hAnsi="Arial" w:cs="Arial"/>
          <w:sz w:val="24"/>
          <w:szCs w:val="24"/>
        </w:rPr>
        <w:t xml:space="preserve"> Dicha entidad pública es la autoridad obligada, por disposición de ley, a presupuestar anualmente el financiamiento a partidos políticos con representación en ese cabildo. </w:t>
      </w:r>
    </w:p>
    <w:p w:rsidR="006C1245" w:rsidRPr="00CF1787" w:rsidRDefault="000C7D0B" w:rsidP="0053343D">
      <w:pPr>
        <w:tabs>
          <w:tab w:val="right" w:leader="hyphen" w:pos="8789"/>
        </w:tabs>
        <w:spacing w:before="100" w:beforeAutospacing="1" w:after="100" w:afterAutospacing="1"/>
        <w:ind w:right="49"/>
        <w:jc w:val="both"/>
        <w:rPr>
          <w:rFonts w:ascii="Arial" w:hAnsi="Arial" w:cs="Arial"/>
          <w:sz w:val="24"/>
          <w:szCs w:val="24"/>
        </w:rPr>
      </w:pPr>
      <w:r w:rsidRPr="00CF1787">
        <w:rPr>
          <w:rFonts w:ascii="Arial" w:hAnsi="Arial" w:cs="Arial"/>
          <w:sz w:val="24"/>
          <w:szCs w:val="24"/>
        </w:rPr>
        <w:t xml:space="preserve">Como los recursos tienen un origen público, la revisión de las cuentas de esa naturaleza son facultad de la Auditoría Superior del Estado como órgano garante de la correcta aplicación de los recursos de origen púbico, </w:t>
      </w:r>
      <w:r w:rsidR="004D035D" w:rsidRPr="00CF1787">
        <w:rPr>
          <w:rFonts w:ascii="Arial" w:hAnsi="Arial" w:cs="Arial"/>
          <w:sz w:val="24"/>
          <w:szCs w:val="24"/>
        </w:rPr>
        <w:t>e</w:t>
      </w:r>
      <w:r w:rsidR="003B6C53" w:rsidRPr="00CF1787">
        <w:rPr>
          <w:rFonts w:ascii="Arial" w:hAnsi="Arial" w:cs="Arial"/>
          <w:sz w:val="24"/>
          <w:szCs w:val="24"/>
        </w:rPr>
        <w:t xml:space="preserve">n consecuencia, </w:t>
      </w:r>
      <w:r w:rsidR="00E601A8" w:rsidRPr="00CF1787">
        <w:rPr>
          <w:rFonts w:ascii="Arial" w:hAnsi="Arial" w:cs="Arial"/>
          <w:sz w:val="24"/>
          <w:szCs w:val="24"/>
        </w:rPr>
        <w:t>una vez que ya quedo acreditada plenamente la existencia de la infracción por parte de la autoridad denunciada, corresponde remitir el expediente</w:t>
      </w:r>
      <w:r w:rsidR="00EE128A" w:rsidRPr="00CF1787">
        <w:rPr>
          <w:rFonts w:ascii="Arial" w:hAnsi="Arial" w:cs="Arial"/>
          <w:sz w:val="24"/>
          <w:szCs w:val="24"/>
        </w:rPr>
        <w:t xml:space="preserve"> a la autoridad competente, </w:t>
      </w:r>
      <w:r w:rsidR="003B6C53" w:rsidRPr="00CF1787">
        <w:rPr>
          <w:rFonts w:ascii="Arial" w:hAnsi="Arial" w:cs="Arial"/>
          <w:sz w:val="24"/>
          <w:szCs w:val="24"/>
        </w:rPr>
        <w:t>en este caso</w:t>
      </w:r>
      <w:r w:rsidR="00EE128A" w:rsidRPr="00CF1787">
        <w:rPr>
          <w:rFonts w:ascii="Arial" w:hAnsi="Arial" w:cs="Arial"/>
          <w:sz w:val="24"/>
          <w:szCs w:val="24"/>
        </w:rPr>
        <w:t xml:space="preserve">, </w:t>
      </w:r>
      <w:r w:rsidR="003B6C53" w:rsidRPr="00CF1787">
        <w:rPr>
          <w:rFonts w:ascii="Arial" w:hAnsi="Arial" w:cs="Arial"/>
          <w:sz w:val="24"/>
          <w:szCs w:val="24"/>
        </w:rPr>
        <w:t>a</w:t>
      </w:r>
      <w:r w:rsidR="00EE128A" w:rsidRPr="00CF1787">
        <w:rPr>
          <w:rFonts w:ascii="Arial" w:hAnsi="Arial" w:cs="Arial"/>
          <w:sz w:val="24"/>
          <w:szCs w:val="24"/>
        </w:rPr>
        <w:t xml:space="preserve"> la Auditoría Superior del Estado, a fin de que proceda en los términos de la legislación aplicable.</w:t>
      </w:r>
    </w:p>
    <w:p w:rsidR="0032428D" w:rsidRPr="00CF1787" w:rsidRDefault="00B074D5" w:rsidP="0053343D">
      <w:pPr>
        <w:tabs>
          <w:tab w:val="right" w:leader="hyphen" w:pos="8789"/>
        </w:tabs>
        <w:ind w:right="49"/>
        <w:jc w:val="both"/>
        <w:rPr>
          <w:rFonts w:ascii="Arial" w:hAnsi="Arial" w:cs="Arial"/>
          <w:sz w:val="24"/>
          <w:szCs w:val="24"/>
        </w:rPr>
      </w:pPr>
      <w:r w:rsidRPr="00CF1787">
        <w:rPr>
          <w:rFonts w:ascii="Arial" w:hAnsi="Arial" w:cs="Arial"/>
          <w:sz w:val="24"/>
          <w:szCs w:val="24"/>
        </w:rPr>
        <w:t>En virtud de los resultandos y considerandos que anteceden y preceptos legales</w:t>
      </w:r>
      <w:r w:rsidR="006E2DEA" w:rsidRPr="00CF1787">
        <w:rPr>
          <w:rFonts w:ascii="Arial" w:hAnsi="Arial" w:cs="Arial"/>
          <w:sz w:val="24"/>
          <w:szCs w:val="24"/>
        </w:rPr>
        <w:t xml:space="preserve"> i</w:t>
      </w:r>
      <w:r w:rsidRPr="00CF1787">
        <w:rPr>
          <w:rFonts w:ascii="Arial" w:hAnsi="Arial" w:cs="Arial"/>
          <w:sz w:val="24"/>
          <w:szCs w:val="24"/>
        </w:rPr>
        <w:t>nvocados,</w:t>
      </w:r>
      <w:r w:rsidR="0053343D" w:rsidRPr="00CF1787">
        <w:rPr>
          <w:rFonts w:ascii="Arial" w:hAnsi="Arial" w:cs="Arial"/>
          <w:sz w:val="24"/>
          <w:szCs w:val="24"/>
        </w:rPr>
        <w:t xml:space="preserve"> </w:t>
      </w:r>
      <w:r w:rsidR="00721780" w:rsidRPr="00CF1787">
        <w:rPr>
          <w:rFonts w:ascii="Arial" w:hAnsi="Arial" w:cs="Arial"/>
          <w:sz w:val="24"/>
          <w:szCs w:val="24"/>
        </w:rPr>
        <w:t xml:space="preserve">se </w:t>
      </w:r>
      <w:r w:rsidR="00B91C86" w:rsidRPr="00CF1787">
        <w:rPr>
          <w:rFonts w:ascii="Arial" w:hAnsi="Arial" w:cs="Arial"/>
          <w:sz w:val="24"/>
          <w:szCs w:val="24"/>
        </w:rPr>
        <w:t>R E S U E L V E</w:t>
      </w:r>
      <w:r w:rsidR="0053343D" w:rsidRPr="00CF1787">
        <w:rPr>
          <w:rFonts w:ascii="Arial" w:hAnsi="Arial" w:cs="Arial"/>
          <w:sz w:val="24"/>
          <w:szCs w:val="24"/>
        </w:rPr>
        <w:t>:</w:t>
      </w:r>
      <w:r w:rsidR="0053343D" w:rsidRPr="00CF1787">
        <w:rPr>
          <w:rFonts w:ascii="Arial" w:hAnsi="Arial" w:cs="Arial"/>
          <w:sz w:val="24"/>
          <w:szCs w:val="24"/>
        </w:rPr>
        <w:tab/>
      </w:r>
    </w:p>
    <w:p w:rsidR="0032428D" w:rsidRPr="00CF1787" w:rsidRDefault="0032428D" w:rsidP="0053343D">
      <w:pPr>
        <w:tabs>
          <w:tab w:val="right" w:leader="hyphen" w:pos="8789"/>
        </w:tabs>
        <w:ind w:right="49"/>
        <w:jc w:val="both"/>
        <w:rPr>
          <w:rFonts w:ascii="Arial" w:hAnsi="Arial" w:cs="Arial"/>
          <w:sz w:val="24"/>
          <w:szCs w:val="24"/>
        </w:rPr>
      </w:pPr>
      <w:r w:rsidRPr="00CF1787">
        <w:rPr>
          <w:rFonts w:ascii="Arial" w:hAnsi="Arial" w:cs="Arial"/>
          <w:b/>
          <w:sz w:val="24"/>
          <w:szCs w:val="24"/>
        </w:rPr>
        <w:t>---</w:t>
      </w:r>
      <w:r w:rsidR="00B91C86" w:rsidRPr="00CF1787">
        <w:rPr>
          <w:rFonts w:ascii="Arial" w:hAnsi="Arial" w:cs="Arial"/>
          <w:b/>
          <w:sz w:val="24"/>
          <w:szCs w:val="24"/>
        </w:rPr>
        <w:t>PRIMERO</w:t>
      </w:r>
      <w:r w:rsidR="00B91C86" w:rsidRPr="00CF1787">
        <w:rPr>
          <w:rFonts w:ascii="Arial" w:hAnsi="Arial" w:cs="Arial"/>
          <w:sz w:val="24"/>
          <w:szCs w:val="24"/>
        </w:rPr>
        <w:t>.</w:t>
      </w:r>
      <w:r w:rsidR="008D3106" w:rsidRPr="00CF1787">
        <w:rPr>
          <w:rFonts w:ascii="Arial" w:hAnsi="Arial" w:cs="Arial"/>
          <w:sz w:val="24"/>
          <w:szCs w:val="24"/>
        </w:rPr>
        <w:t xml:space="preserve"> </w:t>
      </w:r>
      <w:r w:rsidR="008E1A33" w:rsidRPr="00CF1787">
        <w:rPr>
          <w:rFonts w:ascii="Arial" w:hAnsi="Arial" w:cs="Arial"/>
          <w:sz w:val="24"/>
          <w:szCs w:val="24"/>
        </w:rPr>
        <w:t xml:space="preserve">Es procedente y fundada la queja interpuesta por el Partido </w:t>
      </w:r>
      <w:r w:rsidR="00E329EC" w:rsidRPr="00CF1787">
        <w:rPr>
          <w:rFonts w:ascii="Arial" w:hAnsi="Arial" w:cs="Arial"/>
          <w:sz w:val="24"/>
          <w:szCs w:val="24"/>
        </w:rPr>
        <w:t>de la Revolució</w:t>
      </w:r>
      <w:r w:rsidR="006E2DEA" w:rsidRPr="00CF1787">
        <w:rPr>
          <w:rFonts w:ascii="Arial" w:hAnsi="Arial" w:cs="Arial"/>
          <w:sz w:val="24"/>
          <w:szCs w:val="24"/>
        </w:rPr>
        <w:t>n</w:t>
      </w:r>
      <w:r w:rsidR="00E329EC" w:rsidRPr="00CF1787">
        <w:rPr>
          <w:rFonts w:ascii="Arial" w:hAnsi="Arial" w:cs="Arial"/>
          <w:sz w:val="24"/>
          <w:szCs w:val="24"/>
        </w:rPr>
        <w:t xml:space="preserve"> Democrática</w:t>
      </w:r>
      <w:r w:rsidR="008E1A33" w:rsidRPr="00CF1787">
        <w:rPr>
          <w:rFonts w:ascii="Arial" w:hAnsi="Arial" w:cs="Arial"/>
          <w:sz w:val="24"/>
          <w:szCs w:val="24"/>
        </w:rPr>
        <w:t xml:space="preserve"> en contra del H. Ayuntamiento de </w:t>
      </w:r>
      <w:r w:rsidR="00E329EC" w:rsidRPr="00CF1787">
        <w:rPr>
          <w:rFonts w:ascii="Arial" w:hAnsi="Arial" w:cs="Arial"/>
          <w:sz w:val="24"/>
          <w:szCs w:val="24"/>
        </w:rPr>
        <w:t>Guasave</w:t>
      </w:r>
      <w:r w:rsidR="008E1A33" w:rsidRPr="00CF1787">
        <w:rPr>
          <w:rFonts w:ascii="Arial" w:hAnsi="Arial" w:cs="Arial"/>
          <w:sz w:val="24"/>
          <w:szCs w:val="24"/>
        </w:rPr>
        <w:t>, Sinaloa,</w:t>
      </w:r>
      <w:r w:rsidR="0053343D" w:rsidRPr="00CF1787">
        <w:rPr>
          <w:rFonts w:ascii="Arial" w:hAnsi="Arial" w:cs="Arial"/>
          <w:sz w:val="24"/>
          <w:szCs w:val="24"/>
        </w:rPr>
        <w:t xml:space="preserve"> </w:t>
      </w:r>
      <w:r w:rsidRPr="00CF1787">
        <w:rPr>
          <w:rFonts w:ascii="Arial" w:hAnsi="Arial" w:cs="Arial"/>
          <w:sz w:val="24"/>
          <w:szCs w:val="24"/>
        </w:rPr>
        <w:t xml:space="preserve">por las razones y fundamento legal expresados en el Considerando </w:t>
      </w:r>
      <w:r w:rsidR="00721780" w:rsidRPr="00CF1787">
        <w:rPr>
          <w:rFonts w:ascii="Arial" w:hAnsi="Arial" w:cs="Arial"/>
          <w:sz w:val="24"/>
          <w:szCs w:val="24"/>
        </w:rPr>
        <w:t>11</w:t>
      </w:r>
      <w:r w:rsidRPr="00CF1787">
        <w:rPr>
          <w:rFonts w:ascii="Arial" w:hAnsi="Arial" w:cs="Arial"/>
          <w:sz w:val="24"/>
          <w:szCs w:val="24"/>
        </w:rPr>
        <w:t xml:space="preserve"> de</w:t>
      </w:r>
      <w:r w:rsidR="00721780" w:rsidRPr="00CF1787">
        <w:rPr>
          <w:rFonts w:ascii="Arial" w:hAnsi="Arial" w:cs="Arial"/>
          <w:sz w:val="24"/>
          <w:szCs w:val="24"/>
        </w:rPr>
        <w:t xml:space="preserve"> la presente resolución</w:t>
      </w:r>
      <w:r w:rsidRPr="00CF1787">
        <w:rPr>
          <w:rFonts w:ascii="Arial" w:hAnsi="Arial" w:cs="Arial"/>
          <w:sz w:val="24"/>
          <w:szCs w:val="24"/>
        </w:rPr>
        <w:t>.</w:t>
      </w:r>
      <w:r w:rsidR="0053343D" w:rsidRPr="00CF1787">
        <w:rPr>
          <w:rFonts w:ascii="Arial" w:hAnsi="Arial" w:cs="Arial"/>
          <w:sz w:val="24"/>
          <w:szCs w:val="24"/>
        </w:rPr>
        <w:tab/>
      </w:r>
    </w:p>
    <w:p w:rsidR="005115E8" w:rsidRPr="00CF1787" w:rsidRDefault="0032428D" w:rsidP="0053343D">
      <w:pPr>
        <w:tabs>
          <w:tab w:val="right" w:leader="hyphen" w:pos="8789"/>
        </w:tabs>
        <w:ind w:right="49"/>
        <w:jc w:val="both"/>
        <w:rPr>
          <w:rFonts w:ascii="Arial" w:hAnsi="Arial" w:cs="Arial"/>
          <w:sz w:val="24"/>
          <w:szCs w:val="24"/>
        </w:rPr>
      </w:pPr>
      <w:r w:rsidRPr="00CF1787">
        <w:rPr>
          <w:rFonts w:ascii="Arial" w:hAnsi="Arial" w:cs="Arial"/>
          <w:b/>
          <w:sz w:val="24"/>
          <w:szCs w:val="24"/>
        </w:rPr>
        <w:lastRenderedPageBreak/>
        <w:t>---SEGUNDO</w:t>
      </w:r>
      <w:r w:rsidRPr="00CF1787">
        <w:rPr>
          <w:rFonts w:ascii="Arial" w:hAnsi="Arial" w:cs="Arial"/>
          <w:sz w:val="24"/>
          <w:szCs w:val="24"/>
        </w:rPr>
        <w:t xml:space="preserve">.- </w:t>
      </w:r>
      <w:r w:rsidR="009F40EC" w:rsidRPr="00CF1787">
        <w:rPr>
          <w:rFonts w:ascii="Arial" w:hAnsi="Arial" w:cs="Arial"/>
          <w:sz w:val="24"/>
          <w:szCs w:val="24"/>
        </w:rPr>
        <w:t>En virtud de lo expresado en el considerando número 1</w:t>
      </w:r>
      <w:r w:rsidR="006E2DEA" w:rsidRPr="00CF1787">
        <w:rPr>
          <w:rFonts w:ascii="Arial" w:hAnsi="Arial" w:cs="Arial"/>
          <w:sz w:val="24"/>
          <w:szCs w:val="24"/>
        </w:rPr>
        <w:t>2</w:t>
      </w:r>
      <w:r w:rsidR="009F40EC" w:rsidRPr="00CF1787">
        <w:rPr>
          <w:rFonts w:ascii="Arial" w:hAnsi="Arial" w:cs="Arial"/>
          <w:sz w:val="24"/>
          <w:szCs w:val="24"/>
        </w:rPr>
        <w:t xml:space="preserve">, remítase el expediente original a la Auditoría Superior del Estado, previa </w:t>
      </w:r>
      <w:r w:rsidR="00921ECB" w:rsidRPr="00CF1787">
        <w:rPr>
          <w:rFonts w:ascii="Arial" w:hAnsi="Arial" w:cs="Arial"/>
          <w:sz w:val="24"/>
          <w:szCs w:val="24"/>
        </w:rPr>
        <w:t xml:space="preserve">certificación de constancias a fin de que obren </w:t>
      </w:r>
      <w:r w:rsidR="005115E8" w:rsidRPr="00CF1787">
        <w:rPr>
          <w:rFonts w:ascii="Arial" w:hAnsi="Arial" w:cs="Arial"/>
          <w:sz w:val="24"/>
          <w:szCs w:val="24"/>
        </w:rPr>
        <w:t>en los archivos de este órgano electoral</w:t>
      </w:r>
      <w:r w:rsidR="00921ECB" w:rsidRPr="00CF1787">
        <w:rPr>
          <w:rFonts w:ascii="Arial" w:hAnsi="Arial" w:cs="Arial"/>
          <w:sz w:val="24"/>
          <w:szCs w:val="24"/>
        </w:rPr>
        <w:t>.</w:t>
      </w:r>
      <w:r w:rsidR="0053343D" w:rsidRPr="00CF1787">
        <w:rPr>
          <w:rFonts w:ascii="Arial" w:hAnsi="Arial" w:cs="Arial"/>
          <w:sz w:val="24"/>
          <w:szCs w:val="24"/>
        </w:rPr>
        <w:tab/>
      </w:r>
    </w:p>
    <w:p w:rsidR="0032428D" w:rsidRPr="00CF1787" w:rsidRDefault="005115E8" w:rsidP="0053343D">
      <w:pPr>
        <w:tabs>
          <w:tab w:val="right" w:leader="hyphen" w:pos="8789"/>
        </w:tabs>
        <w:ind w:right="49"/>
        <w:jc w:val="both"/>
        <w:rPr>
          <w:rFonts w:ascii="Arial" w:hAnsi="Arial" w:cs="Arial"/>
          <w:sz w:val="24"/>
          <w:szCs w:val="24"/>
          <w:lang w:val="es-ES_tradnl"/>
        </w:rPr>
      </w:pPr>
      <w:r w:rsidRPr="00CF1787">
        <w:rPr>
          <w:rFonts w:ascii="Arial" w:hAnsi="Arial" w:cs="Arial"/>
          <w:b/>
          <w:sz w:val="24"/>
          <w:szCs w:val="24"/>
        </w:rPr>
        <w:t xml:space="preserve">---TERCERO.- </w:t>
      </w:r>
      <w:r w:rsidR="0032428D" w:rsidRPr="00CF1787">
        <w:rPr>
          <w:rFonts w:ascii="Arial" w:hAnsi="Arial" w:cs="Arial"/>
          <w:sz w:val="24"/>
          <w:szCs w:val="24"/>
          <w:lang w:val="es-ES_tradnl"/>
        </w:rPr>
        <w:t xml:space="preserve">Notifíquese al </w:t>
      </w:r>
      <w:r w:rsidR="00CF05A2" w:rsidRPr="00CF1787">
        <w:rPr>
          <w:rFonts w:ascii="Arial" w:hAnsi="Arial" w:cs="Arial"/>
          <w:sz w:val="24"/>
          <w:szCs w:val="24"/>
          <w:lang w:val="es-ES_tradnl"/>
        </w:rPr>
        <w:t>Partido</w:t>
      </w:r>
      <w:r w:rsidR="004D035D" w:rsidRPr="00CF1787">
        <w:rPr>
          <w:rFonts w:ascii="Arial" w:hAnsi="Arial" w:cs="Arial"/>
          <w:sz w:val="24"/>
          <w:szCs w:val="24"/>
          <w:lang w:val="es-ES_tradnl"/>
        </w:rPr>
        <w:t xml:space="preserve"> de la Revolución Democrática</w:t>
      </w:r>
      <w:r w:rsidR="00CF05A2" w:rsidRPr="00CF1787">
        <w:rPr>
          <w:rFonts w:ascii="Arial" w:hAnsi="Arial" w:cs="Arial"/>
          <w:sz w:val="24"/>
          <w:szCs w:val="24"/>
          <w:lang w:val="es-ES_tradnl"/>
        </w:rPr>
        <w:t xml:space="preserve">, al H. Ayuntamiento de </w:t>
      </w:r>
      <w:r w:rsidR="00E329EC" w:rsidRPr="00CF1787">
        <w:rPr>
          <w:rFonts w:ascii="Arial" w:hAnsi="Arial" w:cs="Arial"/>
          <w:sz w:val="24"/>
          <w:szCs w:val="24"/>
          <w:lang w:val="es-ES_tradnl"/>
        </w:rPr>
        <w:t>Guasave</w:t>
      </w:r>
      <w:r w:rsidR="00CF05A2" w:rsidRPr="00CF1787">
        <w:rPr>
          <w:rFonts w:ascii="Arial" w:hAnsi="Arial" w:cs="Arial"/>
          <w:sz w:val="24"/>
          <w:szCs w:val="24"/>
          <w:lang w:val="es-ES_tradnl"/>
        </w:rPr>
        <w:t xml:space="preserve">, Sinaloa, así como a los partidos políticos acreditados, en el domicilio </w:t>
      </w:r>
      <w:r w:rsidR="009275D4" w:rsidRPr="00CF1787">
        <w:rPr>
          <w:rFonts w:ascii="Arial" w:hAnsi="Arial" w:cs="Arial"/>
          <w:sz w:val="24"/>
          <w:szCs w:val="24"/>
          <w:lang w:val="es-ES_tradnl"/>
        </w:rPr>
        <w:t>que se tenga registrado para ello, salvo que su representante se encuentre presente en la sesión en la que se apruebe la presente resolución, en los términos de lo dispuesto por el artículo 91 de la Ley del Sistema de Medios de Impugnación en Materia Electoral y de Participación Ciudadana del Estado de Sinaloa</w:t>
      </w:r>
      <w:r w:rsidR="0032428D" w:rsidRPr="00CF1787">
        <w:rPr>
          <w:rFonts w:ascii="Arial" w:hAnsi="Arial" w:cs="Arial"/>
          <w:sz w:val="24"/>
          <w:szCs w:val="24"/>
          <w:lang w:val="es-ES_tradnl"/>
        </w:rPr>
        <w:t>.</w:t>
      </w:r>
      <w:r w:rsidR="0053343D" w:rsidRPr="00CF1787">
        <w:rPr>
          <w:rFonts w:ascii="Arial" w:hAnsi="Arial" w:cs="Arial"/>
          <w:sz w:val="24"/>
          <w:szCs w:val="24"/>
          <w:lang w:val="es-ES_tradnl"/>
        </w:rPr>
        <w:tab/>
      </w:r>
    </w:p>
    <w:p w:rsidR="00F768A6" w:rsidRDefault="0081517B" w:rsidP="0053343D">
      <w:pPr>
        <w:tabs>
          <w:tab w:val="right" w:leader="hyphen" w:pos="8789"/>
        </w:tabs>
        <w:ind w:right="49"/>
        <w:jc w:val="both"/>
        <w:rPr>
          <w:rFonts w:ascii="Arial" w:hAnsi="Arial" w:cs="Arial"/>
          <w:sz w:val="24"/>
          <w:szCs w:val="24"/>
        </w:rPr>
      </w:pPr>
      <w:r w:rsidRPr="00CF1787">
        <w:rPr>
          <w:rFonts w:ascii="Arial" w:hAnsi="Arial" w:cs="Arial"/>
          <w:b/>
          <w:sz w:val="24"/>
          <w:szCs w:val="24"/>
          <w:lang w:val="es-ES_tradnl"/>
        </w:rPr>
        <w:t xml:space="preserve">---CUARTO.- </w:t>
      </w:r>
      <w:r w:rsidRPr="00CF1787">
        <w:rPr>
          <w:rFonts w:ascii="Arial" w:hAnsi="Arial" w:cs="Arial"/>
          <w:sz w:val="24"/>
          <w:szCs w:val="24"/>
          <w:lang w:val="es-ES_tradnl"/>
        </w:rPr>
        <w:t>Publíquese en el Periódico Oficial “El Estado de Sinaloa” y en la página electrónica oficial de este Instituto.</w:t>
      </w:r>
      <w:r w:rsidR="0053343D" w:rsidRPr="00CF1787">
        <w:rPr>
          <w:rFonts w:ascii="Arial" w:hAnsi="Arial" w:cs="Arial"/>
          <w:sz w:val="24"/>
          <w:szCs w:val="24"/>
        </w:rPr>
        <w:tab/>
      </w:r>
    </w:p>
    <w:p w:rsidR="00A82796" w:rsidRDefault="00A82796" w:rsidP="0053343D">
      <w:pPr>
        <w:tabs>
          <w:tab w:val="right" w:leader="hyphen" w:pos="8789"/>
        </w:tabs>
        <w:ind w:right="49"/>
        <w:jc w:val="both"/>
        <w:rPr>
          <w:rFonts w:ascii="Arial" w:hAnsi="Arial" w:cs="Arial"/>
          <w:sz w:val="24"/>
          <w:szCs w:val="24"/>
        </w:rPr>
      </w:pPr>
    </w:p>
    <w:p w:rsidR="00A82796" w:rsidRPr="009D0A29" w:rsidRDefault="00A82796" w:rsidP="00A82796">
      <w:pPr>
        <w:spacing w:after="0" w:line="240" w:lineRule="auto"/>
        <w:jc w:val="center"/>
        <w:rPr>
          <w:rFonts w:eastAsia="Times New Roman"/>
          <w:b/>
          <w:sz w:val="24"/>
          <w:szCs w:val="24"/>
        </w:rPr>
      </w:pPr>
      <w:bookmarkStart w:id="0" w:name="_GoBack"/>
      <w:r w:rsidRPr="009D0A29">
        <w:rPr>
          <w:rFonts w:eastAsia="Times New Roman"/>
          <w:b/>
          <w:sz w:val="24"/>
          <w:szCs w:val="24"/>
        </w:rPr>
        <w:t>COMISIÓN DE QUEJAS Y DENUNCIAS</w:t>
      </w:r>
    </w:p>
    <w:p w:rsidR="00A82796" w:rsidRPr="009D0A29" w:rsidRDefault="00A82796" w:rsidP="00A82796">
      <w:pPr>
        <w:spacing w:after="0" w:line="240" w:lineRule="auto"/>
        <w:rPr>
          <w:rFonts w:eastAsia="Times New Roman"/>
          <w:sz w:val="24"/>
          <w:szCs w:val="24"/>
        </w:rPr>
      </w:pPr>
    </w:p>
    <w:p w:rsidR="00A82796" w:rsidRPr="009D0A29" w:rsidRDefault="00A82796" w:rsidP="00A82796">
      <w:pPr>
        <w:spacing w:after="0" w:line="240" w:lineRule="auto"/>
        <w:rPr>
          <w:rFonts w:eastAsia="Times New Roman"/>
          <w:sz w:val="24"/>
          <w:szCs w:val="24"/>
        </w:rPr>
      </w:pPr>
    </w:p>
    <w:p w:rsidR="00A82796" w:rsidRPr="009D0A29" w:rsidRDefault="00A82796" w:rsidP="00A82796">
      <w:pPr>
        <w:spacing w:after="0" w:line="240" w:lineRule="auto"/>
        <w:jc w:val="center"/>
        <w:rPr>
          <w:rFonts w:eastAsia="Times New Roman"/>
          <w:b/>
          <w:smallCaps/>
          <w:sz w:val="24"/>
          <w:szCs w:val="24"/>
        </w:rPr>
      </w:pPr>
      <w:r w:rsidRPr="009D0A29">
        <w:rPr>
          <w:rFonts w:eastAsia="Times New Roman"/>
          <w:b/>
          <w:smallCaps/>
          <w:sz w:val="24"/>
          <w:szCs w:val="24"/>
        </w:rPr>
        <w:t>Lic. Manuel Bon Moss</w:t>
      </w:r>
    </w:p>
    <w:p w:rsidR="00A82796" w:rsidRPr="009D0A29" w:rsidRDefault="00A82796" w:rsidP="00A82796">
      <w:pPr>
        <w:spacing w:after="0" w:line="240" w:lineRule="auto"/>
        <w:jc w:val="center"/>
        <w:rPr>
          <w:rFonts w:eastAsia="Times New Roman"/>
          <w:smallCaps/>
          <w:sz w:val="24"/>
          <w:szCs w:val="24"/>
        </w:rPr>
      </w:pPr>
      <w:r w:rsidRPr="009D0A29">
        <w:rPr>
          <w:rFonts w:eastAsia="Times New Roman"/>
          <w:smallCaps/>
          <w:sz w:val="24"/>
          <w:szCs w:val="24"/>
        </w:rPr>
        <w:t>Titular</w:t>
      </w:r>
    </w:p>
    <w:p w:rsidR="00A82796" w:rsidRPr="009D0A29" w:rsidRDefault="00A82796" w:rsidP="00A82796">
      <w:pPr>
        <w:spacing w:after="0" w:line="240" w:lineRule="auto"/>
        <w:jc w:val="center"/>
        <w:rPr>
          <w:rFonts w:eastAsia="Times New Roman"/>
          <w:smallCaps/>
          <w:sz w:val="24"/>
          <w:szCs w:val="24"/>
        </w:rPr>
      </w:pPr>
    </w:p>
    <w:p w:rsidR="00A82796" w:rsidRPr="009D0A29" w:rsidRDefault="00A82796" w:rsidP="00A82796">
      <w:pPr>
        <w:spacing w:after="0" w:line="240" w:lineRule="auto"/>
        <w:jc w:val="center"/>
        <w:rPr>
          <w:rFonts w:eastAsia="Times New Roman"/>
          <w:b/>
          <w:smallCaps/>
          <w:sz w:val="24"/>
          <w:szCs w:val="24"/>
        </w:rPr>
      </w:pPr>
      <w:r>
        <w:rPr>
          <w:rFonts w:eastAsia="Times New Roman"/>
          <w:b/>
          <w:smallCaps/>
          <w:sz w:val="24"/>
          <w:szCs w:val="24"/>
        </w:rPr>
        <w:t>Mtra</w:t>
      </w:r>
      <w:r w:rsidRPr="009D0A29">
        <w:rPr>
          <w:rFonts w:eastAsia="Times New Roman"/>
          <w:b/>
          <w:smallCaps/>
          <w:sz w:val="24"/>
          <w:szCs w:val="24"/>
        </w:rPr>
        <w:t>. Xochilt Amalia López Ulloa</w:t>
      </w:r>
      <w:r w:rsidRPr="009D0A29">
        <w:rPr>
          <w:rFonts w:eastAsia="Times New Roman"/>
          <w:b/>
          <w:smallCaps/>
          <w:sz w:val="24"/>
          <w:szCs w:val="24"/>
        </w:rPr>
        <w:tab/>
      </w:r>
      <w:r w:rsidRPr="009D0A29">
        <w:rPr>
          <w:rFonts w:eastAsia="Times New Roman"/>
          <w:b/>
          <w:smallCaps/>
          <w:sz w:val="24"/>
          <w:szCs w:val="24"/>
        </w:rPr>
        <w:tab/>
      </w:r>
      <w:r w:rsidRPr="009D0A29">
        <w:rPr>
          <w:rFonts w:eastAsia="Times New Roman"/>
          <w:b/>
          <w:smallCaps/>
          <w:sz w:val="24"/>
          <w:szCs w:val="24"/>
        </w:rPr>
        <w:tab/>
        <w:t xml:space="preserve">    Lic. Martín Alfonso Inzunza Gutiérrez</w:t>
      </w:r>
    </w:p>
    <w:p w:rsidR="00A82796" w:rsidRPr="009D0A29" w:rsidRDefault="00A82796" w:rsidP="00A82796">
      <w:pPr>
        <w:spacing w:after="0" w:line="240" w:lineRule="auto"/>
        <w:rPr>
          <w:rFonts w:eastAsia="Times New Roman"/>
          <w:smallCaps/>
          <w:sz w:val="24"/>
          <w:szCs w:val="24"/>
        </w:rPr>
      </w:pPr>
      <w:r>
        <w:rPr>
          <w:rFonts w:eastAsia="Times New Roman"/>
          <w:smallCaps/>
          <w:sz w:val="24"/>
          <w:szCs w:val="24"/>
        </w:rPr>
        <w:t xml:space="preserve">       </w:t>
      </w:r>
      <w:r w:rsidRPr="009D0A29">
        <w:rPr>
          <w:rFonts w:eastAsia="Times New Roman"/>
          <w:smallCaps/>
          <w:sz w:val="24"/>
          <w:szCs w:val="24"/>
        </w:rPr>
        <w:t xml:space="preserve">Integrante de la Comisión  </w:t>
      </w:r>
      <w:r w:rsidRPr="009D0A29">
        <w:rPr>
          <w:rFonts w:eastAsia="Times New Roman"/>
          <w:smallCaps/>
          <w:sz w:val="24"/>
          <w:szCs w:val="24"/>
        </w:rPr>
        <w:tab/>
      </w:r>
      <w:r>
        <w:rPr>
          <w:rFonts w:eastAsia="Times New Roman"/>
          <w:smallCaps/>
          <w:sz w:val="24"/>
          <w:szCs w:val="24"/>
        </w:rPr>
        <w:t xml:space="preserve">                            </w:t>
      </w:r>
      <w:r w:rsidRPr="009D0A29">
        <w:rPr>
          <w:rFonts w:eastAsia="Times New Roman"/>
          <w:smallCaps/>
          <w:sz w:val="24"/>
          <w:szCs w:val="24"/>
        </w:rPr>
        <w:tab/>
      </w:r>
      <w:r w:rsidRPr="009D0A29">
        <w:rPr>
          <w:rFonts w:eastAsia="Times New Roman"/>
          <w:smallCaps/>
          <w:sz w:val="24"/>
          <w:szCs w:val="24"/>
        </w:rPr>
        <w:tab/>
      </w:r>
      <w:r>
        <w:rPr>
          <w:rFonts w:eastAsia="Times New Roman"/>
          <w:smallCaps/>
          <w:sz w:val="24"/>
          <w:szCs w:val="24"/>
        </w:rPr>
        <w:t xml:space="preserve">           </w:t>
      </w:r>
      <w:r w:rsidRPr="009D0A29">
        <w:rPr>
          <w:rFonts w:eastAsia="Times New Roman"/>
          <w:smallCaps/>
          <w:sz w:val="24"/>
          <w:szCs w:val="24"/>
        </w:rPr>
        <w:t xml:space="preserve">     Integrante de la Comisión</w:t>
      </w:r>
    </w:p>
    <w:p w:rsidR="00A82796" w:rsidRDefault="00A82796" w:rsidP="00A82796">
      <w:pPr>
        <w:tabs>
          <w:tab w:val="right" w:leader="hyphen" w:pos="8817"/>
        </w:tabs>
        <w:ind w:right="-567"/>
        <w:rPr>
          <w:rFonts w:ascii="Arial" w:hAnsi="Arial" w:cs="Arial"/>
          <w:sz w:val="24"/>
          <w:szCs w:val="24"/>
        </w:rPr>
      </w:pPr>
    </w:p>
    <w:p w:rsidR="00A82796" w:rsidRPr="00CF1787" w:rsidRDefault="00A82796" w:rsidP="00A82796">
      <w:pPr>
        <w:tabs>
          <w:tab w:val="right" w:leader="hyphen" w:pos="8789"/>
        </w:tabs>
        <w:ind w:right="49"/>
        <w:jc w:val="both"/>
        <w:rPr>
          <w:rFonts w:ascii="Arial" w:hAnsi="Arial" w:cs="Arial"/>
          <w:sz w:val="24"/>
          <w:szCs w:val="24"/>
        </w:rPr>
      </w:pPr>
      <w:r>
        <w:rPr>
          <w:rFonts w:ascii="Arial" w:hAnsi="Arial" w:cs="Arial"/>
          <w:b/>
          <w:sz w:val="18"/>
          <w:szCs w:val="18"/>
        </w:rPr>
        <w:t>La presente Resolución fue aprobada</w:t>
      </w:r>
      <w:r w:rsidRPr="007B63BA">
        <w:rPr>
          <w:rFonts w:ascii="Arial" w:hAnsi="Arial" w:cs="Arial"/>
          <w:b/>
          <w:sz w:val="18"/>
          <w:szCs w:val="18"/>
        </w:rPr>
        <w:t xml:space="preserve"> </w:t>
      </w:r>
      <w:r w:rsidRPr="00A82796">
        <w:rPr>
          <w:rFonts w:ascii="Arial" w:hAnsi="Arial" w:cs="Arial"/>
          <w:b/>
          <w:sz w:val="18"/>
          <w:szCs w:val="18"/>
        </w:rPr>
        <w:t xml:space="preserve">por unanimidad del Consejo General del Instituto Electoral del Estado de Sinaloa, en la </w:t>
      </w:r>
      <w:r>
        <w:rPr>
          <w:rFonts w:ascii="Arial" w:hAnsi="Arial" w:cs="Arial"/>
          <w:b/>
          <w:sz w:val="18"/>
          <w:szCs w:val="18"/>
        </w:rPr>
        <w:t xml:space="preserve">tercera </w:t>
      </w:r>
      <w:r w:rsidRPr="00A82796">
        <w:rPr>
          <w:rFonts w:ascii="Arial" w:hAnsi="Arial" w:cs="Arial"/>
          <w:b/>
          <w:sz w:val="18"/>
          <w:szCs w:val="18"/>
        </w:rPr>
        <w:t xml:space="preserve">sesión </w:t>
      </w:r>
      <w:r>
        <w:rPr>
          <w:rFonts w:ascii="Arial" w:hAnsi="Arial" w:cs="Arial"/>
          <w:b/>
          <w:sz w:val="18"/>
          <w:szCs w:val="18"/>
        </w:rPr>
        <w:t>especial</w:t>
      </w:r>
      <w:r w:rsidRPr="00A82796">
        <w:rPr>
          <w:rFonts w:ascii="Arial" w:hAnsi="Arial" w:cs="Arial"/>
          <w:b/>
          <w:sz w:val="18"/>
          <w:szCs w:val="18"/>
        </w:rPr>
        <w:t>, celebrada a los dieciséis días del mes de junio de 2017.</w:t>
      </w:r>
      <w:bookmarkEnd w:id="0"/>
    </w:p>
    <w:sectPr w:rsidR="00A82796" w:rsidRPr="00CF1787" w:rsidSect="001147E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DCF" w:rsidRDefault="00773DCF" w:rsidP="00DA7CE5">
      <w:pPr>
        <w:spacing w:after="0" w:line="240" w:lineRule="auto"/>
      </w:pPr>
      <w:r>
        <w:separator/>
      </w:r>
    </w:p>
  </w:endnote>
  <w:endnote w:type="continuationSeparator" w:id="0">
    <w:p w:rsidR="00773DCF" w:rsidRDefault="00773DCF" w:rsidP="00DA7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548036"/>
      <w:docPartObj>
        <w:docPartGallery w:val="Page Numbers (Bottom of Page)"/>
        <w:docPartUnique/>
      </w:docPartObj>
    </w:sdtPr>
    <w:sdtEndPr/>
    <w:sdtContent>
      <w:p w:rsidR="00DA7CE5" w:rsidRDefault="00DA7CE5">
        <w:pPr>
          <w:pStyle w:val="Piedepgina"/>
          <w:jc w:val="right"/>
        </w:pPr>
        <w:r>
          <w:fldChar w:fldCharType="begin"/>
        </w:r>
        <w:r>
          <w:instrText>PAGE   \* MERGEFORMAT</w:instrText>
        </w:r>
        <w:r>
          <w:fldChar w:fldCharType="separate"/>
        </w:r>
        <w:r w:rsidR="00A82796" w:rsidRPr="00A82796">
          <w:rPr>
            <w:noProof/>
            <w:lang w:val="es-ES"/>
          </w:rPr>
          <w:t>11</w:t>
        </w:r>
        <w:r>
          <w:fldChar w:fldCharType="end"/>
        </w:r>
      </w:p>
    </w:sdtContent>
  </w:sdt>
  <w:p w:rsidR="00DA7CE5" w:rsidRDefault="00DA7C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DCF" w:rsidRDefault="00773DCF" w:rsidP="00DA7CE5">
      <w:pPr>
        <w:spacing w:after="0" w:line="240" w:lineRule="auto"/>
      </w:pPr>
      <w:r>
        <w:separator/>
      </w:r>
    </w:p>
  </w:footnote>
  <w:footnote w:type="continuationSeparator" w:id="0">
    <w:p w:rsidR="00773DCF" w:rsidRDefault="00773DCF" w:rsidP="00DA7C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CCB"/>
    <w:multiLevelType w:val="hybridMultilevel"/>
    <w:tmpl w:val="1032B9C4"/>
    <w:lvl w:ilvl="0" w:tplc="231E9CB4">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05680EB5"/>
    <w:multiLevelType w:val="hybridMultilevel"/>
    <w:tmpl w:val="1842FACC"/>
    <w:lvl w:ilvl="0" w:tplc="1F06A096">
      <w:start w:val="1"/>
      <w:numFmt w:val="upperLetter"/>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AAF1A06"/>
    <w:multiLevelType w:val="hybridMultilevel"/>
    <w:tmpl w:val="FA6EF652"/>
    <w:lvl w:ilvl="0" w:tplc="F85C88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014A6F"/>
    <w:multiLevelType w:val="hybridMultilevel"/>
    <w:tmpl w:val="E64EFC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7C02ED"/>
    <w:multiLevelType w:val="hybridMultilevel"/>
    <w:tmpl w:val="01B623BA"/>
    <w:lvl w:ilvl="0" w:tplc="88B2A6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9B47EC"/>
    <w:multiLevelType w:val="hybridMultilevel"/>
    <w:tmpl w:val="61905B7E"/>
    <w:lvl w:ilvl="0" w:tplc="0BEA6586">
      <w:start w:val="3"/>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246440F8"/>
    <w:multiLevelType w:val="hybridMultilevel"/>
    <w:tmpl w:val="7BECB468"/>
    <w:lvl w:ilvl="0" w:tplc="080A000F">
      <w:start w:val="1"/>
      <w:numFmt w:val="decimal"/>
      <w:lvlText w:val="%1."/>
      <w:lvlJc w:val="left"/>
      <w:pPr>
        <w:ind w:left="295" w:hanging="360"/>
      </w:pPr>
    </w:lvl>
    <w:lvl w:ilvl="1" w:tplc="080A0019">
      <w:start w:val="1"/>
      <w:numFmt w:val="lowerLetter"/>
      <w:lvlText w:val="%2."/>
      <w:lvlJc w:val="left"/>
      <w:pPr>
        <w:ind w:left="1015" w:hanging="360"/>
      </w:pPr>
    </w:lvl>
    <w:lvl w:ilvl="2" w:tplc="080A001B">
      <w:start w:val="1"/>
      <w:numFmt w:val="lowerRoman"/>
      <w:lvlText w:val="%3."/>
      <w:lvlJc w:val="right"/>
      <w:pPr>
        <w:ind w:left="1735" w:hanging="180"/>
      </w:pPr>
    </w:lvl>
    <w:lvl w:ilvl="3" w:tplc="080A000F">
      <w:start w:val="1"/>
      <w:numFmt w:val="decimal"/>
      <w:lvlText w:val="%4."/>
      <w:lvlJc w:val="left"/>
      <w:pPr>
        <w:ind w:left="2455" w:hanging="360"/>
      </w:pPr>
    </w:lvl>
    <w:lvl w:ilvl="4" w:tplc="080A0019">
      <w:start w:val="1"/>
      <w:numFmt w:val="lowerLetter"/>
      <w:lvlText w:val="%5."/>
      <w:lvlJc w:val="left"/>
      <w:pPr>
        <w:ind w:left="3175" w:hanging="360"/>
      </w:pPr>
    </w:lvl>
    <w:lvl w:ilvl="5" w:tplc="080A001B">
      <w:start w:val="1"/>
      <w:numFmt w:val="lowerRoman"/>
      <w:lvlText w:val="%6."/>
      <w:lvlJc w:val="right"/>
      <w:pPr>
        <w:ind w:left="3895" w:hanging="180"/>
      </w:pPr>
    </w:lvl>
    <w:lvl w:ilvl="6" w:tplc="080A000F">
      <w:start w:val="1"/>
      <w:numFmt w:val="decimal"/>
      <w:lvlText w:val="%7."/>
      <w:lvlJc w:val="left"/>
      <w:pPr>
        <w:ind w:left="4615" w:hanging="360"/>
      </w:pPr>
    </w:lvl>
    <w:lvl w:ilvl="7" w:tplc="080A0019">
      <w:start w:val="1"/>
      <w:numFmt w:val="lowerLetter"/>
      <w:lvlText w:val="%8."/>
      <w:lvlJc w:val="left"/>
      <w:pPr>
        <w:ind w:left="5335" w:hanging="360"/>
      </w:pPr>
    </w:lvl>
    <w:lvl w:ilvl="8" w:tplc="080A001B">
      <w:start w:val="1"/>
      <w:numFmt w:val="lowerRoman"/>
      <w:lvlText w:val="%9."/>
      <w:lvlJc w:val="right"/>
      <w:pPr>
        <w:ind w:left="6055" w:hanging="180"/>
      </w:pPr>
    </w:lvl>
  </w:abstractNum>
  <w:abstractNum w:abstractNumId="7">
    <w:nsid w:val="25015EE1"/>
    <w:multiLevelType w:val="hybridMultilevel"/>
    <w:tmpl w:val="DA8002AC"/>
    <w:lvl w:ilvl="0" w:tplc="C27A6C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7D85097"/>
    <w:multiLevelType w:val="hybridMultilevel"/>
    <w:tmpl w:val="CB82EE92"/>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9">
    <w:nsid w:val="2B534036"/>
    <w:multiLevelType w:val="hybridMultilevel"/>
    <w:tmpl w:val="DEDA14DC"/>
    <w:lvl w:ilvl="0" w:tplc="2DDE0CE6">
      <w:start w:val="1"/>
      <w:numFmt w:val="decimal"/>
      <w:lvlText w:val="%1."/>
      <w:lvlJc w:val="left"/>
      <w:pPr>
        <w:ind w:left="644" w:hanging="360"/>
      </w:pPr>
      <w:rPr>
        <w:rFonts w:hint="default"/>
        <w:b/>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nsid w:val="33C82F40"/>
    <w:multiLevelType w:val="hybridMultilevel"/>
    <w:tmpl w:val="7FD6AAA0"/>
    <w:lvl w:ilvl="0" w:tplc="B8B219A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4111D7A"/>
    <w:multiLevelType w:val="hybridMultilevel"/>
    <w:tmpl w:val="22F8EB2E"/>
    <w:lvl w:ilvl="0" w:tplc="3AC88076">
      <w:start w:val="1"/>
      <w:numFmt w:val="upp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49B6B55"/>
    <w:multiLevelType w:val="hybridMultilevel"/>
    <w:tmpl w:val="E310A2D2"/>
    <w:lvl w:ilvl="0" w:tplc="D1E49AB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0D61E6B"/>
    <w:multiLevelType w:val="hybridMultilevel"/>
    <w:tmpl w:val="724AE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2571BBD"/>
    <w:multiLevelType w:val="hybridMultilevel"/>
    <w:tmpl w:val="92403E54"/>
    <w:lvl w:ilvl="0" w:tplc="21FC2980">
      <w:start w:val="1"/>
      <w:numFmt w:val="upperRoman"/>
      <w:lvlText w:val="%1."/>
      <w:lvlJc w:val="left"/>
      <w:pPr>
        <w:ind w:left="720" w:hanging="720"/>
      </w:pPr>
      <w:rPr>
        <w:rFonts w:hint="default"/>
        <w:b/>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15">
    <w:nsid w:val="54CE3119"/>
    <w:multiLevelType w:val="hybridMultilevel"/>
    <w:tmpl w:val="D9FAE6FA"/>
    <w:lvl w:ilvl="0" w:tplc="047ED25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B65779A"/>
    <w:multiLevelType w:val="hybridMultilevel"/>
    <w:tmpl w:val="31C83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CC6321F"/>
    <w:multiLevelType w:val="hybridMultilevel"/>
    <w:tmpl w:val="64A0E658"/>
    <w:lvl w:ilvl="0" w:tplc="B8B219A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01E767D"/>
    <w:multiLevelType w:val="hybridMultilevel"/>
    <w:tmpl w:val="0A8638DC"/>
    <w:lvl w:ilvl="0" w:tplc="B8947D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31A720F"/>
    <w:multiLevelType w:val="hybridMultilevel"/>
    <w:tmpl w:val="70D88916"/>
    <w:lvl w:ilvl="0" w:tplc="8EC81CB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631142F"/>
    <w:multiLevelType w:val="hybridMultilevel"/>
    <w:tmpl w:val="81C85B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2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6"/>
  </w:num>
  <w:num w:numId="7">
    <w:abstractNumId w:val="8"/>
  </w:num>
  <w:num w:numId="8">
    <w:abstractNumId w:val="12"/>
  </w:num>
  <w:num w:numId="9">
    <w:abstractNumId w:val="13"/>
  </w:num>
  <w:num w:numId="10">
    <w:abstractNumId w:val="19"/>
  </w:num>
  <w:num w:numId="11">
    <w:abstractNumId w:val="5"/>
  </w:num>
  <w:num w:numId="12">
    <w:abstractNumId w:val="1"/>
  </w:num>
  <w:num w:numId="13">
    <w:abstractNumId w:val="11"/>
  </w:num>
  <w:num w:numId="14">
    <w:abstractNumId w:val="10"/>
  </w:num>
  <w:num w:numId="15">
    <w:abstractNumId w:val="17"/>
  </w:num>
  <w:num w:numId="16">
    <w:abstractNumId w:val="7"/>
  </w:num>
  <w:num w:numId="17">
    <w:abstractNumId w:val="14"/>
  </w:num>
  <w:num w:numId="18">
    <w:abstractNumId w:val="18"/>
  </w:num>
  <w:num w:numId="19">
    <w:abstractNumId w:val="2"/>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3FB"/>
    <w:rsid w:val="00000D14"/>
    <w:rsid w:val="000020DE"/>
    <w:rsid w:val="000113F5"/>
    <w:rsid w:val="00017770"/>
    <w:rsid w:val="000263FB"/>
    <w:rsid w:val="0003196A"/>
    <w:rsid w:val="0004197E"/>
    <w:rsid w:val="000779C3"/>
    <w:rsid w:val="00082737"/>
    <w:rsid w:val="00097285"/>
    <w:rsid w:val="00097522"/>
    <w:rsid w:val="000B4763"/>
    <w:rsid w:val="000C074A"/>
    <w:rsid w:val="000C2A02"/>
    <w:rsid w:val="000C449F"/>
    <w:rsid w:val="000C4FA6"/>
    <w:rsid w:val="000C7D0B"/>
    <w:rsid w:val="000D0CB8"/>
    <w:rsid w:val="000E2B96"/>
    <w:rsid w:val="000E39F2"/>
    <w:rsid w:val="000E4187"/>
    <w:rsid w:val="000E5751"/>
    <w:rsid w:val="000E7032"/>
    <w:rsid w:val="00113C21"/>
    <w:rsid w:val="001147E8"/>
    <w:rsid w:val="00116676"/>
    <w:rsid w:val="00126A12"/>
    <w:rsid w:val="00133D25"/>
    <w:rsid w:val="00134A2A"/>
    <w:rsid w:val="00137277"/>
    <w:rsid w:val="00137A78"/>
    <w:rsid w:val="0014351F"/>
    <w:rsid w:val="00152985"/>
    <w:rsid w:val="001823C9"/>
    <w:rsid w:val="00182E26"/>
    <w:rsid w:val="00191CAD"/>
    <w:rsid w:val="001971C9"/>
    <w:rsid w:val="001A1960"/>
    <w:rsid w:val="001B1510"/>
    <w:rsid w:val="001B6B12"/>
    <w:rsid w:val="001C6A8B"/>
    <w:rsid w:val="001F04D9"/>
    <w:rsid w:val="001F73AA"/>
    <w:rsid w:val="00202B5C"/>
    <w:rsid w:val="00204E1A"/>
    <w:rsid w:val="00211C14"/>
    <w:rsid w:val="002143C5"/>
    <w:rsid w:val="002257B5"/>
    <w:rsid w:val="0024668D"/>
    <w:rsid w:val="00247941"/>
    <w:rsid w:val="00247C24"/>
    <w:rsid w:val="002528B3"/>
    <w:rsid w:val="002671B6"/>
    <w:rsid w:val="00281228"/>
    <w:rsid w:val="002A1ED5"/>
    <w:rsid w:val="002D457B"/>
    <w:rsid w:val="002E5CCB"/>
    <w:rsid w:val="002F601D"/>
    <w:rsid w:val="003031B9"/>
    <w:rsid w:val="00315E79"/>
    <w:rsid w:val="0032428D"/>
    <w:rsid w:val="00327A77"/>
    <w:rsid w:val="00333262"/>
    <w:rsid w:val="00354D77"/>
    <w:rsid w:val="0035722E"/>
    <w:rsid w:val="00360364"/>
    <w:rsid w:val="00387173"/>
    <w:rsid w:val="003A2786"/>
    <w:rsid w:val="003A752F"/>
    <w:rsid w:val="003B6C53"/>
    <w:rsid w:val="003C02A3"/>
    <w:rsid w:val="003C62CB"/>
    <w:rsid w:val="003C6B09"/>
    <w:rsid w:val="003D3128"/>
    <w:rsid w:val="003D4B97"/>
    <w:rsid w:val="003E4C96"/>
    <w:rsid w:val="003F7E04"/>
    <w:rsid w:val="004062AF"/>
    <w:rsid w:val="004104FB"/>
    <w:rsid w:val="00430FBF"/>
    <w:rsid w:val="00435C9F"/>
    <w:rsid w:val="00437716"/>
    <w:rsid w:val="0045391A"/>
    <w:rsid w:val="00454E75"/>
    <w:rsid w:val="00471ADC"/>
    <w:rsid w:val="00476F16"/>
    <w:rsid w:val="00477045"/>
    <w:rsid w:val="00490A63"/>
    <w:rsid w:val="004A5C1D"/>
    <w:rsid w:val="004A799A"/>
    <w:rsid w:val="004C6EDF"/>
    <w:rsid w:val="004D035D"/>
    <w:rsid w:val="004D0DCA"/>
    <w:rsid w:val="004D7219"/>
    <w:rsid w:val="004E6B15"/>
    <w:rsid w:val="004E6D9B"/>
    <w:rsid w:val="004F4B64"/>
    <w:rsid w:val="00500615"/>
    <w:rsid w:val="0050277A"/>
    <w:rsid w:val="005115E8"/>
    <w:rsid w:val="005127DC"/>
    <w:rsid w:val="005129DC"/>
    <w:rsid w:val="00515A85"/>
    <w:rsid w:val="005313FF"/>
    <w:rsid w:val="0053343D"/>
    <w:rsid w:val="00557886"/>
    <w:rsid w:val="00574774"/>
    <w:rsid w:val="005777F2"/>
    <w:rsid w:val="00584F1D"/>
    <w:rsid w:val="0059719C"/>
    <w:rsid w:val="005A481B"/>
    <w:rsid w:val="005A5B84"/>
    <w:rsid w:val="005B6634"/>
    <w:rsid w:val="005C1F36"/>
    <w:rsid w:val="005D116F"/>
    <w:rsid w:val="005D5049"/>
    <w:rsid w:val="005F3092"/>
    <w:rsid w:val="005F3213"/>
    <w:rsid w:val="005F44F4"/>
    <w:rsid w:val="005F7558"/>
    <w:rsid w:val="00605123"/>
    <w:rsid w:val="006152E4"/>
    <w:rsid w:val="006164C8"/>
    <w:rsid w:val="00621A3F"/>
    <w:rsid w:val="00632B91"/>
    <w:rsid w:val="00654095"/>
    <w:rsid w:val="00661C54"/>
    <w:rsid w:val="00671F4C"/>
    <w:rsid w:val="00690431"/>
    <w:rsid w:val="00693804"/>
    <w:rsid w:val="006963F7"/>
    <w:rsid w:val="006A13CD"/>
    <w:rsid w:val="006A62A4"/>
    <w:rsid w:val="006A7495"/>
    <w:rsid w:val="006C07D6"/>
    <w:rsid w:val="006C1245"/>
    <w:rsid w:val="006D1737"/>
    <w:rsid w:val="006E2DEA"/>
    <w:rsid w:val="006F2C65"/>
    <w:rsid w:val="006F462B"/>
    <w:rsid w:val="00702E4D"/>
    <w:rsid w:val="007048B4"/>
    <w:rsid w:val="0072146A"/>
    <w:rsid w:val="00721780"/>
    <w:rsid w:val="00733AC9"/>
    <w:rsid w:val="007343F1"/>
    <w:rsid w:val="00742865"/>
    <w:rsid w:val="00770A92"/>
    <w:rsid w:val="0077127E"/>
    <w:rsid w:val="00771A1A"/>
    <w:rsid w:val="00773DCF"/>
    <w:rsid w:val="0077789F"/>
    <w:rsid w:val="00782543"/>
    <w:rsid w:val="00782BE3"/>
    <w:rsid w:val="00784A5C"/>
    <w:rsid w:val="007A5F68"/>
    <w:rsid w:val="007A76B5"/>
    <w:rsid w:val="007E0DC5"/>
    <w:rsid w:val="007E7CC1"/>
    <w:rsid w:val="007F3B19"/>
    <w:rsid w:val="007F4D05"/>
    <w:rsid w:val="0081517B"/>
    <w:rsid w:val="00827F9A"/>
    <w:rsid w:val="00832EB6"/>
    <w:rsid w:val="008748C8"/>
    <w:rsid w:val="0088304A"/>
    <w:rsid w:val="00893AA4"/>
    <w:rsid w:val="008B7008"/>
    <w:rsid w:val="008B7C39"/>
    <w:rsid w:val="008D0FD9"/>
    <w:rsid w:val="008D3106"/>
    <w:rsid w:val="008D6F56"/>
    <w:rsid w:val="008E1A33"/>
    <w:rsid w:val="008E59AB"/>
    <w:rsid w:val="008F6FFF"/>
    <w:rsid w:val="008F79E1"/>
    <w:rsid w:val="00907A4F"/>
    <w:rsid w:val="00911497"/>
    <w:rsid w:val="00921ECB"/>
    <w:rsid w:val="009274B2"/>
    <w:rsid w:val="009275D4"/>
    <w:rsid w:val="00933F70"/>
    <w:rsid w:val="00936E6A"/>
    <w:rsid w:val="00950739"/>
    <w:rsid w:val="00950D27"/>
    <w:rsid w:val="00953EDA"/>
    <w:rsid w:val="00954182"/>
    <w:rsid w:val="00965698"/>
    <w:rsid w:val="009940AA"/>
    <w:rsid w:val="00997215"/>
    <w:rsid w:val="009C24A0"/>
    <w:rsid w:val="009D06B6"/>
    <w:rsid w:val="009E00BE"/>
    <w:rsid w:val="009E6F75"/>
    <w:rsid w:val="009F40EC"/>
    <w:rsid w:val="009F4AB3"/>
    <w:rsid w:val="009F7A29"/>
    <w:rsid w:val="00A1798D"/>
    <w:rsid w:val="00A20A00"/>
    <w:rsid w:val="00A21295"/>
    <w:rsid w:val="00A23027"/>
    <w:rsid w:val="00A25A07"/>
    <w:rsid w:val="00A305DD"/>
    <w:rsid w:val="00A43D8D"/>
    <w:rsid w:val="00A44EB1"/>
    <w:rsid w:val="00A47F47"/>
    <w:rsid w:val="00A54E50"/>
    <w:rsid w:val="00A73048"/>
    <w:rsid w:val="00A82796"/>
    <w:rsid w:val="00A836F1"/>
    <w:rsid w:val="00A83C6A"/>
    <w:rsid w:val="00A9619D"/>
    <w:rsid w:val="00AA0E6E"/>
    <w:rsid w:val="00AA4B15"/>
    <w:rsid w:val="00AB1AA7"/>
    <w:rsid w:val="00AB1BFC"/>
    <w:rsid w:val="00AB60EC"/>
    <w:rsid w:val="00AC165D"/>
    <w:rsid w:val="00AD05B6"/>
    <w:rsid w:val="00AD0B5B"/>
    <w:rsid w:val="00AD1449"/>
    <w:rsid w:val="00AD3477"/>
    <w:rsid w:val="00AE1D08"/>
    <w:rsid w:val="00AE1E7C"/>
    <w:rsid w:val="00AE5AC3"/>
    <w:rsid w:val="00AF2962"/>
    <w:rsid w:val="00AF4480"/>
    <w:rsid w:val="00B05D0D"/>
    <w:rsid w:val="00B074D5"/>
    <w:rsid w:val="00B11188"/>
    <w:rsid w:val="00B2695E"/>
    <w:rsid w:val="00B43B54"/>
    <w:rsid w:val="00B56A57"/>
    <w:rsid w:val="00B728CE"/>
    <w:rsid w:val="00B83C36"/>
    <w:rsid w:val="00B91A74"/>
    <w:rsid w:val="00B91C86"/>
    <w:rsid w:val="00BA2F2D"/>
    <w:rsid w:val="00BA4BA5"/>
    <w:rsid w:val="00BB4137"/>
    <w:rsid w:val="00BB597B"/>
    <w:rsid w:val="00BC2D75"/>
    <w:rsid w:val="00BD2D6A"/>
    <w:rsid w:val="00BD49CD"/>
    <w:rsid w:val="00BE3D5A"/>
    <w:rsid w:val="00C017CC"/>
    <w:rsid w:val="00C06BBA"/>
    <w:rsid w:val="00C14CEA"/>
    <w:rsid w:val="00C22B64"/>
    <w:rsid w:val="00C277F4"/>
    <w:rsid w:val="00C3399D"/>
    <w:rsid w:val="00C35BBF"/>
    <w:rsid w:val="00C36FC9"/>
    <w:rsid w:val="00C67347"/>
    <w:rsid w:val="00C70944"/>
    <w:rsid w:val="00C8198B"/>
    <w:rsid w:val="00C9331C"/>
    <w:rsid w:val="00C95111"/>
    <w:rsid w:val="00CA5A62"/>
    <w:rsid w:val="00CB365D"/>
    <w:rsid w:val="00CB4DB6"/>
    <w:rsid w:val="00CB7A7C"/>
    <w:rsid w:val="00CB7B72"/>
    <w:rsid w:val="00CC0DA7"/>
    <w:rsid w:val="00CC7E40"/>
    <w:rsid w:val="00CE184D"/>
    <w:rsid w:val="00CF05A2"/>
    <w:rsid w:val="00CF1787"/>
    <w:rsid w:val="00D00D46"/>
    <w:rsid w:val="00D17452"/>
    <w:rsid w:val="00D23671"/>
    <w:rsid w:val="00D241C7"/>
    <w:rsid w:val="00D2639A"/>
    <w:rsid w:val="00D26C56"/>
    <w:rsid w:val="00D3171D"/>
    <w:rsid w:val="00D40271"/>
    <w:rsid w:val="00D41720"/>
    <w:rsid w:val="00D50AA8"/>
    <w:rsid w:val="00D7294A"/>
    <w:rsid w:val="00DA2A32"/>
    <w:rsid w:val="00DA7CE5"/>
    <w:rsid w:val="00DC6D5A"/>
    <w:rsid w:val="00DE270F"/>
    <w:rsid w:val="00DE3E2B"/>
    <w:rsid w:val="00DE4BE1"/>
    <w:rsid w:val="00DF3E31"/>
    <w:rsid w:val="00DF7813"/>
    <w:rsid w:val="00E01535"/>
    <w:rsid w:val="00E03068"/>
    <w:rsid w:val="00E04884"/>
    <w:rsid w:val="00E0553F"/>
    <w:rsid w:val="00E06821"/>
    <w:rsid w:val="00E111CB"/>
    <w:rsid w:val="00E254D5"/>
    <w:rsid w:val="00E2684C"/>
    <w:rsid w:val="00E329EC"/>
    <w:rsid w:val="00E358C1"/>
    <w:rsid w:val="00E47C4B"/>
    <w:rsid w:val="00E57C1A"/>
    <w:rsid w:val="00E601A8"/>
    <w:rsid w:val="00E6091D"/>
    <w:rsid w:val="00E63043"/>
    <w:rsid w:val="00E84642"/>
    <w:rsid w:val="00E94A08"/>
    <w:rsid w:val="00E95047"/>
    <w:rsid w:val="00EA1BD6"/>
    <w:rsid w:val="00EB046F"/>
    <w:rsid w:val="00EB1B11"/>
    <w:rsid w:val="00EC46D9"/>
    <w:rsid w:val="00ED31D5"/>
    <w:rsid w:val="00ED4E39"/>
    <w:rsid w:val="00ED522D"/>
    <w:rsid w:val="00ED5D87"/>
    <w:rsid w:val="00EE128A"/>
    <w:rsid w:val="00EE523C"/>
    <w:rsid w:val="00EF24BA"/>
    <w:rsid w:val="00F323F3"/>
    <w:rsid w:val="00F32431"/>
    <w:rsid w:val="00F42257"/>
    <w:rsid w:val="00F472DB"/>
    <w:rsid w:val="00F51912"/>
    <w:rsid w:val="00F56B55"/>
    <w:rsid w:val="00F676CD"/>
    <w:rsid w:val="00F70C0C"/>
    <w:rsid w:val="00F71DA5"/>
    <w:rsid w:val="00F744DF"/>
    <w:rsid w:val="00F768A6"/>
    <w:rsid w:val="00F87C88"/>
    <w:rsid w:val="00F95566"/>
    <w:rsid w:val="00FA6E08"/>
    <w:rsid w:val="00FC3905"/>
    <w:rsid w:val="00FC7BF5"/>
    <w:rsid w:val="00FD3C5D"/>
    <w:rsid w:val="00FE28D9"/>
    <w:rsid w:val="00FF19C9"/>
    <w:rsid w:val="00FF37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2431"/>
    <w:pPr>
      <w:ind w:left="720"/>
      <w:contextualSpacing/>
    </w:pPr>
  </w:style>
  <w:style w:type="character" w:styleId="Hipervnculo">
    <w:name w:val="Hyperlink"/>
    <w:basedOn w:val="Fuentedeprrafopredeter"/>
    <w:rsid w:val="00F32431"/>
    <w:rPr>
      <w:rFonts w:cs="Times New Roman"/>
      <w:color w:val="0000FF"/>
      <w:u w:val="single"/>
    </w:rPr>
  </w:style>
  <w:style w:type="paragraph" w:styleId="Textoindependiente2">
    <w:name w:val="Body Text 2"/>
    <w:basedOn w:val="Normal"/>
    <w:link w:val="Textoindependiente2Car"/>
    <w:rsid w:val="00AB1BFC"/>
    <w:pPr>
      <w:spacing w:after="0" w:line="240" w:lineRule="auto"/>
      <w:jc w:val="both"/>
    </w:pPr>
    <w:rPr>
      <w:rFonts w:ascii="Arial" w:eastAsia="Times New Roman" w:hAnsi="Arial" w:cs="Arial"/>
      <w:sz w:val="24"/>
      <w:szCs w:val="24"/>
      <w:lang w:eastAsia="es-ES"/>
    </w:rPr>
  </w:style>
  <w:style w:type="character" w:customStyle="1" w:styleId="Textoindependiente2Car">
    <w:name w:val="Texto independiente 2 Car"/>
    <w:basedOn w:val="Fuentedeprrafopredeter"/>
    <w:link w:val="Textoindependiente2"/>
    <w:rsid w:val="00AB1BFC"/>
    <w:rPr>
      <w:rFonts w:ascii="Arial" w:eastAsia="Times New Roman" w:hAnsi="Arial" w:cs="Arial"/>
      <w:sz w:val="24"/>
      <w:szCs w:val="24"/>
      <w:lang w:eastAsia="es-ES"/>
    </w:rPr>
  </w:style>
  <w:style w:type="paragraph" w:styleId="Textoindependiente">
    <w:name w:val="Body Text"/>
    <w:basedOn w:val="Normal"/>
    <w:link w:val="TextoindependienteCar"/>
    <w:uiPriority w:val="99"/>
    <w:unhideWhenUsed/>
    <w:rsid w:val="002671B6"/>
    <w:pPr>
      <w:spacing w:after="120"/>
    </w:pPr>
  </w:style>
  <w:style w:type="character" w:customStyle="1" w:styleId="TextoindependienteCar">
    <w:name w:val="Texto independiente Car"/>
    <w:basedOn w:val="Fuentedeprrafopredeter"/>
    <w:link w:val="Textoindependiente"/>
    <w:uiPriority w:val="99"/>
    <w:rsid w:val="002671B6"/>
  </w:style>
  <w:style w:type="paragraph" w:styleId="Textodeglobo">
    <w:name w:val="Balloon Text"/>
    <w:basedOn w:val="Normal"/>
    <w:link w:val="TextodegloboCar"/>
    <w:uiPriority w:val="99"/>
    <w:semiHidden/>
    <w:unhideWhenUsed/>
    <w:rsid w:val="002671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1B6"/>
    <w:rPr>
      <w:rFonts w:ascii="Tahoma" w:hAnsi="Tahoma" w:cs="Tahoma"/>
      <w:sz w:val="16"/>
      <w:szCs w:val="16"/>
    </w:rPr>
  </w:style>
  <w:style w:type="table" w:styleId="Tablaconcuadrcula">
    <w:name w:val="Table Grid"/>
    <w:basedOn w:val="Tablanormal"/>
    <w:uiPriority w:val="59"/>
    <w:rsid w:val="003E4C9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A7C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7CE5"/>
  </w:style>
  <w:style w:type="paragraph" w:styleId="Piedepgina">
    <w:name w:val="footer"/>
    <w:basedOn w:val="Normal"/>
    <w:link w:val="PiedepginaCar"/>
    <w:uiPriority w:val="99"/>
    <w:unhideWhenUsed/>
    <w:rsid w:val="00DA7C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7C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2431"/>
    <w:pPr>
      <w:ind w:left="720"/>
      <w:contextualSpacing/>
    </w:pPr>
  </w:style>
  <w:style w:type="character" w:styleId="Hipervnculo">
    <w:name w:val="Hyperlink"/>
    <w:basedOn w:val="Fuentedeprrafopredeter"/>
    <w:rsid w:val="00F32431"/>
    <w:rPr>
      <w:rFonts w:cs="Times New Roman"/>
      <w:color w:val="0000FF"/>
      <w:u w:val="single"/>
    </w:rPr>
  </w:style>
  <w:style w:type="paragraph" w:styleId="Textoindependiente2">
    <w:name w:val="Body Text 2"/>
    <w:basedOn w:val="Normal"/>
    <w:link w:val="Textoindependiente2Car"/>
    <w:rsid w:val="00AB1BFC"/>
    <w:pPr>
      <w:spacing w:after="0" w:line="240" w:lineRule="auto"/>
      <w:jc w:val="both"/>
    </w:pPr>
    <w:rPr>
      <w:rFonts w:ascii="Arial" w:eastAsia="Times New Roman" w:hAnsi="Arial" w:cs="Arial"/>
      <w:sz w:val="24"/>
      <w:szCs w:val="24"/>
      <w:lang w:eastAsia="es-ES"/>
    </w:rPr>
  </w:style>
  <w:style w:type="character" w:customStyle="1" w:styleId="Textoindependiente2Car">
    <w:name w:val="Texto independiente 2 Car"/>
    <w:basedOn w:val="Fuentedeprrafopredeter"/>
    <w:link w:val="Textoindependiente2"/>
    <w:rsid w:val="00AB1BFC"/>
    <w:rPr>
      <w:rFonts w:ascii="Arial" w:eastAsia="Times New Roman" w:hAnsi="Arial" w:cs="Arial"/>
      <w:sz w:val="24"/>
      <w:szCs w:val="24"/>
      <w:lang w:eastAsia="es-ES"/>
    </w:rPr>
  </w:style>
  <w:style w:type="paragraph" w:styleId="Textoindependiente">
    <w:name w:val="Body Text"/>
    <w:basedOn w:val="Normal"/>
    <w:link w:val="TextoindependienteCar"/>
    <w:uiPriority w:val="99"/>
    <w:unhideWhenUsed/>
    <w:rsid w:val="002671B6"/>
    <w:pPr>
      <w:spacing w:after="120"/>
    </w:pPr>
  </w:style>
  <w:style w:type="character" w:customStyle="1" w:styleId="TextoindependienteCar">
    <w:name w:val="Texto independiente Car"/>
    <w:basedOn w:val="Fuentedeprrafopredeter"/>
    <w:link w:val="Textoindependiente"/>
    <w:uiPriority w:val="99"/>
    <w:rsid w:val="002671B6"/>
  </w:style>
  <w:style w:type="paragraph" w:styleId="Textodeglobo">
    <w:name w:val="Balloon Text"/>
    <w:basedOn w:val="Normal"/>
    <w:link w:val="TextodegloboCar"/>
    <w:uiPriority w:val="99"/>
    <w:semiHidden/>
    <w:unhideWhenUsed/>
    <w:rsid w:val="002671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1B6"/>
    <w:rPr>
      <w:rFonts w:ascii="Tahoma" w:hAnsi="Tahoma" w:cs="Tahoma"/>
      <w:sz w:val="16"/>
      <w:szCs w:val="16"/>
    </w:rPr>
  </w:style>
  <w:style w:type="table" w:styleId="Tablaconcuadrcula">
    <w:name w:val="Table Grid"/>
    <w:basedOn w:val="Tablanormal"/>
    <w:uiPriority w:val="59"/>
    <w:rsid w:val="003E4C9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A7C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7CE5"/>
  </w:style>
  <w:style w:type="paragraph" w:styleId="Piedepgina">
    <w:name w:val="footer"/>
    <w:basedOn w:val="Normal"/>
    <w:link w:val="PiedepginaCar"/>
    <w:uiPriority w:val="99"/>
    <w:unhideWhenUsed/>
    <w:rsid w:val="00DA7C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7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7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A31D5-4ED6-44A5-8F7D-3EFD392C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4059</Words>
  <Characters>22329</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dc:creator>
  <cp:lastModifiedBy>Usuario de Windows</cp:lastModifiedBy>
  <cp:revision>4</cp:revision>
  <cp:lastPrinted>2017-02-22T17:48:00Z</cp:lastPrinted>
  <dcterms:created xsi:type="dcterms:W3CDTF">2017-06-09T15:02:00Z</dcterms:created>
  <dcterms:modified xsi:type="dcterms:W3CDTF">2017-06-15T15:15:00Z</dcterms:modified>
</cp:coreProperties>
</file>