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C86" w:rsidRPr="00AB280F" w:rsidRDefault="00B91C86" w:rsidP="001F388A">
      <w:pPr>
        <w:tabs>
          <w:tab w:val="right" w:leader="hyphen" w:pos="8789"/>
        </w:tabs>
        <w:spacing w:after="0"/>
        <w:jc w:val="right"/>
        <w:rPr>
          <w:b/>
        </w:rPr>
      </w:pPr>
      <w:r w:rsidRPr="00AB280F">
        <w:rPr>
          <w:b/>
        </w:rPr>
        <w:t xml:space="preserve">CONSEJO GENERAL </w:t>
      </w:r>
    </w:p>
    <w:p w:rsidR="00B91C86" w:rsidRPr="00AB280F" w:rsidRDefault="00B91C86" w:rsidP="001F388A">
      <w:pPr>
        <w:tabs>
          <w:tab w:val="right" w:leader="hyphen" w:pos="8789"/>
        </w:tabs>
        <w:spacing w:after="0"/>
        <w:jc w:val="right"/>
      </w:pPr>
      <w:r w:rsidRPr="00AB280F">
        <w:rPr>
          <w:b/>
        </w:rPr>
        <w:t>EXP</w:t>
      </w:r>
      <w:r w:rsidR="004A5C1D" w:rsidRPr="00AB280F">
        <w:rPr>
          <w:b/>
        </w:rPr>
        <w:t xml:space="preserve">. </w:t>
      </w:r>
      <w:r w:rsidR="00202B5C" w:rsidRPr="00AB280F">
        <w:rPr>
          <w:b/>
          <w:bCs/>
        </w:rPr>
        <w:t>Q-0</w:t>
      </w:r>
      <w:r w:rsidR="00EE5E5E" w:rsidRPr="00AB280F">
        <w:rPr>
          <w:b/>
          <w:bCs/>
        </w:rPr>
        <w:t>0</w:t>
      </w:r>
      <w:r w:rsidR="009A0A29" w:rsidRPr="00AB280F">
        <w:rPr>
          <w:b/>
          <w:bCs/>
        </w:rPr>
        <w:t>4</w:t>
      </w:r>
      <w:r w:rsidR="00EE5E5E" w:rsidRPr="00AB280F">
        <w:rPr>
          <w:b/>
          <w:bCs/>
        </w:rPr>
        <w:t>/2017</w:t>
      </w:r>
      <w:r w:rsidRPr="00AB280F">
        <w:t xml:space="preserve"> </w:t>
      </w:r>
    </w:p>
    <w:p w:rsidR="00B91C86" w:rsidRPr="00AB280F" w:rsidRDefault="00B91C86" w:rsidP="001F388A">
      <w:pPr>
        <w:tabs>
          <w:tab w:val="right" w:leader="hyphen" w:pos="8789"/>
        </w:tabs>
        <w:spacing w:after="0"/>
        <w:ind w:left="4111"/>
      </w:pPr>
    </w:p>
    <w:p w:rsidR="00AB1BFC" w:rsidRPr="00AB280F" w:rsidRDefault="00AB1BFC" w:rsidP="001F388A">
      <w:pPr>
        <w:pStyle w:val="Textoindependiente2"/>
        <w:tabs>
          <w:tab w:val="right" w:leader="hyphen" w:pos="8789"/>
        </w:tabs>
        <w:ind w:right="49"/>
        <w:rPr>
          <w:b/>
          <w:bCs/>
        </w:rPr>
      </w:pPr>
      <w:r w:rsidRPr="00AB280F">
        <w:rPr>
          <w:b/>
          <w:bCs/>
        </w:rPr>
        <w:t>RESOLUCIÓN</w:t>
      </w:r>
      <w:r w:rsidRPr="00AB280F">
        <w:rPr>
          <w:b/>
        </w:rPr>
        <w:t xml:space="preserve"> DEL CONSEJO GENERAL DEL INSTITUTO ELECTORAL DEL ESTADO </w:t>
      </w:r>
      <w:r w:rsidR="00DF2EC4" w:rsidRPr="00AB280F">
        <w:rPr>
          <w:b/>
        </w:rPr>
        <w:t xml:space="preserve">DE </w:t>
      </w:r>
      <w:r w:rsidRPr="00AB280F">
        <w:rPr>
          <w:b/>
        </w:rPr>
        <w:t>SINALOA</w:t>
      </w:r>
      <w:r w:rsidR="00902AB9" w:rsidRPr="00AB280F">
        <w:rPr>
          <w:b/>
          <w:bCs/>
        </w:rPr>
        <w:t xml:space="preserve"> </w:t>
      </w:r>
      <w:r w:rsidRPr="00AB280F">
        <w:rPr>
          <w:b/>
          <w:bCs/>
        </w:rPr>
        <w:t>RELATIVA AL PROCEDIMIENTO SANCIONADOR ORDINARIO</w:t>
      </w:r>
      <w:r w:rsidR="00E6091D" w:rsidRPr="00AB280F">
        <w:rPr>
          <w:b/>
          <w:bCs/>
        </w:rPr>
        <w:t xml:space="preserve"> INTEGRADO BAJO EL EXPEDIENTE NÚMERO Q-0</w:t>
      </w:r>
      <w:r w:rsidR="00EE5E5E" w:rsidRPr="00AB280F">
        <w:rPr>
          <w:b/>
          <w:bCs/>
        </w:rPr>
        <w:t>0</w:t>
      </w:r>
      <w:r w:rsidR="00E266D1" w:rsidRPr="00AB280F">
        <w:rPr>
          <w:b/>
          <w:bCs/>
        </w:rPr>
        <w:t>4</w:t>
      </w:r>
      <w:r w:rsidR="00E6091D" w:rsidRPr="00AB280F">
        <w:rPr>
          <w:b/>
          <w:bCs/>
        </w:rPr>
        <w:t>/201</w:t>
      </w:r>
      <w:r w:rsidR="00EE5E5E" w:rsidRPr="00AB280F">
        <w:rPr>
          <w:b/>
          <w:bCs/>
        </w:rPr>
        <w:t>7</w:t>
      </w:r>
      <w:r w:rsidR="00E6091D" w:rsidRPr="00AB280F">
        <w:rPr>
          <w:b/>
          <w:bCs/>
        </w:rPr>
        <w:t>, DERIVADO DE LA QUE</w:t>
      </w:r>
      <w:r w:rsidR="00782543" w:rsidRPr="00AB280F">
        <w:rPr>
          <w:b/>
          <w:bCs/>
        </w:rPr>
        <w:t xml:space="preserve">JA INTERPUESTA POR EL PARTIDO </w:t>
      </w:r>
      <w:r w:rsidR="00EE5E5E" w:rsidRPr="00AB280F">
        <w:rPr>
          <w:b/>
          <w:bCs/>
        </w:rPr>
        <w:t xml:space="preserve">DE LA </w:t>
      </w:r>
      <w:r w:rsidR="009D0169" w:rsidRPr="00AB280F">
        <w:rPr>
          <w:b/>
          <w:bCs/>
        </w:rPr>
        <w:t>REVOLUCI</w:t>
      </w:r>
      <w:r w:rsidR="00EE5E5E" w:rsidRPr="00AB280F">
        <w:rPr>
          <w:b/>
          <w:bCs/>
        </w:rPr>
        <w:t>Ó</w:t>
      </w:r>
      <w:r w:rsidR="009D0169" w:rsidRPr="00AB280F">
        <w:rPr>
          <w:b/>
          <w:bCs/>
        </w:rPr>
        <w:t>N</w:t>
      </w:r>
      <w:r w:rsidR="00EE5E5E" w:rsidRPr="00AB280F">
        <w:rPr>
          <w:b/>
          <w:bCs/>
        </w:rPr>
        <w:t xml:space="preserve"> DEMOCRÁTICA</w:t>
      </w:r>
      <w:r w:rsidR="005777F2" w:rsidRPr="00AB280F">
        <w:rPr>
          <w:b/>
          <w:bCs/>
        </w:rPr>
        <w:t xml:space="preserve">, EN CONTRA DEL H. AYUNTAMIENTO DE </w:t>
      </w:r>
      <w:r w:rsidR="009A0A29" w:rsidRPr="00AB280F">
        <w:rPr>
          <w:b/>
          <w:bCs/>
        </w:rPr>
        <w:t>EL FUERTE</w:t>
      </w:r>
      <w:r w:rsidR="005777F2" w:rsidRPr="00AB280F">
        <w:rPr>
          <w:b/>
          <w:bCs/>
        </w:rPr>
        <w:t>, SINALOA</w:t>
      </w:r>
      <w:r w:rsidR="009D0169" w:rsidRPr="00AB280F">
        <w:rPr>
          <w:b/>
          <w:bCs/>
        </w:rPr>
        <w:t>.</w:t>
      </w:r>
      <w:r w:rsidR="009D0169" w:rsidRPr="00AB280F">
        <w:rPr>
          <w:b/>
          <w:bCs/>
        </w:rPr>
        <w:tab/>
      </w:r>
    </w:p>
    <w:p w:rsidR="004A5C1D" w:rsidRPr="00AB280F" w:rsidRDefault="00F70C0C" w:rsidP="001F388A">
      <w:pPr>
        <w:tabs>
          <w:tab w:val="right" w:leader="hyphen" w:pos="8789"/>
        </w:tabs>
        <w:spacing w:before="240" w:after="0"/>
        <w:jc w:val="both"/>
        <w:rPr>
          <w:rFonts w:ascii="Arial" w:hAnsi="Arial" w:cs="Arial"/>
          <w:sz w:val="24"/>
          <w:szCs w:val="24"/>
        </w:rPr>
      </w:pPr>
      <w:r w:rsidRPr="00AB280F">
        <w:rPr>
          <w:rFonts w:ascii="Arial" w:hAnsi="Arial" w:cs="Arial"/>
          <w:sz w:val="24"/>
          <w:szCs w:val="24"/>
        </w:rPr>
        <w:t>---</w:t>
      </w:r>
      <w:r w:rsidR="004A5C1D" w:rsidRPr="00AB280F">
        <w:rPr>
          <w:rFonts w:ascii="Arial" w:hAnsi="Arial" w:cs="Arial"/>
          <w:sz w:val="24"/>
          <w:szCs w:val="24"/>
        </w:rPr>
        <w:t>Culiacán, Sinaloa</w:t>
      </w:r>
      <w:r w:rsidR="0021307D" w:rsidRPr="00AB280F">
        <w:rPr>
          <w:rFonts w:ascii="Arial" w:hAnsi="Arial" w:cs="Arial"/>
          <w:sz w:val="24"/>
          <w:szCs w:val="24"/>
        </w:rPr>
        <w:t xml:space="preserve">, a </w:t>
      </w:r>
      <w:r w:rsidR="00E67201" w:rsidRPr="00AB280F">
        <w:rPr>
          <w:rFonts w:ascii="Arial" w:hAnsi="Arial" w:cs="Arial"/>
          <w:sz w:val="24"/>
          <w:szCs w:val="24"/>
        </w:rPr>
        <w:t>16</w:t>
      </w:r>
      <w:r w:rsidR="004A5C1D" w:rsidRPr="00AB280F">
        <w:rPr>
          <w:rFonts w:ascii="Arial" w:hAnsi="Arial" w:cs="Arial"/>
          <w:sz w:val="24"/>
          <w:szCs w:val="24"/>
        </w:rPr>
        <w:t xml:space="preserve"> de </w:t>
      </w:r>
      <w:r w:rsidR="00EE5E5E" w:rsidRPr="00AB280F">
        <w:rPr>
          <w:rFonts w:ascii="Arial" w:hAnsi="Arial" w:cs="Arial"/>
          <w:sz w:val="24"/>
          <w:szCs w:val="24"/>
        </w:rPr>
        <w:t>Junio</w:t>
      </w:r>
      <w:r w:rsidRPr="00AB280F">
        <w:rPr>
          <w:rFonts w:ascii="Arial" w:hAnsi="Arial" w:cs="Arial"/>
          <w:sz w:val="24"/>
          <w:szCs w:val="24"/>
        </w:rPr>
        <w:t xml:space="preserve"> </w:t>
      </w:r>
      <w:r w:rsidR="004A5C1D" w:rsidRPr="00AB280F">
        <w:rPr>
          <w:rFonts w:ascii="Arial" w:hAnsi="Arial" w:cs="Arial"/>
          <w:sz w:val="24"/>
          <w:szCs w:val="24"/>
        </w:rPr>
        <w:t xml:space="preserve">de </w:t>
      </w:r>
      <w:r w:rsidR="00437716" w:rsidRPr="00AB280F">
        <w:rPr>
          <w:rFonts w:ascii="Arial" w:hAnsi="Arial" w:cs="Arial"/>
          <w:sz w:val="24"/>
          <w:szCs w:val="24"/>
        </w:rPr>
        <w:t>2017</w:t>
      </w:r>
      <w:r w:rsidR="004A5C1D" w:rsidRPr="00AB280F">
        <w:rPr>
          <w:rFonts w:ascii="Arial" w:hAnsi="Arial" w:cs="Arial"/>
          <w:sz w:val="24"/>
          <w:szCs w:val="24"/>
        </w:rPr>
        <w:t>.</w:t>
      </w:r>
      <w:r w:rsidR="001F388A" w:rsidRPr="00AB280F">
        <w:rPr>
          <w:rFonts w:ascii="Arial" w:hAnsi="Arial" w:cs="Arial"/>
          <w:sz w:val="24"/>
          <w:szCs w:val="24"/>
        </w:rPr>
        <w:tab/>
      </w:r>
    </w:p>
    <w:p w:rsidR="002D457B" w:rsidRPr="00AB280F" w:rsidRDefault="002D457B" w:rsidP="001F388A">
      <w:pPr>
        <w:pStyle w:val="Textoindependiente2"/>
        <w:tabs>
          <w:tab w:val="right" w:leader="hyphen" w:pos="8789"/>
        </w:tabs>
        <w:ind w:right="-567"/>
      </w:pPr>
    </w:p>
    <w:p w:rsidR="002D457B" w:rsidRPr="00AB280F" w:rsidRDefault="002D457B" w:rsidP="001F388A">
      <w:pPr>
        <w:pStyle w:val="Textoindependiente2"/>
        <w:tabs>
          <w:tab w:val="right" w:leader="hyphen" w:pos="8789"/>
        </w:tabs>
        <w:ind w:right="49"/>
      </w:pPr>
      <w:r w:rsidRPr="00AB280F">
        <w:t xml:space="preserve">---V I S T O S para resolver los autos del expediente identificado al rubro, y: </w:t>
      </w:r>
      <w:r w:rsidRPr="00AB280F">
        <w:tab/>
      </w:r>
    </w:p>
    <w:p w:rsidR="004A5C1D" w:rsidRPr="00AB280F" w:rsidRDefault="005C1F36" w:rsidP="001F388A">
      <w:pPr>
        <w:tabs>
          <w:tab w:val="right" w:leader="hyphen" w:pos="8789"/>
        </w:tabs>
        <w:spacing w:before="240" w:after="0"/>
        <w:jc w:val="both"/>
        <w:rPr>
          <w:rFonts w:ascii="Arial" w:hAnsi="Arial" w:cs="Arial"/>
          <w:b/>
          <w:sz w:val="24"/>
          <w:szCs w:val="24"/>
        </w:rPr>
      </w:pPr>
      <w:r w:rsidRPr="00AB280F">
        <w:rPr>
          <w:rFonts w:ascii="Arial" w:hAnsi="Arial" w:cs="Arial"/>
          <w:b/>
          <w:sz w:val="24"/>
          <w:szCs w:val="24"/>
        </w:rPr>
        <w:t>-----------------------------</w:t>
      </w:r>
      <w:r w:rsidR="009D0169" w:rsidRPr="00AB280F">
        <w:rPr>
          <w:rFonts w:ascii="Arial" w:hAnsi="Arial" w:cs="Arial"/>
          <w:b/>
          <w:sz w:val="24"/>
          <w:szCs w:val="24"/>
        </w:rPr>
        <w:t>-------</w:t>
      </w:r>
      <w:r w:rsidRPr="00AB280F">
        <w:rPr>
          <w:rFonts w:ascii="Arial" w:hAnsi="Arial" w:cs="Arial"/>
          <w:b/>
          <w:sz w:val="24"/>
          <w:szCs w:val="24"/>
        </w:rPr>
        <w:t>-----</w:t>
      </w:r>
      <w:r w:rsidR="004A5C1D" w:rsidRPr="00AB280F">
        <w:rPr>
          <w:rFonts w:ascii="Arial" w:hAnsi="Arial" w:cs="Arial"/>
          <w:b/>
          <w:sz w:val="24"/>
          <w:szCs w:val="24"/>
        </w:rPr>
        <w:t>R E S U L T A N D O</w:t>
      </w:r>
      <w:r w:rsidR="001F388A" w:rsidRPr="00AB280F">
        <w:rPr>
          <w:rFonts w:ascii="Arial" w:hAnsi="Arial" w:cs="Arial"/>
          <w:b/>
          <w:sz w:val="24"/>
          <w:szCs w:val="24"/>
        </w:rPr>
        <w:tab/>
      </w:r>
    </w:p>
    <w:p w:rsidR="002D457B" w:rsidRPr="00AB280F" w:rsidRDefault="002D457B" w:rsidP="001F388A">
      <w:pPr>
        <w:tabs>
          <w:tab w:val="right" w:leader="hyphen" w:pos="8789"/>
        </w:tabs>
        <w:spacing w:before="240"/>
        <w:jc w:val="both"/>
        <w:rPr>
          <w:rFonts w:ascii="Arial" w:hAnsi="Arial" w:cs="Arial"/>
          <w:b/>
          <w:sz w:val="24"/>
          <w:szCs w:val="24"/>
        </w:rPr>
      </w:pPr>
      <w:r w:rsidRPr="00AB280F">
        <w:rPr>
          <w:rFonts w:ascii="Arial" w:hAnsi="Arial" w:cs="Arial"/>
          <w:b/>
          <w:bCs/>
          <w:sz w:val="24"/>
          <w:szCs w:val="24"/>
        </w:rPr>
        <w:t>Presentación de la queja.</w:t>
      </w:r>
    </w:p>
    <w:p w:rsidR="00DE4BE1" w:rsidRPr="00AB280F" w:rsidRDefault="00911497" w:rsidP="001F388A">
      <w:pPr>
        <w:tabs>
          <w:tab w:val="right" w:leader="hyphen" w:pos="8789"/>
        </w:tabs>
        <w:jc w:val="both"/>
        <w:rPr>
          <w:rFonts w:ascii="Arial" w:hAnsi="Arial" w:cs="Arial"/>
          <w:sz w:val="24"/>
          <w:szCs w:val="24"/>
        </w:rPr>
      </w:pPr>
      <w:r w:rsidRPr="00AB280F">
        <w:rPr>
          <w:rFonts w:ascii="Arial" w:hAnsi="Arial" w:cs="Arial"/>
          <w:sz w:val="24"/>
          <w:szCs w:val="24"/>
        </w:rPr>
        <w:t>---I</w:t>
      </w:r>
      <w:r w:rsidR="00C017CC" w:rsidRPr="00AB280F">
        <w:rPr>
          <w:rFonts w:ascii="Arial" w:hAnsi="Arial" w:cs="Arial"/>
          <w:sz w:val="24"/>
          <w:szCs w:val="24"/>
        </w:rPr>
        <w:t xml:space="preserve">.- Con fecha </w:t>
      </w:r>
      <w:r w:rsidR="00EE5E5E" w:rsidRPr="00AB280F">
        <w:rPr>
          <w:rFonts w:ascii="Arial" w:hAnsi="Arial" w:cs="Arial"/>
          <w:sz w:val="24"/>
          <w:szCs w:val="24"/>
        </w:rPr>
        <w:t>21</w:t>
      </w:r>
      <w:r w:rsidR="009D0169" w:rsidRPr="00AB280F">
        <w:rPr>
          <w:rFonts w:ascii="Arial" w:hAnsi="Arial" w:cs="Arial"/>
          <w:sz w:val="24"/>
          <w:szCs w:val="24"/>
        </w:rPr>
        <w:t xml:space="preserve"> de </w:t>
      </w:r>
      <w:r w:rsidR="00EE5E5E" w:rsidRPr="00AB280F">
        <w:rPr>
          <w:rFonts w:ascii="Arial" w:hAnsi="Arial" w:cs="Arial"/>
          <w:sz w:val="24"/>
          <w:szCs w:val="24"/>
        </w:rPr>
        <w:t>abril</w:t>
      </w:r>
      <w:r w:rsidR="00C017CC" w:rsidRPr="00AB280F">
        <w:rPr>
          <w:rFonts w:ascii="Arial" w:hAnsi="Arial" w:cs="Arial"/>
          <w:sz w:val="24"/>
          <w:szCs w:val="24"/>
        </w:rPr>
        <w:t xml:space="preserve"> de 201</w:t>
      </w:r>
      <w:r w:rsidR="00EE5E5E" w:rsidRPr="00AB280F">
        <w:rPr>
          <w:rFonts w:ascii="Arial" w:hAnsi="Arial" w:cs="Arial"/>
          <w:sz w:val="24"/>
          <w:szCs w:val="24"/>
        </w:rPr>
        <w:t>7</w:t>
      </w:r>
      <w:r w:rsidR="00C017CC" w:rsidRPr="00AB280F">
        <w:rPr>
          <w:rFonts w:ascii="Arial" w:hAnsi="Arial" w:cs="Arial"/>
          <w:sz w:val="24"/>
          <w:szCs w:val="24"/>
        </w:rPr>
        <w:t xml:space="preserve">, el Licenciado </w:t>
      </w:r>
      <w:r w:rsidR="00EE5E5E" w:rsidRPr="00AB280F">
        <w:rPr>
          <w:rFonts w:ascii="Arial" w:hAnsi="Arial" w:cs="Arial"/>
          <w:sz w:val="24"/>
          <w:szCs w:val="24"/>
        </w:rPr>
        <w:t>Heriberto Arias Suárez</w:t>
      </w:r>
      <w:r w:rsidR="00C017CC" w:rsidRPr="00AB280F">
        <w:rPr>
          <w:rFonts w:ascii="Arial" w:hAnsi="Arial" w:cs="Arial"/>
          <w:sz w:val="24"/>
          <w:szCs w:val="24"/>
        </w:rPr>
        <w:t xml:space="preserve">, </w:t>
      </w:r>
      <w:r w:rsidR="006A7495" w:rsidRPr="00AB280F">
        <w:rPr>
          <w:rFonts w:ascii="Arial" w:hAnsi="Arial" w:cs="Arial"/>
          <w:sz w:val="24"/>
          <w:szCs w:val="24"/>
        </w:rPr>
        <w:t xml:space="preserve">en su </w:t>
      </w:r>
      <w:r w:rsidR="00EE5E5E" w:rsidRPr="00AB280F">
        <w:rPr>
          <w:rFonts w:ascii="Arial" w:hAnsi="Arial" w:cs="Arial"/>
          <w:sz w:val="24"/>
          <w:szCs w:val="24"/>
        </w:rPr>
        <w:t>calidad de</w:t>
      </w:r>
      <w:r w:rsidR="006A7495" w:rsidRPr="00AB280F">
        <w:rPr>
          <w:rFonts w:ascii="Arial" w:hAnsi="Arial" w:cs="Arial"/>
          <w:sz w:val="24"/>
          <w:szCs w:val="24"/>
        </w:rPr>
        <w:t xml:space="preserve"> representante propietario del Partido </w:t>
      </w:r>
      <w:r w:rsidR="00EE5E5E" w:rsidRPr="00AB280F">
        <w:rPr>
          <w:rFonts w:ascii="Arial" w:hAnsi="Arial" w:cs="Arial"/>
          <w:sz w:val="24"/>
          <w:szCs w:val="24"/>
        </w:rPr>
        <w:t>de la Revolución Democrática</w:t>
      </w:r>
      <w:r w:rsidR="006A7495" w:rsidRPr="00AB280F">
        <w:rPr>
          <w:rFonts w:ascii="Arial" w:hAnsi="Arial" w:cs="Arial"/>
          <w:sz w:val="24"/>
          <w:szCs w:val="24"/>
        </w:rPr>
        <w:t xml:space="preserve">, presentó ante la </w:t>
      </w:r>
      <w:r w:rsidR="004A5C1D" w:rsidRPr="00AB280F">
        <w:rPr>
          <w:rFonts w:ascii="Arial" w:hAnsi="Arial" w:cs="Arial"/>
          <w:sz w:val="24"/>
          <w:szCs w:val="24"/>
        </w:rPr>
        <w:t>Secretaría Ejecutiva de</w:t>
      </w:r>
      <w:r w:rsidR="006A7495" w:rsidRPr="00AB280F">
        <w:rPr>
          <w:rFonts w:ascii="Arial" w:hAnsi="Arial" w:cs="Arial"/>
          <w:sz w:val="24"/>
          <w:szCs w:val="24"/>
        </w:rPr>
        <w:t xml:space="preserve"> este Instituto, </w:t>
      </w:r>
      <w:r w:rsidR="00F56B55" w:rsidRPr="00AB280F">
        <w:rPr>
          <w:rFonts w:ascii="Arial" w:hAnsi="Arial" w:cs="Arial"/>
          <w:sz w:val="24"/>
          <w:szCs w:val="24"/>
        </w:rPr>
        <w:t xml:space="preserve">escrito </w:t>
      </w:r>
      <w:r w:rsidR="004A5C1D" w:rsidRPr="00AB280F">
        <w:rPr>
          <w:rFonts w:ascii="Arial" w:hAnsi="Arial" w:cs="Arial"/>
          <w:sz w:val="24"/>
          <w:szCs w:val="24"/>
        </w:rPr>
        <w:t xml:space="preserve">de queja </w:t>
      </w:r>
      <w:r w:rsidR="00F56B55" w:rsidRPr="00AB280F">
        <w:rPr>
          <w:rFonts w:ascii="Arial" w:hAnsi="Arial" w:cs="Arial"/>
          <w:sz w:val="24"/>
          <w:szCs w:val="24"/>
        </w:rPr>
        <w:t xml:space="preserve">en contra del Ayuntamiento de </w:t>
      </w:r>
      <w:r w:rsidR="009A0A29" w:rsidRPr="00AB280F">
        <w:rPr>
          <w:rFonts w:ascii="Arial" w:hAnsi="Arial" w:cs="Arial"/>
          <w:sz w:val="24"/>
          <w:szCs w:val="24"/>
        </w:rPr>
        <w:t>El Fuerte</w:t>
      </w:r>
      <w:r w:rsidR="00F56B55" w:rsidRPr="00AB280F">
        <w:rPr>
          <w:rFonts w:ascii="Arial" w:hAnsi="Arial" w:cs="Arial"/>
          <w:sz w:val="24"/>
          <w:szCs w:val="24"/>
        </w:rPr>
        <w:t xml:space="preserve">, Sinaloa, </w:t>
      </w:r>
      <w:r w:rsidR="004A5C1D" w:rsidRPr="00AB280F">
        <w:rPr>
          <w:rFonts w:ascii="Arial" w:hAnsi="Arial" w:cs="Arial"/>
          <w:sz w:val="24"/>
          <w:szCs w:val="24"/>
        </w:rPr>
        <w:t xml:space="preserve">por hechos que, </w:t>
      </w:r>
      <w:r w:rsidR="00D17452" w:rsidRPr="00AB280F">
        <w:rPr>
          <w:rFonts w:ascii="Arial" w:hAnsi="Arial" w:cs="Arial"/>
          <w:sz w:val="24"/>
          <w:szCs w:val="24"/>
        </w:rPr>
        <w:t xml:space="preserve">a decir del denunciante, constituyen violación a lo dispuesto por el artículo 66 de la Ley de Instituciones y Procedimientos Electorales del Estado de Sinaloa, </w:t>
      </w:r>
      <w:r w:rsidR="008E59AB" w:rsidRPr="00AB280F">
        <w:rPr>
          <w:rFonts w:ascii="Arial" w:hAnsi="Arial" w:cs="Arial"/>
          <w:sz w:val="24"/>
          <w:szCs w:val="24"/>
        </w:rPr>
        <w:t>y que consisten fundamentalmente en lo siguiente:</w:t>
      </w:r>
      <w:r w:rsidR="001F388A" w:rsidRPr="00AB280F">
        <w:rPr>
          <w:rFonts w:ascii="Arial" w:hAnsi="Arial" w:cs="Arial"/>
          <w:sz w:val="24"/>
          <w:szCs w:val="24"/>
        </w:rPr>
        <w:tab/>
      </w:r>
    </w:p>
    <w:p w:rsidR="00621A3F" w:rsidRPr="00AB280F" w:rsidRDefault="008E59AB" w:rsidP="001F388A">
      <w:pPr>
        <w:pStyle w:val="Prrafodelista"/>
        <w:numPr>
          <w:ilvl w:val="0"/>
          <w:numId w:val="9"/>
        </w:numPr>
        <w:tabs>
          <w:tab w:val="right" w:leader="hyphen" w:pos="8789"/>
        </w:tabs>
        <w:jc w:val="both"/>
        <w:rPr>
          <w:rFonts w:ascii="Arial" w:hAnsi="Arial" w:cs="Arial"/>
          <w:sz w:val="24"/>
          <w:szCs w:val="24"/>
        </w:rPr>
      </w:pPr>
      <w:r w:rsidRPr="00AB280F">
        <w:rPr>
          <w:rFonts w:ascii="Arial" w:hAnsi="Arial" w:cs="Arial"/>
          <w:sz w:val="24"/>
          <w:szCs w:val="24"/>
        </w:rPr>
        <w:t xml:space="preserve">La omisión del H. Ayuntamiento de </w:t>
      </w:r>
      <w:r w:rsidR="009A0A29" w:rsidRPr="00AB280F">
        <w:rPr>
          <w:rFonts w:ascii="Arial" w:hAnsi="Arial" w:cs="Arial"/>
          <w:sz w:val="24"/>
          <w:szCs w:val="24"/>
        </w:rPr>
        <w:t>El Fuerte</w:t>
      </w:r>
      <w:r w:rsidRPr="00AB280F">
        <w:rPr>
          <w:rFonts w:ascii="Arial" w:hAnsi="Arial" w:cs="Arial"/>
          <w:sz w:val="24"/>
          <w:szCs w:val="24"/>
        </w:rPr>
        <w:t xml:space="preserve">, Sinaloa, </w:t>
      </w:r>
      <w:r w:rsidR="005D5049" w:rsidRPr="00AB280F">
        <w:rPr>
          <w:rFonts w:ascii="Arial" w:hAnsi="Arial" w:cs="Arial"/>
          <w:sz w:val="24"/>
          <w:szCs w:val="24"/>
        </w:rPr>
        <w:t xml:space="preserve">de otorgar al Partido Político que representa, el financiamiento municipal correspondiente a </w:t>
      </w:r>
      <w:r w:rsidR="009A0A29" w:rsidRPr="00AB280F">
        <w:rPr>
          <w:rFonts w:ascii="Arial" w:hAnsi="Arial" w:cs="Arial"/>
          <w:sz w:val="24"/>
          <w:szCs w:val="24"/>
        </w:rPr>
        <w:t xml:space="preserve">todos </w:t>
      </w:r>
      <w:r w:rsidR="005D5049" w:rsidRPr="00AB280F">
        <w:rPr>
          <w:rFonts w:ascii="Arial" w:hAnsi="Arial" w:cs="Arial"/>
          <w:sz w:val="24"/>
          <w:szCs w:val="24"/>
        </w:rPr>
        <w:t>los meses de</w:t>
      </w:r>
      <w:r w:rsidR="009A0A29" w:rsidRPr="00AB280F">
        <w:rPr>
          <w:rFonts w:ascii="Arial" w:hAnsi="Arial" w:cs="Arial"/>
          <w:sz w:val="24"/>
          <w:szCs w:val="24"/>
        </w:rPr>
        <w:t xml:space="preserve"> los años 2015 y 2016</w:t>
      </w:r>
      <w:r w:rsidR="005D5049" w:rsidRPr="00AB280F">
        <w:rPr>
          <w:rFonts w:ascii="Arial" w:hAnsi="Arial" w:cs="Arial"/>
          <w:sz w:val="24"/>
          <w:szCs w:val="24"/>
        </w:rPr>
        <w:t xml:space="preserve">, </w:t>
      </w:r>
      <w:r w:rsidR="00E47C4B" w:rsidRPr="00AB280F">
        <w:rPr>
          <w:rFonts w:ascii="Arial" w:hAnsi="Arial" w:cs="Arial"/>
          <w:sz w:val="24"/>
          <w:szCs w:val="24"/>
        </w:rPr>
        <w:t xml:space="preserve">equivalente a cien veces el salario mínimo por cada regiduría que les corresponde, que en el caso concreto, </w:t>
      </w:r>
      <w:r w:rsidR="00EA1BD6" w:rsidRPr="00AB280F">
        <w:rPr>
          <w:rFonts w:ascii="Arial" w:hAnsi="Arial" w:cs="Arial"/>
          <w:sz w:val="24"/>
          <w:szCs w:val="24"/>
        </w:rPr>
        <w:t>dada la integración del Cabildo de dic</w:t>
      </w:r>
      <w:r w:rsidR="009A0A29" w:rsidRPr="00AB280F">
        <w:rPr>
          <w:rFonts w:ascii="Arial" w:hAnsi="Arial" w:cs="Arial"/>
          <w:sz w:val="24"/>
          <w:szCs w:val="24"/>
        </w:rPr>
        <w:t>ho Ayuntamiento, le corresponde una</w:t>
      </w:r>
      <w:r w:rsidR="00EA1BD6" w:rsidRPr="00AB280F">
        <w:rPr>
          <w:rFonts w:ascii="Arial" w:hAnsi="Arial" w:cs="Arial"/>
          <w:sz w:val="24"/>
          <w:szCs w:val="24"/>
        </w:rPr>
        <w:t xml:space="preserve">, </w:t>
      </w:r>
      <w:r w:rsidR="0064540D" w:rsidRPr="00AB280F">
        <w:rPr>
          <w:rFonts w:ascii="Arial" w:hAnsi="Arial" w:cs="Arial"/>
          <w:sz w:val="24"/>
          <w:szCs w:val="24"/>
        </w:rPr>
        <w:t>q</w:t>
      </w:r>
      <w:r w:rsidR="00DA2A32" w:rsidRPr="00AB280F">
        <w:rPr>
          <w:rFonts w:ascii="Arial" w:hAnsi="Arial" w:cs="Arial"/>
          <w:sz w:val="24"/>
          <w:szCs w:val="24"/>
        </w:rPr>
        <w:t>ue en consecuencia, se le adeuda al</w:t>
      </w:r>
      <w:r w:rsidR="00902AB9" w:rsidRPr="00AB280F">
        <w:rPr>
          <w:rFonts w:ascii="Arial" w:hAnsi="Arial" w:cs="Arial"/>
          <w:sz w:val="24"/>
          <w:szCs w:val="24"/>
        </w:rPr>
        <w:t xml:space="preserve"> </w:t>
      </w:r>
      <w:r w:rsidR="00DA2A32" w:rsidRPr="00AB280F">
        <w:rPr>
          <w:rFonts w:ascii="Arial" w:hAnsi="Arial" w:cs="Arial"/>
          <w:sz w:val="24"/>
          <w:szCs w:val="24"/>
        </w:rPr>
        <w:t>partido</w:t>
      </w:r>
      <w:r w:rsidR="00902AB9" w:rsidRPr="00AB280F">
        <w:rPr>
          <w:rFonts w:ascii="Arial" w:hAnsi="Arial" w:cs="Arial"/>
          <w:sz w:val="24"/>
          <w:szCs w:val="24"/>
        </w:rPr>
        <w:t xml:space="preserve"> </w:t>
      </w:r>
      <w:r w:rsidR="00DA2A32" w:rsidRPr="00AB280F">
        <w:rPr>
          <w:rFonts w:ascii="Arial" w:hAnsi="Arial" w:cs="Arial"/>
          <w:sz w:val="24"/>
          <w:szCs w:val="24"/>
        </w:rPr>
        <w:t>político</w:t>
      </w:r>
      <w:r w:rsidR="00902AB9" w:rsidRPr="00AB280F">
        <w:rPr>
          <w:rFonts w:ascii="Arial" w:hAnsi="Arial" w:cs="Arial"/>
          <w:sz w:val="24"/>
          <w:szCs w:val="24"/>
        </w:rPr>
        <w:t xml:space="preserve"> </w:t>
      </w:r>
      <w:r w:rsidR="00DA2A32" w:rsidRPr="00AB280F">
        <w:rPr>
          <w:rFonts w:ascii="Arial" w:hAnsi="Arial" w:cs="Arial"/>
          <w:sz w:val="24"/>
          <w:szCs w:val="24"/>
        </w:rPr>
        <w:t>que representa,</w:t>
      </w:r>
      <w:r w:rsidR="00902AB9" w:rsidRPr="00AB280F">
        <w:rPr>
          <w:rFonts w:ascii="Arial" w:hAnsi="Arial" w:cs="Arial"/>
          <w:sz w:val="24"/>
          <w:szCs w:val="24"/>
        </w:rPr>
        <w:t xml:space="preserve"> </w:t>
      </w:r>
      <w:r w:rsidR="00DA2A32" w:rsidRPr="00AB280F">
        <w:rPr>
          <w:rFonts w:ascii="Arial" w:hAnsi="Arial" w:cs="Arial"/>
          <w:sz w:val="24"/>
          <w:szCs w:val="24"/>
        </w:rPr>
        <w:t>la suma total</w:t>
      </w:r>
      <w:r w:rsidR="00902AB9" w:rsidRPr="00AB280F">
        <w:rPr>
          <w:rFonts w:ascii="Arial" w:hAnsi="Arial" w:cs="Arial"/>
          <w:sz w:val="24"/>
          <w:szCs w:val="24"/>
        </w:rPr>
        <w:t xml:space="preserve"> </w:t>
      </w:r>
      <w:r w:rsidR="00DA2A32" w:rsidRPr="00AB280F">
        <w:rPr>
          <w:rFonts w:ascii="Arial" w:hAnsi="Arial" w:cs="Arial"/>
          <w:sz w:val="24"/>
          <w:szCs w:val="24"/>
        </w:rPr>
        <w:t xml:space="preserve">de $ </w:t>
      </w:r>
      <w:r w:rsidR="0064540D" w:rsidRPr="00AB280F">
        <w:rPr>
          <w:rFonts w:ascii="Arial" w:hAnsi="Arial" w:cs="Arial"/>
          <w:sz w:val="24"/>
          <w:szCs w:val="24"/>
        </w:rPr>
        <w:t>1</w:t>
      </w:r>
      <w:r w:rsidR="009A0A29" w:rsidRPr="00AB280F">
        <w:rPr>
          <w:rFonts w:ascii="Arial" w:hAnsi="Arial" w:cs="Arial"/>
          <w:sz w:val="24"/>
          <w:szCs w:val="24"/>
        </w:rPr>
        <w:t>71</w:t>
      </w:r>
      <w:r w:rsidR="0064540D" w:rsidRPr="00AB280F">
        <w:rPr>
          <w:rFonts w:ascii="Arial" w:hAnsi="Arial" w:cs="Arial"/>
          <w:sz w:val="24"/>
          <w:szCs w:val="24"/>
        </w:rPr>
        <w:t>,</w:t>
      </w:r>
      <w:r w:rsidR="009A0A29" w:rsidRPr="00AB280F">
        <w:rPr>
          <w:rFonts w:ascii="Arial" w:hAnsi="Arial" w:cs="Arial"/>
          <w:sz w:val="24"/>
          <w:szCs w:val="24"/>
        </w:rPr>
        <w:t>768</w:t>
      </w:r>
      <w:r w:rsidR="00870E3B" w:rsidRPr="00AB280F">
        <w:rPr>
          <w:rFonts w:ascii="Arial" w:hAnsi="Arial" w:cs="Arial"/>
          <w:sz w:val="24"/>
          <w:szCs w:val="24"/>
        </w:rPr>
        <w:t>.00</w:t>
      </w:r>
      <w:r w:rsidR="00DA2A32" w:rsidRPr="00AB280F">
        <w:rPr>
          <w:rFonts w:ascii="Arial" w:hAnsi="Arial" w:cs="Arial"/>
          <w:sz w:val="24"/>
          <w:szCs w:val="24"/>
        </w:rPr>
        <w:t xml:space="preserve"> </w:t>
      </w:r>
      <w:r w:rsidR="009A0A29" w:rsidRPr="00AB280F">
        <w:rPr>
          <w:rFonts w:ascii="Arial" w:hAnsi="Arial" w:cs="Arial"/>
          <w:sz w:val="24"/>
          <w:szCs w:val="24"/>
        </w:rPr>
        <w:t>–setecientos setenta y un</w:t>
      </w:r>
      <w:r w:rsidR="00870E3B" w:rsidRPr="00AB280F">
        <w:rPr>
          <w:rFonts w:ascii="Arial" w:hAnsi="Arial" w:cs="Arial"/>
          <w:sz w:val="24"/>
          <w:szCs w:val="24"/>
        </w:rPr>
        <w:t xml:space="preserve"> mil </w:t>
      </w:r>
      <w:r w:rsidR="009A0A29" w:rsidRPr="00AB280F">
        <w:rPr>
          <w:rFonts w:ascii="Arial" w:hAnsi="Arial" w:cs="Arial"/>
          <w:sz w:val="24"/>
          <w:szCs w:val="24"/>
        </w:rPr>
        <w:t>setecientos sesenta</w:t>
      </w:r>
      <w:r w:rsidR="00EE5E5E" w:rsidRPr="00AB280F">
        <w:rPr>
          <w:rFonts w:ascii="Arial" w:hAnsi="Arial" w:cs="Arial"/>
          <w:sz w:val="24"/>
          <w:szCs w:val="24"/>
        </w:rPr>
        <w:t xml:space="preserve"> y ocho</w:t>
      </w:r>
      <w:r w:rsidR="00870E3B" w:rsidRPr="00AB280F">
        <w:rPr>
          <w:rFonts w:ascii="Arial" w:hAnsi="Arial" w:cs="Arial"/>
          <w:sz w:val="24"/>
          <w:szCs w:val="24"/>
        </w:rPr>
        <w:t xml:space="preserve"> pesos-</w:t>
      </w:r>
      <w:r w:rsidR="00DA2A32" w:rsidRPr="00AB280F">
        <w:rPr>
          <w:rFonts w:ascii="Arial" w:hAnsi="Arial" w:cs="Arial"/>
          <w:sz w:val="24"/>
          <w:szCs w:val="24"/>
        </w:rPr>
        <w:t xml:space="preserve">, </w:t>
      </w:r>
      <w:r w:rsidR="005F44F4" w:rsidRPr="00AB280F">
        <w:rPr>
          <w:rFonts w:ascii="Arial" w:hAnsi="Arial" w:cs="Arial"/>
          <w:sz w:val="24"/>
          <w:szCs w:val="24"/>
        </w:rPr>
        <w:t xml:space="preserve">y afirma que, no obstante las solicitudes que se le han realizado al presunto infractor, estas han sido infructuosas, por lo que, se incurre en violación </w:t>
      </w:r>
      <w:r w:rsidR="00515A85" w:rsidRPr="00AB280F">
        <w:rPr>
          <w:rFonts w:ascii="Arial" w:hAnsi="Arial" w:cs="Arial"/>
          <w:sz w:val="24"/>
          <w:szCs w:val="24"/>
        </w:rPr>
        <w:t>a lo dispuesto por el artículo 66 de la Ley de Instituciones y Procedimientos Electorales del Estado de Sinaloa</w:t>
      </w:r>
      <w:r w:rsidR="00870E3B" w:rsidRPr="00AB280F">
        <w:rPr>
          <w:rFonts w:ascii="Arial" w:hAnsi="Arial" w:cs="Arial"/>
          <w:sz w:val="24"/>
          <w:szCs w:val="24"/>
        </w:rPr>
        <w:t>.</w:t>
      </w:r>
    </w:p>
    <w:p w:rsidR="00017770" w:rsidRPr="00AB280F" w:rsidRDefault="00017770" w:rsidP="001F388A">
      <w:pPr>
        <w:pStyle w:val="Prrafodelista"/>
        <w:tabs>
          <w:tab w:val="right" w:leader="hyphen" w:pos="8789"/>
        </w:tabs>
        <w:ind w:left="0"/>
        <w:jc w:val="both"/>
        <w:rPr>
          <w:rFonts w:ascii="Arial" w:hAnsi="Arial" w:cs="Arial"/>
          <w:sz w:val="24"/>
          <w:szCs w:val="24"/>
        </w:rPr>
      </w:pPr>
    </w:p>
    <w:p w:rsidR="00953EDA" w:rsidRPr="00AB280F" w:rsidRDefault="00B91C86" w:rsidP="001F388A">
      <w:pPr>
        <w:pStyle w:val="Prrafodelista"/>
        <w:tabs>
          <w:tab w:val="right" w:leader="hyphen" w:pos="8789"/>
        </w:tabs>
        <w:ind w:left="0"/>
        <w:jc w:val="both"/>
        <w:rPr>
          <w:rFonts w:ascii="Arial" w:hAnsi="Arial" w:cs="Arial"/>
          <w:sz w:val="24"/>
          <w:szCs w:val="24"/>
        </w:rPr>
      </w:pPr>
      <w:r w:rsidRPr="00AB280F">
        <w:rPr>
          <w:rFonts w:ascii="Arial" w:hAnsi="Arial" w:cs="Arial"/>
          <w:sz w:val="24"/>
          <w:szCs w:val="24"/>
        </w:rPr>
        <w:t xml:space="preserve">A dicho escrito, </w:t>
      </w:r>
      <w:r w:rsidR="00953EDA" w:rsidRPr="00AB280F">
        <w:rPr>
          <w:rFonts w:ascii="Arial" w:hAnsi="Arial" w:cs="Arial"/>
          <w:sz w:val="24"/>
          <w:szCs w:val="24"/>
        </w:rPr>
        <w:t>e</w:t>
      </w:r>
      <w:r w:rsidRPr="00AB280F">
        <w:rPr>
          <w:rFonts w:ascii="Arial" w:hAnsi="Arial" w:cs="Arial"/>
          <w:sz w:val="24"/>
          <w:szCs w:val="24"/>
        </w:rPr>
        <w:t>l quejos</w:t>
      </w:r>
      <w:r w:rsidR="00953EDA" w:rsidRPr="00AB280F">
        <w:rPr>
          <w:rFonts w:ascii="Arial" w:hAnsi="Arial" w:cs="Arial"/>
          <w:sz w:val="24"/>
          <w:szCs w:val="24"/>
        </w:rPr>
        <w:t>o</w:t>
      </w:r>
      <w:r w:rsidRPr="00AB280F">
        <w:rPr>
          <w:rFonts w:ascii="Arial" w:hAnsi="Arial" w:cs="Arial"/>
          <w:sz w:val="24"/>
          <w:szCs w:val="24"/>
        </w:rPr>
        <w:t xml:space="preserve"> adjuntó lo siguiente: </w:t>
      </w:r>
    </w:p>
    <w:p w:rsidR="00953EDA" w:rsidRPr="00AB280F" w:rsidRDefault="00953EDA" w:rsidP="001F388A">
      <w:pPr>
        <w:pStyle w:val="Prrafodelista"/>
        <w:numPr>
          <w:ilvl w:val="0"/>
          <w:numId w:val="2"/>
        </w:numPr>
        <w:tabs>
          <w:tab w:val="right" w:leader="hyphen" w:pos="8789"/>
        </w:tabs>
        <w:jc w:val="both"/>
        <w:rPr>
          <w:rFonts w:ascii="Arial" w:hAnsi="Arial" w:cs="Arial"/>
          <w:sz w:val="24"/>
          <w:szCs w:val="24"/>
        </w:rPr>
      </w:pPr>
      <w:r w:rsidRPr="00AB280F">
        <w:rPr>
          <w:rFonts w:ascii="Arial" w:hAnsi="Arial" w:cs="Arial"/>
          <w:sz w:val="24"/>
          <w:szCs w:val="24"/>
        </w:rPr>
        <w:t xml:space="preserve">Copia </w:t>
      </w:r>
      <w:r w:rsidR="00E541A9" w:rsidRPr="00AB280F">
        <w:rPr>
          <w:rFonts w:ascii="Arial" w:hAnsi="Arial" w:cs="Arial"/>
          <w:sz w:val="24"/>
          <w:szCs w:val="24"/>
        </w:rPr>
        <w:t xml:space="preserve">fotostática de oficio dirigido al Lic. </w:t>
      </w:r>
      <w:r w:rsidR="009A0A29" w:rsidRPr="00AB280F">
        <w:rPr>
          <w:rFonts w:ascii="Arial" w:hAnsi="Arial" w:cs="Arial"/>
          <w:sz w:val="24"/>
          <w:szCs w:val="24"/>
        </w:rPr>
        <w:t>Marco Vinicio Galaviz</w:t>
      </w:r>
      <w:r w:rsidR="00E541A9" w:rsidRPr="00AB280F">
        <w:rPr>
          <w:rFonts w:ascii="Arial" w:hAnsi="Arial" w:cs="Arial"/>
          <w:sz w:val="24"/>
          <w:szCs w:val="24"/>
        </w:rPr>
        <w:t>,</w:t>
      </w:r>
      <w:r w:rsidR="009A0A29" w:rsidRPr="00AB280F">
        <w:rPr>
          <w:rFonts w:ascii="Arial" w:hAnsi="Arial" w:cs="Arial"/>
          <w:sz w:val="24"/>
          <w:szCs w:val="24"/>
        </w:rPr>
        <w:t xml:space="preserve"> en ese entonces,</w:t>
      </w:r>
      <w:r w:rsidR="00E67201" w:rsidRPr="00AB280F">
        <w:rPr>
          <w:rFonts w:ascii="Arial" w:hAnsi="Arial" w:cs="Arial"/>
          <w:sz w:val="24"/>
          <w:szCs w:val="24"/>
        </w:rPr>
        <w:t xml:space="preserve"> Presidente M</w:t>
      </w:r>
      <w:r w:rsidR="00E541A9" w:rsidRPr="00AB280F">
        <w:rPr>
          <w:rFonts w:ascii="Arial" w:hAnsi="Arial" w:cs="Arial"/>
          <w:sz w:val="24"/>
          <w:szCs w:val="24"/>
        </w:rPr>
        <w:t xml:space="preserve">unicipal de </w:t>
      </w:r>
      <w:r w:rsidR="009A0A29" w:rsidRPr="00AB280F">
        <w:rPr>
          <w:rFonts w:ascii="Arial" w:hAnsi="Arial" w:cs="Arial"/>
          <w:sz w:val="24"/>
          <w:szCs w:val="24"/>
        </w:rPr>
        <w:t>El Fuerte</w:t>
      </w:r>
      <w:r w:rsidR="00E541A9" w:rsidRPr="00AB280F">
        <w:rPr>
          <w:rFonts w:ascii="Arial" w:hAnsi="Arial" w:cs="Arial"/>
          <w:sz w:val="24"/>
          <w:szCs w:val="24"/>
        </w:rPr>
        <w:t xml:space="preserve">, extendido por el Secretario de Administración y finanzas del Partido de la Revolución Democrática mediante el cual solicita el adeudo por concepto de prerrogativas </w:t>
      </w:r>
      <w:r w:rsidR="00E541A9" w:rsidRPr="00AB280F">
        <w:rPr>
          <w:rFonts w:ascii="Arial" w:hAnsi="Arial" w:cs="Arial"/>
          <w:sz w:val="24"/>
          <w:szCs w:val="24"/>
        </w:rPr>
        <w:lastRenderedPageBreak/>
        <w:t>municipales que ese H. Ayuntamiento tienen con el partido quejoso</w:t>
      </w:r>
      <w:r w:rsidR="00E541A9" w:rsidRPr="00AB280F">
        <w:rPr>
          <w:sz w:val="23"/>
          <w:szCs w:val="23"/>
        </w:rPr>
        <w:t xml:space="preserve"> </w:t>
      </w:r>
      <w:r w:rsidR="00B11188" w:rsidRPr="00AB280F">
        <w:rPr>
          <w:rFonts w:ascii="Arial" w:hAnsi="Arial" w:cs="Arial"/>
          <w:sz w:val="24"/>
          <w:szCs w:val="24"/>
        </w:rPr>
        <w:t>que amparan las mensualidades materia de la queja</w:t>
      </w:r>
      <w:r w:rsidR="00870E3B" w:rsidRPr="00AB280F">
        <w:rPr>
          <w:rFonts w:ascii="Arial" w:hAnsi="Arial" w:cs="Arial"/>
          <w:sz w:val="24"/>
          <w:szCs w:val="24"/>
        </w:rPr>
        <w:t>, y que corresponden a</w:t>
      </w:r>
      <w:r w:rsidR="009A0A29" w:rsidRPr="00AB280F">
        <w:rPr>
          <w:rFonts w:ascii="Arial" w:hAnsi="Arial" w:cs="Arial"/>
          <w:sz w:val="24"/>
          <w:szCs w:val="24"/>
        </w:rPr>
        <w:t xml:space="preserve"> los meses de enero del año 2015 a octubre </w:t>
      </w:r>
      <w:r w:rsidR="00870E3B" w:rsidRPr="00AB280F">
        <w:rPr>
          <w:rFonts w:ascii="Arial" w:hAnsi="Arial" w:cs="Arial"/>
          <w:sz w:val="24"/>
          <w:szCs w:val="24"/>
        </w:rPr>
        <w:t>de 2016.</w:t>
      </w:r>
      <w:r w:rsidRPr="00AB280F">
        <w:rPr>
          <w:rFonts w:ascii="Arial" w:hAnsi="Arial" w:cs="Arial"/>
          <w:sz w:val="24"/>
          <w:szCs w:val="24"/>
        </w:rPr>
        <w:t xml:space="preserve"> </w:t>
      </w:r>
    </w:p>
    <w:p w:rsidR="000779C3" w:rsidRPr="00AB280F" w:rsidRDefault="00097522" w:rsidP="001F388A">
      <w:pPr>
        <w:tabs>
          <w:tab w:val="right" w:leader="hyphen" w:pos="8789"/>
        </w:tabs>
        <w:ind w:right="99"/>
        <w:jc w:val="both"/>
        <w:rPr>
          <w:rFonts w:ascii="Arial" w:hAnsi="Arial" w:cs="Arial"/>
          <w:b/>
          <w:sz w:val="24"/>
          <w:szCs w:val="24"/>
        </w:rPr>
      </w:pPr>
      <w:r w:rsidRPr="00AB280F">
        <w:rPr>
          <w:rFonts w:ascii="Arial" w:hAnsi="Arial" w:cs="Arial"/>
          <w:b/>
          <w:sz w:val="24"/>
          <w:szCs w:val="24"/>
        </w:rPr>
        <w:t xml:space="preserve">Acuerdo de admisión y </w:t>
      </w:r>
      <w:r w:rsidR="000779C3" w:rsidRPr="00AB280F">
        <w:rPr>
          <w:rFonts w:ascii="Arial" w:hAnsi="Arial" w:cs="Arial"/>
          <w:b/>
          <w:sz w:val="24"/>
          <w:szCs w:val="24"/>
        </w:rPr>
        <w:t>emplazamiento</w:t>
      </w:r>
      <w:r w:rsidRPr="00AB280F">
        <w:rPr>
          <w:rFonts w:ascii="Arial" w:hAnsi="Arial" w:cs="Arial"/>
          <w:b/>
          <w:sz w:val="24"/>
          <w:szCs w:val="24"/>
        </w:rPr>
        <w:t>.</w:t>
      </w:r>
    </w:p>
    <w:p w:rsidR="00E254D5" w:rsidRPr="00AB280F" w:rsidRDefault="00BC3902" w:rsidP="001F388A">
      <w:pPr>
        <w:tabs>
          <w:tab w:val="right" w:leader="hyphen" w:pos="8789"/>
        </w:tabs>
        <w:jc w:val="both"/>
        <w:rPr>
          <w:rFonts w:ascii="Arial" w:hAnsi="Arial" w:cs="Arial"/>
          <w:sz w:val="24"/>
          <w:szCs w:val="24"/>
          <w:lang w:val="es-ES_tradnl"/>
        </w:rPr>
      </w:pPr>
      <w:r w:rsidRPr="00AB280F">
        <w:rPr>
          <w:rFonts w:ascii="Arial" w:hAnsi="Arial" w:cs="Arial"/>
          <w:sz w:val="24"/>
          <w:szCs w:val="24"/>
        </w:rPr>
        <w:t>---I</w:t>
      </w:r>
      <w:r w:rsidR="00911497" w:rsidRPr="00AB280F">
        <w:rPr>
          <w:rFonts w:ascii="Arial" w:hAnsi="Arial" w:cs="Arial"/>
          <w:sz w:val="24"/>
          <w:szCs w:val="24"/>
        </w:rPr>
        <w:t>I</w:t>
      </w:r>
      <w:r w:rsidR="00097522" w:rsidRPr="00AB280F">
        <w:rPr>
          <w:rFonts w:ascii="Arial" w:hAnsi="Arial" w:cs="Arial"/>
          <w:sz w:val="24"/>
          <w:szCs w:val="24"/>
        </w:rPr>
        <w:t xml:space="preserve">.- </w:t>
      </w:r>
      <w:r w:rsidR="00E254D5" w:rsidRPr="00AB280F">
        <w:rPr>
          <w:rFonts w:ascii="Arial" w:hAnsi="Arial" w:cs="Arial"/>
          <w:sz w:val="24"/>
          <w:szCs w:val="24"/>
        </w:rPr>
        <w:t xml:space="preserve">Mediante acuerdo de </w:t>
      </w:r>
      <w:r w:rsidR="00097522" w:rsidRPr="00AB280F">
        <w:rPr>
          <w:rFonts w:ascii="Arial" w:hAnsi="Arial" w:cs="Arial"/>
          <w:sz w:val="24"/>
          <w:szCs w:val="24"/>
        </w:rPr>
        <w:t xml:space="preserve">fecha </w:t>
      </w:r>
      <w:r w:rsidR="00E541A9" w:rsidRPr="00AB280F">
        <w:rPr>
          <w:rFonts w:ascii="Arial" w:hAnsi="Arial" w:cs="Arial"/>
          <w:sz w:val="24"/>
          <w:szCs w:val="24"/>
        </w:rPr>
        <w:t>28</w:t>
      </w:r>
      <w:r w:rsidR="00097522" w:rsidRPr="00AB280F">
        <w:rPr>
          <w:rFonts w:ascii="Arial" w:hAnsi="Arial" w:cs="Arial"/>
          <w:sz w:val="24"/>
          <w:szCs w:val="24"/>
        </w:rPr>
        <w:t xml:space="preserve"> de </w:t>
      </w:r>
      <w:r w:rsidR="00E541A9" w:rsidRPr="00AB280F">
        <w:rPr>
          <w:rFonts w:ascii="Arial" w:hAnsi="Arial" w:cs="Arial"/>
          <w:sz w:val="24"/>
          <w:szCs w:val="24"/>
        </w:rPr>
        <w:t>abril</w:t>
      </w:r>
      <w:r w:rsidR="003D69BE" w:rsidRPr="00AB280F">
        <w:rPr>
          <w:rFonts w:ascii="Arial" w:hAnsi="Arial" w:cs="Arial"/>
          <w:sz w:val="24"/>
          <w:szCs w:val="24"/>
        </w:rPr>
        <w:t xml:space="preserve"> </w:t>
      </w:r>
      <w:r w:rsidR="00097522" w:rsidRPr="00AB280F">
        <w:rPr>
          <w:rFonts w:ascii="Arial" w:hAnsi="Arial" w:cs="Arial"/>
          <w:sz w:val="24"/>
          <w:szCs w:val="24"/>
        </w:rPr>
        <w:t>de 201</w:t>
      </w:r>
      <w:r w:rsidR="003D69BE" w:rsidRPr="00AB280F">
        <w:rPr>
          <w:rFonts w:ascii="Arial" w:hAnsi="Arial" w:cs="Arial"/>
          <w:sz w:val="24"/>
          <w:szCs w:val="24"/>
        </w:rPr>
        <w:t>7</w:t>
      </w:r>
      <w:r w:rsidR="00097522" w:rsidRPr="00AB280F">
        <w:rPr>
          <w:rFonts w:ascii="Arial" w:hAnsi="Arial" w:cs="Arial"/>
          <w:sz w:val="24"/>
          <w:szCs w:val="24"/>
        </w:rPr>
        <w:t xml:space="preserve">, la Secretaría Ejecutiva de este Instituto, </w:t>
      </w:r>
      <w:r w:rsidR="00E254D5" w:rsidRPr="00AB280F">
        <w:rPr>
          <w:rFonts w:ascii="Arial" w:hAnsi="Arial" w:cs="Arial"/>
          <w:sz w:val="24"/>
          <w:szCs w:val="24"/>
        </w:rPr>
        <w:t>admitió la queja interpuesta</w:t>
      </w:r>
      <w:r w:rsidR="00AB1AA7" w:rsidRPr="00AB280F">
        <w:rPr>
          <w:rFonts w:ascii="Arial" w:hAnsi="Arial" w:cs="Arial"/>
          <w:sz w:val="24"/>
          <w:szCs w:val="24"/>
        </w:rPr>
        <w:t>, registrándose bajo el número Q-0</w:t>
      </w:r>
      <w:r w:rsidR="00E541A9" w:rsidRPr="00AB280F">
        <w:rPr>
          <w:rFonts w:ascii="Arial" w:hAnsi="Arial" w:cs="Arial"/>
          <w:sz w:val="24"/>
          <w:szCs w:val="24"/>
        </w:rPr>
        <w:t>0</w:t>
      </w:r>
      <w:r w:rsidR="009A0A29" w:rsidRPr="00AB280F">
        <w:rPr>
          <w:rFonts w:ascii="Arial" w:hAnsi="Arial" w:cs="Arial"/>
          <w:sz w:val="24"/>
          <w:szCs w:val="24"/>
        </w:rPr>
        <w:t>4</w:t>
      </w:r>
      <w:r w:rsidR="00AB1AA7" w:rsidRPr="00AB280F">
        <w:rPr>
          <w:rFonts w:ascii="Arial" w:hAnsi="Arial" w:cs="Arial"/>
          <w:sz w:val="24"/>
          <w:szCs w:val="24"/>
        </w:rPr>
        <w:t>/201</w:t>
      </w:r>
      <w:r w:rsidR="00E541A9" w:rsidRPr="00AB280F">
        <w:rPr>
          <w:rFonts w:ascii="Arial" w:hAnsi="Arial" w:cs="Arial"/>
          <w:sz w:val="24"/>
          <w:szCs w:val="24"/>
        </w:rPr>
        <w:t>7</w:t>
      </w:r>
      <w:r w:rsidR="00AB1AA7" w:rsidRPr="00AB280F">
        <w:rPr>
          <w:rFonts w:ascii="Arial" w:hAnsi="Arial" w:cs="Arial"/>
          <w:sz w:val="24"/>
          <w:szCs w:val="24"/>
        </w:rPr>
        <w:t xml:space="preserve">, comunicando a los integrantes del Consejo mediante los oficios </w:t>
      </w:r>
      <w:r w:rsidR="00D241C7" w:rsidRPr="00AB280F">
        <w:rPr>
          <w:rFonts w:ascii="Arial" w:hAnsi="Arial" w:cs="Arial"/>
          <w:sz w:val="24"/>
          <w:szCs w:val="24"/>
        </w:rPr>
        <w:t>IEES/</w:t>
      </w:r>
      <w:r w:rsidR="003D69BE" w:rsidRPr="00AB280F">
        <w:rPr>
          <w:rFonts w:ascii="Arial" w:hAnsi="Arial" w:cs="Arial"/>
          <w:sz w:val="24"/>
          <w:szCs w:val="24"/>
        </w:rPr>
        <w:t>SE/0</w:t>
      </w:r>
      <w:r w:rsidR="00E541A9" w:rsidRPr="00AB280F">
        <w:rPr>
          <w:rFonts w:ascii="Arial" w:hAnsi="Arial" w:cs="Arial"/>
          <w:sz w:val="24"/>
          <w:szCs w:val="24"/>
        </w:rPr>
        <w:t>189</w:t>
      </w:r>
      <w:r w:rsidR="003D69BE" w:rsidRPr="00AB280F">
        <w:rPr>
          <w:rFonts w:ascii="Arial" w:hAnsi="Arial" w:cs="Arial"/>
          <w:sz w:val="24"/>
          <w:szCs w:val="24"/>
        </w:rPr>
        <w:t>/2017 al IEES/SE/0</w:t>
      </w:r>
      <w:r w:rsidR="00E541A9" w:rsidRPr="00AB280F">
        <w:rPr>
          <w:rFonts w:ascii="Arial" w:hAnsi="Arial" w:cs="Arial"/>
          <w:sz w:val="24"/>
          <w:szCs w:val="24"/>
        </w:rPr>
        <w:t>195</w:t>
      </w:r>
      <w:r w:rsidR="003D69BE" w:rsidRPr="00AB280F">
        <w:rPr>
          <w:rFonts w:ascii="Arial" w:hAnsi="Arial" w:cs="Arial"/>
          <w:sz w:val="24"/>
          <w:szCs w:val="24"/>
        </w:rPr>
        <w:t xml:space="preserve">/2017 </w:t>
      </w:r>
      <w:r w:rsidR="00D241C7" w:rsidRPr="00AB280F">
        <w:rPr>
          <w:rFonts w:ascii="Arial" w:hAnsi="Arial" w:cs="Arial"/>
          <w:sz w:val="24"/>
          <w:szCs w:val="24"/>
        </w:rPr>
        <w:t xml:space="preserve">instaurándose el procedimiento </w:t>
      </w:r>
      <w:r w:rsidR="003D69BE" w:rsidRPr="00AB280F">
        <w:rPr>
          <w:rFonts w:ascii="Arial" w:hAnsi="Arial" w:cs="Arial"/>
          <w:sz w:val="24"/>
          <w:szCs w:val="24"/>
        </w:rPr>
        <w:t xml:space="preserve">sancionador ordinario, </w:t>
      </w:r>
      <w:r w:rsidR="00D00D46" w:rsidRPr="00AB280F">
        <w:rPr>
          <w:rFonts w:ascii="Arial" w:hAnsi="Arial" w:cs="Arial"/>
          <w:sz w:val="24"/>
          <w:szCs w:val="24"/>
        </w:rPr>
        <w:t xml:space="preserve">así como </w:t>
      </w:r>
      <w:r w:rsidR="0088304A" w:rsidRPr="00AB280F">
        <w:rPr>
          <w:rFonts w:ascii="Arial" w:hAnsi="Arial" w:cs="Arial"/>
          <w:sz w:val="24"/>
          <w:szCs w:val="24"/>
        </w:rPr>
        <w:t xml:space="preserve">emplazar </w:t>
      </w:r>
      <w:r w:rsidR="003D69BE" w:rsidRPr="00AB280F">
        <w:rPr>
          <w:rFonts w:ascii="Arial" w:hAnsi="Arial" w:cs="Arial"/>
          <w:sz w:val="24"/>
          <w:szCs w:val="24"/>
        </w:rPr>
        <w:t>al presunto</w:t>
      </w:r>
      <w:r w:rsidR="0088304A" w:rsidRPr="00AB280F">
        <w:rPr>
          <w:rFonts w:ascii="Arial" w:hAnsi="Arial" w:cs="Arial"/>
          <w:sz w:val="24"/>
          <w:szCs w:val="24"/>
        </w:rPr>
        <w:t xml:space="preserve"> infractor, </w:t>
      </w:r>
      <w:r w:rsidR="00D00D46" w:rsidRPr="00AB280F">
        <w:rPr>
          <w:rFonts w:ascii="Arial" w:hAnsi="Arial" w:cs="Arial"/>
          <w:sz w:val="24"/>
          <w:szCs w:val="24"/>
        </w:rPr>
        <w:t xml:space="preserve">acompañándoles </w:t>
      </w:r>
      <w:r w:rsidR="00E254D5" w:rsidRPr="00AB280F">
        <w:rPr>
          <w:rFonts w:ascii="Arial" w:hAnsi="Arial" w:cs="Arial"/>
          <w:sz w:val="24"/>
          <w:szCs w:val="24"/>
        </w:rPr>
        <w:t xml:space="preserve">copias de los documentos anexados por el quejoso y requiriéndolos para que dentro </w:t>
      </w:r>
      <w:r w:rsidR="00E254D5" w:rsidRPr="00AB280F">
        <w:rPr>
          <w:rFonts w:ascii="Arial" w:hAnsi="Arial" w:cs="Arial"/>
          <w:sz w:val="24"/>
          <w:szCs w:val="24"/>
          <w:lang w:val="es-ES_tradnl"/>
        </w:rPr>
        <w:t>de un término improrrogable de 5 días, a partir del día siguiente al que se les notifi</w:t>
      </w:r>
      <w:r w:rsidR="00ED711A" w:rsidRPr="00AB280F">
        <w:rPr>
          <w:rFonts w:ascii="Arial" w:hAnsi="Arial" w:cs="Arial"/>
          <w:sz w:val="24"/>
          <w:szCs w:val="24"/>
          <w:lang w:val="es-ES_tradnl"/>
        </w:rPr>
        <w:t>que,</w:t>
      </w:r>
      <w:r w:rsidR="00E254D5" w:rsidRPr="00AB280F">
        <w:rPr>
          <w:rFonts w:ascii="Arial" w:hAnsi="Arial" w:cs="Arial"/>
          <w:sz w:val="24"/>
          <w:szCs w:val="24"/>
          <w:lang w:val="es-ES_tradnl"/>
        </w:rPr>
        <w:t xml:space="preserve"> manifestaran lo que a su derecho conviniera u ofrecieran pruebas en los términos de lo dispuesto en el primer párrafo del artículo </w:t>
      </w:r>
      <w:r w:rsidR="00AC165D" w:rsidRPr="00AB280F">
        <w:rPr>
          <w:rFonts w:ascii="Arial" w:hAnsi="Arial" w:cs="Arial"/>
          <w:sz w:val="24"/>
          <w:szCs w:val="24"/>
          <w:lang w:val="es-ES_tradnl"/>
        </w:rPr>
        <w:t>299 de la Ley de Instituciones y Procedimientos Electorales del Estado de Sinaloa.</w:t>
      </w:r>
      <w:r w:rsidR="001F388A" w:rsidRPr="00AB280F">
        <w:rPr>
          <w:rFonts w:ascii="Arial" w:hAnsi="Arial" w:cs="Arial"/>
          <w:sz w:val="24"/>
          <w:szCs w:val="24"/>
          <w:lang w:val="es-ES_tradnl"/>
        </w:rPr>
        <w:tab/>
      </w:r>
    </w:p>
    <w:p w:rsidR="002E7003" w:rsidRPr="00AB280F" w:rsidRDefault="001D6142" w:rsidP="001F388A">
      <w:pPr>
        <w:tabs>
          <w:tab w:val="right" w:leader="hyphen" w:pos="8789"/>
        </w:tabs>
        <w:jc w:val="both"/>
        <w:rPr>
          <w:rFonts w:ascii="Arial" w:hAnsi="Arial" w:cs="Arial"/>
          <w:b/>
          <w:sz w:val="24"/>
          <w:szCs w:val="24"/>
          <w:lang w:val="es-ES_tradnl"/>
        </w:rPr>
      </w:pPr>
      <w:r w:rsidRPr="00AB280F">
        <w:rPr>
          <w:rFonts w:ascii="Arial" w:hAnsi="Arial" w:cs="Arial"/>
          <w:b/>
          <w:sz w:val="24"/>
          <w:szCs w:val="24"/>
          <w:lang w:val="es-ES_tradnl"/>
        </w:rPr>
        <w:t>Acuerdo de admisión</w:t>
      </w:r>
      <w:r w:rsidR="002E7003" w:rsidRPr="00AB280F">
        <w:rPr>
          <w:rFonts w:ascii="Arial" w:hAnsi="Arial" w:cs="Arial"/>
          <w:b/>
          <w:sz w:val="24"/>
          <w:szCs w:val="24"/>
          <w:lang w:val="es-ES_tradnl"/>
        </w:rPr>
        <w:t>, diligencia de investigación</w:t>
      </w:r>
      <w:r w:rsidRPr="00AB280F">
        <w:rPr>
          <w:rFonts w:ascii="Arial" w:hAnsi="Arial" w:cs="Arial"/>
          <w:b/>
          <w:sz w:val="24"/>
          <w:szCs w:val="24"/>
          <w:lang w:val="es-ES_tradnl"/>
        </w:rPr>
        <w:t xml:space="preserve"> y desahogo de probanzas, </w:t>
      </w:r>
    </w:p>
    <w:p w:rsidR="002E7003" w:rsidRPr="00AB280F" w:rsidRDefault="002E7003" w:rsidP="001F388A">
      <w:pPr>
        <w:tabs>
          <w:tab w:val="right" w:leader="hyphen" w:pos="8789"/>
        </w:tabs>
        <w:jc w:val="both"/>
        <w:rPr>
          <w:rFonts w:ascii="Arial" w:hAnsi="Arial" w:cs="Arial"/>
          <w:sz w:val="24"/>
          <w:szCs w:val="24"/>
          <w:lang w:val="es-ES_tradnl"/>
        </w:rPr>
      </w:pPr>
      <w:r w:rsidRPr="00AB280F">
        <w:rPr>
          <w:rFonts w:ascii="Arial" w:hAnsi="Arial" w:cs="Arial"/>
          <w:sz w:val="24"/>
          <w:szCs w:val="24"/>
          <w:lang w:val="es-ES_tradnl"/>
        </w:rPr>
        <w:t>---III</w:t>
      </w:r>
      <w:r w:rsidR="001D6142" w:rsidRPr="00AB280F">
        <w:rPr>
          <w:rFonts w:ascii="Arial" w:hAnsi="Arial" w:cs="Arial"/>
          <w:sz w:val="24"/>
          <w:szCs w:val="24"/>
          <w:lang w:val="es-ES_tradnl"/>
        </w:rPr>
        <w:t xml:space="preserve">.- Por auto de fecha </w:t>
      </w:r>
      <w:r w:rsidRPr="00AB280F">
        <w:rPr>
          <w:rFonts w:ascii="Arial" w:hAnsi="Arial" w:cs="Arial"/>
          <w:sz w:val="24"/>
          <w:szCs w:val="24"/>
          <w:lang w:val="es-ES_tradnl"/>
        </w:rPr>
        <w:t>11</w:t>
      </w:r>
      <w:r w:rsidR="001D6142" w:rsidRPr="00AB280F">
        <w:rPr>
          <w:rFonts w:ascii="Arial" w:hAnsi="Arial" w:cs="Arial"/>
          <w:sz w:val="24"/>
          <w:szCs w:val="24"/>
          <w:lang w:val="es-ES_tradnl"/>
        </w:rPr>
        <w:t xml:space="preserve"> de </w:t>
      </w:r>
      <w:r w:rsidRPr="00AB280F">
        <w:rPr>
          <w:rFonts w:ascii="Arial" w:hAnsi="Arial" w:cs="Arial"/>
          <w:sz w:val="24"/>
          <w:szCs w:val="24"/>
          <w:lang w:val="es-ES_tradnl"/>
        </w:rPr>
        <w:t>mayo</w:t>
      </w:r>
      <w:r w:rsidR="001D6142" w:rsidRPr="00AB280F">
        <w:rPr>
          <w:rFonts w:ascii="Arial" w:hAnsi="Arial" w:cs="Arial"/>
          <w:sz w:val="24"/>
          <w:szCs w:val="24"/>
          <w:lang w:val="es-ES_tradnl"/>
        </w:rPr>
        <w:t xml:space="preserve"> de</w:t>
      </w:r>
      <w:r w:rsidR="00C431B9" w:rsidRPr="00AB280F">
        <w:rPr>
          <w:rFonts w:ascii="Arial" w:hAnsi="Arial" w:cs="Arial"/>
          <w:sz w:val="24"/>
          <w:szCs w:val="24"/>
          <w:lang w:val="es-ES_tradnl"/>
        </w:rPr>
        <w:t>l año en curso</w:t>
      </w:r>
      <w:r w:rsidR="001D6142" w:rsidRPr="00AB280F">
        <w:rPr>
          <w:rFonts w:ascii="Arial" w:hAnsi="Arial" w:cs="Arial"/>
          <w:sz w:val="24"/>
          <w:szCs w:val="24"/>
          <w:lang w:val="es-ES_tradnl"/>
        </w:rPr>
        <w:t>, la Secretaría Ejecutiva, da cuenta que no se presentó escrito de respuesta al oficio IEES/SE/0</w:t>
      </w:r>
      <w:r w:rsidRPr="00AB280F">
        <w:rPr>
          <w:rFonts w:ascii="Arial" w:hAnsi="Arial" w:cs="Arial"/>
          <w:sz w:val="24"/>
          <w:szCs w:val="24"/>
          <w:lang w:val="es-ES_tradnl"/>
        </w:rPr>
        <w:t>2</w:t>
      </w:r>
      <w:r w:rsidR="001D6142" w:rsidRPr="00AB280F">
        <w:rPr>
          <w:rFonts w:ascii="Arial" w:hAnsi="Arial" w:cs="Arial"/>
          <w:sz w:val="24"/>
          <w:szCs w:val="24"/>
          <w:lang w:val="es-ES_tradnl"/>
        </w:rPr>
        <w:t>0</w:t>
      </w:r>
      <w:r w:rsidR="009A0A29" w:rsidRPr="00AB280F">
        <w:rPr>
          <w:rFonts w:ascii="Arial" w:hAnsi="Arial" w:cs="Arial"/>
          <w:sz w:val="24"/>
          <w:szCs w:val="24"/>
          <w:lang w:val="es-ES_tradnl"/>
        </w:rPr>
        <w:t>6</w:t>
      </w:r>
      <w:r w:rsidR="001D6142" w:rsidRPr="00AB280F">
        <w:rPr>
          <w:rFonts w:ascii="Arial" w:hAnsi="Arial" w:cs="Arial"/>
          <w:sz w:val="24"/>
          <w:szCs w:val="24"/>
          <w:lang w:val="es-ES_tradnl"/>
        </w:rPr>
        <w:t xml:space="preserve">/2017 por el que se emplazó al H. Ayuntamiento de </w:t>
      </w:r>
      <w:r w:rsidR="009A0A29" w:rsidRPr="00AB280F">
        <w:rPr>
          <w:rFonts w:ascii="Arial" w:hAnsi="Arial" w:cs="Arial"/>
          <w:sz w:val="24"/>
          <w:szCs w:val="24"/>
          <w:lang w:val="es-ES_tradnl"/>
        </w:rPr>
        <w:t>El Fuerte, Sinaloa</w:t>
      </w:r>
      <w:r w:rsidRPr="00AB280F">
        <w:rPr>
          <w:rFonts w:ascii="Arial" w:hAnsi="Arial" w:cs="Arial"/>
          <w:sz w:val="24"/>
          <w:szCs w:val="24"/>
          <w:lang w:val="es-ES_tradnl"/>
        </w:rPr>
        <w:t>.</w:t>
      </w:r>
      <w:r w:rsidR="006128C8" w:rsidRPr="00AB280F">
        <w:rPr>
          <w:rFonts w:ascii="Arial" w:hAnsi="Arial" w:cs="Arial"/>
          <w:sz w:val="24"/>
          <w:szCs w:val="24"/>
          <w:lang w:val="es-ES_tradnl"/>
        </w:rPr>
        <w:tab/>
      </w:r>
    </w:p>
    <w:p w:rsidR="002E7003" w:rsidRPr="00AB280F" w:rsidRDefault="002E7003" w:rsidP="002E7003">
      <w:pPr>
        <w:tabs>
          <w:tab w:val="right" w:leader="hyphen" w:pos="8789"/>
        </w:tabs>
        <w:jc w:val="both"/>
        <w:rPr>
          <w:rFonts w:ascii="Arial" w:hAnsi="Arial" w:cs="Arial"/>
          <w:sz w:val="24"/>
          <w:szCs w:val="24"/>
          <w:lang w:val="es-ES_tradnl"/>
        </w:rPr>
      </w:pPr>
      <w:r w:rsidRPr="00AB280F">
        <w:rPr>
          <w:rFonts w:ascii="Arial" w:hAnsi="Arial" w:cs="Arial"/>
          <w:sz w:val="24"/>
          <w:szCs w:val="24"/>
          <w:lang w:val="es-ES_tradnl"/>
        </w:rPr>
        <w:t xml:space="preserve">---IV.- En los términos del artículo 300 párrafo tercero de la Ley de Instituciones y Procedimientos Electorales del Estado de Sinaloa, para efectos de allegarse de elementos de convicción pertinentes para la debida integración del expediente, con fecha 12 de mayo del presente año, se realizó una diligencia para verificar en los archivos de este órgano electoral, la integración del H. Ayuntamiento de </w:t>
      </w:r>
      <w:r w:rsidR="009A0A29" w:rsidRPr="00AB280F">
        <w:rPr>
          <w:rFonts w:ascii="Arial" w:hAnsi="Arial" w:cs="Arial"/>
          <w:sz w:val="24"/>
          <w:szCs w:val="24"/>
          <w:lang w:val="es-ES_tradnl"/>
        </w:rPr>
        <w:t>El Fuerte</w:t>
      </w:r>
      <w:r w:rsidRPr="00AB280F">
        <w:rPr>
          <w:rFonts w:ascii="Arial" w:hAnsi="Arial" w:cs="Arial"/>
          <w:sz w:val="24"/>
          <w:szCs w:val="24"/>
          <w:lang w:val="es-ES_tradnl"/>
        </w:rPr>
        <w:t xml:space="preserve">, Sinaloa, respecto al origen partidario de las y los regidores que resultaron electos para el período 2014-2016, de la que resultó una conformación de ocho regidores postulados por el Partido Revolucionario Institucional, dos regidores por el Partido Acción Nacional, </w:t>
      </w:r>
      <w:r w:rsidR="007446E6" w:rsidRPr="00AB280F">
        <w:rPr>
          <w:rFonts w:ascii="Arial" w:hAnsi="Arial" w:cs="Arial"/>
          <w:sz w:val="24"/>
          <w:szCs w:val="24"/>
          <w:lang w:val="es-ES_tradnl"/>
        </w:rPr>
        <w:t>uno</w:t>
      </w:r>
      <w:r w:rsidRPr="00AB280F">
        <w:rPr>
          <w:rFonts w:ascii="Arial" w:hAnsi="Arial" w:cs="Arial"/>
          <w:sz w:val="24"/>
          <w:szCs w:val="24"/>
          <w:lang w:val="es-ES_tradnl"/>
        </w:rPr>
        <w:t xml:space="preserve"> regidor para el Partido de la Revolución Democrática y </w:t>
      </w:r>
      <w:r w:rsidR="00687757" w:rsidRPr="00AB280F">
        <w:rPr>
          <w:rFonts w:ascii="Arial" w:hAnsi="Arial" w:cs="Arial"/>
          <w:sz w:val="24"/>
          <w:szCs w:val="24"/>
          <w:lang w:val="es-ES_tradnl"/>
        </w:rPr>
        <w:t>dos</w:t>
      </w:r>
      <w:r w:rsidRPr="00AB280F">
        <w:rPr>
          <w:rFonts w:ascii="Arial" w:hAnsi="Arial" w:cs="Arial"/>
          <w:sz w:val="24"/>
          <w:szCs w:val="24"/>
          <w:lang w:val="es-ES_tradnl"/>
        </w:rPr>
        <w:t xml:space="preserve"> regidor</w:t>
      </w:r>
      <w:r w:rsidR="00687757" w:rsidRPr="00AB280F">
        <w:rPr>
          <w:rFonts w:ascii="Arial" w:hAnsi="Arial" w:cs="Arial"/>
          <w:sz w:val="24"/>
          <w:szCs w:val="24"/>
          <w:lang w:val="es-ES_tradnl"/>
        </w:rPr>
        <w:t>es</w:t>
      </w:r>
      <w:r w:rsidRPr="00AB280F">
        <w:rPr>
          <w:rFonts w:ascii="Arial" w:hAnsi="Arial" w:cs="Arial"/>
          <w:sz w:val="24"/>
          <w:szCs w:val="24"/>
          <w:lang w:val="es-ES_tradnl"/>
        </w:rPr>
        <w:t xml:space="preserve"> para el Partido </w:t>
      </w:r>
      <w:r w:rsidR="00687757" w:rsidRPr="00AB280F">
        <w:rPr>
          <w:rFonts w:ascii="Arial" w:hAnsi="Arial" w:cs="Arial"/>
          <w:sz w:val="24"/>
          <w:szCs w:val="24"/>
          <w:lang w:val="es-ES_tradnl"/>
        </w:rPr>
        <w:t>Sinaloense</w:t>
      </w:r>
      <w:r w:rsidRPr="00AB280F">
        <w:rPr>
          <w:rFonts w:ascii="Arial" w:hAnsi="Arial" w:cs="Arial"/>
          <w:sz w:val="24"/>
          <w:szCs w:val="24"/>
          <w:lang w:val="es-ES_tradnl"/>
        </w:rPr>
        <w:t>.</w:t>
      </w:r>
      <w:r w:rsidRPr="00AB280F">
        <w:rPr>
          <w:rFonts w:ascii="Arial" w:hAnsi="Arial" w:cs="Arial"/>
          <w:sz w:val="24"/>
          <w:szCs w:val="24"/>
          <w:lang w:val="es-ES_tradnl"/>
        </w:rPr>
        <w:tab/>
      </w:r>
    </w:p>
    <w:p w:rsidR="002E7003" w:rsidRPr="00AB280F" w:rsidRDefault="002E7003" w:rsidP="001F388A">
      <w:pPr>
        <w:tabs>
          <w:tab w:val="right" w:leader="hyphen" w:pos="8789"/>
        </w:tabs>
        <w:jc w:val="both"/>
        <w:rPr>
          <w:rFonts w:ascii="Arial" w:hAnsi="Arial" w:cs="Arial"/>
          <w:sz w:val="24"/>
          <w:szCs w:val="24"/>
          <w:lang w:val="es-ES_tradnl"/>
        </w:rPr>
      </w:pPr>
      <w:r w:rsidRPr="00AB280F">
        <w:rPr>
          <w:rFonts w:ascii="Arial" w:hAnsi="Arial" w:cs="Arial"/>
          <w:sz w:val="24"/>
          <w:szCs w:val="24"/>
          <w:lang w:val="es-ES_tradnl"/>
        </w:rPr>
        <w:t>---V.- S</w:t>
      </w:r>
      <w:r w:rsidR="001D6142" w:rsidRPr="00AB280F">
        <w:rPr>
          <w:rFonts w:ascii="Arial" w:hAnsi="Arial" w:cs="Arial"/>
          <w:sz w:val="24"/>
          <w:szCs w:val="24"/>
          <w:lang w:val="es-ES_tradnl"/>
        </w:rPr>
        <w:t>e tuvieron por admitidas y desahogadas las pruebas ofrecidas por la parte actora</w:t>
      </w:r>
      <w:r w:rsidRPr="00AB280F">
        <w:rPr>
          <w:rFonts w:ascii="Arial" w:hAnsi="Arial" w:cs="Arial"/>
          <w:sz w:val="24"/>
          <w:szCs w:val="24"/>
          <w:lang w:val="es-ES_tradnl"/>
        </w:rPr>
        <w:t>.</w:t>
      </w:r>
      <w:r w:rsidR="006128C8" w:rsidRPr="00AB280F">
        <w:rPr>
          <w:rFonts w:ascii="Arial" w:hAnsi="Arial" w:cs="Arial"/>
          <w:sz w:val="24"/>
          <w:szCs w:val="24"/>
          <w:lang w:val="es-ES_tradnl"/>
        </w:rPr>
        <w:tab/>
      </w:r>
    </w:p>
    <w:p w:rsidR="002E7003" w:rsidRPr="00AB280F" w:rsidRDefault="008D2859" w:rsidP="001F388A">
      <w:pPr>
        <w:tabs>
          <w:tab w:val="right" w:leader="hyphen" w:pos="8789"/>
        </w:tabs>
        <w:jc w:val="both"/>
        <w:rPr>
          <w:rFonts w:ascii="Arial" w:hAnsi="Arial" w:cs="Arial"/>
          <w:sz w:val="24"/>
          <w:szCs w:val="24"/>
          <w:lang w:val="es-ES_tradnl"/>
        </w:rPr>
      </w:pPr>
      <w:r w:rsidRPr="00AB280F">
        <w:rPr>
          <w:rFonts w:ascii="Arial" w:hAnsi="Arial" w:cs="Arial"/>
          <w:b/>
          <w:sz w:val="24"/>
          <w:szCs w:val="24"/>
          <w:lang w:val="es-ES_tradnl"/>
        </w:rPr>
        <w:t>Vista a las partes para formular alegatos.</w:t>
      </w:r>
    </w:p>
    <w:p w:rsidR="001D6142" w:rsidRPr="00AB280F" w:rsidRDefault="008D2859" w:rsidP="001F388A">
      <w:pPr>
        <w:tabs>
          <w:tab w:val="right" w:leader="hyphen" w:pos="8789"/>
        </w:tabs>
        <w:jc w:val="both"/>
        <w:rPr>
          <w:rFonts w:ascii="Arial" w:hAnsi="Arial" w:cs="Arial"/>
          <w:sz w:val="24"/>
          <w:szCs w:val="24"/>
          <w:lang w:val="es-ES_tradnl"/>
        </w:rPr>
      </w:pPr>
      <w:r w:rsidRPr="00AB280F">
        <w:rPr>
          <w:rFonts w:ascii="Arial" w:hAnsi="Arial" w:cs="Arial"/>
          <w:sz w:val="24"/>
          <w:szCs w:val="24"/>
          <w:lang w:val="es-ES_tradnl"/>
        </w:rPr>
        <w:t xml:space="preserve">---VI.- Por auto de fecha 22 de mayo del año en curso, la Secretaría Ejecutiva, pone a la </w:t>
      </w:r>
      <w:r w:rsidR="001D6142" w:rsidRPr="00AB280F">
        <w:rPr>
          <w:rFonts w:ascii="Arial" w:hAnsi="Arial" w:cs="Arial"/>
          <w:sz w:val="24"/>
          <w:szCs w:val="24"/>
          <w:lang w:val="es-ES_tradnl"/>
        </w:rPr>
        <w:t xml:space="preserve">vista del quejoso y del presunto infractor </w:t>
      </w:r>
      <w:r w:rsidRPr="00AB280F">
        <w:rPr>
          <w:rFonts w:ascii="Arial" w:hAnsi="Arial" w:cs="Arial"/>
          <w:sz w:val="24"/>
          <w:szCs w:val="24"/>
          <w:lang w:val="es-ES_tradnl"/>
        </w:rPr>
        <w:t xml:space="preserve">el expediente que nos ocupa </w:t>
      </w:r>
      <w:r w:rsidR="001D6142" w:rsidRPr="00AB280F">
        <w:rPr>
          <w:rFonts w:ascii="Arial" w:hAnsi="Arial" w:cs="Arial"/>
          <w:sz w:val="24"/>
          <w:szCs w:val="24"/>
          <w:lang w:val="es-ES_tradnl"/>
        </w:rPr>
        <w:t xml:space="preserve">para que en un plazo de cinco días manifiesten lo que a su derecho convenga, lo anterior, en términos de lo dispuesto en el artículo 301 de la Ley de Instituciones y </w:t>
      </w:r>
      <w:r w:rsidR="001D6142" w:rsidRPr="00AB280F">
        <w:rPr>
          <w:rFonts w:ascii="Arial" w:hAnsi="Arial" w:cs="Arial"/>
          <w:sz w:val="24"/>
          <w:szCs w:val="24"/>
          <w:lang w:val="es-ES_tradnl"/>
        </w:rPr>
        <w:lastRenderedPageBreak/>
        <w:t>Procedimientos El</w:t>
      </w:r>
      <w:r w:rsidR="00E66EA1" w:rsidRPr="00AB280F">
        <w:rPr>
          <w:rFonts w:ascii="Arial" w:hAnsi="Arial" w:cs="Arial"/>
          <w:sz w:val="24"/>
          <w:szCs w:val="24"/>
          <w:lang w:val="es-ES_tradnl"/>
        </w:rPr>
        <w:t>ectorales del Estado de Sinaloa, sin que las partes comparecieran a formular alegatos dentro del plazo señalado; y:</w:t>
      </w:r>
      <w:r w:rsidR="001F388A" w:rsidRPr="00AB280F">
        <w:rPr>
          <w:rFonts w:ascii="Arial" w:hAnsi="Arial" w:cs="Arial"/>
          <w:sz w:val="24"/>
          <w:szCs w:val="24"/>
          <w:lang w:val="es-ES_tradnl"/>
        </w:rPr>
        <w:tab/>
      </w:r>
    </w:p>
    <w:p w:rsidR="00EF24BA" w:rsidRPr="00AB280F" w:rsidRDefault="00EF24BA" w:rsidP="001F388A">
      <w:pPr>
        <w:tabs>
          <w:tab w:val="right" w:leader="hyphen" w:pos="8789"/>
        </w:tabs>
        <w:jc w:val="both"/>
        <w:rPr>
          <w:rFonts w:ascii="Arial" w:hAnsi="Arial" w:cs="Arial"/>
          <w:b/>
          <w:sz w:val="24"/>
          <w:szCs w:val="24"/>
        </w:rPr>
      </w:pPr>
      <w:r w:rsidRPr="00AB280F">
        <w:rPr>
          <w:rFonts w:ascii="Arial" w:hAnsi="Arial" w:cs="Arial"/>
          <w:b/>
          <w:sz w:val="24"/>
          <w:szCs w:val="24"/>
        </w:rPr>
        <w:t>--------------------------------------</w:t>
      </w:r>
      <w:r w:rsidR="00B91C86" w:rsidRPr="00AB280F">
        <w:rPr>
          <w:rFonts w:ascii="Arial" w:hAnsi="Arial" w:cs="Arial"/>
          <w:b/>
          <w:sz w:val="24"/>
          <w:szCs w:val="24"/>
        </w:rPr>
        <w:t>C O N S I D E R A N D O</w:t>
      </w:r>
      <w:r w:rsidR="001F388A" w:rsidRPr="00AB280F">
        <w:rPr>
          <w:rFonts w:ascii="Arial" w:hAnsi="Arial" w:cs="Arial"/>
          <w:b/>
          <w:sz w:val="24"/>
          <w:szCs w:val="24"/>
        </w:rPr>
        <w:tab/>
      </w:r>
    </w:p>
    <w:p w:rsidR="00EF24BA" w:rsidRPr="00AB280F" w:rsidRDefault="00EF24BA" w:rsidP="001F388A">
      <w:pPr>
        <w:tabs>
          <w:tab w:val="right" w:leader="hyphen" w:pos="8789"/>
        </w:tabs>
        <w:ind w:right="49"/>
        <w:jc w:val="both"/>
        <w:rPr>
          <w:rFonts w:ascii="Arial" w:hAnsi="Arial" w:cs="Arial"/>
          <w:sz w:val="24"/>
          <w:szCs w:val="24"/>
        </w:rPr>
      </w:pPr>
      <w:r w:rsidRPr="00AB280F">
        <w:rPr>
          <w:rFonts w:ascii="Arial" w:hAnsi="Arial" w:cs="Arial"/>
          <w:b/>
          <w:sz w:val="24"/>
          <w:szCs w:val="24"/>
        </w:rPr>
        <w:t>---1.</w:t>
      </w:r>
      <w:r w:rsidR="00AE5AC3" w:rsidRPr="00AB280F">
        <w:rPr>
          <w:rFonts w:ascii="Arial" w:hAnsi="Arial" w:cs="Arial"/>
          <w:b/>
          <w:sz w:val="24"/>
          <w:szCs w:val="24"/>
        </w:rPr>
        <w:t>-</w:t>
      </w:r>
      <w:r w:rsidRPr="00AB280F">
        <w:rPr>
          <w:rFonts w:ascii="Arial" w:hAnsi="Arial" w:cs="Arial"/>
          <w:sz w:val="24"/>
          <w:szCs w:val="24"/>
        </w:rPr>
        <w:t xml:space="preserve"> Que por Decreto número 364 del H. Congreso del Estado de Sinaloa publicado en el Periódico Oficial “El Estado de Sinaloa”, el día 15 de julio </w:t>
      </w:r>
      <w:r w:rsidR="00CC0271" w:rsidRPr="00AB280F">
        <w:rPr>
          <w:rFonts w:ascii="Arial" w:hAnsi="Arial" w:cs="Arial"/>
          <w:sz w:val="24"/>
          <w:szCs w:val="24"/>
        </w:rPr>
        <w:t xml:space="preserve">de </w:t>
      </w:r>
      <w:r w:rsidR="00B335E8" w:rsidRPr="00AB280F">
        <w:rPr>
          <w:rFonts w:ascii="Arial" w:hAnsi="Arial" w:cs="Arial"/>
          <w:sz w:val="24"/>
          <w:szCs w:val="24"/>
        </w:rPr>
        <w:t>2015</w:t>
      </w:r>
      <w:r w:rsidRPr="00AB280F">
        <w:rPr>
          <w:rFonts w:ascii="Arial" w:hAnsi="Arial" w:cs="Arial"/>
          <w:sz w:val="24"/>
          <w:szCs w:val="24"/>
        </w:rPr>
        <w:t>, se expidió la Ley de Instituciones y Procedimientos Electorales del Estado de Sinaloa.</w:t>
      </w:r>
      <w:r w:rsidR="001F388A" w:rsidRPr="00AB280F">
        <w:rPr>
          <w:rFonts w:ascii="Arial" w:hAnsi="Arial" w:cs="Arial"/>
          <w:sz w:val="24"/>
          <w:szCs w:val="24"/>
        </w:rPr>
        <w:tab/>
      </w:r>
    </w:p>
    <w:p w:rsidR="00EF24BA" w:rsidRPr="00AB280F" w:rsidRDefault="00EF24BA" w:rsidP="001F388A">
      <w:pPr>
        <w:pStyle w:val="Textoindependiente"/>
        <w:tabs>
          <w:tab w:val="right" w:leader="hyphen" w:pos="8789"/>
        </w:tabs>
        <w:ind w:right="49"/>
        <w:jc w:val="both"/>
        <w:rPr>
          <w:rFonts w:ascii="Arial" w:hAnsi="Arial" w:cs="Arial"/>
          <w:b/>
          <w:sz w:val="24"/>
          <w:szCs w:val="24"/>
        </w:rPr>
      </w:pPr>
      <w:r w:rsidRPr="00AB280F">
        <w:rPr>
          <w:rFonts w:ascii="Arial" w:hAnsi="Arial" w:cs="Arial"/>
          <w:b/>
          <w:sz w:val="24"/>
          <w:szCs w:val="24"/>
        </w:rPr>
        <w:t>---2.-</w:t>
      </w:r>
      <w:r w:rsidRPr="00AB280F">
        <w:rPr>
          <w:rFonts w:ascii="Arial" w:hAnsi="Arial" w:cs="Arial"/>
          <w:sz w:val="24"/>
          <w:szCs w:val="24"/>
        </w:rPr>
        <w:t xml:space="preserve"> El artículo 116, fracción 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w:t>
      </w:r>
      <w:r w:rsidR="001F388A" w:rsidRPr="00AB280F">
        <w:rPr>
          <w:rFonts w:ascii="Arial" w:hAnsi="Arial" w:cs="Arial"/>
          <w:sz w:val="24"/>
          <w:szCs w:val="24"/>
        </w:rPr>
        <w:tab/>
      </w:r>
    </w:p>
    <w:p w:rsidR="00EF24BA" w:rsidRPr="00AB280F" w:rsidRDefault="00EF24BA" w:rsidP="001F388A">
      <w:pPr>
        <w:pStyle w:val="Textoindependiente"/>
        <w:tabs>
          <w:tab w:val="right" w:leader="hyphen" w:pos="8789"/>
        </w:tabs>
        <w:ind w:right="49"/>
        <w:jc w:val="both"/>
        <w:rPr>
          <w:rFonts w:ascii="Arial" w:hAnsi="Arial" w:cs="Arial"/>
          <w:b/>
          <w:sz w:val="24"/>
          <w:szCs w:val="24"/>
        </w:rPr>
      </w:pPr>
      <w:r w:rsidRPr="00AB280F">
        <w:rPr>
          <w:rFonts w:ascii="Arial" w:hAnsi="Arial" w:cs="Arial"/>
          <w:sz w:val="24"/>
          <w:szCs w:val="24"/>
        </w:rPr>
        <w:t>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w:t>
      </w:r>
      <w:r w:rsidR="001F388A" w:rsidRPr="00AB280F">
        <w:rPr>
          <w:rFonts w:ascii="Arial" w:hAnsi="Arial" w:cs="Arial"/>
          <w:sz w:val="24"/>
          <w:szCs w:val="24"/>
        </w:rPr>
        <w:tab/>
      </w:r>
    </w:p>
    <w:p w:rsidR="00EF24BA" w:rsidRPr="00AB280F" w:rsidRDefault="00EF24BA" w:rsidP="001F388A">
      <w:pPr>
        <w:pStyle w:val="Textoindependiente"/>
        <w:tabs>
          <w:tab w:val="right" w:leader="hyphen" w:pos="8789"/>
        </w:tabs>
        <w:ind w:right="49"/>
        <w:jc w:val="both"/>
        <w:rPr>
          <w:rFonts w:ascii="Arial" w:hAnsi="Arial" w:cs="Arial"/>
          <w:b/>
          <w:sz w:val="24"/>
          <w:szCs w:val="24"/>
        </w:rPr>
      </w:pPr>
      <w:r w:rsidRPr="00AB280F">
        <w:rPr>
          <w:rFonts w:ascii="Arial" w:hAnsi="Arial" w:cs="Arial"/>
          <w:b/>
          <w:sz w:val="24"/>
          <w:szCs w:val="24"/>
        </w:rPr>
        <w:t>---3.-</w:t>
      </w:r>
      <w:r w:rsidRPr="00AB280F">
        <w:rPr>
          <w:rFonts w:ascii="Arial" w:hAnsi="Arial" w:cs="Arial"/>
          <w:sz w:val="24"/>
          <w:szCs w:val="24"/>
        </w:rPr>
        <w:t xml:space="preserve">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001F388A" w:rsidRPr="00AB280F">
        <w:rPr>
          <w:rFonts w:ascii="Arial" w:hAnsi="Arial" w:cs="Arial"/>
          <w:sz w:val="24"/>
          <w:szCs w:val="24"/>
        </w:rPr>
        <w:tab/>
      </w:r>
    </w:p>
    <w:p w:rsidR="00EF24BA" w:rsidRPr="00AB280F" w:rsidRDefault="00EF24BA" w:rsidP="001F388A">
      <w:pPr>
        <w:pStyle w:val="Textoindependiente"/>
        <w:tabs>
          <w:tab w:val="right" w:leader="hyphen" w:pos="8789"/>
        </w:tabs>
        <w:ind w:right="49"/>
        <w:jc w:val="both"/>
        <w:rPr>
          <w:rFonts w:ascii="Arial" w:hAnsi="Arial" w:cs="Arial"/>
          <w:b/>
          <w:sz w:val="24"/>
          <w:szCs w:val="24"/>
        </w:rPr>
      </w:pPr>
      <w:r w:rsidRPr="00AB280F">
        <w:rPr>
          <w:rFonts w:ascii="Arial" w:hAnsi="Arial" w:cs="Arial"/>
          <w:b/>
          <w:sz w:val="24"/>
          <w:szCs w:val="24"/>
        </w:rPr>
        <w:t>---4.-</w:t>
      </w:r>
      <w:r w:rsidRPr="00AB280F">
        <w:rPr>
          <w:rFonts w:ascii="Arial" w:hAnsi="Arial" w:cs="Arial"/>
          <w:sz w:val="24"/>
          <w:szCs w:val="24"/>
        </w:rPr>
        <w:t xml:space="preserve">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establece que el Instituto Electoral del Estado de Sinaloa, en el ámbito de sus atribuciones, dispondrá lo necesario para asegurar el cumplimiento de esa Ley y demás disposiciones jurídicas aplicables.</w:t>
      </w:r>
      <w:r w:rsidR="001F388A" w:rsidRPr="00AB280F">
        <w:rPr>
          <w:rFonts w:ascii="Arial" w:hAnsi="Arial" w:cs="Arial"/>
          <w:sz w:val="24"/>
          <w:szCs w:val="24"/>
        </w:rPr>
        <w:tab/>
      </w:r>
    </w:p>
    <w:p w:rsidR="00EF24BA" w:rsidRPr="00AB280F" w:rsidRDefault="00EF24BA" w:rsidP="001F388A">
      <w:pPr>
        <w:pStyle w:val="Textoindependiente"/>
        <w:tabs>
          <w:tab w:val="right" w:leader="hyphen" w:pos="8789"/>
        </w:tabs>
        <w:ind w:right="49"/>
        <w:jc w:val="both"/>
        <w:rPr>
          <w:rFonts w:ascii="Arial" w:hAnsi="Arial" w:cs="Arial"/>
          <w:b/>
          <w:sz w:val="24"/>
          <w:szCs w:val="24"/>
        </w:rPr>
      </w:pPr>
      <w:r w:rsidRPr="00AB280F">
        <w:rPr>
          <w:rFonts w:ascii="Arial" w:hAnsi="Arial" w:cs="Arial"/>
          <w:b/>
          <w:sz w:val="24"/>
          <w:szCs w:val="24"/>
        </w:rPr>
        <w:t>---5.-</w:t>
      </w:r>
      <w:r w:rsidRPr="00AB280F">
        <w:rPr>
          <w:rFonts w:ascii="Arial" w:hAnsi="Arial" w:cs="Arial"/>
          <w:sz w:val="24"/>
          <w:szCs w:val="24"/>
        </w:rPr>
        <w:t xml:space="preserve"> De conformidad con lo dispuesto por las fracciones I y II del artículo 146 de la Ley de Instituciones y Procedimientos Electorales del Estado de Sinaloa, son </w:t>
      </w:r>
      <w:r w:rsidRPr="00AB280F">
        <w:rPr>
          <w:rFonts w:ascii="Arial" w:hAnsi="Arial" w:cs="Arial"/>
          <w:sz w:val="24"/>
          <w:szCs w:val="24"/>
        </w:rPr>
        <w:lastRenderedPageBreak/>
        <w:t>atribuciones del Consejo General del Instituto local, conducir la preparación, desarrollo y vigilancia del proceso electoral y cuidar la adecuada integración y funcionamiento de los organismos electorales; así como dictar normas y previsiones destinadas a hacer efectivas las disposiciones de esa Ley.</w:t>
      </w:r>
      <w:r w:rsidR="001F388A" w:rsidRPr="00AB280F">
        <w:rPr>
          <w:rFonts w:ascii="Arial" w:hAnsi="Arial" w:cs="Arial"/>
          <w:sz w:val="24"/>
          <w:szCs w:val="24"/>
        </w:rPr>
        <w:tab/>
      </w:r>
    </w:p>
    <w:p w:rsidR="00EF24BA" w:rsidRPr="00AB280F" w:rsidRDefault="00EF24BA" w:rsidP="001F388A">
      <w:pPr>
        <w:pStyle w:val="Textoindependiente"/>
        <w:tabs>
          <w:tab w:val="right" w:leader="hyphen" w:pos="8789"/>
        </w:tabs>
        <w:ind w:right="49"/>
        <w:jc w:val="both"/>
        <w:rPr>
          <w:rFonts w:ascii="Arial" w:hAnsi="Arial" w:cs="Arial"/>
          <w:b/>
          <w:sz w:val="24"/>
          <w:szCs w:val="24"/>
        </w:rPr>
      </w:pPr>
      <w:r w:rsidRPr="00AB280F">
        <w:rPr>
          <w:rFonts w:ascii="Arial" w:hAnsi="Arial" w:cs="Arial"/>
          <w:b/>
          <w:sz w:val="24"/>
          <w:szCs w:val="24"/>
        </w:rPr>
        <w:t>---6</w:t>
      </w:r>
      <w:r w:rsidRPr="00AB280F">
        <w:rPr>
          <w:rFonts w:ascii="Arial" w:hAnsi="Arial" w:cs="Arial"/>
          <w:sz w:val="24"/>
          <w:szCs w:val="24"/>
        </w:rPr>
        <w:t xml:space="preserve">. Que por acuerdo denominado INE/CG811/2015 de fecha 2 de septiembre del </w:t>
      </w:r>
      <w:r w:rsidR="001D6142" w:rsidRPr="00AB280F">
        <w:rPr>
          <w:rFonts w:ascii="Arial" w:hAnsi="Arial" w:cs="Arial"/>
          <w:sz w:val="24"/>
          <w:szCs w:val="24"/>
        </w:rPr>
        <w:t>año 2015</w:t>
      </w:r>
      <w:r w:rsidRPr="00AB280F">
        <w:rPr>
          <w:rFonts w:ascii="Arial" w:hAnsi="Arial" w:cs="Arial"/>
          <w:sz w:val="24"/>
          <w:szCs w:val="24"/>
        </w:rPr>
        <w:t>, emitido en sesión extraordinaria del Consejo General del Instituto Nacional Electoral, designó a las y los ciudadanos Karla Gabriela Peraza Zazueta, Perla Lyzette Bueno Torres, Jorge Alberto De la Herrán García, Martín Alfonso Inzunza Gutiérrez, Manuel Bon Moss, Maribel García Molina, y Xochilt Amalia López Ulloa, como Consejera Presidenta, Consejeras y Consejeros Electorales del Organismo Público Local del Estado de Sinaloa.</w:t>
      </w:r>
      <w:r w:rsidR="001F388A" w:rsidRPr="00AB280F">
        <w:rPr>
          <w:rFonts w:ascii="Arial" w:hAnsi="Arial" w:cs="Arial"/>
          <w:sz w:val="24"/>
          <w:szCs w:val="24"/>
        </w:rPr>
        <w:tab/>
      </w:r>
    </w:p>
    <w:p w:rsidR="00360364" w:rsidRPr="00AB280F" w:rsidRDefault="00EF24BA" w:rsidP="001F388A">
      <w:pPr>
        <w:tabs>
          <w:tab w:val="right" w:leader="hyphen" w:pos="8789"/>
        </w:tabs>
        <w:ind w:right="49"/>
        <w:jc w:val="both"/>
        <w:rPr>
          <w:rFonts w:ascii="Arial" w:hAnsi="Arial" w:cs="Arial"/>
          <w:sz w:val="24"/>
          <w:szCs w:val="24"/>
        </w:rPr>
      </w:pPr>
      <w:r w:rsidRPr="00AB280F">
        <w:rPr>
          <w:rFonts w:ascii="Arial" w:hAnsi="Arial" w:cs="Arial"/>
          <w:b/>
          <w:sz w:val="24"/>
          <w:szCs w:val="24"/>
        </w:rPr>
        <w:t>---</w:t>
      </w:r>
      <w:r w:rsidR="00AE5AC3" w:rsidRPr="00AB280F">
        <w:rPr>
          <w:rFonts w:ascii="Arial" w:hAnsi="Arial" w:cs="Arial"/>
          <w:b/>
          <w:sz w:val="24"/>
          <w:szCs w:val="24"/>
        </w:rPr>
        <w:t>7</w:t>
      </w:r>
      <w:r w:rsidRPr="00AB280F">
        <w:rPr>
          <w:rFonts w:ascii="Arial" w:hAnsi="Arial" w:cs="Arial"/>
          <w:sz w:val="24"/>
          <w:szCs w:val="24"/>
        </w:rPr>
        <w:t>.</w:t>
      </w:r>
      <w:r w:rsidR="00AE5AC3" w:rsidRPr="00AB280F">
        <w:rPr>
          <w:rFonts w:ascii="Arial" w:hAnsi="Arial" w:cs="Arial"/>
          <w:sz w:val="24"/>
          <w:szCs w:val="24"/>
        </w:rPr>
        <w:t>-</w:t>
      </w:r>
      <w:r w:rsidRPr="00AB280F">
        <w:rPr>
          <w:rFonts w:ascii="Arial" w:hAnsi="Arial" w:cs="Arial"/>
          <w:sz w:val="24"/>
          <w:szCs w:val="24"/>
        </w:rPr>
        <w:t xml:space="preserve"> En sesión extraordinaria de fecha 9 de septiembre del año </w:t>
      </w:r>
      <w:r w:rsidR="001D6142" w:rsidRPr="00AB280F">
        <w:rPr>
          <w:rFonts w:ascii="Arial" w:hAnsi="Arial" w:cs="Arial"/>
          <w:sz w:val="24"/>
          <w:szCs w:val="24"/>
        </w:rPr>
        <w:t>2015</w:t>
      </w:r>
      <w:r w:rsidRPr="00AB280F">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Quejas y Denuncias, misma que </w:t>
      </w:r>
      <w:r w:rsidR="00360364" w:rsidRPr="00AB280F">
        <w:rPr>
          <w:rFonts w:ascii="Arial" w:hAnsi="Arial" w:cs="Arial"/>
          <w:sz w:val="24"/>
          <w:szCs w:val="24"/>
        </w:rPr>
        <w:t>quedó integrada por el Consejero</w:t>
      </w:r>
      <w:r w:rsidRPr="00AB280F">
        <w:rPr>
          <w:rFonts w:ascii="Arial" w:hAnsi="Arial" w:cs="Arial"/>
          <w:sz w:val="24"/>
          <w:szCs w:val="24"/>
        </w:rPr>
        <w:t xml:space="preserve"> Electoral Licenciado Manuel Bon Moss, Titular; Consejera Electoral Licenciada Xochilt Amalia López Ulloa, Integrante y Consejero Electoral Licenciado Martín Alfonso Inzunza Gutiérrez, Integrante.</w:t>
      </w:r>
      <w:r w:rsidR="001F388A" w:rsidRPr="00AB280F">
        <w:rPr>
          <w:rFonts w:ascii="Arial" w:hAnsi="Arial" w:cs="Arial"/>
          <w:sz w:val="24"/>
          <w:szCs w:val="24"/>
        </w:rPr>
        <w:tab/>
      </w:r>
    </w:p>
    <w:p w:rsidR="00EF24BA" w:rsidRPr="00AB280F" w:rsidRDefault="00EF24BA" w:rsidP="001F388A">
      <w:pPr>
        <w:tabs>
          <w:tab w:val="right" w:leader="hyphen" w:pos="8789"/>
        </w:tabs>
        <w:ind w:right="49"/>
        <w:jc w:val="both"/>
        <w:rPr>
          <w:rFonts w:ascii="Arial" w:hAnsi="Arial" w:cs="Arial"/>
          <w:b/>
          <w:sz w:val="24"/>
          <w:szCs w:val="24"/>
        </w:rPr>
      </w:pPr>
      <w:r w:rsidRPr="00AB280F">
        <w:rPr>
          <w:rFonts w:ascii="Arial" w:hAnsi="Arial" w:cs="Arial"/>
          <w:b/>
          <w:sz w:val="24"/>
          <w:szCs w:val="24"/>
        </w:rPr>
        <w:t>---</w:t>
      </w:r>
      <w:r w:rsidR="00AE5AC3" w:rsidRPr="00AB280F">
        <w:rPr>
          <w:rFonts w:ascii="Arial" w:hAnsi="Arial" w:cs="Arial"/>
          <w:b/>
          <w:sz w:val="24"/>
          <w:szCs w:val="24"/>
        </w:rPr>
        <w:t>8</w:t>
      </w:r>
      <w:r w:rsidRPr="00AB280F">
        <w:rPr>
          <w:rFonts w:ascii="Arial" w:hAnsi="Arial" w:cs="Arial"/>
          <w:b/>
          <w:sz w:val="24"/>
          <w:szCs w:val="24"/>
        </w:rPr>
        <w:t>.-</w:t>
      </w:r>
      <w:r w:rsidRPr="00AB280F">
        <w:rPr>
          <w:rFonts w:ascii="Arial" w:hAnsi="Arial" w:cs="Arial"/>
          <w:sz w:val="24"/>
          <w:szCs w:val="24"/>
        </w:rPr>
        <w:t xml:space="preserve"> En sesión ordinaria de fecha 18 de noviembre del año </w:t>
      </w:r>
      <w:r w:rsidR="001D6142" w:rsidRPr="00AB280F">
        <w:rPr>
          <w:rFonts w:ascii="Arial" w:hAnsi="Arial" w:cs="Arial"/>
          <w:sz w:val="24"/>
          <w:szCs w:val="24"/>
        </w:rPr>
        <w:t>2015</w:t>
      </w:r>
      <w:r w:rsidRPr="00AB280F">
        <w:rPr>
          <w:rFonts w:ascii="Arial" w:hAnsi="Arial" w:cs="Arial"/>
          <w:sz w:val="24"/>
          <w:szCs w:val="24"/>
        </w:rPr>
        <w:t>, el Consejo General de este órgano electoral emitió acuerdo número IEES/CG017/15 por el cual se aprueba el reglamento de quejas y denuncias del Instituto Electoral del Estado de Sinaloa.</w:t>
      </w:r>
      <w:r w:rsidR="001F388A" w:rsidRPr="00AB280F">
        <w:rPr>
          <w:rFonts w:ascii="Arial" w:hAnsi="Arial" w:cs="Arial"/>
          <w:sz w:val="24"/>
          <w:szCs w:val="24"/>
        </w:rPr>
        <w:tab/>
      </w:r>
    </w:p>
    <w:p w:rsidR="00EF24BA" w:rsidRPr="00AB280F" w:rsidRDefault="00EF24BA" w:rsidP="001F388A">
      <w:pPr>
        <w:pStyle w:val="Textoindependiente"/>
        <w:tabs>
          <w:tab w:val="right" w:leader="hyphen" w:pos="8789"/>
        </w:tabs>
        <w:ind w:right="49"/>
        <w:jc w:val="both"/>
        <w:rPr>
          <w:rFonts w:ascii="Arial" w:hAnsi="Arial" w:cs="Arial"/>
          <w:sz w:val="24"/>
          <w:szCs w:val="24"/>
        </w:rPr>
      </w:pPr>
      <w:r w:rsidRPr="00AB280F">
        <w:rPr>
          <w:rFonts w:ascii="Arial" w:hAnsi="Arial" w:cs="Arial"/>
          <w:b/>
          <w:sz w:val="24"/>
          <w:szCs w:val="24"/>
        </w:rPr>
        <w:t>---</w:t>
      </w:r>
      <w:r w:rsidR="00AE5AC3" w:rsidRPr="00AB280F">
        <w:rPr>
          <w:rFonts w:ascii="Arial" w:hAnsi="Arial" w:cs="Arial"/>
          <w:b/>
          <w:sz w:val="24"/>
          <w:szCs w:val="24"/>
        </w:rPr>
        <w:t>9</w:t>
      </w:r>
      <w:r w:rsidRPr="00AB280F">
        <w:rPr>
          <w:rFonts w:ascii="Arial" w:hAnsi="Arial" w:cs="Arial"/>
          <w:sz w:val="24"/>
          <w:szCs w:val="24"/>
        </w:rPr>
        <w:t>.- Que la Ley de Instituciones y Procedimientos Electorales del Estado de Sinaloa, en el Título Octavo, establece las nuevas reglas del procedimiento sancionador, entre otras, su trámite, sustanciación y resolución, realizando la distinción entre el procedimiento sancionador ordinario y el procedimiento sancionador especial, la competencia del Tribunal Electoral local en la resolución de este último procedimiento, así como la regulación respecto a las medidas cautelares.</w:t>
      </w:r>
      <w:r w:rsidR="001F388A" w:rsidRPr="00AB280F">
        <w:rPr>
          <w:rFonts w:ascii="Arial" w:hAnsi="Arial" w:cs="Arial"/>
          <w:sz w:val="24"/>
          <w:szCs w:val="24"/>
        </w:rPr>
        <w:tab/>
      </w:r>
    </w:p>
    <w:p w:rsidR="00F51912" w:rsidRPr="00AB280F" w:rsidRDefault="00F4756A" w:rsidP="001F388A">
      <w:pPr>
        <w:pStyle w:val="Textoindependiente"/>
        <w:tabs>
          <w:tab w:val="right" w:leader="hyphen" w:pos="8789"/>
        </w:tabs>
        <w:ind w:right="49"/>
        <w:jc w:val="both"/>
        <w:rPr>
          <w:rFonts w:ascii="Arial" w:hAnsi="Arial" w:cs="Arial"/>
          <w:b/>
          <w:sz w:val="24"/>
          <w:szCs w:val="24"/>
        </w:rPr>
      </w:pPr>
      <w:r w:rsidRPr="00AB280F">
        <w:rPr>
          <w:rFonts w:ascii="Arial" w:hAnsi="Arial" w:cs="Arial"/>
          <w:b/>
          <w:sz w:val="24"/>
          <w:szCs w:val="24"/>
        </w:rPr>
        <w:t>Competencia.</w:t>
      </w:r>
    </w:p>
    <w:p w:rsidR="00137A78" w:rsidRPr="00AB280F" w:rsidRDefault="00EF24BA" w:rsidP="001F388A">
      <w:pPr>
        <w:tabs>
          <w:tab w:val="right" w:leader="hyphen" w:pos="8789"/>
        </w:tabs>
        <w:ind w:right="49"/>
        <w:jc w:val="both"/>
        <w:rPr>
          <w:rFonts w:ascii="Arial" w:hAnsi="Arial" w:cs="Arial"/>
          <w:sz w:val="24"/>
          <w:szCs w:val="24"/>
        </w:rPr>
      </w:pPr>
      <w:r w:rsidRPr="00AB280F">
        <w:rPr>
          <w:rFonts w:ascii="Arial" w:hAnsi="Arial" w:cs="Arial"/>
          <w:b/>
          <w:sz w:val="24"/>
          <w:szCs w:val="24"/>
        </w:rPr>
        <w:t>---1</w:t>
      </w:r>
      <w:r w:rsidR="00AE5AC3" w:rsidRPr="00AB280F">
        <w:rPr>
          <w:rFonts w:ascii="Arial" w:hAnsi="Arial" w:cs="Arial"/>
          <w:b/>
          <w:sz w:val="24"/>
          <w:szCs w:val="24"/>
        </w:rPr>
        <w:t>0</w:t>
      </w:r>
      <w:r w:rsidRPr="00AB280F">
        <w:rPr>
          <w:rFonts w:ascii="Arial" w:hAnsi="Arial" w:cs="Arial"/>
          <w:sz w:val="24"/>
          <w:szCs w:val="24"/>
        </w:rPr>
        <w:t xml:space="preserve">.- El Consejo General del Instituto Electoral del Estado de Sinaloa es competente para resolver los Procedimientos Sancionadores Ordinarios, cuyos proyectos le sean turnados por la Comisión de Quejas y Denuncias del propio Instituto, toda vez que es el órgano facultado legalmente para conocer de las infracciones y, en su caso, imponer las sanciones que correspondan, de conformidad con lo establecido en los artículos 289, fracción I, así como 302 de la Ley de Instituciones y Procedimientos Electorales, respecto de conductas </w:t>
      </w:r>
      <w:r w:rsidRPr="00AB280F">
        <w:rPr>
          <w:rFonts w:ascii="Arial" w:hAnsi="Arial" w:cs="Arial"/>
          <w:sz w:val="24"/>
          <w:szCs w:val="24"/>
        </w:rPr>
        <w:lastRenderedPageBreak/>
        <w:t>contraventoras a la propia legislación de la materia, atribuidas a los su</w:t>
      </w:r>
      <w:r w:rsidR="00137A78" w:rsidRPr="00AB280F">
        <w:rPr>
          <w:rFonts w:ascii="Arial" w:hAnsi="Arial" w:cs="Arial"/>
          <w:sz w:val="24"/>
          <w:szCs w:val="24"/>
        </w:rPr>
        <w:t>jetos obligados en la misma.</w:t>
      </w:r>
    </w:p>
    <w:p w:rsidR="003A2786" w:rsidRPr="00AB280F" w:rsidRDefault="00137A78" w:rsidP="001F388A">
      <w:pPr>
        <w:tabs>
          <w:tab w:val="right" w:leader="hyphen" w:pos="8789"/>
        </w:tabs>
        <w:ind w:right="49"/>
        <w:jc w:val="both"/>
        <w:rPr>
          <w:rFonts w:ascii="Arial" w:hAnsi="Arial" w:cs="Arial"/>
          <w:sz w:val="24"/>
          <w:szCs w:val="24"/>
        </w:rPr>
      </w:pPr>
      <w:r w:rsidRPr="00AB280F">
        <w:rPr>
          <w:rFonts w:ascii="Arial" w:hAnsi="Arial" w:cs="Arial"/>
          <w:sz w:val="24"/>
          <w:szCs w:val="24"/>
        </w:rPr>
        <w:t>En efecto, la reforma constitucional en materia político-electoral publicada en el Diario Oficial de la Federación, el día 10 de febrero de 2014</w:t>
      </w:r>
      <w:r w:rsidR="00690431" w:rsidRPr="00AB280F">
        <w:rPr>
          <w:rFonts w:ascii="Arial" w:hAnsi="Arial" w:cs="Arial"/>
          <w:sz w:val="24"/>
          <w:szCs w:val="24"/>
        </w:rPr>
        <w:t xml:space="preserve">, vino a presentar un nuevo diseño nacional respecto a la organización de </w:t>
      </w:r>
      <w:r w:rsidR="001C6A8B" w:rsidRPr="00AB280F">
        <w:rPr>
          <w:rFonts w:ascii="Arial" w:hAnsi="Arial" w:cs="Arial"/>
          <w:sz w:val="24"/>
          <w:szCs w:val="24"/>
        </w:rPr>
        <w:t>los procesos electo</w:t>
      </w:r>
      <w:r w:rsidR="003A752F" w:rsidRPr="00AB280F">
        <w:rPr>
          <w:rFonts w:ascii="Arial" w:hAnsi="Arial" w:cs="Arial"/>
          <w:sz w:val="24"/>
          <w:szCs w:val="24"/>
        </w:rPr>
        <w:t xml:space="preserve">rales y de </w:t>
      </w:r>
      <w:r w:rsidR="001C6A8B" w:rsidRPr="00AB280F">
        <w:rPr>
          <w:rFonts w:ascii="Arial" w:hAnsi="Arial" w:cs="Arial"/>
          <w:sz w:val="24"/>
          <w:szCs w:val="24"/>
        </w:rPr>
        <w:t>las instituciones encargadas de su preparación, organización, vigilancia y calificación</w:t>
      </w:r>
      <w:r w:rsidR="00315E79" w:rsidRPr="00AB280F">
        <w:rPr>
          <w:rFonts w:ascii="Arial" w:hAnsi="Arial" w:cs="Arial"/>
          <w:sz w:val="24"/>
          <w:szCs w:val="24"/>
        </w:rPr>
        <w:t>, así como también en lo relacionado con la integración de las autoridades electorales jurisdiccionales locales, y como consecuencia de la misma, una nueva distribución de competencias en lo que corresponde a los regímenes sancionadores electorales</w:t>
      </w:r>
      <w:r w:rsidR="00477045" w:rsidRPr="00AB280F">
        <w:rPr>
          <w:rFonts w:ascii="Arial" w:hAnsi="Arial" w:cs="Arial"/>
          <w:sz w:val="24"/>
          <w:szCs w:val="24"/>
        </w:rPr>
        <w:t>.</w:t>
      </w:r>
    </w:p>
    <w:p w:rsidR="003A2786" w:rsidRPr="00AB280F" w:rsidRDefault="00477045" w:rsidP="001F388A">
      <w:pPr>
        <w:tabs>
          <w:tab w:val="right" w:leader="hyphen" w:pos="8789"/>
        </w:tabs>
        <w:ind w:right="49"/>
        <w:jc w:val="both"/>
        <w:rPr>
          <w:rFonts w:ascii="Arial" w:hAnsi="Arial" w:cs="Arial"/>
          <w:sz w:val="24"/>
          <w:szCs w:val="24"/>
        </w:rPr>
      </w:pPr>
      <w:r w:rsidRPr="00AB280F">
        <w:rPr>
          <w:rFonts w:ascii="Arial" w:hAnsi="Arial" w:cs="Arial"/>
          <w:sz w:val="24"/>
          <w:szCs w:val="24"/>
        </w:rPr>
        <w:t>Al respecto, la Ley de Instituciones y Procedimientos Electorales del Estado de Sinaloa, en su título octavo, establece las disposicio</w:t>
      </w:r>
      <w:r w:rsidR="00790E62" w:rsidRPr="00AB280F">
        <w:rPr>
          <w:rFonts w:ascii="Arial" w:hAnsi="Arial" w:cs="Arial"/>
          <w:sz w:val="24"/>
          <w:szCs w:val="24"/>
        </w:rPr>
        <w:t>nes generales del procedimiento</w:t>
      </w:r>
      <w:r w:rsidRPr="00AB280F">
        <w:rPr>
          <w:rFonts w:ascii="Arial" w:hAnsi="Arial" w:cs="Arial"/>
          <w:sz w:val="24"/>
          <w:szCs w:val="24"/>
        </w:rPr>
        <w:t xml:space="preserve"> sancionador y las particulares del procedimiento sancionador ordinario y del procedimiento sancionador especial.</w:t>
      </w:r>
    </w:p>
    <w:p w:rsidR="003A2786" w:rsidRPr="00AB280F" w:rsidRDefault="00477045" w:rsidP="001F388A">
      <w:pPr>
        <w:tabs>
          <w:tab w:val="right" w:leader="hyphen" w:pos="8789"/>
        </w:tabs>
        <w:ind w:right="49"/>
        <w:jc w:val="both"/>
        <w:rPr>
          <w:rFonts w:ascii="Arial" w:hAnsi="Arial" w:cs="Arial"/>
          <w:sz w:val="24"/>
          <w:szCs w:val="24"/>
        </w:rPr>
      </w:pPr>
      <w:r w:rsidRPr="00AB280F">
        <w:rPr>
          <w:rFonts w:ascii="Arial" w:hAnsi="Arial" w:cs="Arial"/>
          <w:sz w:val="24"/>
          <w:szCs w:val="24"/>
        </w:rPr>
        <w:t xml:space="preserve">En ese nuevo esquema, el artículo 289 de la Ley de Instituciones y Procedimientos Electorales del Estado de Sinaloa establece, que son órganos competentes para la tramitación de los </w:t>
      </w:r>
      <w:r w:rsidR="000C2A02" w:rsidRPr="00AB280F">
        <w:rPr>
          <w:rFonts w:ascii="Arial" w:hAnsi="Arial" w:cs="Arial"/>
          <w:sz w:val="24"/>
          <w:szCs w:val="24"/>
        </w:rPr>
        <w:t>procedimientos sancionadores:</w:t>
      </w:r>
    </w:p>
    <w:p w:rsidR="003A2786" w:rsidRPr="00AB280F" w:rsidRDefault="003A2786" w:rsidP="001F388A">
      <w:pPr>
        <w:numPr>
          <w:ilvl w:val="0"/>
          <w:numId w:val="17"/>
        </w:numPr>
        <w:tabs>
          <w:tab w:val="right" w:leader="hyphen" w:pos="8789"/>
        </w:tabs>
        <w:spacing w:after="0" w:line="240" w:lineRule="auto"/>
        <w:ind w:left="743" w:hanging="743"/>
        <w:jc w:val="both"/>
        <w:rPr>
          <w:rFonts w:ascii="Arial" w:hAnsi="Arial" w:cs="Arial"/>
        </w:rPr>
      </w:pPr>
      <w:r w:rsidRPr="00AB280F">
        <w:rPr>
          <w:rFonts w:ascii="Arial" w:hAnsi="Arial" w:cs="Arial"/>
        </w:rPr>
        <w:t>El Consejo General;</w:t>
      </w:r>
    </w:p>
    <w:p w:rsidR="003A2786" w:rsidRPr="00AB280F" w:rsidRDefault="003A2786" w:rsidP="001F388A">
      <w:pPr>
        <w:numPr>
          <w:ilvl w:val="0"/>
          <w:numId w:val="17"/>
        </w:numPr>
        <w:tabs>
          <w:tab w:val="right" w:leader="hyphen" w:pos="8789"/>
        </w:tabs>
        <w:spacing w:after="0" w:line="240" w:lineRule="auto"/>
        <w:ind w:left="743" w:hanging="743"/>
        <w:jc w:val="both"/>
        <w:rPr>
          <w:rFonts w:ascii="Arial" w:hAnsi="Arial" w:cs="Arial"/>
        </w:rPr>
      </w:pPr>
      <w:r w:rsidRPr="00AB280F">
        <w:rPr>
          <w:rFonts w:ascii="Arial" w:hAnsi="Arial" w:cs="Arial"/>
        </w:rPr>
        <w:t>La Comisión de Quejas; y</w:t>
      </w:r>
    </w:p>
    <w:p w:rsidR="009274B2" w:rsidRPr="00AB280F" w:rsidRDefault="003A2786" w:rsidP="001F388A">
      <w:pPr>
        <w:numPr>
          <w:ilvl w:val="0"/>
          <w:numId w:val="17"/>
        </w:numPr>
        <w:tabs>
          <w:tab w:val="right" w:leader="hyphen" w:pos="8789"/>
        </w:tabs>
        <w:spacing w:after="0" w:line="240" w:lineRule="auto"/>
        <w:ind w:left="743" w:hanging="743"/>
        <w:jc w:val="both"/>
        <w:rPr>
          <w:rFonts w:ascii="Arial" w:hAnsi="Arial" w:cs="Arial"/>
        </w:rPr>
      </w:pPr>
      <w:r w:rsidRPr="00AB280F">
        <w:rPr>
          <w:rFonts w:ascii="Arial" w:hAnsi="Arial" w:cs="Arial"/>
        </w:rPr>
        <w:t>La Secretaría Ejecutiva del Consejo General.</w:t>
      </w:r>
    </w:p>
    <w:p w:rsidR="000E2B96" w:rsidRPr="00AB280F" w:rsidRDefault="000E2B96" w:rsidP="001F388A">
      <w:pPr>
        <w:tabs>
          <w:tab w:val="right" w:leader="hyphen" w:pos="8789"/>
        </w:tabs>
        <w:spacing w:after="0" w:line="240" w:lineRule="auto"/>
        <w:ind w:left="743"/>
        <w:jc w:val="both"/>
        <w:rPr>
          <w:rFonts w:ascii="Arial" w:hAnsi="Arial" w:cs="Arial"/>
        </w:rPr>
      </w:pPr>
    </w:p>
    <w:tbl>
      <w:tblPr>
        <w:tblW w:w="4998" w:type="pct"/>
        <w:tblLook w:val="04A0" w:firstRow="1" w:lastRow="0" w:firstColumn="1" w:lastColumn="0" w:noHBand="0" w:noVBand="1"/>
      </w:tblPr>
      <w:tblGrid>
        <w:gridCol w:w="9050"/>
      </w:tblGrid>
      <w:tr w:rsidR="00AB280F" w:rsidRPr="00AB280F" w:rsidTr="00A25A07">
        <w:trPr>
          <w:trHeight w:val="2401"/>
        </w:trPr>
        <w:tc>
          <w:tcPr>
            <w:tcW w:w="5000" w:type="pct"/>
            <w:shd w:val="clear" w:color="auto" w:fill="auto"/>
          </w:tcPr>
          <w:p w:rsidR="000E2B96" w:rsidRPr="00AB280F" w:rsidRDefault="000E2B96" w:rsidP="001F388A">
            <w:pPr>
              <w:tabs>
                <w:tab w:val="right" w:leader="hyphen" w:pos="8789"/>
              </w:tabs>
              <w:jc w:val="both"/>
              <w:rPr>
                <w:rFonts w:ascii="Arial" w:hAnsi="Arial" w:cs="Arial"/>
                <w:sz w:val="24"/>
                <w:szCs w:val="24"/>
              </w:rPr>
            </w:pPr>
            <w:r w:rsidRPr="00AB280F">
              <w:rPr>
                <w:rFonts w:ascii="Arial" w:hAnsi="Arial" w:cs="Arial"/>
                <w:sz w:val="24"/>
                <w:szCs w:val="24"/>
              </w:rPr>
              <w:t>De igual manera, establece la competencia del tribunal electoral local para conocer del procedimiento sancionador especial,</w:t>
            </w:r>
          </w:p>
          <w:p w:rsidR="003A2786" w:rsidRPr="00AB280F" w:rsidRDefault="000020DE" w:rsidP="001F388A">
            <w:pPr>
              <w:tabs>
                <w:tab w:val="right" w:leader="hyphen" w:pos="8789"/>
              </w:tabs>
              <w:jc w:val="both"/>
              <w:rPr>
                <w:rFonts w:ascii="Arial" w:hAnsi="Arial" w:cs="Arial"/>
                <w:sz w:val="24"/>
                <w:szCs w:val="24"/>
              </w:rPr>
            </w:pPr>
            <w:r w:rsidRPr="00AB280F">
              <w:rPr>
                <w:rFonts w:ascii="Arial" w:hAnsi="Arial" w:cs="Arial"/>
                <w:sz w:val="24"/>
                <w:szCs w:val="24"/>
              </w:rPr>
              <w:t>En ese mismo sentido</w:t>
            </w:r>
            <w:r w:rsidR="003A2786" w:rsidRPr="00AB280F">
              <w:rPr>
                <w:rFonts w:ascii="Arial" w:hAnsi="Arial" w:cs="Arial"/>
                <w:sz w:val="24"/>
                <w:szCs w:val="24"/>
              </w:rPr>
              <w:t>, el artículo 304 del ordenamiento legal antes citado establece de manera textual que, dentro de los procesos electorales, la Secretaría Ejecutiva del Consejo General instruirá el procedimiento especial establecido en ese capítulo, cuando se denuncie la comisión de conductas que:</w:t>
            </w:r>
          </w:p>
          <w:p w:rsidR="003A2786" w:rsidRPr="00AB280F" w:rsidRDefault="003A2786" w:rsidP="001F388A">
            <w:pPr>
              <w:numPr>
                <w:ilvl w:val="0"/>
                <w:numId w:val="18"/>
              </w:numPr>
              <w:tabs>
                <w:tab w:val="right" w:leader="hyphen" w:pos="8789"/>
              </w:tabs>
              <w:spacing w:after="0" w:line="240" w:lineRule="auto"/>
              <w:ind w:left="885" w:hanging="885"/>
              <w:jc w:val="both"/>
              <w:rPr>
                <w:rFonts w:ascii="Arial" w:hAnsi="Arial" w:cs="Arial"/>
                <w:sz w:val="24"/>
                <w:szCs w:val="24"/>
              </w:rPr>
            </w:pPr>
            <w:r w:rsidRPr="00AB280F">
              <w:rPr>
                <w:rFonts w:ascii="Arial" w:hAnsi="Arial" w:cs="Arial"/>
                <w:sz w:val="24"/>
                <w:szCs w:val="24"/>
              </w:rPr>
              <w:t xml:space="preserve">Violen la fracción III del artículo 275 de esta ley y el párrafo séptimo del artículo 134 de la Constitución Política de los Estados Unidos Mexicanos; </w:t>
            </w:r>
          </w:p>
          <w:p w:rsidR="003A2786" w:rsidRPr="00AB280F" w:rsidRDefault="003A2786" w:rsidP="001F388A">
            <w:pPr>
              <w:numPr>
                <w:ilvl w:val="0"/>
                <w:numId w:val="18"/>
              </w:numPr>
              <w:tabs>
                <w:tab w:val="right" w:leader="hyphen" w:pos="8789"/>
              </w:tabs>
              <w:spacing w:after="0" w:line="240" w:lineRule="auto"/>
              <w:ind w:left="885" w:hanging="885"/>
              <w:jc w:val="both"/>
              <w:rPr>
                <w:rFonts w:ascii="Arial" w:hAnsi="Arial" w:cs="Arial"/>
                <w:sz w:val="24"/>
                <w:szCs w:val="24"/>
              </w:rPr>
            </w:pPr>
            <w:r w:rsidRPr="00AB280F">
              <w:rPr>
                <w:rFonts w:ascii="Arial" w:hAnsi="Arial" w:cs="Arial"/>
                <w:sz w:val="24"/>
                <w:szCs w:val="24"/>
              </w:rPr>
              <w:t>Contravengan las normas sobre propaganda política o electoral establecidas para los partidos políticos y candidatos independientes en esta ley; y,</w:t>
            </w:r>
          </w:p>
          <w:p w:rsidR="003A2786" w:rsidRPr="00AB280F" w:rsidRDefault="003A2786" w:rsidP="001F388A">
            <w:pPr>
              <w:numPr>
                <w:ilvl w:val="0"/>
                <w:numId w:val="18"/>
              </w:numPr>
              <w:tabs>
                <w:tab w:val="right" w:leader="hyphen" w:pos="8789"/>
              </w:tabs>
              <w:spacing w:after="0" w:line="240" w:lineRule="auto"/>
              <w:ind w:left="885" w:hanging="885"/>
              <w:jc w:val="both"/>
              <w:rPr>
                <w:rFonts w:ascii="Arial" w:hAnsi="Arial" w:cs="Arial"/>
                <w:sz w:val="24"/>
                <w:szCs w:val="24"/>
              </w:rPr>
            </w:pPr>
            <w:r w:rsidRPr="00AB280F">
              <w:rPr>
                <w:rFonts w:ascii="Arial" w:hAnsi="Arial" w:cs="Arial"/>
                <w:sz w:val="24"/>
                <w:szCs w:val="24"/>
              </w:rPr>
              <w:t>Constituyan actos anticipados de precampaña o campaña.</w:t>
            </w:r>
          </w:p>
        </w:tc>
      </w:tr>
    </w:tbl>
    <w:p w:rsidR="003A2786" w:rsidRPr="00AB280F" w:rsidRDefault="003A2786" w:rsidP="001F388A">
      <w:p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sz w:val="24"/>
          <w:szCs w:val="24"/>
        </w:rPr>
        <w:t>De igual forma, el artículo 59 del Reglamento de Quejas y Denuncias del Instituto Electoral del Estado de Sinaloa, precisa que el procedimiento sancionador especial será procedente cuando se trate de la comisión de conductas realizadas dentro del proceso electoral.</w:t>
      </w:r>
    </w:p>
    <w:p w:rsidR="00DE4BE1" w:rsidRPr="00AB280F" w:rsidRDefault="003A2786" w:rsidP="001F388A">
      <w:p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sz w:val="24"/>
          <w:szCs w:val="24"/>
        </w:rPr>
        <w:lastRenderedPageBreak/>
        <w:t xml:space="preserve">En el caso concreto, </w:t>
      </w:r>
      <w:r w:rsidR="000020DE" w:rsidRPr="00AB280F">
        <w:rPr>
          <w:rFonts w:ascii="Arial" w:hAnsi="Arial" w:cs="Arial"/>
          <w:sz w:val="24"/>
          <w:szCs w:val="24"/>
        </w:rPr>
        <w:t>la queja interpuesta por el Parti</w:t>
      </w:r>
      <w:r w:rsidR="009F4AB3" w:rsidRPr="00AB280F">
        <w:rPr>
          <w:rFonts w:ascii="Arial" w:hAnsi="Arial" w:cs="Arial"/>
          <w:sz w:val="24"/>
          <w:szCs w:val="24"/>
        </w:rPr>
        <w:t xml:space="preserve">do </w:t>
      </w:r>
      <w:r w:rsidR="008D2859" w:rsidRPr="00AB280F">
        <w:rPr>
          <w:rFonts w:ascii="Arial" w:hAnsi="Arial" w:cs="Arial"/>
          <w:sz w:val="24"/>
          <w:szCs w:val="24"/>
        </w:rPr>
        <w:t>de la Revolución Democrática</w:t>
      </w:r>
      <w:r w:rsidR="009F4AB3" w:rsidRPr="00AB280F">
        <w:rPr>
          <w:rFonts w:ascii="Arial" w:hAnsi="Arial" w:cs="Arial"/>
          <w:sz w:val="24"/>
          <w:szCs w:val="24"/>
        </w:rPr>
        <w:t xml:space="preserve">, versa sobre hechos imputados al H. Ayuntamiento de </w:t>
      </w:r>
      <w:r w:rsidR="003443A8" w:rsidRPr="00AB280F">
        <w:rPr>
          <w:rFonts w:ascii="Arial" w:hAnsi="Arial" w:cs="Arial"/>
          <w:sz w:val="24"/>
          <w:szCs w:val="24"/>
        </w:rPr>
        <w:t>El Fuerte</w:t>
      </w:r>
      <w:r w:rsidR="009F4AB3" w:rsidRPr="00AB280F">
        <w:rPr>
          <w:rFonts w:ascii="Arial" w:hAnsi="Arial" w:cs="Arial"/>
          <w:sz w:val="24"/>
          <w:szCs w:val="24"/>
        </w:rPr>
        <w:t>, Sinaloa, consistentes en</w:t>
      </w:r>
      <w:r w:rsidR="00BD49CD" w:rsidRPr="00AB280F">
        <w:rPr>
          <w:rFonts w:ascii="Arial" w:hAnsi="Arial" w:cs="Arial"/>
          <w:sz w:val="24"/>
          <w:szCs w:val="24"/>
        </w:rPr>
        <w:t xml:space="preserve"> el incumplimiento de pago del financiamiento mensual correspondiente </w:t>
      </w:r>
      <w:r w:rsidR="008D2859" w:rsidRPr="00AB280F">
        <w:rPr>
          <w:rFonts w:ascii="Arial" w:hAnsi="Arial" w:cs="Arial"/>
          <w:sz w:val="24"/>
          <w:szCs w:val="24"/>
        </w:rPr>
        <w:t>a</w:t>
      </w:r>
      <w:r w:rsidR="0070621E" w:rsidRPr="00AB280F">
        <w:rPr>
          <w:rFonts w:ascii="Arial" w:hAnsi="Arial" w:cs="Arial"/>
          <w:sz w:val="24"/>
          <w:szCs w:val="24"/>
        </w:rPr>
        <w:t xml:space="preserve"> las mensualidades completas de </w:t>
      </w:r>
      <w:r w:rsidR="003443A8" w:rsidRPr="00AB280F">
        <w:rPr>
          <w:rFonts w:ascii="Arial" w:hAnsi="Arial" w:cs="Arial"/>
          <w:sz w:val="24"/>
          <w:szCs w:val="24"/>
        </w:rPr>
        <w:t>enero de 2015 a diciembre de 2016</w:t>
      </w:r>
      <w:r w:rsidR="00BD49CD" w:rsidRPr="00AB280F">
        <w:rPr>
          <w:rFonts w:ascii="Arial" w:hAnsi="Arial" w:cs="Arial"/>
          <w:sz w:val="24"/>
          <w:szCs w:val="24"/>
        </w:rPr>
        <w:t xml:space="preserve">, </w:t>
      </w:r>
      <w:r w:rsidR="0070621E" w:rsidRPr="00AB280F">
        <w:rPr>
          <w:rFonts w:ascii="Arial" w:hAnsi="Arial" w:cs="Arial"/>
          <w:sz w:val="24"/>
          <w:szCs w:val="24"/>
        </w:rPr>
        <w:t xml:space="preserve">por la cantidad </w:t>
      </w:r>
      <w:r w:rsidR="003443A8" w:rsidRPr="00AB280F">
        <w:rPr>
          <w:rFonts w:ascii="Arial" w:hAnsi="Arial" w:cs="Arial"/>
          <w:sz w:val="24"/>
          <w:szCs w:val="24"/>
        </w:rPr>
        <w:t xml:space="preserve">total </w:t>
      </w:r>
      <w:r w:rsidR="0070621E" w:rsidRPr="00AB280F">
        <w:rPr>
          <w:rFonts w:ascii="Arial" w:hAnsi="Arial" w:cs="Arial"/>
          <w:sz w:val="24"/>
          <w:szCs w:val="24"/>
        </w:rPr>
        <w:t xml:space="preserve">de </w:t>
      </w:r>
      <w:r w:rsidR="00895640" w:rsidRPr="00AB280F">
        <w:rPr>
          <w:rFonts w:ascii="Arial" w:hAnsi="Arial" w:cs="Arial"/>
          <w:sz w:val="24"/>
          <w:szCs w:val="24"/>
        </w:rPr>
        <w:t xml:space="preserve">$ </w:t>
      </w:r>
      <w:r w:rsidR="003443A8" w:rsidRPr="00AB280F">
        <w:rPr>
          <w:rFonts w:ascii="Arial" w:hAnsi="Arial" w:cs="Arial"/>
          <w:sz w:val="24"/>
          <w:szCs w:val="24"/>
        </w:rPr>
        <w:t>171,768.0</w:t>
      </w:r>
      <w:r w:rsidR="00895640" w:rsidRPr="00AB280F">
        <w:rPr>
          <w:rFonts w:ascii="Arial" w:hAnsi="Arial" w:cs="Arial"/>
          <w:sz w:val="24"/>
          <w:szCs w:val="24"/>
        </w:rPr>
        <w:t xml:space="preserve">0 </w:t>
      </w:r>
      <w:r w:rsidR="003443A8" w:rsidRPr="00AB280F">
        <w:rPr>
          <w:rFonts w:ascii="Arial" w:hAnsi="Arial" w:cs="Arial"/>
          <w:sz w:val="24"/>
          <w:szCs w:val="24"/>
        </w:rPr>
        <w:t xml:space="preserve">ciento setenta y un mil setecientos sesenta y ocho </w:t>
      </w:r>
      <w:r w:rsidR="00895640" w:rsidRPr="00AB280F">
        <w:rPr>
          <w:rFonts w:ascii="Arial" w:hAnsi="Arial" w:cs="Arial"/>
          <w:sz w:val="24"/>
          <w:szCs w:val="24"/>
        </w:rPr>
        <w:t xml:space="preserve">pesos, </w:t>
      </w:r>
      <w:r w:rsidR="00C67347" w:rsidRPr="00AB280F">
        <w:rPr>
          <w:rFonts w:ascii="Arial" w:hAnsi="Arial" w:cs="Arial"/>
          <w:sz w:val="24"/>
          <w:szCs w:val="24"/>
        </w:rPr>
        <w:t>en relación con las regidurías que le correspondieron a dicho instituto político</w:t>
      </w:r>
      <w:r w:rsidR="009F4AB3" w:rsidRPr="00AB280F">
        <w:rPr>
          <w:rFonts w:ascii="Arial" w:hAnsi="Arial" w:cs="Arial"/>
          <w:sz w:val="24"/>
          <w:szCs w:val="24"/>
        </w:rPr>
        <w:t xml:space="preserve"> </w:t>
      </w:r>
      <w:r w:rsidR="00C8198B" w:rsidRPr="00AB280F">
        <w:rPr>
          <w:rFonts w:ascii="Arial" w:hAnsi="Arial" w:cs="Arial"/>
          <w:sz w:val="24"/>
          <w:szCs w:val="24"/>
        </w:rPr>
        <w:t xml:space="preserve">en la integración de dicho ayuntamiento. Luego entonces, al no actualizarse ninguno de los supuestos </w:t>
      </w:r>
      <w:r w:rsidR="00AB60EC" w:rsidRPr="00AB280F">
        <w:rPr>
          <w:rFonts w:ascii="Arial" w:hAnsi="Arial" w:cs="Arial"/>
          <w:sz w:val="24"/>
          <w:szCs w:val="24"/>
        </w:rPr>
        <w:t xml:space="preserve">a que alude el antes citado artículo 304 de la Ley de Instituciones y Procedimientos Electorales del Estado de Sinaloa, </w:t>
      </w:r>
      <w:r w:rsidRPr="00AB280F">
        <w:rPr>
          <w:rFonts w:ascii="Arial" w:hAnsi="Arial" w:cs="Arial"/>
          <w:sz w:val="24"/>
          <w:szCs w:val="24"/>
        </w:rPr>
        <w:t xml:space="preserve">se instauró el procedimiento sancionador ordinario, </w:t>
      </w:r>
      <w:r w:rsidR="009C24A0" w:rsidRPr="00AB280F">
        <w:rPr>
          <w:rFonts w:ascii="Arial" w:hAnsi="Arial" w:cs="Arial"/>
          <w:sz w:val="24"/>
          <w:szCs w:val="24"/>
        </w:rPr>
        <w:t>cuya resolución compete al Consejo General de este órgano electoral</w:t>
      </w:r>
      <w:r w:rsidRPr="00AB280F">
        <w:rPr>
          <w:rFonts w:ascii="Arial" w:hAnsi="Arial" w:cs="Arial"/>
          <w:sz w:val="24"/>
          <w:szCs w:val="24"/>
        </w:rPr>
        <w:t>.</w:t>
      </w:r>
      <w:r w:rsidR="001F388A" w:rsidRPr="00AB280F">
        <w:rPr>
          <w:rFonts w:ascii="Arial" w:hAnsi="Arial" w:cs="Arial"/>
          <w:sz w:val="24"/>
          <w:szCs w:val="24"/>
        </w:rPr>
        <w:tab/>
      </w:r>
    </w:p>
    <w:p w:rsidR="00476F16" w:rsidRPr="00AB280F" w:rsidRDefault="00F4756A" w:rsidP="001F388A">
      <w:pPr>
        <w:tabs>
          <w:tab w:val="right" w:leader="hyphen" w:pos="8789"/>
        </w:tabs>
        <w:spacing w:before="100" w:beforeAutospacing="1" w:after="100" w:afterAutospacing="1"/>
        <w:ind w:right="-567"/>
        <w:jc w:val="both"/>
        <w:rPr>
          <w:rFonts w:ascii="Arial" w:hAnsi="Arial" w:cs="Arial"/>
          <w:b/>
          <w:sz w:val="24"/>
          <w:szCs w:val="24"/>
        </w:rPr>
      </w:pPr>
      <w:r w:rsidRPr="00AB280F">
        <w:rPr>
          <w:rFonts w:ascii="Arial" w:hAnsi="Arial" w:cs="Arial"/>
          <w:b/>
          <w:sz w:val="24"/>
          <w:szCs w:val="24"/>
        </w:rPr>
        <w:t>Estudio de fondo.</w:t>
      </w:r>
    </w:p>
    <w:p w:rsidR="00F472DB" w:rsidRPr="00AB280F" w:rsidRDefault="00F472DB" w:rsidP="001F388A">
      <w:p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b/>
          <w:sz w:val="24"/>
          <w:szCs w:val="24"/>
        </w:rPr>
        <w:t>---11</w:t>
      </w:r>
      <w:r w:rsidRPr="00AB280F">
        <w:rPr>
          <w:rFonts w:ascii="Arial" w:hAnsi="Arial" w:cs="Arial"/>
          <w:sz w:val="24"/>
          <w:szCs w:val="24"/>
        </w:rPr>
        <w:t>.-</w:t>
      </w:r>
      <w:r w:rsidR="00CB365D" w:rsidRPr="00AB280F">
        <w:rPr>
          <w:rFonts w:ascii="Arial" w:hAnsi="Arial" w:cs="Arial"/>
          <w:sz w:val="24"/>
          <w:szCs w:val="24"/>
        </w:rPr>
        <w:t xml:space="preserve"> En el caso particular, como ya se mencionó con antelación, el quejoso denuncia hechos imputables al H. Ayun</w:t>
      </w:r>
      <w:r w:rsidR="001D6142" w:rsidRPr="00AB280F">
        <w:rPr>
          <w:rFonts w:ascii="Arial" w:hAnsi="Arial" w:cs="Arial"/>
          <w:sz w:val="24"/>
          <w:szCs w:val="24"/>
        </w:rPr>
        <w:t xml:space="preserve">tamiento de </w:t>
      </w:r>
      <w:r w:rsidR="003443A8" w:rsidRPr="00AB280F">
        <w:rPr>
          <w:rFonts w:ascii="Arial" w:hAnsi="Arial" w:cs="Arial"/>
          <w:sz w:val="24"/>
          <w:szCs w:val="24"/>
        </w:rPr>
        <w:t>El Fuerte</w:t>
      </w:r>
      <w:r w:rsidR="001D6142" w:rsidRPr="00AB280F">
        <w:rPr>
          <w:rFonts w:ascii="Arial" w:hAnsi="Arial" w:cs="Arial"/>
          <w:sz w:val="24"/>
          <w:szCs w:val="24"/>
        </w:rPr>
        <w:t>, Sinaloa, c</w:t>
      </w:r>
      <w:r w:rsidR="009D06B6" w:rsidRPr="00AB280F">
        <w:rPr>
          <w:rFonts w:ascii="Arial" w:hAnsi="Arial" w:cs="Arial"/>
          <w:sz w:val="24"/>
          <w:szCs w:val="24"/>
        </w:rPr>
        <w:t xml:space="preserve">onsistentes en el incumplimiento de pago del financiamiento mensual a que tenía derecho el Partido </w:t>
      </w:r>
      <w:r w:rsidR="008D2859" w:rsidRPr="00AB280F">
        <w:rPr>
          <w:rFonts w:ascii="Arial" w:hAnsi="Arial" w:cs="Arial"/>
          <w:sz w:val="24"/>
          <w:szCs w:val="24"/>
        </w:rPr>
        <w:t xml:space="preserve">de la </w:t>
      </w:r>
      <w:r w:rsidR="001D6142" w:rsidRPr="00AB280F">
        <w:rPr>
          <w:rFonts w:ascii="Arial" w:hAnsi="Arial" w:cs="Arial"/>
          <w:sz w:val="24"/>
          <w:szCs w:val="24"/>
        </w:rPr>
        <w:t>Revoluci</w:t>
      </w:r>
      <w:r w:rsidR="008D2859" w:rsidRPr="00AB280F">
        <w:rPr>
          <w:rFonts w:ascii="Arial" w:hAnsi="Arial" w:cs="Arial"/>
          <w:sz w:val="24"/>
          <w:szCs w:val="24"/>
        </w:rPr>
        <w:t>ó</w:t>
      </w:r>
      <w:r w:rsidR="001D6142" w:rsidRPr="00AB280F">
        <w:rPr>
          <w:rFonts w:ascii="Arial" w:hAnsi="Arial" w:cs="Arial"/>
          <w:sz w:val="24"/>
          <w:szCs w:val="24"/>
        </w:rPr>
        <w:t>n</w:t>
      </w:r>
      <w:r w:rsidR="008D2859" w:rsidRPr="00AB280F">
        <w:rPr>
          <w:rFonts w:ascii="Arial" w:hAnsi="Arial" w:cs="Arial"/>
          <w:sz w:val="24"/>
          <w:szCs w:val="24"/>
        </w:rPr>
        <w:t xml:space="preserve"> Democrática</w:t>
      </w:r>
      <w:r w:rsidR="009D06B6" w:rsidRPr="00AB280F">
        <w:rPr>
          <w:rFonts w:ascii="Arial" w:hAnsi="Arial" w:cs="Arial"/>
          <w:sz w:val="24"/>
          <w:szCs w:val="24"/>
        </w:rPr>
        <w:t xml:space="preserve"> por concepto de cada regiduría originaria de dicho instituto político, por las mensualidades de</w:t>
      </w:r>
      <w:r w:rsidR="003443A8" w:rsidRPr="00AB280F">
        <w:rPr>
          <w:rFonts w:ascii="Arial" w:hAnsi="Arial" w:cs="Arial"/>
          <w:sz w:val="24"/>
          <w:szCs w:val="24"/>
        </w:rPr>
        <w:t xml:space="preserve"> enero de 2015 a</w:t>
      </w:r>
      <w:r w:rsidR="002C50B8" w:rsidRPr="00AB280F">
        <w:rPr>
          <w:rFonts w:ascii="Arial" w:hAnsi="Arial" w:cs="Arial"/>
          <w:sz w:val="24"/>
          <w:szCs w:val="24"/>
        </w:rPr>
        <w:t xml:space="preserve"> </w:t>
      </w:r>
      <w:r w:rsidR="001D6142" w:rsidRPr="00AB280F">
        <w:rPr>
          <w:rFonts w:ascii="Arial" w:hAnsi="Arial" w:cs="Arial"/>
          <w:sz w:val="24"/>
          <w:szCs w:val="24"/>
        </w:rPr>
        <w:t>diciembre de 2016</w:t>
      </w:r>
      <w:r w:rsidR="00133D25" w:rsidRPr="00AB280F">
        <w:rPr>
          <w:rFonts w:ascii="Arial" w:hAnsi="Arial" w:cs="Arial"/>
          <w:sz w:val="24"/>
          <w:szCs w:val="24"/>
        </w:rPr>
        <w:t>.</w:t>
      </w:r>
    </w:p>
    <w:p w:rsidR="002F601D" w:rsidRPr="00AB280F" w:rsidRDefault="00133D25" w:rsidP="001F388A">
      <w:p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sz w:val="24"/>
          <w:szCs w:val="24"/>
        </w:rPr>
        <w:t>En ese sentido, el artículo 66 de la Ley de Instituciones y Procedimientos Electorales d</w:t>
      </w:r>
      <w:r w:rsidR="002F601D" w:rsidRPr="00AB280F">
        <w:rPr>
          <w:rFonts w:ascii="Arial" w:hAnsi="Arial" w:cs="Arial"/>
          <w:sz w:val="24"/>
          <w:szCs w:val="24"/>
        </w:rPr>
        <w:t>el Estado de Sinaloa establece textualmente lo siguiente:</w:t>
      </w:r>
    </w:p>
    <w:p w:rsidR="00133D25" w:rsidRPr="00AB280F" w:rsidRDefault="002F601D" w:rsidP="001F388A">
      <w:p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sz w:val="24"/>
          <w:szCs w:val="24"/>
        </w:rPr>
        <w:t>Los</w:t>
      </w:r>
      <w:r w:rsidR="00085A6C" w:rsidRPr="00AB280F">
        <w:rPr>
          <w:rFonts w:ascii="Arial" w:hAnsi="Arial" w:cs="Arial"/>
          <w:sz w:val="24"/>
          <w:szCs w:val="24"/>
        </w:rPr>
        <w:t xml:space="preserve"> Ayuntamientos otorgará</w:t>
      </w:r>
      <w:r w:rsidR="00B05D0D" w:rsidRPr="00AB280F">
        <w:rPr>
          <w:rFonts w:ascii="Arial" w:hAnsi="Arial" w:cs="Arial"/>
          <w:sz w:val="24"/>
          <w:szCs w:val="24"/>
        </w:rPr>
        <w:t>n a los p</w:t>
      </w:r>
      <w:r w:rsidR="00133D25" w:rsidRPr="00AB280F">
        <w:rPr>
          <w:rFonts w:ascii="Arial" w:hAnsi="Arial" w:cs="Arial"/>
          <w:sz w:val="24"/>
          <w:szCs w:val="24"/>
        </w:rPr>
        <w:t>artidos políticos de conformidad con lo dispuesto en el artículo 15 de es</w:t>
      </w:r>
      <w:r w:rsidRPr="00AB280F">
        <w:rPr>
          <w:rFonts w:ascii="Arial" w:hAnsi="Arial" w:cs="Arial"/>
          <w:sz w:val="24"/>
          <w:szCs w:val="24"/>
        </w:rPr>
        <w:t>t</w:t>
      </w:r>
      <w:r w:rsidR="00133D25" w:rsidRPr="00AB280F">
        <w:rPr>
          <w:rFonts w:ascii="Arial" w:hAnsi="Arial" w:cs="Arial"/>
          <w:sz w:val="24"/>
          <w:szCs w:val="24"/>
        </w:rPr>
        <w:t>a ley, financiamien</w:t>
      </w:r>
      <w:r w:rsidR="00B05D0D" w:rsidRPr="00AB280F">
        <w:rPr>
          <w:rFonts w:ascii="Arial" w:hAnsi="Arial" w:cs="Arial"/>
          <w:sz w:val="24"/>
          <w:szCs w:val="24"/>
        </w:rPr>
        <w:t>to mensual en base a cien</w:t>
      </w:r>
      <w:r w:rsidR="00133D25" w:rsidRPr="00AB280F">
        <w:rPr>
          <w:rFonts w:ascii="Arial" w:hAnsi="Arial" w:cs="Arial"/>
          <w:sz w:val="24"/>
          <w:szCs w:val="24"/>
        </w:rPr>
        <w:t xml:space="preserve"> veces el salario </w:t>
      </w:r>
      <w:r w:rsidR="00B05D0D" w:rsidRPr="00AB280F">
        <w:rPr>
          <w:rFonts w:ascii="Arial" w:hAnsi="Arial" w:cs="Arial"/>
          <w:sz w:val="24"/>
          <w:szCs w:val="24"/>
        </w:rPr>
        <w:t>mínimo</w:t>
      </w:r>
      <w:r w:rsidR="00133D25" w:rsidRPr="00AB280F">
        <w:rPr>
          <w:rFonts w:ascii="Arial" w:hAnsi="Arial" w:cs="Arial"/>
          <w:sz w:val="24"/>
          <w:szCs w:val="24"/>
        </w:rPr>
        <w:t xml:space="preserve"> general vigente en la entidad por cada regiduría </w:t>
      </w:r>
      <w:r w:rsidR="00B05D0D" w:rsidRPr="00AB280F">
        <w:rPr>
          <w:rFonts w:ascii="Arial" w:hAnsi="Arial" w:cs="Arial"/>
          <w:sz w:val="24"/>
          <w:szCs w:val="24"/>
        </w:rPr>
        <w:t>que le</w:t>
      </w:r>
      <w:r w:rsidR="00B728CE" w:rsidRPr="00AB280F">
        <w:rPr>
          <w:rFonts w:ascii="Arial" w:hAnsi="Arial" w:cs="Arial"/>
          <w:sz w:val="24"/>
          <w:szCs w:val="24"/>
        </w:rPr>
        <w:t>s</w:t>
      </w:r>
      <w:r w:rsidR="00B05D0D" w:rsidRPr="00AB280F">
        <w:rPr>
          <w:rFonts w:ascii="Arial" w:hAnsi="Arial" w:cs="Arial"/>
          <w:sz w:val="24"/>
          <w:szCs w:val="24"/>
        </w:rPr>
        <w:t xml:space="preserve"> corresponda. Para este efecto, será presupuestado por los respectivos cabildos.</w:t>
      </w:r>
    </w:p>
    <w:p w:rsidR="002F601D" w:rsidRPr="00AB280F" w:rsidRDefault="002F601D" w:rsidP="001F388A">
      <w:pPr>
        <w:tabs>
          <w:tab w:val="right" w:leader="hyphen" w:pos="8789"/>
        </w:tabs>
        <w:spacing w:before="100" w:beforeAutospacing="1" w:after="100" w:afterAutospacing="1"/>
        <w:ind w:right="-567"/>
        <w:jc w:val="both"/>
        <w:rPr>
          <w:rFonts w:ascii="Arial" w:hAnsi="Arial" w:cs="Arial"/>
          <w:sz w:val="24"/>
          <w:szCs w:val="24"/>
        </w:rPr>
      </w:pPr>
      <w:r w:rsidRPr="00AB280F">
        <w:rPr>
          <w:rFonts w:ascii="Arial" w:hAnsi="Arial" w:cs="Arial"/>
          <w:sz w:val="24"/>
          <w:szCs w:val="24"/>
        </w:rPr>
        <w:t xml:space="preserve">De la disposición </w:t>
      </w:r>
      <w:r w:rsidR="00B728CE" w:rsidRPr="00AB280F">
        <w:rPr>
          <w:rFonts w:ascii="Arial" w:hAnsi="Arial" w:cs="Arial"/>
          <w:sz w:val="24"/>
          <w:szCs w:val="24"/>
        </w:rPr>
        <w:t>antes transcrita, es posible inferir lo siguiente:</w:t>
      </w:r>
    </w:p>
    <w:p w:rsidR="00B728CE" w:rsidRPr="00AB280F" w:rsidRDefault="00B728CE" w:rsidP="001F388A">
      <w:pPr>
        <w:pStyle w:val="Prrafodelista"/>
        <w:numPr>
          <w:ilvl w:val="0"/>
          <w:numId w:val="20"/>
        </w:num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sz w:val="24"/>
          <w:szCs w:val="24"/>
        </w:rPr>
        <w:t>Que los Ayuntamientos están obligados a otorgar financiamiento público mensual a los partidos políticos, en razón de su representación dentro de la conformación del mismo,</w:t>
      </w:r>
    </w:p>
    <w:p w:rsidR="00B728CE" w:rsidRPr="00AB280F" w:rsidRDefault="005F3092" w:rsidP="001F388A">
      <w:pPr>
        <w:pStyle w:val="Prrafodelista"/>
        <w:numPr>
          <w:ilvl w:val="0"/>
          <w:numId w:val="20"/>
        </w:num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sz w:val="24"/>
          <w:szCs w:val="24"/>
        </w:rPr>
        <w:t>El financiamiento formará parte del presupuesto de egresos anual aprobado por los respectivos cabildos.</w:t>
      </w:r>
    </w:p>
    <w:p w:rsidR="005F3092" w:rsidRPr="00AB280F" w:rsidRDefault="005F3092" w:rsidP="001F388A">
      <w:pPr>
        <w:pStyle w:val="Prrafodelista"/>
        <w:numPr>
          <w:ilvl w:val="0"/>
          <w:numId w:val="20"/>
        </w:num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sz w:val="24"/>
          <w:szCs w:val="24"/>
        </w:rPr>
        <w:t xml:space="preserve">De igual manera, es posible inferir que, la obligación de otorgar mensualmente las ministraciones de financiamiento a cada partido político, vincula directamente al Ayuntamiento, como ente público, independientemente del ciudadano que lo presida. Esto es así, dado que es la institución la que debe presupuestar y ministrar los recursos en ese </w:t>
      </w:r>
      <w:r w:rsidRPr="00AB280F">
        <w:rPr>
          <w:rFonts w:ascii="Arial" w:hAnsi="Arial" w:cs="Arial"/>
          <w:sz w:val="24"/>
          <w:szCs w:val="24"/>
        </w:rPr>
        <w:lastRenderedPageBreak/>
        <w:t>rubro, independientemente de la figura de autoridad que haga efectivo dicho financiamiento.</w:t>
      </w:r>
    </w:p>
    <w:p w:rsidR="00B05D0D" w:rsidRPr="00AB280F" w:rsidRDefault="00B05D0D" w:rsidP="001F388A">
      <w:p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sz w:val="24"/>
          <w:szCs w:val="24"/>
        </w:rPr>
        <w:t>En esos mismos términos el artículo 15 del citado ordenamiento legal determina</w:t>
      </w:r>
      <w:r w:rsidR="004104FB" w:rsidRPr="00AB280F">
        <w:rPr>
          <w:rFonts w:ascii="Arial" w:hAnsi="Arial" w:cs="Arial"/>
          <w:sz w:val="24"/>
          <w:szCs w:val="24"/>
        </w:rPr>
        <w:t xml:space="preserve"> en su fracción II que el Ayuntamiento de </w:t>
      </w:r>
      <w:r w:rsidR="003443A8" w:rsidRPr="00AB280F">
        <w:rPr>
          <w:rFonts w:ascii="Arial" w:hAnsi="Arial" w:cs="Arial"/>
          <w:sz w:val="24"/>
          <w:szCs w:val="24"/>
        </w:rPr>
        <w:t>El Fuerte</w:t>
      </w:r>
      <w:r w:rsidR="004104FB" w:rsidRPr="00AB280F">
        <w:rPr>
          <w:rFonts w:ascii="Arial" w:hAnsi="Arial" w:cs="Arial"/>
          <w:sz w:val="24"/>
          <w:szCs w:val="24"/>
        </w:rPr>
        <w:t xml:space="preserve"> se integrará</w:t>
      </w:r>
      <w:r w:rsidR="005D116F" w:rsidRPr="00AB280F">
        <w:rPr>
          <w:rFonts w:ascii="Arial" w:hAnsi="Arial" w:cs="Arial"/>
          <w:sz w:val="24"/>
          <w:szCs w:val="24"/>
        </w:rPr>
        <w:t xml:space="preserve"> con ocho</w:t>
      </w:r>
      <w:r w:rsidR="004104FB" w:rsidRPr="00AB280F">
        <w:rPr>
          <w:rFonts w:ascii="Arial" w:hAnsi="Arial" w:cs="Arial"/>
          <w:sz w:val="24"/>
          <w:szCs w:val="24"/>
        </w:rPr>
        <w:t xml:space="preserve"> </w:t>
      </w:r>
      <w:r w:rsidR="005D116F" w:rsidRPr="00AB280F">
        <w:rPr>
          <w:rFonts w:ascii="Arial" w:hAnsi="Arial" w:cs="Arial"/>
          <w:sz w:val="24"/>
          <w:szCs w:val="24"/>
        </w:rPr>
        <w:t>regidurías</w:t>
      </w:r>
      <w:r w:rsidR="004104FB" w:rsidRPr="00AB280F">
        <w:rPr>
          <w:rFonts w:ascii="Arial" w:hAnsi="Arial" w:cs="Arial"/>
          <w:sz w:val="24"/>
          <w:szCs w:val="24"/>
        </w:rPr>
        <w:t xml:space="preserve"> de mayoría relativa y cinco regidurías de representación proporcional. Luego entonces, de las disposiciones legales antes citadas, queda claro</w:t>
      </w:r>
      <w:r w:rsidR="006F2C65" w:rsidRPr="00AB280F">
        <w:rPr>
          <w:rFonts w:ascii="Arial" w:hAnsi="Arial" w:cs="Arial"/>
          <w:sz w:val="24"/>
          <w:szCs w:val="24"/>
        </w:rPr>
        <w:t xml:space="preserve"> que es una obligación de los Ayuntamientos otorgar a los partidos políticos un financiamiento mensual acorde al </w:t>
      </w:r>
      <w:r w:rsidR="005D116F" w:rsidRPr="00AB280F">
        <w:rPr>
          <w:rFonts w:ascii="Arial" w:hAnsi="Arial" w:cs="Arial"/>
          <w:sz w:val="24"/>
          <w:szCs w:val="24"/>
        </w:rPr>
        <w:t>número</w:t>
      </w:r>
      <w:r w:rsidR="006F2C65" w:rsidRPr="00AB280F">
        <w:rPr>
          <w:rFonts w:ascii="Arial" w:hAnsi="Arial" w:cs="Arial"/>
          <w:sz w:val="24"/>
          <w:szCs w:val="24"/>
        </w:rPr>
        <w:t xml:space="preserve"> de regidurías que les corresponde en la integración del cabildo respectivo</w:t>
      </w:r>
      <w:r w:rsidR="005D116F" w:rsidRPr="00AB280F">
        <w:rPr>
          <w:rFonts w:ascii="Arial" w:hAnsi="Arial" w:cs="Arial"/>
          <w:sz w:val="24"/>
          <w:szCs w:val="24"/>
        </w:rPr>
        <w:t>.</w:t>
      </w:r>
    </w:p>
    <w:p w:rsidR="00DF7813" w:rsidRPr="00AB280F" w:rsidRDefault="00DF7813" w:rsidP="001F388A">
      <w:p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sz w:val="24"/>
          <w:szCs w:val="24"/>
        </w:rPr>
        <w:t xml:space="preserve">Una vez definida la obligación que establece la ley de la materia </w:t>
      </w:r>
      <w:r w:rsidR="00A47F47" w:rsidRPr="00AB280F">
        <w:rPr>
          <w:rFonts w:ascii="Arial" w:hAnsi="Arial" w:cs="Arial"/>
          <w:sz w:val="24"/>
          <w:szCs w:val="24"/>
        </w:rPr>
        <w:t xml:space="preserve">para la autoridad municipal denunciada, corresponde enseguida analizar si se encuentra demostrado en constancias el incumplimiento de dicha obligación. Al efecto, se advierte que el quejoso </w:t>
      </w:r>
      <w:r w:rsidR="001D6142" w:rsidRPr="00AB280F">
        <w:rPr>
          <w:rFonts w:ascii="Arial" w:hAnsi="Arial" w:cs="Arial"/>
          <w:sz w:val="24"/>
          <w:szCs w:val="24"/>
        </w:rPr>
        <w:t xml:space="preserve">Partido </w:t>
      </w:r>
      <w:r w:rsidR="00C24D54" w:rsidRPr="00AB280F">
        <w:rPr>
          <w:rFonts w:ascii="Arial" w:hAnsi="Arial" w:cs="Arial"/>
          <w:sz w:val="24"/>
          <w:szCs w:val="24"/>
        </w:rPr>
        <w:t>de la Revolució</w:t>
      </w:r>
      <w:r w:rsidR="001D6142" w:rsidRPr="00AB280F">
        <w:rPr>
          <w:rFonts w:ascii="Arial" w:hAnsi="Arial" w:cs="Arial"/>
          <w:sz w:val="24"/>
          <w:szCs w:val="24"/>
        </w:rPr>
        <w:t>n</w:t>
      </w:r>
      <w:r w:rsidR="00C24D54" w:rsidRPr="00AB280F">
        <w:rPr>
          <w:rFonts w:ascii="Arial" w:hAnsi="Arial" w:cs="Arial"/>
          <w:sz w:val="24"/>
          <w:szCs w:val="24"/>
        </w:rPr>
        <w:t xml:space="preserve"> Democrática</w:t>
      </w:r>
      <w:r w:rsidR="00A47F47" w:rsidRPr="00AB280F">
        <w:rPr>
          <w:rFonts w:ascii="Arial" w:hAnsi="Arial" w:cs="Arial"/>
          <w:sz w:val="24"/>
          <w:szCs w:val="24"/>
        </w:rPr>
        <w:t>,</w:t>
      </w:r>
      <w:r w:rsidR="00FF19C9" w:rsidRPr="00AB280F">
        <w:rPr>
          <w:rFonts w:ascii="Arial" w:hAnsi="Arial" w:cs="Arial"/>
          <w:sz w:val="24"/>
          <w:szCs w:val="24"/>
        </w:rPr>
        <w:t xml:space="preserve"> acompañó</w:t>
      </w:r>
      <w:r w:rsidR="00A47F47" w:rsidRPr="00AB280F">
        <w:rPr>
          <w:rFonts w:ascii="Arial" w:hAnsi="Arial" w:cs="Arial"/>
          <w:sz w:val="24"/>
          <w:szCs w:val="24"/>
        </w:rPr>
        <w:t xml:space="preserve"> a su escrito de queja </w:t>
      </w:r>
      <w:r w:rsidR="00FF19C9" w:rsidRPr="00AB280F">
        <w:rPr>
          <w:rFonts w:ascii="Arial" w:hAnsi="Arial" w:cs="Arial"/>
          <w:sz w:val="24"/>
          <w:szCs w:val="24"/>
        </w:rPr>
        <w:t>los siguientes elementos de prueba:</w:t>
      </w:r>
    </w:p>
    <w:p w:rsidR="00C24D54" w:rsidRPr="00AB280F" w:rsidRDefault="00C24D54" w:rsidP="00C24D54">
      <w:pPr>
        <w:numPr>
          <w:ilvl w:val="0"/>
          <w:numId w:val="21"/>
        </w:numPr>
        <w:spacing w:after="0" w:line="240" w:lineRule="auto"/>
        <w:ind w:right="616"/>
        <w:jc w:val="both"/>
        <w:rPr>
          <w:rFonts w:ascii="Arial" w:eastAsia="Times New Roman" w:hAnsi="Arial" w:cs="Arial"/>
          <w:sz w:val="18"/>
          <w:szCs w:val="18"/>
          <w:lang w:val="es-ES" w:eastAsia="es-ES"/>
        </w:rPr>
      </w:pPr>
      <w:r w:rsidRPr="00AB280F">
        <w:rPr>
          <w:rFonts w:ascii="Arial" w:eastAsia="Times New Roman" w:hAnsi="Arial" w:cs="Arial"/>
          <w:b/>
          <w:sz w:val="18"/>
          <w:szCs w:val="18"/>
          <w:lang w:val="es-ES" w:eastAsia="es-ES"/>
        </w:rPr>
        <w:t>DOCUMENTAL PRIVADA.-</w:t>
      </w:r>
      <w:r w:rsidR="00324317" w:rsidRPr="00AB280F">
        <w:rPr>
          <w:rFonts w:ascii="Arial" w:eastAsia="Times New Roman" w:hAnsi="Arial" w:cs="Arial"/>
          <w:b/>
          <w:sz w:val="18"/>
          <w:szCs w:val="18"/>
          <w:lang w:val="es-ES" w:eastAsia="es-ES"/>
        </w:rPr>
        <w:t xml:space="preserve"> </w:t>
      </w:r>
      <w:r w:rsidR="00324317" w:rsidRPr="00AB280F">
        <w:rPr>
          <w:rFonts w:ascii="Arial" w:hAnsi="Arial" w:cs="Arial"/>
          <w:sz w:val="18"/>
          <w:szCs w:val="18"/>
        </w:rPr>
        <w:t>Consistente en el recibo expedido por nuestro Comité Estatal del Partido en Sinaloa, con acuse de recibido por el H. Ayuntamiento de El Fuerte, por concepto de las prerrogativas correspondientes a los meses del año 2015 y del año 2016, sin que hasta la fecha se haya realizado el pago, prueba que relaciono con todos y cada uno de los puntos de Hecho de la presente queja.</w:t>
      </w:r>
    </w:p>
    <w:p w:rsidR="00C24D54" w:rsidRPr="00AB280F" w:rsidRDefault="00C24D54" w:rsidP="00C24D54">
      <w:pPr>
        <w:spacing w:after="0" w:line="240" w:lineRule="auto"/>
        <w:ind w:left="644" w:right="616"/>
        <w:jc w:val="both"/>
        <w:rPr>
          <w:rFonts w:ascii="Arial" w:eastAsia="Times New Roman" w:hAnsi="Arial" w:cs="Arial"/>
          <w:sz w:val="18"/>
          <w:szCs w:val="18"/>
          <w:lang w:val="es-ES" w:eastAsia="es-ES"/>
        </w:rPr>
      </w:pPr>
    </w:p>
    <w:p w:rsidR="00C24D54" w:rsidRPr="00AB280F" w:rsidRDefault="00C24D54" w:rsidP="00C24D54">
      <w:pPr>
        <w:numPr>
          <w:ilvl w:val="0"/>
          <w:numId w:val="21"/>
        </w:numPr>
        <w:spacing w:after="0" w:line="240" w:lineRule="auto"/>
        <w:ind w:right="616"/>
        <w:jc w:val="both"/>
        <w:rPr>
          <w:rFonts w:ascii="Arial" w:eastAsia="Times New Roman" w:hAnsi="Arial" w:cs="Arial"/>
          <w:sz w:val="18"/>
          <w:szCs w:val="18"/>
          <w:lang w:val="es-ES" w:eastAsia="es-ES"/>
        </w:rPr>
      </w:pPr>
      <w:r w:rsidRPr="00AB280F">
        <w:rPr>
          <w:rFonts w:ascii="Arial" w:eastAsia="Times New Roman" w:hAnsi="Arial" w:cs="Arial"/>
          <w:b/>
          <w:sz w:val="18"/>
          <w:szCs w:val="18"/>
          <w:lang w:val="es-ES" w:eastAsia="es-ES"/>
        </w:rPr>
        <w:t>PRESUNCIONAL, LEGAL Y HUMANA.-</w:t>
      </w:r>
      <w:r w:rsidRPr="00AB280F">
        <w:rPr>
          <w:rFonts w:ascii="Arial" w:eastAsia="Times New Roman" w:hAnsi="Arial" w:cs="Arial"/>
          <w:sz w:val="18"/>
          <w:szCs w:val="18"/>
          <w:lang w:val="es-ES" w:eastAsia="es-ES"/>
        </w:rPr>
        <w:t xml:space="preserve"> Consistente en las deducciones y razonamientos que de la Ley emanen y se establezcan a partir del hecho demostrado y que favorezcan a partir del hecho demostrado y que favorezcan al Partido que represento, prueba la relaciono con todos y cada uno de los puntos de hechos de la presente queja.</w:t>
      </w:r>
    </w:p>
    <w:p w:rsidR="00C24D54" w:rsidRPr="00AB280F" w:rsidRDefault="00C24D54" w:rsidP="00C24D54">
      <w:pPr>
        <w:ind w:left="720" w:right="616"/>
        <w:contextualSpacing/>
        <w:rPr>
          <w:rFonts w:ascii="Arial" w:eastAsia="Calibri" w:hAnsi="Arial" w:cs="Arial"/>
          <w:sz w:val="18"/>
          <w:szCs w:val="18"/>
          <w:lang w:val="es-ES"/>
        </w:rPr>
      </w:pPr>
    </w:p>
    <w:p w:rsidR="00C24D54" w:rsidRPr="00AB280F" w:rsidRDefault="00C24D54" w:rsidP="00C24D54">
      <w:pPr>
        <w:numPr>
          <w:ilvl w:val="0"/>
          <w:numId w:val="21"/>
        </w:numPr>
        <w:spacing w:after="0" w:line="240" w:lineRule="auto"/>
        <w:ind w:right="616"/>
        <w:contextualSpacing/>
        <w:jc w:val="both"/>
        <w:rPr>
          <w:rFonts w:ascii="Arial" w:eastAsia="Times New Roman" w:hAnsi="Arial" w:cs="Arial"/>
          <w:b/>
          <w:sz w:val="18"/>
          <w:szCs w:val="18"/>
          <w:lang w:val="es-ES" w:eastAsia="es-ES"/>
        </w:rPr>
      </w:pPr>
      <w:r w:rsidRPr="00AB280F">
        <w:rPr>
          <w:rFonts w:ascii="Arial" w:eastAsia="Times New Roman" w:hAnsi="Arial" w:cs="Arial"/>
          <w:b/>
          <w:sz w:val="18"/>
          <w:szCs w:val="18"/>
          <w:lang w:val="es-ES" w:eastAsia="es-ES"/>
        </w:rPr>
        <w:t xml:space="preserve">INSTRUMENTAL DE ACTUACIONES.- </w:t>
      </w:r>
      <w:r w:rsidRPr="00AB280F">
        <w:rPr>
          <w:rFonts w:ascii="Arial" w:eastAsia="Times New Roman" w:hAnsi="Arial" w:cs="Arial"/>
          <w:sz w:val="18"/>
          <w:szCs w:val="18"/>
          <w:lang w:val="es-ES" w:eastAsia="es-ES"/>
        </w:rPr>
        <w:t>Consistente éstas en todas y cada una de las actuaciones que se practiquen con motivo de la tramitación del presente procedimiento sancionador, iniciado con la presente queja, en lo que beneficien a nuestra pretensión procesal.</w:t>
      </w:r>
    </w:p>
    <w:p w:rsidR="00FF19C9" w:rsidRPr="00AB280F" w:rsidRDefault="00FF19C9" w:rsidP="001F388A">
      <w:p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sz w:val="24"/>
          <w:szCs w:val="24"/>
        </w:rPr>
        <w:t>De conformidad co</w:t>
      </w:r>
      <w:r w:rsidR="008F79E1" w:rsidRPr="00AB280F">
        <w:rPr>
          <w:rFonts w:ascii="Arial" w:hAnsi="Arial" w:cs="Arial"/>
          <w:sz w:val="24"/>
          <w:szCs w:val="24"/>
        </w:rPr>
        <w:t>n</w:t>
      </w:r>
      <w:r w:rsidRPr="00AB280F">
        <w:rPr>
          <w:rFonts w:ascii="Arial" w:hAnsi="Arial" w:cs="Arial"/>
          <w:sz w:val="24"/>
          <w:szCs w:val="24"/>
        </w:rPr>
        <w:t xml:space="preserve"> lo dispuesto por el artículo 291 de la Ley de Instituciones y </w:t>
      </w:r>
      <w:r w:rsidR="008F79E1" w:rsidRPr="00AB280F">
        <w:rPr>
          <w:rFonts w:ascii="Arial" w:hAnsi="Arial" w:cs="Arial"/>
          <w:sz w:val="24"/>
          <w:szCs w:val="24"/>
        </w:rPr>
        <w:t>Procedimientos</w:t>
      </w:r>
      <w:r w:rsidRPr="00AB280F">
        <w:rPr>
          <w:rFonts w:ascii="Arial" w:hAnsi="Arial" w:cs="Arial"/>
          <w:sz w:val="24"/>
          <w:szCs w:val="24"/>
        </w:rPr>
        <w:t xml:space="preserve"> </w:t>
      </w:r>
      <w:r w:rsidR="008F79E1" w:rsidRPr="00AB280F">
        <w:rPr>
          <w:rFonts w:ascii="Arial" w:hAnsi="Arial" w:cs="Arial"/>
          <w:sz w:val="24"/>
          <w:szCs w:val="24"/>
        </w:rPr>
        <w:t>E</w:t>
      </w:r>
      <w:r w:rsidRPr="00AB280F">
        <w:rPr>
          <w:rFonts w:ascii="Arial" w:hAnsi="Arial" w:cs="Arial"/>
          <w:sz w:val="24"/>
          <w:szCs w:val="24"/>
        </w:rPr>
        <w:t>lectorales del Estado d</w:t>
      </w:r>
      <w:r w:rsidR="008F79E1" w:rsidRPr="00AB280F">
        <w:rPr>
          <w:rFonts w:ascii="Arial" w:hAnsi="Arial" w:cs="Arial"/>
          <w:sz w:val="24"/>
          <w:szCs w:val="24"/>
        </w:rPr>
        <w:t>e S</w:t>
      </w:r>
      <w:r w:rsidRPr="00AB280F">
        <w:rPr>
          <w:rFonts w:ascii="Arial" w:hAnsi="Arial" w:cs="Arial"/>
          <w:sz w:val="24"/>
          <w:szCs w:val="24"/>
        </w:rPr>
        <w:t>inaloa, son objeto de prueba los hechos controvertidos. No lo será el derecho, los hechos notorios o imposibles, ni aquellos que hayan sido reconocidos</w:t>
      </w:r>
      <w:r w:rsidR="008F79E1" w:rsidRPr="00AB280F">
        <w:rPr>
          <w:rFonts w:ascii="Arial" w:hAnsi="Arial" w:cs="Arial"/>
          <w:sz w:val="24"/>
          <w:szCs w:val="24"/>
        </w:rPr>
        <w:t>. Por otra parte, el artículo 292 del ordenamiento legal antes citado dispone que, las pruebas admitidas y desahogadas serán valoradas en su conjunto, atendiendo a las reglas de la lógica, la experiencia y de la sana critica, así como a los principios rectores de la función electoral, con el objeto de que produzcan convicción sobre la veracidad de los hechos denunciados. Las documentales públicas tendrán valor probatorio pleno, salvo prueba en contrario respecto de su autenticidad o de la veracidad de los hechos a que se</w:t>
      </w:r>
      <w:r w:rsidR="006164C8" w:rsidRPr="00AB280F">
        <w:rPr>
          <w:rFonts w:ascii="Arial" w:hAnsi="Arial" w:cs="Arial"/>
          <w:sz w:val="24"/>
          <w:szCs w:val="24"/>
        </w:rPr>
        <w:t xml:space="preserve"> refiera.</w:t>
      </w:r>
    </w:p>
    <w:p w:rsidR="00AA0E6E" w:rsidRPr="00AB280F" w:rsidRDefault="006164C8" w:rsidP="001F388A">
      <w:p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sz w:val="24"/>
          <w:szCs w:val="24"/>
        </w:rPr>
        <w:lastRenderedPageBreak/>
        <w:t xml:space="preserve">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afirmados, al </w:t>
      </w:r>
      <w:r w:rsidR="0050277A" w:rsidRPr="00AB280F">
        <w:rPr>
          <w:rFonts w:ascii="Arial" w:hAnsi="Arial" w:cs="Arial"/>
          <w:sz w:val="24"/>
          <w:szCs w:val="24"/>
        </w:rPr>
        <w:t>concatenarse con los demás elementos que obren en el expediente, las afirmaciones</w:t>
      </w:r>
      <w:r w:rsidR="00902AB9" w:rsidRPr="00AB280F">
        <w:rPr>
          <w:rFonts w:ascii="Arial" w:hAnsi="Arial" w:cs="Arial"/>
          <w:sz w:val="24"/>
          <w:szCs w:val="24"/>
        </w:rPr>
        <w:t xml:space="preserve"> </w:t>
      </w:r>
      <w:r w:rsidR="0050277A" w:rsidRPr="00AB280F">
        <w:rPr>
          <w:rFonts w:ascii="Arial" w:hAnsi="Arial" w:cs="Arial"/>
          <w:sz w:val="24"/>
          <w:szCs w:val="24"/>
        </w:rPr>
        <w:t>de</w:t>
      </w:r>
      <w:r w:rsidR="00902AB9" w:rsidRPr="00AB280F">
        <w:rPr>
          <w:rFonts w:ascii="Arial" w:hAnsi="Arial" w:cs="Arial"/>
          <w:sz w:val="24"/>
          <w:szCs w:val="24"/>
        </w:rPr>
        <w:t xml:space="preserve"> </w:t>
      </w:r>
      <w:r w:rsidR="0050277A" w:rsidRPr="00AB280F">
        <w:rPr>
          <w:rFonts w:ascii="Arial" w:hAnsi="Arial" w:cs="Arial"/>
          <w:sz w:val="24"/>
          <w:szCs w:val="24"/>
        </w:rPr>
        <w:t>las</w:t>
      </w:r>
      <w:r w:rsidR="00902AB9" w:rsidRPr="00AB280F">
        <w:rPr>
          <w:rFonts w:ascii="Arial" w:hAnsi="Arial" w:cs="Arial"/>
          <w:sz w:val="24"/>
          <w:szCs w:val="24"/>
        </w:rPr>
        <w:t xml:space="preserve"> </w:t>
      </w:r>
      <w:r w:rsidR="0050277A" w:rsidRPr="00AB280F">
        <w:rPr>
          <w:rFonts w:ascii="Arial" w:hAnsi="Arial" w:cs="Arial"/>
          <w:sz w:val="24"/>
          <w:szCs w:val="24"/>
        </w:rPr>
        <w:t>partes,</w:t>
      </w:r>
      <w:r w:rsidR="00902AB9" w:rsidRPr="00AB280F">
        <w:rPr>
          <w:rFonts w:ascii="Arial" w:hAnsi="Arial" w:cs="Arial"/>
          <w:sz w:val="24"/>
          <w:szCs w:val="24"/>
        </w:rPr>
        <w:t xml:space="preserve"> </w:t>
      </w:r>
      <w:r w:rsidR="0050277A" w:rsidRPr="00AB280F">
        <w:rPr>
          <w:rFonts w:ascii="Arial" w:hAnsi="Arial" w:cs="Arial"/>
          <w:sz w:val="24"/>
          <w:szCs w:val="24"/>
        </w:rPr>
        <w:t>la</w:t>
      </w:r>
      <w:r w:rsidR="00902AB9" w:rsidRPr="00AB280F">
        <w:rPr>
          <w:rFonts w:ascii="Arial" w:hAnsi="Arial" w:cs="Arial"/>
          <w:sz w:val="24"/>
          <w:szCs w:val="24"/>
        </w:rPr>
        <w:t xml:space="preserve"> </w:t>
      </w:r>
      <w:r w:rsidR="0050277A" w:rsidRPr="00AB280F">
        <w:rPr>
          <w:rFonts w:ascii="Arial" w:hAnsi="Arial" w:cs="Arial"/>
          <w:sz w:val="24"/>
          <w:szCs w:val="24"/>
        </w:rPr>
        <w:t>verdad</w:t>
      </w:r>
      <w:r w:rsidR="00902AB9" w:rsidRPr="00AB280F">
        <w:rPr>
          <w:rFonts w:ascii="Arial" w:hAnsi="Arial" w:cs="Arial"/>
          <w:sz w:val="24"/>
          <w:szCs w:val="24"/>
        </w:rPr>
        <w:t xml:space="preserve"> </w:t>
      </w:r>
      <w:r w:rsidR="0050277A" w:rsidRPr="00AB280F">
        <w:rPr>
          <w:rFonts w:ascii="Arial" w:hAnsi="Arial" w:cs="Arial"/>
          <w:sz w:val="24"/>
          <w:szCs w:val="24"/>
        </w:rPr>
        <w:t>conocida y el recto raciocinio de la relación que</w:t>
      </w:r>
      <w:r w:rsidR="002E5CCB" w:rsidRPr="00AB280F">
        <w:rPr>
          <w:rFonts w:ascii="Arial" w:hAnsi="Arial" w:cs="Arial"/>
          <w:sz w:val="24"/>
          <w:szCs w:val="24"/>
        </w:rPr>
        <w:t xml:space="preserve"> </w:t>
      </w:r>
      <w:r w:rsidR="00AA0E6E" w:rsidRPr="00AB280F">
        <w:rPr>
          <w:rFonts w:ascii="Arial" w:hAnsi="Arial" w:cs="Arial"/>
          <w:sz w:val="24"/>
          <w:szCs w:val="24"/>
        </w:rPr>
        <w:t>guardan entre sí.</w:t>
      </w:r>
    </w:p>
    <w:p w:rsidR="00827F9A" w:rsidRPr="00AB280F" w:rsidRDefault="006923CE" w:rsidP="001F388A">
      <w:p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sz w:val="24"/>
          <w:szCs w:val="24"/>
        </w:rPr>
        <w:t xml:space="preserve">En el caso concreto, </w:t>
      </w:r>
      <w:r w:rsidR="00D23671" w:rsidRPr="00AB280F">
        <w:rPr>
          <w:rFonts w:ascii="Arial" w:hAnsi="Arial" w:cs="Arial"/>
          <w:sz w:val="24"/>
          <w:szCs w:val="24"/>
        </w:rPr>
        <w:t xml:space="preserve">conforme a lo dispuesto por los artículos 291 y </w:t>
      </w:r>
      <w:r w:rsidR="003503D4" w:rsidRPr="00AB280F">
        <w:rPr>
          <w:rFonts w:ascii="Arial" w:hAnsi="Arial" w:cs="Arial"/>
          <w:sz w:val="24"/>
          <w:szCs w:val="24"/>
        </w:rPr>
        <w:t>292</w:t>
      </w:r>
      <w:r w:rsidR="00D23671" w:rsidRPr="00AB280F">
        <w:rPr>
          <w:rFonts w:ascii="Arial" w:hAnsi="Arial" w:cs="Arial"/>
          <w:sz w:val="24"/>
          <w:szCs w:val="24"/>
        </w:rPr>
        <w:t xml:space="preserve"> </w:t>
      </w:r>
      <w:r w:rsidR="00354D77" w:rsidRPr="00AB280F">
        <w:rPr>
          <w:rFonts w:ascii="Arial" w:hAnsi="Arial" w:cs="Arial"/>
          <w:sz w:val="24"/>
          <w:szCs w:val="24"/>
        </w:rPr>
        <w:t xml:space="preserve">es de concluirse que no es un hecho controvertido el incumplimiento en el pago del financiamiento municipal que se viene reclamando, </w:t>
      </w:r>
      <w:r w:rsidR="00453FFF" w:rsidRPr="00AB280F">
        <w:rPr>
          <w:rFonts w:ascii="Arial" w:hAnsi="Arial" w:cs="Arial"/>
          <w:sz w:val="24"/>
          <w:szCs w:val="24"/>
        </w:rPr>
        <w:t xml:space="preserve">pues como ya se mencionó, el presunto infractor no produjo contestación y por ende excepción alguna respecto a los hechos reclamados, </w:t>
      </w:r>
      <w:r w:rsidR="00354D77" w:rsidRPr="00AB280F">
        <w:rPr>
          <w:rFonts w:ascii="Arial" w:hAnsi="Arial" w:cs="Arial"/>
          <w:sz w:val="24"/>
          <w:szCs w:val="24"/>
        </w:rPr>
        <w:t>pero además, las documentales privadas que viene acompañando el quejoso, consistente en</w:t>
      </w:r>
      <w:r w:rsidR="00C24D54" w:rsidRPr="00AB280F">
        <w:rPr>
          <w:rFonts w:ascii="Arial" w:hAnsi="Arial" w:cs="Arial"/>
          <w:sz w:val="24"/>
          <w:szCs w:val="24"/>
        </w:rPr>
        <w:t xml:space="preserve"> el</w:t>
      </w:r>
      <w:r w:rsidR="00354D77" w:rsidRPr="00AB280F">
        <w:rPr>
          <w:rFonts w:ascii="Arial" w:hAnsi="Arial" w:cs="Arial"/>
          <w:sz w:val="24"/>
          <w:szCs w:val="24"/>
        </w:rPr>
        <w:t xml:space="preserve"> </w:t>
      </w:r>
      <w:r w:rsidR="00C24D54" w:rsidRPr="00AB280F">
        <w:rPr>
          <w:rFonts w:ascii="Arial" w:hAnsi="Arial" w:cs="Arial"/>
          <w:sz w:val="24"/>
          <w:szCs w:val="24"/>
        </w:rPr>
        <w:t xml:space="preserve">oficio dirigido al Lic. </w:t>
      </w:r>
      <w:r w:rsidR="00324317" w:rsidRPr="00AB280F">
        <w:rPr>
          <w:rFonts w:ascii="Arial" w:hAnsi="Arial" w:cs="Arial"/>
          <w:sz w:val="24"/>
          <w:szCs w:val="24"/>
        </w:rPr>
        <w:t>Marco Vinicio Galaviz</w:t>
      </w:r>
      <w:r w:rsidR="00C24D54" w:rsidRPr="00AB280F">
        <w:rPr>
          <w:rFonts w:ascii="Arial" w:hAnsi="Arial" w:cs="Arial"/>
          <w:sz w:val="24"/>
          <w:szCs w:val="24"/>
        </w:rPr>
        <w:t xml:space="preserve">, entonces presidente municipal de </w:t>
      </w:r>
      <w:r w:rsidR="00324317" w:rsidRPr="00AB280F">
        <w:rPr>
          <w:rFonts w:ascii="Arial" w:hAnsi="Arial" w:cs="Arial"/>
          <w:sz w:val="24"/>
          <w:szCs w:val="24"/>
        </w:rPr>
        <w:t>El Fuerte</w:t>
      </w:r>
      <w:r w:rsidR="00C24D54" w:rsidRPr="00AB280F">
        <w:rPr>
          <w:rFonts w:ascii="Arial" w:hAnsi="Arial" w:cs="Arial"/>
          <w:sz w:val="24"/>
          <w:szCs w:val="24"/>
        </w:rPr>
        <w:t>, extendido por el Secretario de Administración y finanzas del Partido de la Revolución Democrática mediante el cual solicita el adeudo por concepto de prerrogativas municipales que ese H. Ayuntamiento tienen con el partido quejoso y</w:t>
      </w:r>
      <w:r w:rsidR="00C24D54" w:rsidRPr="00AB280F">
        <w:rPr>
          <w:sz w:val="23"/>
          <w:szCs w:val="23"/>
        </w:rPr>
        <w:t xml:space="preserve"> </w:t>
      </w:r>
      <w:r w:rsidR="00C24D54" w:rsidRPr="00AB280F">
        <w:rPr>
          <w:rFonts w:ascii="Arial" w:hAnsi="Arial" w:cs="Arial"/>
          <w:sz w:val="24"/>
          <w:szCs w:val="24"/>
        </w:rPr>
        <w:t xml:space="preserve">que amparan las mensualidades materia de la queja, correspondientes a los meses de </w:t>
      </w:r>
      <w:r w:rsidR="00A156F8" w:rsidRPr="00AB280F">
        <w:rPr>
          <w:rFonts w:ascii="Arial" w:hAnsi="Arial" w:cs="Arial"/>
          <w:sz w:val="24"/>
          <w:szCs w:val="24"/>
        </w:rPr>
        <w:t>enero del año 2015</w:t>
      </w:r>
      <w:r w:rsidR="00C24D54" w:rsidRPr="00AB280F">
        <w:rPr>
          <w:rFonts w:ascii="Arial" w:hAnsi="Arial" w:cs="Arial"/>
          <w:sz w:val="24"/>
          <w:szCs w:val="24"/>
        </w:rPr>
        <w:t xml:space="preserve"> a octubre de 2016 </w:t>
      </w:r>
      <w:r w:rsidR="00A1798D" w:rsidRPr="00AB280F">
        <w:rPr>
          <w:rFonts w:ascii="Arial" w:hAnsi="Arial" w:cs="Arial"/>
          <w:sz w:val="24"/>
          <w:szCs w:val="24"/>
        </w:rPr>
        <w:t xml:space="preserve">constituyen indicios que, concatenados con </w:t>
      </w:r>
      <w:r w:rsidR="00C9331C" w:rsidRPr="00AB280F">
        <w:rPr>
          <w:rFonts w:ascii="Arial" w:hAnsi="Arial" w:cs="Arial"/>
          <w:sz w:val="24"/>
          <w:szCs w:val="24"/>
        </w:rPr>
        <w:t xml:space="preserve">la diligencia </w:t>
      </w:r>
      <w:r w:rsidR="000C4FA6" w:rsidRPr="00AB280F">
        <w:rPr>
          <w:rFonts w:ascii="Arial" w:hAnsi="Arial" w:cs="Arial"/>
          <w:sz w:val="24"/>
          <w:szCs w:val="24"/>
        </w:rPr>
        <w:t xml:space="preserve">de investigación </w:t>
      </w:r>
      <w:r w:rsidR="00C9331C" w:rsidRPr="00AB280F">
        <w:rPr>
          <w:rFonts w:ascii="Arial" w:hAnsi="Arial" w:cs="Arial"/>
          <w:sz w:val="24"/>
          <w:szCs w:val="24"/>
        </w:rPr>
        <w:t>practicada por la Secreta</w:t>
      </w:r>
      <w:r w:rsidR="000C4FA6" w:rsidRPr="00AB280F">
        <w:rPr>
          <w:rFonts w:ascii="Arial" w:hAnsi="Arial" w:cs="Arial"/>
          <w:sz w:val="24"/>
          <w:szCs w:val="24"/>
        </w:rPr>
        <w:t xml:space="preserve">ría Ejecutiva de este Instituto con fecha </w:t>
      </w:r>
      <w:r w:rsidR="00C24D54" w:rsidRPr="00AB280F">
        <w:rPr>
          <w:rFonts w:ascii="Arial" w:hAnsi="Arial" w:cs="Arial"/>
          <w:sz w:val="24"/>
          <w:szCs w:val="24"/>
        </w:rPr>
        <w:t>12</w:t>
      </w:r>
      <w:r w:rsidR="000C4FA6" w:rsidRPr="00AB280F">
        <w:rPr>
          <w:rFonts w:ascii="Arial" w:hAnsi="Arial" w:cs="Arial"/>
          <w:sz w:val="24"/>
          <w:szCs w:val="24"/>
        </w:rPr>
        <w:t xml:space="preserve"> de </w:t>
      </w:r>
      <w:r w:rsidR="00C24D54" w:rsidRPr="00AB280F">
        <w:rPr>
          <w:rFonts w:ascii="Arial" w:hAnsi="Arial" w:cs="Arial"/>
          <w:sz w:val="24"/>
          <w:szCs w:val="24"/>
        </w:rPr>
        <w:t>mayo</w:t>
      </w:r>
      <w:r w:rsidR="000C4FA6" w:rsidRPr="00AB280F">
        <w:rPr>
          <w:rFonts w:ascii="Arial" w:hAnsi="Arial" w:cs="Arial"/>
          <w:sz w:val="24"/>
          <w:szCs w:val="24"/>
        </w:rPr>
        <w:t xml:space="preserve"> de 201</w:t>
      </w:r>
      <w:r w:rsidR="00F01A1A" w:rsidRPr="00AB280F">
        <w:rPr>
          <w:rFonts w:ascii="Arial" w:hAnsi="Arial" w:cs="Arial"/>
          <w:sz w:val="24"/>
          <w:szCs w:val="24"/>
        </w:rPr>
        <w:t>7</w:t>
      </w:r>
      <w:r w:rsidR="000C4FA6" w:rsidRPr="00AB280F">
        <w:rPr>
          <w:rFonts w:ascii="Arial" w:hAnsi="Arial" w:cs="Arial"/>
          <w:sz w:val="24"/>
          <w:szCs w:val="24"/>
        </w:rPr>
        <w:t xml:space="preserve">, en la que se hace constar que en la conformación del Ayuntamiento del municipio de </w:t>
      </w:r>
      <w:r w:rsidR="00A156F8" w:rsidRPr="00AB280F">
        <w:rPr>
          <w:rFonts w:ascii="Arial" w:hAnsi="Arial" w:cs="Arial"/>
          <w:sz w:val="24"/>
          <w:szCs w:val="24"/>
        </w:rPr>
        <w:t>El Fuerte</w:t>
      </w:r>
      <w:r w:rsidR="000C4FA6" w:rsidRPr="00AB280F">
        <w:rPr>
          <w:rFonts w:ascii="Arial" w:hAnsi="Arial" w:cs="Arial"/>
          <w:sz w:val="24"/>
          <w:szCs w:val="24"/>
        </w:rPr>
        <w:t xml:space="preserve">, Sinaloa, para el período </w:t>
      </w:r>
      <w:r w:rsidR="00D938CE" w:rsidRPr="00AB280F">
        <w:rPr>
          <w:rFonts w:ascii="Arial" w:hAnsi="Arial" w:cs="Arial"/>
          <w:sz w:val="24"/>
          <w:szCs w:val="24"/>
        </w:rPr>
        <w:t>2014-2016</w:t>
      </w:r>
      <w:r w:rsidR="000C4FA6" w:rsidRPr="00AB280F">
        <w:rPr>
          <w:rFonts w:ascii="Arial" w:hAnsi="Arial" w:cs="Arial"/>
          <w:sz w:val="24"/>
          <w:szCs w:val="24"/>
        </w:rPr>
        <w:t xml:space="preserve">, le correspondieron </w:t>
      </w:r>
      <w:r w:rsidR="00A156F8" w:rsidRPr="00AB280F">
        <w:rPr>
          <w:rFonts w:ascii="Arial" w:hAnsi="Arial" w:cs="Arial"/>
          <w:sz w:val="24"/>
          <w:szCs w:val="24"/>
        </w:rPr>
        <w:t xml:space="preserve">una </w:t>
      </w:r>
      <w:r w:rsidR="000C4FA6" w:rsidRPr="00AB280F">
        <w:rPr>
          <w:rFonts w:ascii="Arial" w:hAnsi="Arial" w:cs="Arial"/>
          <w:sz w:val="24"/>
          <w:szCs w:val="24"/>
        </w:rPr>
        <w:t xml:space="preserve">regiduría al Partido </w:t>
      </w:r>
      <w:r w:rsidR="0052208C" w:rsidRPr="00AB280F">
        <w:rPr>
          <w:rFonts w:ascii="Arial" w:hAnsi="Arial" w:cs="Arial"/>
          <w:sz w:val="24"/>
          <w:szCs w:val="24"/>
        </w:rPr>
        <w:t xml:space="preserve">de la </w:t>
      </w:r>
      <w:r w:rsidR="00D938CE" w:rsidRPr="00AB280F">
        <w:rPr>
          <w:rFonts w:ascii="Arial" w:hAnsi="Arial" w:cs="Arial"/>
          <w:sz w:val="24"/>
          <w:szCs w:val="24"/>
        </w:rPr>
        <w:t>Revoluci</w:t>
      </w:r>
      <w:r w:rsidR="0052208C" w:rsidRPr="00AB280F">
        <w:rPr>
          <w:rFonts w:ascii="Arial" w:hAnsi="Arial" w:cs="Arial"/>
          <w:sz w:val="24"/>
          <w:szCs w:val="24"/>
        </w:rPr>
        <w:t>ó</w:t>
      </w:r>
      <w:r w:rsidR="00D938CE" w:rsidRPr="00AB280F">
        <w:rPr>
          <w:rFonts w:ascii="Arial" w:hAnsi="Arial" w:cs="Arial"/>
          <w:sz w:val="24"/>
          <w:szCs w:val="24"/>
        </w:rPr>
        <w:t>n</w:t>
      </w:r>
      <w:r w:rsidR="0052208C" w:rsidRPr="00AB280F">
        <w:rPr>
          <w:rFonts w:ascii="Arial" w:hAnsi="Arial" w:cs="Arial"/>
          <w:sz w:val="24"/>
          <w:szCs w:val="24"/>
        </w:rPr>
        <w:t xml:space="preserve"> Democrática</w:t>
      </w:r>
      <w:r w:rsidR="000C4FA6" w:rsidRPr="00AB280F">
        <w:rPr>
          <w:rFonts w:ascii="Arial" w:hAnsi="Arial" w:cs="Arial"/>
          <w:sz w:val="24"/>
          <w:szCs w:val="24"/>
        </w:rPr>
        <w:t xml:space="preserve">, </w:t>
      </w:r>
      <w:r w:rsidR="00D23671" w:rsidRPr="00AB280F">
        <w:rPr>
          <w:rFonts w:ascii="Arial" w:hAnsi="Arial" w:cs="Arial"/>
          <w:sz w:val="24"/>
          <w:szCs w:val="24"/>
        </w:rPr>
        <w:t xml:space="preserve">se genera convicción de que, efectivamente, el denunciado </w:t>
      </w:r>
      <w:r w:rsidR="00893AA4" w:rsidRPr="00AB280F">
        <w:rPr>
          <w:rFonts w:ascii="Arial" w:hAnsi="Arial" w:cs="Arial"/>
          <w:sz w:val="24"/>
          <w:szCs w:val="24"/>
        </w:rPr>
        <w:t xml:space="preserve">incumplió la obligación prevista por el artículo 66 de la Ley de Instituciones y Procedimientos Electorales del Estado de Sinaloa, consistente en otorgar al Partido </w:t>
      </w:r>
      <w:r w:rsidR="0052208C" w:rsidRPr="00AB280F">
        <w:rPr>
          <w:rFonts w:ascii="Arial" w:hAnsi="Arial" w:cs="Arial"/>
          <w:sz w:val="24"/>
          <w:szCs w:val="24"/>
        </w:rPr>
        <w:t>de la Revolució</w:t>
      </w:r>
      <w:r w:rsidR="00D938CE" w:rsidRPr="00AB280F">
        <w:rPr>
          <w:rFonts w:ascii="Arial" w:hAnsi="Arial" w:cs="Arial"/>
          <w:sz w:val="24"/>
          <w:szCs w:val="24"/>
        </w:rPr>
        <w:t xml:space="preserve">n </w:t>
      </w:r>
      <w:r w:rsidR="0052208C" w:rsidRPr="00AB280F">
        <w:rPr>
          <w:rFonts w:ascii="Arial" w:hAnsi="Arial" w:cs="Arial"/>
          <w:sz w:val="24"/>
          <w:szCs w:val="24"/>
        </w:rPr>
        <w:t>Democrática</w:t>
      </w:r>
      <w:r w:rsidR="00893AA4" w:rsidRPr="00AB280F">
        <w:rPr>
          <w:rFonts w:ascii="Arial" w:hAnsi="Arial" w:cs="Arial"/>
          <w:sz w:val="24"/>
          <w:szCs w:val="24"/>
        </w:rPr>
        <w:t xml:space="preserve"> un financiamiento mensual en base a cien veces el salario mínimo general vigente en la entidad </w:t>
      </w:r>
      <w:r w:rsidR="00632B91" w:rsidRPr="00AB280F">
        <w:rPr>
          <w:rFonts w:ascii="Arial" w:hAnsi="Arial" w:cs="Arial"/>
          <w:sz w:val="24"/>
          <w:szCs w:val="24"/>
        </w:rPr>
        <w:t xml:space="preserve">correspondiente a </w:t>
      </w:r>
      <w:r w:rsidR="00A156F8" w:rsidRPr="00AB280F">
        <w:rPr>
          <w:rFonts w:ascii="Arial" w:hAnsi="Arial" w:cs="Arial"/>
          <w:sz w:val="24"/>
          <w:szCs w:val="24"/>
        </w:rPr>
        <w:t>una</w:t>
      </w:r>
      <w:r w:rsidR="00632B91" w:rsidRPr="00AB280F">
        <w:rPr>
          <w:rFonts w:ascii="Arial" w:hAnsi="Arial" w:cs="Arial"/>
          <w:sz w:val="24"/>
          <w:szCs w:val="24"/>
        </w:rPr>
        <w:t xml:space="preserve"> regiduría a que tenía derecho dicho instituto político, por</w:t>
      </w:r>
      <w:r w:rsidR="00924CC3" w:rsidRPr="00AB280F">
        <w:rPr>
          <w:rFonts w:ascii="Arial" w:hAnsi="Arial" w:cs="Arial"/>
          <w:sz w:val="24"/>
          <w:szCs w:val="24"/>
        </w:rPr>
        <w:t xml:space="preserve"> lo que respecta a </w:t>
      </w:r>
      <w:r w:rsidR="00A156F8" w:rsidRPr="00AB280F">
        <w:rPr>
          <w:rFonts w:ascii="Arial" w:hAnsi="Arial" w:cs="Arial"/>
          <w:sz w:val="24"/>
          <w:szCs w:val="24"/>
        </w:rPr>
        <w:t>todos</w:t>
      </w:r>
      <w:r w:rsidR="0052208C" w:rsidRPr="00AB280F">
        <w:rPr>
          <w:rFonts w:ascii="Arial" w:hAnsi="Arial" w:cs="Arial"/>
          <w:sz w:val="24"/>
          <w:szCs w:val="24"/>
        </w:rPr>
        <w:t xml:space="preserve"> </w:t>
      </w:r>
      <w:r w:rsidR="00924CC3" w:rsidRPr="00AB280F">
        <w:rPr>
          <w:rFonts w:ascii="Arial" w:hAnsi="Arial" w:cs="Arial"/>
          <w:sz w:val="24"/>
          <w:szCs w:val="24"/>
        </w:rPr>
        <w:t>l</w:t>
      </w:r>
      <w:r w:rsidR="0052208C" w:rsidRPr="00AB280F">
        <w:rPr>
          <w:rFonts w:ascii="Arial" w:hAnsi="Arial" w:cs="Arial"/>
          <w:sz w:val="24"/>
          <w:szCs w:val="24"/>
        </w:rPr>
        <w:t>os</w:t>
      </w:r>
      <w:r w:rsidR="00924CC3" w:rsidRPr="00AB280F">
        <w:rPr>
          <w:rFonts w:ascii="Arial" w:hAnsi="Arial" w:cs="Arial"/>
          <w:sz w:val="24"/>
          <w:szCs w:val="24"/>
        </w:rPr>
        <w:t xml:space="preserve"> meses de</w:t>
      </w:r>
      <w:r w:rsidR="00A156F8" w:rsidRPr="00AB280F">
        <w:rPr>
          <w:rFonts w:ascii="Arial" w:hAnsi="Arial" w:cs="Arial"/>
          <w:sz w:val="24"/>
          <w:szCs w:val="24"/>
        </w:rPr>
        <w:t xml:space="preserve"> los años 2015, así como todos los meses del año </w:t>
      </w:r>
      <w:r w:rsidR="00D938CE" w:rsidRPr="00AB280F">
        <w:rPr>
          <w:rFonts w:ascii="Arial" w:hAnsi="Arial" w:cs="Arial"/>
          <w:sz w:val="24"/>
          <w:szCs w:val="24"/>
        </w:rPr>
        <w:t>2016.</w:t>
      </w:r>
      <w:r w:rsidR="00D938CE" w:rsidRPr="00AB280F">
        <w:rPr>
          <w:rFonts w:ascii="Arial" w:hAnsi="Arial" w:cs="Arial"/>
          <w:sz w:val="24"/>
          <w:szCs w:val="24"/>
        </w:rPr>
        <w:tab/>
      </w:r>
    </w:p>
    <w:p w:rsidR="00841ADA" w:rsidRPr="00AB280F" w:rsidRDefault="00F4756A" w:rsidP="00841ADA">
      <w:pPr>
        <w:tabs>
          <w:tab w:val="right" w:leader="hyphen" w:pos="8789"/>
        </w:tabs>
        <w:spacing w:before="100" w:beforeAutospacing="1" w:after="100" w:afterAutospacing="1"/>
        <w:ind w:right="-567"/>
        <w:jc w:val="both"/>
        <w:rPr>
          <w:rFonts w:ascii="Arial" w:hAnsi="Arial" w:cs="Arial"/>
          <w:b/>
          <w:sz w:val="24"/>
          <w:szCs w:val="24"/>
        </w:rPr>
      </w:pPr>
      <w:r w:rsidRPr="00AB280F">
        <w:rPr>
          <w:rFonts w:ascii="Arial" w:hAnsi="Arial" w:cs="Arial"/>
          <w:b/>
          <w:sz w:val="24"/>
          <w:szCs w:val="24"/>
        </w:rPr>
        <w:t>Consecuencias jurídicas de la infracción.</w:t>
      </w:r>
    </w:p>
    <w:p w:rsidR="00671F4C" w:rsidRPr="00AB280F" w:rsidRDefault="00ED4E39" w:rsidP="001F388A">
      <w:p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b/>
          <w:sz w:val="24"/>
          <w:szCs w:val="24"/>
        </w:rPr>
        <w:t>---12</w:t>
      </w:r>
      <w:r w:rsidRPr="00AB280F">
        <w:rPr>
          <w:rFonts w:ascii="Arial" w:hAnsi="Arial" w:cs="Arial"/>
          <w:sz w:val="24"/>
          <w:szCs w:val="24"/>
        </w:rPr>
        <w:t>.- El artículo</w:t>
      </w:r>
      <w:r w:rsidR="00134A2A" w:rsidRPr="00AB280F">
        <w:rPr>
          <w:rFonts w:ascii="Arial" w:hAnsi="Arial" w:cs="Arial"/>
          <w:sz w:val="24"/>
          <w:szCs w:val="24"/>
        </w:rPr>
        <w:t xml:space="preserve"> </w:t>
      </w:r>
      <w:r w:rsidR="00113C21" w:rsidRPr="00AB280F">
        <w:rPr>
          <w:rFonts w:ascii="Arial" w:hAnsi="Arial" w:cs="Arial"/>
          <w:sz w:val="24"/>
          <w:szCs w:val="24"/>
        </w:rPr>
        <w:t>282 de la Ley de Instituciones y Procedimientos Electorales del Estado de Sinaloa, establece de manera textual que, cuando las y los servidores públicos federales, estatales o municipales incumplan las disposiciones de esa ley, se estará a lo siguiente:</w:t>
      </w:r>
    </w:p>
    <w:p w:rsidR="00113C21" w:rsidRPr="00AB280F" w:rsidRDefault="006C1245" w:rsidP="001F388A">
      <w:pPr>
        <w:pStyle w:val="Prrafodelista"/>
        <w:numPr>
          <w:ilvl w:val="0"/>
          <w:numId w:val="19"/>
        </w:num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sz w:val="24"/>
          <w:szCs w:val="24"/>
        </w:rPr>
        <w:lastRenderedPageBreak/>
        <w:t>Conocida la infracción, la Secretaría Ejecutiva integrará un expediente que será remitido a la autoridad competente, para que éste proceda en los términos de ley; y</w:t>
      </w:r>
    </w:p>
    <w:p w:rsidR="006C1245" w:rsidRPr="00AB280F" w:rsidRDefault="006C1245" w:rsidP="001F388A">
      <w:pPr>
        <w:pStyle w:val="Prrafodelista"/>
        <w:numPr>
          <w:ilvl w:val="0"/>
          <w:numId w:val="19"/>
        </w:num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sz w:val="24"/>
          <w:szCs w:val="24"/>
        </w:rPr>
        <w:t>En todo caso, la autoridad competente ordenará las medidas cautelares a fin de que la autoridad infractora cese de inmediato.</w:t>
      </w:r>
    </w:p>
    <w:p w:rsidR="00702E4D" w:rsidRPr="00AB280F" w:rsidRDefault="00702E4D" w:rsidP="001F388A">
      <w:p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sz w:val="24"/>
          <w:szCs w:val="24"/>
        </w:rPr>
        <w:t>Atendiendo a la disposición contenida en la fracción I del precepto legal antes citado, corresponde determinar cuál sería la autoridad competente para conocer y resolver lo procedente.</w:t>
      </w:r>
    </w:p>
    <w:p w:rsidR="000C7D0B" w:rsidRPr="00AB280F" w:rsidRDefault="00702E4D" w:rsidP="001F388A">
      <w:p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sz w:val="24"/>
          <w:szCs w:val="24"/>
        </w:rPr>
        <w:t xml:space="preserve">En el presente caso, nos encontramos con la omisión de proporcionar financiamiento público al Partido </w:t>
      </w:r>
      <w:r w:rsidR="0052208C" w:rsidRPr="00AB280F">
        <w:rPr>
          <w:rFonts w:ascii="Arial" w:hAnsi="Arial" w:cs="Arial"/>
          <w:sz w:val="24"/>
          <w:szCs w:val="24"/>
        </w:rPr>
        <w:t xml:space="preserve">de la </w:t>
      </w:r>
      <w:r w:rsidR="00F01A1A" w:rsidRPr="00AB280F">
        <w:rPr>
          <w:rFonts w:ascii="Arial" w:hAnsi="Arial" w:cs="Arial"/>
          <w:sz w:val="24"/>
          <w:szCs w:val="24"/>
        </w:rPr>
        <w:t>Revoluci</w:t>
      </w:r>
      <w:r w:rsidR="0052208C" w:rsidRPr="00AB280F">
        <w:rPr>
          <w:rFonts w:ascii="Arial" w:hAnsi="Arial" w:cs="Arial"/>
          <w:sz w:val="24"/>
          <w:szCs w:val="24"/>
        </w:rPr>
        <w:t>ó</w:t>
      </w:r>
      <w:r w:rsidR="00F01A1A" w:rsidRPr="00AB280F">
        <w:rPr>
          <w:rFonts w:ascii="Arial" w:hAnsi="Arial" w:cs="Arial"/>
          <w:sz w:val="24"/>
          <w:szCs w:val="24"/>
        </w:rPr>
        <w:t>n</w:t>
      </w:r>
      <w:r w:rsidR="0052208C" w:rsidRPr="00AB280F">
        <w:rPr>
          <w:rFonts w:ascii="Arial" w:hAnsi="Arial" w:cs="Arial"/>
          <w:sz w:val="24"/>
          <w:szCs w:val="24"/>
        </w:rPr>
        <w:t xml:space="preserve"> Democrática</w:t>
      </w:r>
      <w:r w:rsidRPr="00AB280F">
        <w:rPr>
          <w:rFonts w:ascii="Arial" w:hAnsi="Arial" w:cs="Arial"/>
          <w:sz w:val="24"/>
          <w:szCs w:val="24"/>
        </w:rPr>
        <w:t xml:space="preserve"> durante los </w:t>
      </w:r>
      <w:r w:rsidR="00A156F8" w:rsidRPr="00AB280F">
        <w:rPr>
          <w:rFonts w:ascii="Arial" w:hAnsi="Arial" w:cs="Arial"/>
          <w:sz w:val="24"/>
          <w:szCs w:val="24"/>
        </w:rPr>
        <w:t>años de 2015</w:t>
      </w:r>
      <w:r w:rsidR="00F01A1A" w:rsidRPr="00AB280F">
        <w:rPr>
          <w:rFonts w:ascii="Arial" w:hAnsi="Arial" w:cs="Arial"/>
          <w:sz w:val="24"/>
          <w:szCs w:val="24"/>
        </w:rPr>
        <w:t xml:space="preserve"> y 2016 </w:t>
      </w:r>
      <w:r w:rsidRPr="00AB280F">
        <w:rPr>
          <w:rFonts w:ascii="Arial" w:hAnsi="Arial" w:cs="Arial"/>
          <w:sz w:val="24"/>
          <w:szCs w:val="24"/>
        </w:rPr>
        <w:t>por parte del Ayunt</w:t>
      </w:r>
      <w:r w:rsidR="00F01A1A" w:rsidRPr="00AB280F">
        <w:rPr>
          <w:rFonts w:ascii="Arial" w:hAnsi="Arial" w:cs="Arial"/>
          <w:sz w:val="24"/>
          <w:szCs w:val="24"/>
        </w:rPr>
        <w:t xml:space="preserve">amiento de </w:t>
      </w:r>
      <w:r w:rsidR="00A156F8" w:rsidRPr="00AB280F">
        <w:rPr>
          <w:rFonts w:ascii="Arial" w:hAnsi="Arial" w:cs="Arial"/>
          <w:sz w:val="24"/>
          <w:szCs w:val="24"/>
        </w:rPr>
        <w:t>El Fuerte</w:t>
      </w:r>
      <w:r w:rsidR="00F01A1A" w:rsidRPr="00AB280F">
        <w:rPr>
          <w:rFonts w:ascii="Arial" w:hAnsi="Arial" w:cs="Arial"/>
          <w:sz w:val="24"/>
          <w:szCs w:val="24"/>
        </w:rPr>
        <w:t>, Sinaloa, d</w:t>
      </w:r>
      <w:r w:rsidRPr="00AB280F">
        <w:rPr>
          <w:rFonts w:ascii="Arial" w:hAnsi="Arial" w:cs="Arial"/>
          <w:sz w:val="24"/>
          <w:szCs w:val="24"/>
        </w:rPr>
        <w:t xml:space="preserve">icha entidad pública es la autoridad obligada, por disposición de ley, a presupuestar anualmente el financiamiento a partidos políticos con representación en ese cabildo. </w:t>
      </w:r>
    </w:p>
    <w:p w:rsidR="006C1245" w:rsidRPr="00AB280F" w:rsidRDefault="000C7D0B" w:rsidP="001F388A">
      <w:pPr>
        <w:tabs>
          <w:tab w:val="right" w:leader="hyphen" w:pos="8789"/>
        </w:tabs>
        <w:spacing w:before="100" w:beforeAutospacing="1" w:after="100" w:afterAutospacing="1"/>
        <w:ind w:right="49"/>
        <w:jc w:val="both"/>
        <w:rPr>
          <w:rFonts w:ascii="Arial" w:hAnsi="Arial" w:cs="Arial"/>
          <w:sz w:val="24"/>
          <w:szCs w:val="24"/>
        </w:rPr>
      </w:pPr>
      <w:r w:rsidRPr="00AB280F">
        <w:rPr>
          <w:rFonts w:ascii="Arial" w:hAnsi="Arial" w:cs="Arial"/>
          <w:sz w:val="24"/>
          <w:szCs w:val="24"/>
        </w:rPr>
        <w:t xml:space="preserve">Como los recursos tienen un origen público, la revisión de las cuentas de esa naturaleza son facultad de la Auditoría Superior del Estado como órgano garante de la correcta aplicación de los recursos de origen púbico, </w:t>
      </w:r>
      <w:r w:rsidR="00F01A1A" w:rsidRPr="00AB280F">
        <w:rPr>
          <w:rFonts w:ascii="Arial" w:hAnsi="Arial" w:cs="Arial"/>
          <w:sz w:val="24"/>
          <w:szCs w:val="24"/>
        </w:rPr>
        <w:t>e</w:t>
      </w:r>
      <w:r w:rsidR="003B6C53" w:rsidRPr="00AB280F">
        <w:rPr>
          <w:rFonts w:ascii="Arial" w:hAnsi="Arial" w:cs="Arial"/>
          <w:sz w:val="24"/>
          <w:szCs w:val="24"/>
        </w:rPr>
        <w:t xml:space="preserve">n consecuencia, </w:t>
      </w:r>
      <w:r w:rsidR="00E601A8" w:rsidRPr="00AB280F">
        <w:rPr>
          <w:rFonts w:ascii="Arial" w:hAnsi="Arial" w:cs="Arial"/>
          <w:sz w:val="24"/>
          <w:szCs w:val="24"/>
        </w:rPr>
        <w:t>una vez que ya qued</w:t>
      </w:r>
      <w:r w:rsidR="00F01A1A" w:rsidRPr="00AB280F">
        <w:rPr>
          <w:rFonts w:ascii="Arial" w:hAnsi="Arial" w:cs="Arial"/>
          <w:sz w:val="24"/>
          <w:szCs w:val="24"/>
        </w:rPr>
        <w:t>ó</w:t>
      </w:r>
      <w:r w:rsidR="00E601A8" w:rsidRPr="00AB280F">
        <w:rPr>
          <w:rFonts w:ascii="Arial" w:hAnsi="Arial" w:cs="Arial"/>
          <w:sz w:val="24"/>
          <w:szCs w:val="24"/>
        </w:rPr>
        <w:t xml:space="preserve"> acreditada plenamente la existencia de la infracción por parte de la autoridad denunciada, corresponde remitir el expediente</w:t>
      </w:r>
      <w:r w:rsidR="00EE128A" w:rsidRPr="00AB280F">
        <w:rPr>
          <w:rFonts w:ascii="Arial" w:hAnsi="Arial" w:cs="Arial"/>
          <w:sz w:val="24"/>
          <w:szCs w:val="24"/>
        </w:rPr>
        <w:t xml:space="preserve"> a la autoridad competente, </w:t>
      </w:r>
      <w:r w:rsidR="003B6C53" w:rsidRPr="00AB280F">
        <w:rPr>
          <w:rFonts w:ascii="Arial" w:hAnsi="Arial" w:cs="Arial"/>
          <w:sz w:val="24"/>
          <w:szCs w:val="24"/>
        </w:rPr>
        <w:t>en este caso</w:t>
      </w:r>
      <w:r w:rsidR="00EE128A" w:rsidRPr="00AB280F">
        <w:rPr>
          <w:rFonts w:ascii="Arial" w:hAnsi="Arial" w:cs="Arial"/>
          <w:sz w:val="24"/>
          <w:szCs w:val="24"/>
        </w:rPr>
        <w:t xml:space="preserve">, </w:t>
      </w:r>
      <w:r w:rsidR="003B6C53" w:rsidRPr="00AB280F">
        <w:rPr>
          <w:rFonts w:ascii="Arial" w:hAnsi="Arial" w:cs="Arial"/>
          <w:sz w:val="24"/>
          <w:szCs w:val="24"/>
        </w:rPr>
        <w:t>a</w:t>
      </w:r>
      <w:r w:rsidR="00EE128A" w:rsidRPr="00AB280F">
        <w:rPr>
          <w:rFonts w:ascii="Arial" w:hAnsi="Arial" w:cs="Arial"/>
          <w:sz w:val="24"/>
          <w:szCs w:val="24"/>
        </w:rPr>
        <w:t xml:space="preserve"> la Auditoría Superior del Estado, a fin de que proceda en los términos de la legislación aplicable.</w:t>
      </w:r>
    </w:p>
    <w:p w:rsidR="0032428D" w:rsidRPr="00AB280F" w:rsidRDefault="00B074D5" w:rsidP="001F388A">
      <w:pPr>
        <w:tabs>
          <w:tab w:val="right" w:leader="hyphen" w:pos="8789"/>
        </w:tabs>
        <w:jc w:val="both"/>
        <w:rPr>
          <w:rFonts w:ascii="Arial" w:hAnsi="Arial" w:cs="Arial"/>
          <w:sz w:val="24"/>
          <w:szCs w:val="24"/>
        </w:rPr>
      </w:pPr>
      <w:r w:rsidRPr="00AB280F">
        <w:rPr>
          <w:rFonts w:ascii="Arial" w:hAnsi="Arial" w:cs="Arial"/>
          <w:sz w:val="24"/>
          <w:szCs w:val="24"/>
        </w:rPr>
        <w:t>En virtud de los resultandos y considerandos que anteceden</w:t>
      </w:r>
      <w:r w:rsidR="00F01A1A" w:rsidRPr="00AB280F">
        <w:rPr>
          <w:rFonts w:ascii="Arial" w:hAnsi="Arial" w:cs="Arial"/>
          <w:sz w:val="24"/>
          <w:szCs w:val="24"/>
        </w:rPr>
        <w:t xml:space="preserve"> y preceptos legales invocados,</w:t>
      </w:r>
      <w:r w:rsidR="00721780" w:rsidRPr="00AB280F">
        <w:rPr>
          <w:rFonts w:ascii="Arial" w:hAnsi="Arial" w:cs="Arial"/>
          <w:sz w:val="24"/>
          <w:szCs w:val="24"/>
        </w:rPr>
        <w:t xml:space="preserve"> se </w:t>
      </w:r>
      <w:r w:rsidR="00B91C86" w:rsidRPr="00AB280F">
        <w:rPr>
          <w:rFonts w:ascii="Arial" w:hAnsi="Arial" w:cs="Arial"/>
          <w:sz w:val="24"/>
          <w:szCs w:val="24"/>
        </w:rPr>
        <w:t>R E S U E L V E</w:t>
      </w:r>
      <w:r w:rsidR="00F01A1A" w:rsidRPr="00AB280F">
        <w:rPr>
          <w:rFonts w:ascii="Arial" w:hAnsi="Arial" w:cs="Arial"/>
          <w:sz w:val="24"/>
          <w:szCs w:val="24"/>
        </w:rPr>
        <w:t>:</w:t>
      </w:r>
      <w:r w:rsidR="001F388A" w:rsidRPr="00AB280F">
        <w:rPr>
          <w:rFonts w:ascii="Arial" w:hAnsi="Arial" w:cs="Arial"/>
          <w:sz w:val="24"/>
          <w:szCs w:val="24"/>
        </w:rPr>
        <w:tab/>
      </w:r>
    </w:p>
    <w:p w:rsidR="0032428D" w:rsidRPr="00AB280F" w:rsidRDefault="0032428D" w:rsidP="00BE0CCD">
      <w:pPr>
        <w:tabs>
          <w:tab w:val="right" w:leader="hyphen" w:pos="8789"/>
        </w:tabs>
        <w:spacing w:line="360" w:lineRule="auto"/>
        <w:ind w:right="49"/>
        <w:jc w:val="both"/>
        <w:rPr>
          <w:rFonts w:ascii="Arial" w:hAnsi="Arial" w:cs="Arial"/>
          <w:sz w:val="24"/>
          <w:szCs w:val="24"/>
        </w:rPr>
      </w:pPr>
      <w:r w:rsidRPr="00AB280F">
        <w:rPr>
          <w:rFonts w:ascii="Arial" w:hAnsi="Arial" w:cs="Arial"/>
          <w:b/>
          <w:sz w:val="24"/>
          <w:szCs w:val="24"/>
        </w:rPr>
        <w:t>---</w:t>
      </w:r>
      <w:r w:rsidR="00B91C86" w:rsidRPr="00AB280F">
        <w:rPr>
          <w:rFonts w:ascii="Arial" w:hAnsi="Arial" w:cs="Arial"/>
          <w:b/>
          <w:sz w:val="24"/>
          <w:szCs w:val="24"/>
        </w:rPr>
        <w:t>PRIMERO</w:t>
      </w:r>
      <w:r w:rsidR="00B91C86" w:rsidRPr="00AB280F">
        <w:rPr>
          <w:rFonts w:ascii="Arial" w:hAnsi="Arial" w:cs="Arial"/>
          <w:sz w:val="24"/>
          <w:szCs w:val="24"/>
        </w:rPr>
        <w:t>.</w:t>
      </w:r>
      <w:r w:rsidR="008D3106" w:rsidRPr="00AB280F">
        <w:rPr>
          <w:rFonts w:ascii="Arial" w:hAnsi="Arial" w:cs="Arial"/>
          <w:sz w:val="24"/>
          <w:szCs w:val="24"/>
        </w:rPr>
        <w:t xml:space="preserve"> </w:t>
      </w:r>
      <w:r w:rsidR="008E1A33" w:rsidRPr="00AB280F">
        <w:rPr>
          <w:rFonts w:ascii="Arial" w:hAnsi="Arial" w:cs="Arial"/>
          <w:sz w:val="24"/>
          <w:szCs w:val="24"/>
        </w:rPr>
        <w:t xml:space="preserve">Es procedente y fundada la queja interpuesta por el Partido </w:t>
      </w:r>
      <w:r w:rsidR="0052208C" w:rsidRPr="00AB280F">
        <w:rPr>
          <w:rFonts w:ascii="Arial" w:hAnsi="Arial" w:cs="Arial"/>
          <w:sz w:val="24"/>
          <w:szCs w:val="24"/>
        </w:rPr>
        <w:t xml:space="preserve">de la </w:t>
      </w:r>
      <w:r w:rsidR="00F01A1A" w:rsidRPr="00AB280F">
        <w:rPr>
          <w:rFonts w:ascii="Arial" w:hAnsi="Arial" w:cs="Arial"/>
          <w:sz w:val="24"/>
          <w:szCs w:val="24"/>
        </w:rPr>
        <w:t>Revoluci</w:t>
      </w:r>
      <w:r w:rsidR="0052208C" w:rsidRPr="00AB280F">
        <w:rPr>
          <w:rFonts w:ascii="Arial" w:hAnsi="Arial" w:cs="Arial"/>
          <w:sz w:val="24"/>
          <w:szCs w:val="24"/>
        </w:rPr>
        <w:t>ó</w:t>
      </w:r>
      <w:r w:rsidR="00F01A1A" w:rsidRPr="00AB280F">
        <w:rPr>
          <w:rFonts w:ascii="Arial" w:hAnsi="Arial" w:cs="Arial"/>
          <w:sz w:val="24"/>
          <w:szCs w:val="24"/>
        </w:rPr>
        <w:t>n</w:t>
      </w:r>
      <w:r w:rsidR="0052208C" w:rsidRPr="00AB280F">
        <w:rPr>
          <w:rFonts w:ascii="Arial" w:hAnsi="Arial" w:cs="Arial"/>
          <w:sz w:val="24"/>
          <w:szCs w:val="24"/>
        </w:rPr>
        <w:t xml:space="preserve"> Democrática</w:t>
      </w:r>
      <w:r w:rsidR="008E1A33" w:rsidRPr="00AB280F">
        <w:rPr>
          <w:rFonts w:ascii="Arial" w:hAnsi="Arial" w:cs="Arial"/>
          <w:sz w:val="24"/>
          <w:szCs w:val="24"/>
        </w:rPr>
        <w:t xml:space="preserve"> en contra del H. Ayuntamiento de </w:t>
      </w:r>
      <w:r w:rsidR="00A156F8" w:rsidRPr="00AB280F">
        <w:rPr>
          <w:rFonts w:ascii="Arial" w:hAnsi="Arial" w:cs="Arial"/>
          <w:sz w:val="24"/>
          <w:szCs w:val="24"/>
        </w:rPr>
        <w:t>El Fuerte</w:t>
      </w:r>
      <w:r w:rsidR="008E1A33" w:rsidRPr="00AB280F">
        <w:rPr>
          <w:rFonts w:ascii="Arial" w:hAnsi="Arial" w:cs="Arial"/>
          <w:sz w:val="24"/>
          <w:szCs w:val="24"/>
        </w:rPr>
        <w:t xml:space="preserve">, Sinaloa, </w:t>
      </w:r>
      <w:r w:rsidRPr="00AB280F">
        <w:rPr>
          <w:rFonts w:ascii="Arial" w:hAnsi="Arial" w:cs="Arial"/>
          <w:sz w:val="24"/>
          <w:szCs w:val="24"/>
        </w:rPr>
        <w:t xml:space="preserve">por las razones y fundamento legal expresados en el Considerando </w:t>
      </w:r>
      <w:r w:rsidR="00721780" w:rsidRPr="00AB280F">
        <w:rPr>
          <w:rFonts w:ascii="Arial" w:hAnsi="Arial" w:cs="Arial"/>
          <w:sz w:val="24"/>
          <w:szCs w:val="24"/>
        </w:rPr>
        <w:t>11</w:t>
      </w:r>
      <w:r w:rsidRPr="00AB280F">
        <w:rPr>
          <w:rFonts w:ascii="Arial" w:hAnsi="Arial" w:cs="Arial"/>
          <w:sz w:val="24"/>
          <w:szCs w:val="24"/>
        </w:rPr>
        <w:t xml:space="preserve"> de</w:t>
      </w:r>
      <w:r w:rsidR="00721780" w:rsidRPr="00AB280F">
        <w:rPr>
          <w:rFonts w:ascii="Arial" w:hAnsi="Arial" w:cs="Arial"/>
          <w:sz w:val="24"/>
          <w:szCs w:val="24"/>
        </w:rPr>
        <w:t xml:space="preserve"> la presente resolución</w:t>
      </w:r>
      <w:r w:rsidRPr="00AB280F">
        <w:rPr>
          <w:rFonts w:ascii="Arial" w:hAnsi="Arial" w:cs="Arial"/>
          <w:sz w:val="24"/>
          <w:szCs w:val="24"/>
        </w:rPr>
        <w:t>.</w:t>
      </w:r>
      <w:r w:rsidR="00F01A1A" w:rsidRPr="00AB280F">
        <w:rPr>
          <w:rFonts w:ascii="Arial" w:hAnsi="Arial" w:cs="Arial"/>
          <w:sz w:val="24"/>
          <w:szCs w:val="24"/>
        </w:rPr>
        <w:tab/>
      </w:r>
    </w:p>
    <w:p w:rsidR="005115E8" w:rsidRPr="00AB280F" w:rsidRDefault="0032428D" w:rsidP="00BE0CCD">
      <w:pPr>
        <w:tabs>
          <w:tab w:val="right" w:leader="hyphen" w:pos="8789"/>
        </w:tabs>
        <w:spacing w:line="360" w:lineRule="auto"/>
        <w:ind w:right="49"/>
        <w:jc w:val="both"/>
        <w:rPr>
          <w:rFonts w:ascii="Arial" w:hAnsi="Arial" w:cs="Arial"/>
          <w:sz w:val="24"/>
          <w:szCs w:val="24"/>
        </w:rPr>
      </w:pPr>
      <w:r w:rsidRPr="00AB280F">
        <w:rPr>
          <w:rFonts w:ascii="Arial" w:hAnsi="Arial" w:cs="Arial"/>
          <w:b/>
          <w:sz w:val="24"/>
          <w:szCs w:val="24"/>
        </w:rPr>
        <w:t>---SEGUNDO</w:t>
      </w:r>
      <w:r w:rsidRPr="00AB280F">
        <w:rPr>
          <w:rFonts w:ascii="Arial" w:hAnsi="Arial" w:cs="Arial"/>
          <w:sz w:val="24"/>
          <w:szCs w:val="24"/>
        </w:rPr>
        <w:t xml:space="preserve">.- </w:t>
      </w:r>
      <w:r w:rsidR="009F40EC" w:rsidRPr="00AB280F">
        <w:rPr>
          <w:rFonts w:ascii="Arial" w:hAnsi="Arial" w:cs="Arial"/>
          <w:sz w:val="24"/>
          <w:szCs w:val="24"/>
        </w:rPr>
        <w:t xml:space="preserve">En virtud de lo expresado en el considerando número 12, remítase el expediente original a la Auditoría Superior del Estado, previa </w:t>
      </w:r>
      <w:r w:rsidR="0021307D" w:rsidRPr="00AB280F">
        <w:rPr>
          <w:rFonts w:ascii="Arial" w:hAnsi="Arial" w:cs="Arial"/>
          <w:sz w:val="24"/>
          <w:szCs w:val="24"/>
        </w:rPr>
        <w:t>certificación de constancias a fin de que</w:t>
      </w:r>
      <w:r w:rsidR="005115E8" w:rsidRPr="00AB280F">
        <w:rPr>
          <w:rFonts w:ascii="Arial" w:hAnsi="Arial" w:cs="Arial"/>
          <w:sz w:val="24"/>
          <w:szCs w:val="24"/>
        </w:rPr>
        <w:t xml:space="preserve"> obre</w:t>
      </w:r>
      <w:r w:rsidR="003F05FE" w:rsidRPr="00AB280F">
        <w:rPr>
          <w:rFonts w:ascii="Arial" w:hAnsi="Arial" w:cs="Arial"/>
          <w:sz w:val="24"/>
          <w:szCs w:val="24"/>
        </w:rPr>
        <w:t xml:space="preserve">n </w:t>
      </w:r>
      <w:r w:rsidR="005115E8" w:rsidRPr="00AB280F">
        <w:rPr>
          <w:rFonts w:ascii="Arial" w:hAnsi="Arial" w:cs="Arial"/>
          <w:sz w:val="24"/>
          <w:szCs w:val="24"/>
        </w:rPr>
        <w:t>en los archivos de este órgano electoral</w:t>
      </w:r>
      <w:r w:rsidR="001823C9" w:rsidRPr="00AB280F">
        <w:rPr>
          <w:rFonts w:ascii="Arial" w:hAnsi="Arial" w:cs="Arial"/>
          <w:sz w:val="24"/>
          <w:szCs w:val="24"/>
        </w:rPr>
        <w:t>.</w:t>
      </w:r>
      <w:r w:rsidR="001F388A" w:rsidRPr="00AB280F">
        <w:rPr>
          <w:rFonts w:ascii="Arial" w:hAnsi="Arial" w:cs="Arial"/>
          <w:sz w:val="24"/>
          <w:szCs w:val="24"/>
        </w:rPr>
        <w:tab/>
      </w:r>
    </w:p>
    <w:p w:rsidR="0032428D" w:rsidRPr="00AB280F" w:rsidRDefault="005115E8" w:rsidP="00BE0CCD">
      <w:pPr>
        <w:tabs>
          <w:tab w:val="right" w:leader="hyphen" w:pos="8789"/>
        </w:tabs>
        <w:spacing w:line="360" w:lineRule="auto"/>
        <w:ind w:right="49"/>
        <w:jc w:val="both"/>
        <w:rPr>
          <w:rFonts w:ascii="Arial" w:hAnsi="Arial" w:cs="Arial"/>
          <w:sz w:val="24"/>
          <w:szCs w:val="24"/>
          <w:lang w:val="es-ES_tradnl"/>
        </w:rPr>
      </w:pPr>
      <w:r w:rsidRPr="00AB280F">
        <w:rPr>
          <w:rFonts w:ascii="Arial" w:hAnsi="Arial" w:cs="Arial"/>
          <w:b/>
          <w:sz w:val="24"/>
          <w:szCs w:val="24"/>
        </w:rPr>
        <w:t xml:space="preserve">---TERCERO.- </w:t>
      </w:r>
      <w:r w:rsidR="0032428D" w:rsidRPr="00AB280F">
        <w:rPr>
          <w:rFonts w:ascii="Arial" w:hAnsi="Arial" w:cs="Arial"/>
          <w:sz w:val="24"/>
          <w:szCs w:val="24"/>
          <w:lang w:val="es-ES_tradnl"/>
        </w:rPr>
        <w:t xml:space="preserve">Notifíquese al </w:t>
      </w:r>
      <w:r w:rsidR="007934CA" w:rsidRPr="00AB280F">
        <w:rPr>
          <w:rFonts w:ascii="Arial" w:hAnsi="Arial" w:cs="Arial"/>
          <w:sz w:val="24"/>
          <w:szCs w:val="24"/>
          <w:lang w:val="es-ES_tradnl"/>
        </w:rPr>
        <w:t>Partido</w:t>
      </w:r>
      <w:r w:rsidR="0052208C" w:rsidRPr="00AB280F">
        <w:rPr>
          <w:rFonts w:ascii="Arial" w:hAnsi="Arial" w:cs="Arial"/>
          <w:sz w:val="24"/>
          <w:szCs w:val="24"/>
          <w:lang w:val="es-ES_tradnl"/>
        </w:rPr>
        <w:t xml:space="preserve"> de la Revolució</w:t>
      </w:r>
      <w:r w:rsidR="007934CA" w:rsidRPr="00AB280F">
        <w:rPr>
          <w:rFonts w:ascii="Arial" w:hAnsi="Arial" w:cs="Arial"/>
          <w:sz w:val="24"/>
          <w:szCs w:val="24"/>
          <w:lang w:val="es-ES_tradnl"/>
        </w:rPr>
        <w:t>n</w:t>
      </w:r>
      <w:r w:rsidR="0052208C" w:rsidRPr="00AB280F">
        <w:rPr>
          <w:rFonts w:ascii="Arial" w:hAnsi="Arial" w:cs="Arial"/>
          <w:sz w:val="24"/>
          <w:szCs w:val="24"/>
          <w:lang w:val="es-ES_tradnl"/>
        </w:rPr>
        <w:t xml:space="preserve"> Democrática</w:t>
      </w:r>
      <w:r w:rsidR="00CF05A2" w:rsidRPr="00AB280F">
        <w:rPr>
          <w:rFonts w:ascii="Arial" w:hAnsi="Arial" w:cs="Arial"/>
          <w:sz w:val="24"/>
          <w:szCs w:val="24"/>
          <w:lang w:val="es-ES_tradnl"/>
        </w:rPr>
        <w:t xml:space="preserve">, al H. Ayuntamiento de </w:t>
      </w:r>
      <w:r w:rsidR="00A156F8" w:rsidRPr="00AB280F">
        <w:rPr>
          <w:rFonts w:ascii="Arial" w:hAnsi="Arial" w:cs="Arial"/>
          <w:sz w:val="24"/>
          <w:szCs w:val="24"/>
          <w:lang w:val="es-ES_tradnl"/>
        </w:rPr>
        <w:t>E</w:t>
      </w:r>
      <w:r w:rsidR="00D25C2B" w:rsidRPr="00AB280F">
        <w:rPr>
          <w:rFonts w:ascii="Arial" w:hAnsi="Arial" w:cs="Arial"/>
          <w:sz w:val="24"/>
          <w:szCs w:val="24"/>
          <w:lang w:val="es-ES_tradnl"/>
        </w:rPr>
        <w:t>l</w:t>
      </w:r>
      <w:r w:rsidR="00A156F8" w:rsidRPr="00AB280F">
        <w:rPr>
          <w:rFonts w:ascii="Arial" w:hAnsi="Arial" w:cs="Arial"/>
          <w:sz w:val="24"/>
          <w:szCs w:val="24"/>
          <w:lang w:val="es-ES_tradnl"/>
        </w:rPr>
        <w:t xml:space="preserve"> Fuerte</w:t>
      </w:r>
      <w:r w:rsidR="00CF05A2" w:rsidRPr="00AB280F">
        <w:rPr>
          <w:rFonts w:ascii="Arial" w:hAnsi="Arial" w:cs="Arial"/>
          <w:sz w:val="24"/>
          <w:szCs w:val="24"/>
          <w:lang w:val="es-ES_tradnl"/>
        </w:rPr>
        <w:t>, Sinaloa, así como a los partidos políticos acreditados</w:t>
      </w:r>
      <w:r w:rsidR="007934CA" w:rsidRPr="00AB280F">
        <w:rPr>
          <w:rFonts w:ascii="Arial" w:hAnsi="Arial" w:cs="Arial"/>
          <w:sz w:val="24"/>
          <w:szCs w:val="24"/>
          <w:lang w:val="es-ES_tradnl"/>
        </w:rPr>
        <w:t xml:space="preserve"> </w:t>
      </w:r>
      <w:r w:rsidR="007934CA" w:rsidRPr="00AB280F">
        <w:rPr>
          <w:rFonts w:ascii="Arial" w:hAnsi="Arial" w:cs="Arial"/>
          <w:sz w:val="24"/>
          <w:szCs w:val="24"/>
          <w:lang w:val="es-ES_tradnl"/>
        </w:rPr>
        <w:lastRenderedPageBreak/>
        <w:t>ante este órgano electoral</w:t>
      </w:r>
      <w:r w:rsidR="00CF05A2" w:rsidRPr="00AB280F">
        <w:rPr>
          <w:rFonts w:ascii="Arial" w:hAnsi="Arial" w:cs="Arial"/>
          <w:sz w:val="24"/>
          <w:szCs w:val="24"/>
          <w:lang w:val="es-ES_tradnl"/>
        </w:rPr>
        <w:t xml:space="preserve">, en el domicilio </w:t>
      </w:r>
      <w:r w:rsidR="009275D4" w:rsidRPr="00AB280F">
        <w:rPr>
          <w:rFonts w:ascii="Arial" w:hAnsi="Arial" w:cs="Arial"/>
          <w:sz w:val="24"/>
          <w:szCs w:val="24"/>
          <w:lang w:val="es-ES_tradnl"/>
        </w:rPr>
        <w:t>que se tenga registrado para ello, salvo que su representante se encuentre presente en la sesión en la que se apruebe la presente resolución, en los términos de lo dispuesto por el artículo 91 de la Ley del Sistema de Medios de Impugnación en Materia Electoral y de Participación Ciudadana del Estado de Sinaloa</w:t>
      </w:r>
      <w:r w:rsidR="0032428D" w:rsidRPr="00AB280F">
        <w:rPr>
          <w:rFonts w:ascii="Arial" w:hAnsi="Arial" w:cs="Arial"/>
          <w:sz w:val="24"/>
          <w:szCs w:val="24"/>
          <w:lang w:val="es-ES_tradnl"/>
        </w:rPr>
        <w:t>.</w:t>
      </w:r>
      <w:r w:rsidR="001F388A" w:rsidRPr="00AB280F">
        <w:rPr>
          <w:rFonts w:ascii="Arial" w:hAnsi="Arial" w:cs="Arial"/>
          <w:sz w:val="24"/>
          <w:szCs w:val="24"/>
          <w:lang w:val="es-ES_tradnl"/>
        </w:rPr>
        <w:tab/>
      </w:r>
    </w:p>
    <w:p w:rsidR="0081517B" w:rsidRDefault="0081517B" w:rsidP="00BE0CCD">
      <w:pPr>
        <w:tabs>
          <w:tab w:val="right" w:leader="hyphen" w:pos="8789"/>
        </w:tabs>
        <w:spacing w:line="360" w:lineRule="auto"/>
        <w:ind w:right="49"/>
        <w:jc w:val="both"/>
        <w:rPr>
          <w:rFonts w:ascii="Arial" w:hAnsi="Arial" w:cs="Arial"/>
          <w:sz w:val="24"/>
          <w:szCs w:val="24"/>
          <w:lang w:val="es-ES_tradnl"/>
        </w:rPr>
      </w:pPr>
      <w:r w:rsidRPr="00AB280F">
        <w:rPr>
          <w:rFonts w:ascii="Arial" w:hAnsi="Arial" w:cs="Arial"/>
          <w:b/>
          <w:sz w:val="24"/>
          <w:szCs w:val="24"/>
          <w:lang w:val="es-ES_tradnl"/>
        </w:rPr>
        <w:t xml:space="preserve">---CUARTO.- </w:t>
      </w:r>
      <w:r w:rsidRPr="00AB280F">
        <w:rPr>
          <w:rFonts w:ascii="Arial" w:hAnsi="Arial" w:cs="Arial"/>
          <w:sz w:val="24"/>
          <w:szCs w:val="24"/>
          <w:lang w:val="es-ES_tradnl"/>
        </w:rPr>
        <w:t>Publíquese en el Periódico Oficial “El Estado de Sinaloa” y en la página electrónica oficial de este Instituto.</w:t>
      </w:r>
      <w:r w:rsidR="001F388A" w:rsidRPr="00AB280F">
        <w:rPr>
          <w:rFonts w:ascii="Arial" w:hAnsi="Arial" w:cs="Arial"/>
          <w:sz w:val="24"/>
          <w:szCs w:val="24"/>
          <w:lang w:val="es-ES_tradnl"/>
        </w:rPr>
        <w:tab/>
      </w:r>
    </w:p>
    <w:p w:rsidR="00AB280F" w:rsidRPr="009D0A29" w:rsidRDefault="00AB280F" w:rsidP="00AB280F">
      <w:pPr>
        <w:spacing w:after="0" w:line="240" w:lineRule="auto"/>
        <w:jc w:val="center"/>
        <w:rPr>
          <w:rFonts w:eastAsia="Times New Roman"/>
          <w:b/>
          <w:sz w:val="24"/>
          <w:szCs w:val="24"/>
        </w:rPr>
      </w:pPr>
      <w:r w:rsidRPr="009D0A29">
        <w:rPr>
          <w:rFonts w:eastAsia="Times New Roman"/>
          <w:b/>
          <w:sz w:val="24"/>
          <w:szCs w:val="24"/>
        </w:rPr>
        <w:t>COMISIÓN DE QUEJAS Y DENUNCIAS</w:t>
      </w:r>
    </w:p>
    <w:p w:rsidR="00AB280F" w:rsidRPr="009D0A29" w:rsidRDefault="00AB280F" w:rsidP="00AB280F">
      <w:pPr>
        <w:spacing w:after="0" w:line="240" w:lineRule="auto"/>
        <w:rPr>
          <w:rFonts w:eastAsia="Times New Roman"/>
          <w:sz w:val="24"/>
          <w:szCs w:val="24"/>
        </w:rPr>
      </w:pPr>
    </w:p>
    <w:p w:rsidR="00AB280F" w:rsidRPr="009D0A29" w:rsidRDefault="00AB280F" w:rsidP="00AB280F">
      <w:pPr>
        <w:spacing w:after="0" w:line="240" w:lineRule="auto"/>
        <w:rPr>
          <w:rFonts w:eastAsia="Times New Roman"/>
          <w:sz w:val="24"/>
          <w:szCs w:val="24"/>
        </w:rPr>
      </w:pPr>
    </w:p>
    <w:p w:rsidR="00AB280F" w:rsidRPr="009D0A29" w:rsidRDefault="00AB280F" w:rsidP="00AB280F">
      <w:pPr>
        <w:spacing w:after="0" w:line="240" w:lineRule="auto"/>
        <w:jc w:val="center"/>
        <w:rPr>
          <w:rFonts w:eastAsia="Times New Roman"/>
          <w:b/>
          <w:smallCaps/>
          <w:sz w:val="24"/>
          <w:szCs w:val="24"/>
        </w:rPr>
      </w:pPr>
      <w:r w:rsidRPr="009D0A29">
        <w:rPr>
          <w:rFonts w:eastAsia="Times New Roman"/>
          <w:b/>
          <w:smallCaps/>
          <w:sz w:val="24"/>
          <w:szCs w:val="24"/>
        </w:rPr>
        <w:t>Lic. Manuel Bon Moss</w:t>
      </w:r>
    </w:p>
    <w:p w:rsidR="00AB280F" w:rsidRPr="009D0A29" w:rsidRDefault="00AB280F" w:rsidP="00AB280F">
      <w:pPr>
        <w:spacing w:after="0" w:line="240" w:lineRule="auto"/>
        <w:jc w:val="center"/>
        <w:rPr>
          <w:rFonts w:eastAsia="Times New Roman"/>
          <w:smallCaps/>
          <w:sz w:val="24"/>
          <w:szCs w:val="24"/>
        </w:rPr>
      </w:pPr>
      <w:r w:rsidRPr="009D0A29">
        <w:rPr>
          <w:rFonts w:eastAsia="Times New Roman"/>
          <w:smallCaps/>
          <w:sz w:val="24"/>
          <w:szCs w:val="24"/>
        </w:rPr>
        <w:t>Titular</w:t>
      </w:r>
    </w:p>
    <w:p w:rsidR="00AB280F" w:rsidRPr="009D0A29" w:rsidRDefault="00AB280F" w:rsidP="00AB280F">
      <w:pPr>
        <w:spacing w:after="0" w:line="240" w:lineRule="auto"/>
        <w:jc w:val="center"/>
        <w:rPr>
          <w:rFonts w:eastAsia="Times New Roman"/>
          <w:smallCaps/>
          <w:sz w:val="24"/>
          <w:szCs w:val="24"/>
        </w:rPr>
      </w:pPr>
    </w:p>
    <w:p w:rsidR="00AB280F" w:rsidRPr="009D0A29" w:rsidRDefault="00AB280F" w:rsidP="00AB280F">
      <w:pPr>
        <w:spacing w:after="0" w:line="240" w:lineRule="auto"/>
        <w:jc w:val="center"/>
        <w:rPr>
          <w:rFonts w:eastAsia="Times New Roman"/>
          <w:b/>
          <w:smallCaps/>
          <w:sz w:val="24"/>
          <w:szCs w:val="24"/>
        </w:rPr>
      </w:pPr>
      <w:r>
        <w:rPr>
          <w:rFonts w:eastAsia="Times New Roman"/>
          <w:b/>
          <w:smallCaps/>
          <w:sz w:val="24"/>
          <w:szCs w:val="24"/>
        </w:rPr>
        <w:t>Mtra</w:t>
      </w:r>
      <w:r w:rsidRPr="009D0A29">
        <w:rPr>
          <w:rFonts w:eastAsia="Times New Roman"/>
          <w:b/>
          <w:smallCaps/>
          <w:sz w:val="24"/>
          <w:szCs w:val="24"/>
        </w:rPr>
        <w:t>. Xochilt Amalia López Ulloa</w:t>
      </w:r>
      <w:r w:rsidRPr="009D0A29">
        <w:rPr>
          <w:rFonts w:eastAsia="Times New Roman"/>
          <w:b/>
          <w:smallCaps/>
          <w:sz w:val="24"/>
          <w:szCs w:val="24"/>
        </w:rPr>
        <w:tab/>
      </w:r>
      <w:r w:rsidRPr="009D0A29">
        <w:rPr>
          <w:rFonts w:eastAsia="Times New Roman"/>
          <w:b/>
          <w:smallCaps/>
          <w:sz w:val="24"/>
          <w:szCs w:val="24"/>
        </w:rPr>
        <w:tab/>
      </w:r>
      <w:r w:rsidRPr="009D0A29">
        <w:rPr>
          <w:rFonts w:eastAsia="Times New Roman"/>
          <w:b/>
          <w:smallCaps/>
          <w:sz w:val="24"/>
          <w:szCs w:val="24"/>
        </w:rPr>
        <w:tab/>
        <w:t xml:space="preserve">    Lic. Martín Alfonso Inzunza Gutiérrez</w:t>
      </w:r>
    </w:p>
    <w:p w:rsidR="00AB280F" w:rsidRPr="009D0A29" w:rsidRDefault="00AB280F" w:rsidP="00AB280F">
      <w:pPr>
        <w:spacing w:after="0" w:line="240" w:lineRule="auto"/>
        <w:rPr>
          <w:rFonts w:eastAsia="Times New Roman"/>
          <w:smallCaps/>
          <w:sz w:val="24"/>
          <w:szCs w:val="24"/>
        </w:rPr>
      </w:pPr>
      <w:r>
        <w:rPr>
          <w:rFonts w:eastAsia="Times New Roman"/>
          <w:smallCaps/>
          <w:sz w:val="24"/>
          <w:szCs w:val="24"/>
        </w:rPr>
        <w:t xml:space="preserve">       </w:t>
      </w:r>
      <w:r w:rsidRPr="009D0A29">
        <w:rPr>
          <w:rFonts w:eastAsia="Times New Roman"/>
          <w:smallCaps/>
          <w:sz w:val="24"/>
          <w:szCs w:val="24"/>
        </w:rPr>
        <w:t xml:space="preserve">Integrante de la Comisión  </w:t>
      </w:r>
      <w:r w:rsidRPr="009D0A29">
        <w:rPr>
          <w:rFonts w:eastAsia="Times New Roman"/>
          <w:smallCaps/>
          <w:sz w:val="24"/>
          <w:szCs w:val="24"/>
        </w:rPr>
        <w:tab/>
      </w:r>
      <w:r>
        <w:rPr>
          <w:rFonts w:eastAsia="Times New Roman"/>
          <w:smallCaps/>
          <w:sz w:val="24"/>
          <w:szCs w:val="24"/>
        </w:rPr>
        <w:t xml:space="preserve">                            </w:t>
      </w:r>
      <w:r w:rsidRPr="009D0A29">
        <w:rPr>
          <w:rFonts w:eastAsia="Times New Roman"/>
          <w:smallCaps/>
          <w:sz w:val="24"/>
          <w:szCs w:val="24"/>
        </w:rPr>
        <w:tab/>
      </w:r>
      <w:r w:rsidRPr="009D0A29">
        <w:rPr>
          <w:rFonts w:eastAsia="Times New Roman"/>
          <w:smallCaps/>
          <w:sz w:val="24"/>
          <w:szCs w:val="24"/>
        </w:rPr>
        <w:tab/>
      </w:r>
      <w:r>
        <w:rPr>
          <w:rFonts w:eastAsia="Times New Roman"/>
          <w:smallCaps/>
          <w:sz w:val="24"/>
          <w:szCs w:val="24"/>
        </w:rPr>
        <w:t xml:space="preserve">           </w:t>
      </w:r>
      <w:r w:rsidRPr="009D0A29">
        <w:rPr>
          <w:rFonts w:eastAsia="Times New Roman"/>
          <w:smallCaps/>
          <w:sz w:val="24"/>
          <w:szCs w:val="24"/>
        </w:rPr>
        <w:t xml:space="preserve">     Integrante de la Comisión</w:t>
      </w:r>
    </w:p>
    <w:p w:rsidR="00AB280F" w:rsidRDefault="00AB280F" w:rsidP="00AB280F">
      <w:pPr>
        <w:tabs>
          <w:tab w:val="right" w:leader="hyphen" w:pos="8817"/>
        </w:tabs>
        <w:ind w:right="-567"/>
        <w:rPr>
          <w:rFonts w:ascii="Arial" w:hAnsi="Arial" w:cs="Arial"/>
          <w:sz w:val="24"/>
          <w:szCs w:val="24"/>
        </w:rPr>
      </w:pPr>
    </w:p>
    <w:p w:rsidR="00AB280F" w:rsidRPr="00AB280F" w:rsidRDefault="00AB280F" w:rsidP="00AB280F">
      <w:pPr>
        <w:tabs>
          <w:tab w:val="right" w:leader="hyphen" w:pos="8789"/>
        </w:tabs>
        <w:spacing w:line="360" w:lineRule="auto"/>
        <w:ind w:right="49"/>
        <w:jc w:val="both"/>
        <w:rPr>
          <w:rFonts w:ascii="Arial" w:hAnsi="Arial" w:cs="Arial"/>
          <w:sz w:val="24"/>
          <w:szCs w:val="24"/>
          <w:lang w:val="es-ES_tradnl"/>
        </w:rPr>
      </w:pPr>
      <w:r>
        <w:rPr>
          <w:rFonts w:ascii="Arial" w:hAnsi="Arial" w:cs="Arial"/>
          <w:b/>
          <w:sz w:val="18"/>
          <w:szCs w:val="18"/>
        </w:rPr>
        <w:t>La presente Resolución fue aprobada</w:t>
      </w:r>
      <w:r w:rsidRPr="007B63BA">
        <w:rPr>
          <w:rFonts w:ascii="Arial" w:hAnsi="Arial" w:cs="Arial"/>
          <w:b/>
          <w:sz w:val="18"/>
          <w:szCs w:val="18"/>
        </w:rPr>
        <w:t xml:space="preserve"> </w:t>
      </w:r>
      <w:r w:rsidRPr="00A82796">
        <w:rPr>
          <w:rFonts w:ascii="Arial" w:hAnsi="Arial" w:cs="Arial"/>
          <w:b/>
          <w:sz w:val="18"/>
          <w:szCs w:val="18"/>
        </w:rPr>
        <w:t xml:space="preserve">por unanimidad del Consejo General del Instituto Electoral del Estado de Sinaloa, en la </w:t>
      </w:r>
      <w:r>
        <w:rPr>
          <w:rFonts w:ascii="Arial" w:hAnsi="Arial" w:cs="Arial"/>
          <w:b/>
          <w:sz w:val="18"/>
          <w:szCs w:val="18"/>
        </w:rPr>
        <w:t xml:space="preserve">tercera </w:t>
      </w:r>
      <w:r w:rsidRPr="00A82796">
        <w:rPr>
          <w:rFonts w:ascii="Arial" w:hAnsi="Arial" w:cs="Arial"/>
          <w:b/>
          <w:sz w:val="18"/>
          <w:szCs w:val="18"/>
        </w:rPr>
        <w:t xml:space="preserve">sesión </w:t>
      </w:r>
      <w:r>
        <w:rPr>
          <w:rFonts w:ascii="Arial" w:hAnsi="Arial" w:cs="Arial"/>
          <w:b/>
          <w:sz w:val="18"/>
          <w:szCs w:val="18"/>
        </w:rPr>
        <w:t>especial</w:t>
      </w:r>
      <w:r w:rsidRPr="00A82796">
        <w:rPr>
          <w:rFonts w:ascii="Arial" w:hAnsi="Arial" w:cs="Arial"/>
          <w:b/>
          <w:sz w:val="18"/>
          <w:szCs w:val="18"/>
        </w:rPr>
        <w:t>, celebrada a los dieciséis días del mes de junio de 2017.</w:t>
      </w:r>
      <w:bookmarkStart w:id="0" w:name="_GoBack"/>
      <w:bookmarkEnd w:id="0"/>
    </w:p>
    <w:sectPr w:rsidR="00AB280F" w:rsidRPr="00AB280F" w:rsidSect="00000963">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282" w:rsidRDefault="00AC1282" w:rsidP="00AF5D81">
      <w:pPr>
        <w:spacing w:after="0" w:line="240" w:lineRule="auto"/>
      </w:pPr>
      <w:r>
        <w:separator/>
      </w:r>
    </w:p>
  </w:endnote>
  <w:endnote w:type="continuationSeparator" w:id="0">
    <w:p w:rsidR="00AC1282" w:rsidRDefault="00AC1282" w:rsidP="00AF5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260235"/>
      <w:docPartObj>
        <w:docPartGallery w:val="Page Numbers (Bottom of Page)"/>
        <w:docPartUnique/>
      </w:docPartObj>
    </w:sdtPr>
    <w:sdtEndPr/>
    <w:sdtContent>
      <w:p w:rsidR="00AF5D81" w:rsidRDefault="00AF5D81">
        <w:pPr>
          <w:pStyle w:val="Piedepgina"/>
          <w:jc w:val="right"/>
        </w:pPr>
        <w:r>
          <w:fldChar w:fldCharType="begin"/>
        </w:r>
        <w:r>
          <w:instrText>PAGE   \* MERGEFORMAT</w:instrText>
        </w:r>
        <w:r>
          <w:fldChar w:fldCharType="separate"/>
        </w:r>
        <w:r w:rsidR="00AB280F" w:rsidRPr="00AB280F">
          <w:rPr>
            <w:noProof/>
            <w:lang w:val="es-ES"/>
          </w:rPr>
          <w:t>10</w:t>
        </w:r>
        <w:r>
          <w:fldChar w:fldCharType="end"/>
        </w:r>
      </w:p>
    </w:sdtContent>
  </w:sdt>
  <w:p w:rsidR="00AF5D81" w:rsidRDefault="00AF5D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282" w:rsidRDefault="00AC1282" w:rsidP="00AF5D81">
      <w:pPr>
        <w:spacing w:after="0" w:line="240" w:lineRule="auto"/>
      </w:pPr>
      <w:r>
        <w:separator/>
      </w:r>
    </w:p>
  </w:footnote>
  <w:footnote w:type="continuationSeparator" w:id="0">
    <w:p w:rsidR="00AC1282" w:rsidRDefault="00AC1282" w:rsidP="00AF5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CCB"/>
    <w:multiLevelType w:val="hybridMultilevel"/>
    <w:tmpl w:val="1032B9C4"/>
    <w:lvl w:ilvl="0" w:tplc="231E9CB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05680EB5"/>
    <w:multiLevelType w:val="hybridMultilevel"/>
    <w:tmpl w:val="1842FACC"/>
    <w:lvl w:ilvl="0" w:tplc="1F06A096">
      <w:start w:val="1"/>
      <w:numFmt w:val="upp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AF1A06"/>
    <w:multiLevelType w:val="hybridMultilevel"/>
    <w:tmpl w:val="FA6EF652"/>
    <w:lvl w:ilvl="0" w:tplc="F85C88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014A6F"/>
    <w:multiLevelType w:val="hybridMultilevel"/>
    <w:tmpl w:val="E64EF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7C02ED"/>
    <w:multiLevelType w:val="hybridMultilevel"/>
    <w:tmpl w:val="01B623BA"/>
    <w:lvl w:ilvl="0" w:tplc="88B2A6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9B47EC"/>
    <w:multiLevelType w:val="hybridMultilevel"/>
    <w:tmpl w:val="61905B7E"/>
    <w:lvl w:ilvl="0" w:tplc="0BEA6586">
      <w:start w:val="3"/>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246440F8"/>
    <w:multiLevelType w:val="hybridMultilevel"/>
    <w:tmpl w:val="7BECB468"/>
    <w:lvl w:ilvl="0" w:tplc="080A000F">
      <w:start w:val="1"/>
      <w:numFmt w:val="decimal"/>
      <w:lvlText w:val="%1."/>
      <w:lvlJc w:val="left"/>
      <w:pPr>
        <w:ind w:left="295" w:hanging="360"/>
      </w:pPr>
    </w:lvl>
    <w:lvl w:ilvl="1" w:tplc="080A0019">
      <w:start w:val="1"/>
      <w:numFmt w:val="lowerLetter"/>
      <w:lvlText w:val="%2."/>
      <w:lvlJc w:val="left"/>
      <w:pPr>
        <w:ind w:left="1015" w:hanging="360"/>
      </w:pPr>
    </w:lvl>
    <w:lvl w:ilvl="2" w:tplc="080A001B">
      <w:start w:val="1"/>
      <w:numFmt w:val="lowerRoman"/>
      <w:lvlText w:val="%3."/>
      <w:lvlJc w:val="right"/>
      <w:pPr>
        <w:ind w:left="1735" w:hanging="180"/>
      </w:pPr>
    </w:lvl>
    <w:lvl w:ilvl="3" w:tplc="080A000F">
      <w:start w:val="1"/>
      <w:numFmt w:val="decimal"/>
      <w:lvlText w:val="%4."/>
      <w:lvlJc w:val="left"/>
      <w:pPr>
        <w:ind w:left="2455" w:hanging="360"/>
      </w:pPr>
    </w:lvl>
    <w:lvl w:ilvl="4" w:tplc="080A0019">
      <w:start w:val="1"/>
      <w:numFmt w:val="lowerLetter"/>
      <w:lvlText w:val="%5."/>
      <w:lvlJc w:val="left"/>
      <w:pPr>
        <w:ind w:left="3175" w:hanging="360"/>
      </w:pPr>
    </w:lvl>
    <w:lvl w:ilvl="5" w:tplc="080A001B">
      <w:start w:val="1"/>
      <w:numFmt w:val="lowerRoman"/>
      <w:lvlText w:val="%6."/>
      <w:lvlJc w:val="right"/>
      <w:pPr>
        <w:ind w:left="3895" w:hanging="180"/>
      </w:pPr>
    </w:lvl>
    <w:lvl w:ilvl="6" w:tplc="080A000F">
      <w:start w:val="1"/>
      <w:numFmt w:val="decimal"/>
      <w:lvlText w:val="%7."/>
      <w:lvlJc w:val="left"/>
      <w:pPr>
        <w:ind w:left="4615" w:hanging="360"/>
      </w:pPr>
    </w:lvl>
    <w:lvl w:ilvl="7" w:tplc="080A0019">
      <w:start w:val="1"/>
      <w:numFmt w:val="lowerLetter"/>
      <w:lvlText w:val="%8."/>
      <w:lvlJc w:val="left"/>
      <w:pPr>
        <w:ind w:left="5335" w:hanging="360"/>
      </w:pPr>
    </w:lvl>
    <w:lvl w:ilvl="8" w:tplc="080A001B">
      <w:start w:val="1"/>
      <w:numFmt w:val="lowerRoman"/>
      <w:lvlText w:val="%9."/>
      <w:lvlJc w:val="right"/>
      <w:pPr>
        <w:ind w:left="6055" w:hanging="180"/>
      </w:pPr>
    </w:lvl>
  </w:abstractNum>
  <w:abstractNum w:abstractNumId="7">
    <w:nsid w:val="25015EE1"/>
    <w:multiLevelType w:val="hybridMultilevel"/>
    <w:tmpl w:val="DA8002AC"/>
    <w:lvl w:ilvl="0" w:tplc="C27A6C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D85097"/>
    <w:multiLevelType w:val="hybridMultilevel"/>
    <w:tmpl w:val="CB82EE92"/>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9">
    <w:nsid w:val="2B534036"/>
    <w:multiLevelType w:val="hybridMultilevel"/>
    <w:tmpl w:val="93AEE37C"/>
    <w:lvl w:ilvl="0" w:tplc="2DDE0CE6">
      <w:start w:val="1"/>
      <w:numFmt w:val="decimal"/>
      <w:lvlText w:val="%1."/>
      <w:lvlJc w:val="left"/>
      <w:pPr>
        <w:ind w:left="644" w:hanging="360"/>
      </w:pPr>
      <w:rPr>
        <w:rFonts w:hint="default"/>
        <w:b/>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nsid w:val="33C82F40"/>
    <w:multiLevelType w:val="hybridMultilevel"/>
    <w:tmpl w:val="7FD6AAA0"/>
    <w:lvl w:ilvl="0" w:tplc="B8B219A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111D7A"/>
    <w:multiLevelType w:val="hybridMultilevel"/>
    <w:tmpl w:val="22F8EB2E"/>
    <w:lvl w:ilvl="0" w:tplc="3AC88076">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9B6B55"/>
    <w:multiLevelType w:val="hybridMultilevel"/>
    <w:tmpl w:val="E310A2D2"/>
    <w:lvl w:ilvl="0" w:tplc="D1E49AB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0D61E6B"/>
    <w:multiLevelType w:val="hybridMultilevel"/>
    <w:tmpl w:val="724AE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2571BBD"/>
    <w:multiLevelType w:val="hybridMultilevel"/>
    <w:tmpl w:val="92403E54"/>
    <w:lvl w:ilvl="0" w:tplc="21FC2980">
      <w:start w:val="1"/>
      <w:numFmt w:val="upperRoman"/>
      <w:lvlText w:val="%1."/>
      <w:lvlJc w:val="left"/>
      <w:pPr>
        <w:ind w:left="720" w:hanging="720"/>
      </w:pPr>
      <w:rPr>
        <w:rFonts w:hint="default"/>
        <w:b/>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5">
    <w:nsid w:val="54CE3119"/>
    <w:multiLevelType w:val="hybridMultilevel"/>
    <w:tmpl w:val="D9FAE6FA"/>
    <w:lvl w:ilvl="0" w:tplc="047ED25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B65779A"/>
    <w:multiLevelType w:val="hybridMultilevel"/>
    <w:tmpl w:val="31C83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CC6321F"/>
    <w:multiLevelType w:val="hybridMultilevel"/>
    <w:tmpl w:val="64A0E658"/>
    <w:lvl w:ilvl="0" w:tplc="B8B219A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1E767D"/>
    <w:multiLevelType w:val="hybridMultilevel"/>
    <w:tmpl w:val="0A8638DC"/>
    <w:lvl w:ilvl="0" w:tplc="B8947D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31A720F"/>
    <w:multiLevelType w:val="hybridMultilevel"/>
    <w:tmpl w:val="70D88916"/>
    <w:lvl w:ilvl="0" w:tplc="8EC81C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631142F"/>
    <w:multiLevelType w:val="hybridMultilevel"/>
    <w:tmpl w:val="81C85B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2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8"/>
  </w:num>
  <w:num w:numId="8">
    <w:abstractNumId w:val="12"/>
  </w:num>
  <w:num w:numId="9">
    <w:abstractNumId w:val="13"/>
  </w:num>
  <w:num w:numId="10">
    <w:abstractNumId w:val="19"/>
  </w:num>
  <w:num w:numId="11">
    <w:abstractNumId w:val="5"/>
  </w:num>
  <w:num w:numId="12">
    <w:abstractNumId w:val="1"/>
  </w:num>
  <w:num w:numId="13">
    <w:abstractNumId w:val="11"/>
  </w:num>
  <w:num w:numId="14">
    <w:abstractNumId w:val="10"/>
  </w:num>
  <w:num w:numId="15">
    <w:abstractNumId w:val="17"/>
  </w:num>
  <w:num w:numId="16">
    <w:abstractNumId w:val="7"/>
  </w:num>
  <w:num w:numId="17">
    <w:abstractNumId w:val="14"/>
  </w:num>
  <w:num w:numId="18">
    <w:abstractNumId w:val="18"/>
  </w:num>
  <w:num w:numId="19">
    <w:abstractNumId w:val="2"/>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FB"/>
    <w:rsid w:val="00000963"/>
    <w:rsid w:val="00000D14"/>
    <w:rsid w:val="000020DE"/>
    <w:rsid w:val="000113F5"/>
    <w:rsid w:val="00017770"/>
    <w:rsid w:val="000263FB"/>
    <w:rsid w:val="000779C3"/>
    <w:rsid w:val="00085A6C"/>
    <w:rsid w:val="00097285"/>
    <w:rsid w:val="00097522"/>
    <w:rsid w:val="000B4763"/>
    <w:rsid w:val="000C074A"/>
    <w:rsid w:val="000C2A02"/>
    <w:rsid w:val="000C449F"/>
    <w:rsid w:val="000C4FA6"/>
    <w:rsid w:val="000C7D0B"/>
    <w:rsid w:val="000E2B96"/>
    <w:rsid w:val="000E39F2"/>
    <w:rsid w:val="000E4187"/>
    <w:rsid w:val="00113C21"/>
    <w:rsid w:val="00116676"/>
    <w:rsid w:val="00126A12"/>
    <w:rsid w:val="00133D25"/>
    <w:rsid w:val="00134A2A"/>
    <w:rsid w:val="00137277"/>
    <w:rsid w:val="00137A78"/>
    <w:rsid w:val="00152985"/>
    <w:rsid w:val="001823C9"/>
    <w:rsid w:val="00182E26"/>
    <w:rsid w:val="001971C9"/>
    <w:rsid w:val="001A0932"/>
    <w:rsid w:val="001A1960"/>
    <w:rsid w:val="001B3E7C"/>
    <w:rsid w:val="001C6A8B"/>
    <w:rsid w:val="001D6142"/>
    <w:rsid w:val="001E060A"/>
    <w:rsid w:val="001F04D9"/>
    <w:rsid w:val="001F388A"/>
    <w:rsid w:val="001F73AA"/>
    <w:rsid w:val="00202B5C"/>
    <w:rsid w:val="00204E1A"/>
    <w:rsid w:val="0021307D"/>
    <w:rsid w:val="002257B5"/>
    <w:rsid w:val="0024668D"/>
    <w:rsid w:val="00247941"/>
    <w:rsid w:val="002528B3"/>
    <w:rsid w:val="0026170A"/>
    <w:rsid w:val="002671B6"/>
    <w:rsid w:val="00276CDC"/>
    <w:rsid w:val="00281228"/>
    <w:rsid w:val="002C50B8"/>
    <w:rsid w:val="002D457B"/>
    <w:rsid w:val="002E5CCB"/>
    <w:rsid w:val="002E7003"/>
    <w:rsid w:val="002F09E5"/>
    <w:rsid w:val="002F601D"/>
    <w:rsid w:val="003031B9"/>
    <w:rsid w:val="00315E79"/>
    <w:rsid w:val="0032428D"/>
    <w:rsid w:val="00324317"/>
    <w:rsid w:val="00327A77"/>
    <w:rsid w:val="003443A8"/>
    <w:rsid w:val="003503D4"/>
    <w:rsid w:val="00354D77"/>
    <w:rsid w:val="0035722E"/>
    <w:rsid w:val="00360364"/>
    <w:rsid w:val="003841D5"/>
    <w:rsid w:val="003920D6"/>
    <w:rsid w:val="003A2786"/>
    <w:rsid w:val="003A752F"/>
    <w:rsid w:val="003B6C53"/>
    <w:rsid w:val="003C02A3"/>
    <w:rsid w:val="003C62CB"/>
    <w:rsid w:val="003C6B09"/>
    <w:rsid w:val="003D3128"/>
    <w:rsid w:val="003D4B97"/>
    <w:rsid w:val="003D69BE"/>
    <w:rsid w:val="003E4C96"/>
    <w:rsid w:val="003F05FE"/>
    <w:rsid w:val="003F7E04"/>
    <w:rsid w:val="004062AF"/>
    <w:rsid w:val="004104FB"/>
    <w:rsid w:val="00437716"/>
    <w:rsid w:val="004450EA"/>
    <w:rsid w:val="0045391A"/>
    <w:rsid w:val="00453FFF"/>
    <w:rsid w:val="00454E75"/>
    <w:rsid w:val="00476F16"/>
    <w:rsid w:val="00477045"/>
    <w:rsid w:val="00490A63"/>
    <w:rsid w:val="004A5C1D"/>
    <w:rsid w:val="004C6EDF"/>
    <w:rsid w:val="004D0DCA"/>
    <w:rsid w:val="004E6B15"/>
    <w:rsid w:val="004E6D9B"/>
    <w:rsid w:val="0050277A"/>
    <w:rsid w:val="005115E8"/>
    <w:rsid w:val="005127DC"/>
    <w:rsid w:val="00515A85"/>
    <w:rsid w:val="0052208C"/>
    <w:rsid w:val="005246E5"/>
    <w:rsid w:val="005313FF"/>
    <w:rsid w:val="00574774"/>
    <w:rsid w:val="0057644B"/>
    <w:rsid w:val="005777F2"/>
    <w:rsid w:val="00584F1D"/>
    <w:rsid w:val="0059719C"/>
    <w:rsid w:val="005A481B"/>
    <w:rsid w:val="005A5B84"/>
    <w:rsid w:val="005B0486"/>
    <w:rsid w:val="005B6634"/>
    <w:rsid w:val="005C1F36"/>
    <w:rsid w:val="005D0ACC"/>
    <w:rsid w:val="005D116F"/>
    <w:rsid w:val="005D5049"/>
    <w:rsid w:val="005F3092"/>
    <w:rsid w:val="005F3213"/>
    <w:rsid w:val="005F44F4"/>
    <w:rsid w:val="005F7558"/>
    <w:rsid w:val="006128C8"/>
    <w:rsid w:val="0061434A"/>
    <w:rsid w:val="006152E4"/>
    <w:rsid w:val="006164C8"/>
    <w:rsid w:val="00621A3F"/>
    <w:rsid w:val="00632B91"/>
    <w:rsid w:val="0064540D"/>
    <w:rsid w:val="00654095"/>
    <w:rsid w:val="00671F4C"/>
    <w:rsid w:val="00687757"/>
    <w:rsid w:val="00690431"/>
    <w:rsid w:val="006923CE"/>
    <w:rsid w:val="00693804"/>
    <w:rsid w:val="006A13CD"/>
    <w:rsid w:val="006A7495"/>
    <w:rsid w:val="006C07D6"/>
    <w:rsid w:val="006C1245"/>
    <w:rsid w:val="006D1737"/>
    <w:rsid w:val="006F2C65"/>
    <w:rsid w:val="006F462B"/>
    <w:rsid w:val="00702E4D"/>
    <w:rsid w:val="007048B4"/>
    <w:rsid w:val="0070621E"/>
    <w:rsid w:val="0072146A"/>
    <w:rsid w:val="00721780"/>
    <w:rsid w:val="00733AC9"/>
    <w:rsid w:val="007343F1"/>
    <w:rsid w:val="00742865"/>
    <w:rsid w:val="007446E6"/>
    <w:rsid w:val="00770A92"/>
    <w:rsid w:val="0077127E"/>
    <w:rsid w:val="00771A1A"/>
    <w:rsid w:val="0077789F"/>
    <w:rsid w:val="00782543"/>
    <w:rsid w:val="00782BE3"/>
    <w:rsid w:val="00784A5C"/>
    <w:rsid w:val="00790E62"/>
    <w:rsid w:val="007934CA"/>
    <w:rsid w:val="007A76B5"/>
    <w:rsid w:val="007C4474"/>
    <w:rsid w:val="007F3B19"/>
    <w:rsid w:val="007F4D05"/>
    <w:rsid w:val="0081517B"/>
    <w:rsid w:val="00827F9A"/>
    <w:rsid w:val="00837F78"/>
    <w:rsid w:val="00841ADA"/>
    <w:rsid w:val="008455FD"/>
    <w:rsid w:val="0086322B"/>
    <w:rsid w:val="00870E3B"/>
    <w:rsid w:val="0088304A"/>
    <w:rsid w:val="00893AA4"/>
    <w:rsid w:val="00895640"/>
    <w:rsid w:val="008B7008"/>
    <w:rsid w:val="008B7C39"/>
    <w:rsid w:val="008D0FD9"/>
    <w:rsid w:val="008D2859"/>
    <w:rsid w:val="008D3106"/>
    <w:rsid w:val="008D6F56"/>
    <w:rsid w:val="008E1A33"/>
    <w:rsid w:val="008E59AB"/>
    <w:rsid w:val="008F6FFF"/>
    <w:rsid w:val="008F79E1"/>
    <w:rsid w:val="00902AB9"/>
    <w:rsid w:val="00907A4F"/>
    <w:rsid w:val="00911497"/>
    <w:rsid w:val="00924CC3"/>
    <w:rsid w:val="009274B2"/>
    <w:rsid w:val="009275D4"/>
    <w:rsid w:val="0093282E"/>
    <w:rsid w:val="00936E6A"/>
    <w:rsid w:val="00953EDA"/>
    <w:rsid w:val="00965698"/>
    <w:rsid w:val="009940AA"/>
    <w:rsid w:val="009A0A29"/>
    <w:rsid w:val="009C24A0"/>
    <w:rsid w:val="009C3412"/>
    <w:rsid w:val="009D0169"/>
    <w:rsid w:val="009D06B6"/>
    <w:rsid w:val="009E00BE"/>
    <w:rsid w:val="009E6F75"/>
    <w:rsid w:val="009F26CE"/>
    <w:rsid w:val="009F40EC"/>
    <w:rsid w:val="009F4AB3"/>
    <w:rsid w:val="009F7A29"/>
    <w:rsid w:val="00A156F8"/>
    <w:rsid w:val="00A1798D"/>
    <w:rsid w:val="00A20A00"/>
    <w:rsid w:val="00A21295"/>
    <w:rsid w:val="00A23027"/>
    <w:rsid w:val="00A25A07"/>
    <w:rsid w:val="00A305DD"/>
    <w:rsid w:val="00A43D8D"/>
    <w:rsid w:val="00A44EB1"/>
    <w:rsid w:val="00A47F47"/>
    <w:rsid w:val="00A54E50"/>
    <w:rsid w:val="00A73048"/>
    <w:rsid w:val="00A836F1"/>
    <w:rsid w:val="00A9619D"/>
    <w:rsid w:val="00AA036D"/>
    <w:rsid w:val="00AA0E6E"/>
    <w:rsid w:val="00AB1AA7"/>
    <w:rsid w:val="00AB1BFC"/>
    <w:rsid w:val="00AB280F"/>
    <w:rsid w:val="00AB60EC"/>
    <w:rsid w:val="00AC1282"/>
    <w:rsid w:val="00AC165D"/>
    <w:rsid w:val="00AD05B6"/>
    <w:rsid w:val="00AD0B5B"/>
    <w:rsid w:val="00AD1449"/>
    <w:rsid w:val="00AE5AC3"/>
    <w:rsid w:val="00AF2962"/>
    <w:rsid w:val="00AF4480"/>
    <w:rsid w:val="00AF5D81"/>
    <w:rsid w:val="00B04D7E"/>
    <w:rsid w:val="00B05D0D"/>
    <w:rsid w:val="00B074D5"/>
    <w:rsid w:val="00B11188"/>
    <w:rsid w:val="00B14B04"/>
    <w:rsid w:val="00B2695E"/>
    <w:rsid w:val="00B335E8"/>
    <w:rsid w:val="00B43B54"/>
    <w:rsid w:val="00B56A57"/>
    <w:rsid w:val="00B728CE"/>
    <w:rsid w:val="00B83C36"/>
    <w:rsid w:val="00B864D2"/>
    <w:rsid w:val="00B91C86"/>
    <w:rsid w:val="00BA2F2D"/>
    <w:rsid w:val="00BA4BA5"/>
    <w:rsid w:val="00BB4137"/>
    <w:rsid w:val="00BC2D75"/>
    <w:rsid w:val="00BC3902"/>
    <w:rsid w:val="00BD2D6A"/>
    <w:rsid w:val="00BD49CD"/>
    <w:rsid w:val="00BD646D"/>
    <w:rsid w:val="00BE0CCD"/>
    <w:rsid w:val="00BE3D5A"/>
    <w:rsid w:val="00C017CC"/>
    <w:rsid w:val="00C06BBA"/>
    <w:rsid w:val="00C24D54"/>
    <w:rsid w:val="00C3399D"/>
    <w:rsid w:val="00C35BBF"/>
    <w:rsid w:val="00C36FC9"/>
    <w:rsid w:val="00C431B9"/>
    <w:rsid w:val="00C67347"/>
    <w:rsid w:val="00C70944"/>
    <w:rsid w:val="00C81969"/>
    <w:rsid w:val="00C8198B"/>
    <w:rsid w:val="00C9331C"/>
    <w:rsid w:val="00C95111"/>
    <w:rsid w:val="00CA5A62"/>
    <w:rsid w:val="00CB365D"/>
    <w:rsid w:val="00CB4DB6"/>
    <w:rsid w:val="00CB7A7C"/>
    <w:rsid w:val="00CB7B72"/>
    <w:rsid w:val="00CC0271"/>
    <w:rsid w:val="00CC14A9"/>
    <w:rsid w:val="00CC7E40"/>
    <w:rsid w:val="00CE184D"/>
    <w:rsid w:val="00CF05A2"/>
    <w:rsid w:val="00D00D46"/>
    <w:rsid w:val="00D17452"/>
    <w:rsid w:val="00D23671"/>
    <w:rsid w:val="00D241C7"/>
    <w:rsid w:val="00D25C2B"/>
    <w:rsid w:val="00D3171D"/>
    <w:rsid w:val="00D40271"/>
    <w:rsid w:val="00D50AA8"/>
    <w:rsid w:val="00D7294A"/>
    <w:rsid w:val="00D938CE"/>
    <w:rsid w:val="00DA2A32"/>
    <w:rsid w:val="00DC6D5A"/>
    <w:rsid w:val="00DE270F"/>
    <w:rsid w:val="00DE3E2B"/>
    <w:rsid w:val="00DE4BE1"/>
    <w:rsid w:val="00DE5ED2"/>
    <w:rsid w:val="00DF2EC4"/>
    <w:rsid w:val="00DF7813"/>
    <w:rsid w:val="00E01535"/>
    <w:rsid w:val="00E03068"/>
    <w:rsid w:val="00E0553F"/>
    <w:rsid w:val="00E06821"/>
    <w:rsid w:val="00E111CB"/>
    <w:rsid w:val="00E254D5"/>
    <w:rsid w:val="00E266D1"/>
    <w:rsid w:val="00E47C4B"/>
    <w:rsid w:val="00E53121"/>
    <w:rsid w:val="00E541A9"/>
    <w:rsid w:val="00E57C1A"/>
    <w:rsid w:val="00E601A8"/>
    <w:rsid w:val="00E6091D"/>
    <w:rsid w:val="00E66EA1"/>
    <w:rsid w:val="00E67201"/>
    <w:rsid w:val="00E74429"/>
    <w:rsid w:val="00E94A08"/>
    <w:rsid w:val="00E95047"/>
    <w:rsid w:val="00EA1BD6"/>
    <w:rsid w:val="00EA472C"/>
    <w:rsid w:val="00EB046F"/>
    <w:rsid w:val="00EB1B11"/>
    <w:rsid w:val="00ED31D5"/>
    <w:rsid w:val="00ED4E39"/>
    <w:rsid w:val="00ED522D"/>
    <w:rsid w:val="00ED5D87"/>
    <w:rsid w:val="00ED711A"/>
    <w:rsid w:val="00EE128A"/>
    <w:rsid w:val="00EE523C"/>
    <w:rsid w:val="00EE5E5E"/>
    <w:rsid w:val="00EF24BA"/>
    <w:rsid w:val="00F01A1A"/>
    <w:rsid w:val="00F17D2A"/>
    <w:rsid w:val="00F323F3"/>
    <w:rsid w:val="00F32431"/>
    <w:rsid w:val="00F42257"/>
    <w:rsid w:val="00F472DB"/>
    <w:rsid w:val="00F4756A"/>
    <w:rsid w:val="00F51912"/>
    <w:rsid w:val="00F56B55"/>
    <w:rsid w:val="00F70C0C"/>
    <w:rsid w:val="00F75521"/>
    <w:rsid w:val="00F768A6"/>
    <w:rsid w:val="00F87C88"/>
    <w:rsid w:val="00FA6E08"/>
    <w:rsid w:val="00FC319E"/>
    <w:rsid w:val="00FC3905"/>
    <w:rsid w:val="00FE28D9"/>
    <w:rsid w:val="00FF1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2431"/>
    <w:pPr>
      <w:ind w:left="720"/>
      <w:contextualSpacing/>
    </w:pPr>
  </w:style>
  <w:style w:type="character" w:styleId="Hipervnculo">
    <w:name w:val="Hyperlink"/>
    <w:basedOn w:val="Fuentedeprrafopredeter"/>
    <w:rsid w:val="00F32431"/>
    <w:rPr>
      <w:rFonts w:cs="Times New Roman"/>
      <w:color w:val="0000FF"/>
      <w:u w:val="single"/>
    </w:rPr>
  </w:style>
  <w:style w:type="paragraph" w:styleId="Textoindependiente2">
    <w:name w:val="Body Text 2"/>
    <w:basedOn w:val="Normal"/>
    <w:link w:val="Textoindependiente2Car"/>
    <w:rsid w:val="00AB1BFC"/>
    <w:pPr>
      <w:spacing w:after="0" w:line="240" w:lineRule="auto"/>
      <w:jc w:val="both"/>
    </w:pPr>
    <w:rPr>
      <w:rFonts w:ascii="Arial" w:eastAsia="Times New Roman" w:hAnsi="Arial" w:cs="Arial"/>
      <w:sz w:val="24"/>
      <w:szCs w:val="24"/>
      <w:lang w:eastAsia="es-ES"/>
    </w:rPr>
  </w:style>
  <w:style w:type="character" w:customStyle="1" w:styleId="Textoindependiente2Car">
    <w:name w:val="Texto independiente 2 Car"/>
    <w:basedOn w:val="Fuentedeprrafopredeter"/>
    <w:link w:val="Textoindependiente2"/>
    <w:rsid w:val="00AB1BFC"/>
    <w:rPr>
      <w:rFonts w:ascii="Arial" w:eastAsia="Times New Roman" w:hAnsi="Arial" w:cs="Arial"/>
      <w:sz w:val="24"/>
      <w:szCs w:val="24"/>
      <w:lang w:eastAsia="es-ES"/>
    </w:rPr>
  </w:style>
  <w:style w:type="paragraph" w:styleId="Textoindependiente">
    <w:name w:val="Body Text"/>
    <w:basedOn w:val="Normal"/>
    <w:link w:val="TextoindependienteCar"/>
    <w:uiPriority w:val="99"/>
    <w:unhideWhenUsed/>
    <w:rsid w:val="002671B6"/>
    <w:pPr>
      <w:spacing w:after="120"/>
    </w:pPr>
  </w:style>
  <w:style w:type="character" w:customStyle="1" w:styleId="TextoindependienteCar">
    <w:name w:val="Texto independiente Car"/>
    <w:basedOn w:val="Fuentedeprrafopredeter"/>
    <w:link w:val="Textoindependiente"/>
    <w:uiPriority w:val="99"/>
    <w:rsid w:val="002671B6"/>
  </w:style>
  <w:style w:type="paragraph" w:styleId="Textodeglobo">
    <w:name w:val="Balloon Text"/>
    <w:basedOn w:val="Normal"/>
    <w:link w:val="TextodegloboCar"/>
    <w:uiPriority w:val="99"/>
    <w:semiHidden/>
    <w:unhideWhenUsed/>
    <w:rsid w:val="002671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1B6"/>
    <w:rPr>
      <w:rFonts w:ascii="Tahoma" w:hAnsi="Tahoma" w:cs="Tahoma"/>
      <w:sz w:val="16"/>
      <w:szCs w:val="16"/>
    </w:rPr>
  </w:style>
  <w:style w:type="table" w:styleId="Tablaconcuadrcula">
    <w:name w:val="Table Grid"/>
    <w:basedOn w:val="Tablanormal"/>
    <w:uiPriority w:val="59"/>
    <w:rsid w:val="003E4C9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F5D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5D81"/>
  </w:style>
  <w:style w:type="paragraph" w:styleId="Piedepgina">
    <w:name w:val="footer"/>
    <w:basedOn w:val="Normal"/>
    <w:link w:val="PiedepginaCar"/>
    <w:uiPriority w:val="99"/>
    <w:unhideWhenUsed/>
    <w:rsid w:val="00AF5D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5D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2431"/>
    <w:pPr>
      <w:ind w:left="720"/>
      <w:contextualSpacing/>
    </w:pPr>
  </w:style>
  <w:style w:type="character" w:styleId="Hipervnculo">
    <w:name w:val="Hyperlink"/>
    <w:basedOn w:val="Fuentedeprrafopredeter"/>
    <w:rsid w:val="00F32431"/>
    <w:rPr>
      <w:rFonts w:cs="Times New Roman"/>
      <w:color w:val="0000FF"/>
      <w:u w:val="single"/>
    </w:rPr>
  </w:style>
  <w:style w:type="paragraph" w:styleId="Textoindependiente2">
    <w:name w:val="Body Text 2"/>
    <w:basedOn w:val="Normal"/>
    <w:link w:val="Textoindependiente2Car"/>
    <w:rsid w:val="00AB1BFC"/>
    <w:pPr>
      <w:spacing w:after="0" w:line="240" w:lineRule="auto"/>
      <w:jc w:val="both"/>
    </w:pPr>
    <w:rPr>
      <w:rFonts w:ascii="Arial" w:eastAsia="Times New Roman" w:hAnsi="Arial" w:cs="Arial"/>
      <w:sz w:val="24"/>
      <w:szCs w:val="24"/>
      <w:lang w:eastAsia="es-ES"/>
    </w:rPr>
  </w:style>
  <w:style w:type="character" w:customStyle="1" w:styleId="Textoindependiente2Car">
    <w:name w:val="Texto independiente 2 Car"/>
    <w:basedOn w:val="Fuentedeprrafopredeter"/>
    <w:link w:val="Textoindependiente2"/>
    <w:rsid w:val="00AB1BFC"/>
    <w:rPr>
      <w:rFonts w:ascii="Arial" w:eastAsia="Times New Roman" w:hAnsi="Arial" w:cs="Arial"/>
      <w:sz w:val="24"/>
      <w:szCs w:val="24"/>
      <w:lang w:eastAsia="es-ES"/>
    </w:rPr>
  </w:style>
  <w:style w:type="paragraph" w:styleId="Textoindependiente">
    <w:name w:val="Body Text"/>
    <w:basedOn w:val="Normal"/>
    <w:link w:val="TextoindependienteCar"/>
    <w:uiPriority w:val="99"/>
    <w:unhideWhenUsed/>
    <w:rsid w:val="002671B6"/>
    <w:pPr>
      <w:spacing w:after="120"/>
    </w:pPr>
  </w:style>
  <w:style w:type="character" w:customStyle="1" w:styleId="TextoindependienteCar">
    <w:name w:val="Texto independiente Car"/>
    <w:basedOn w:val="Fuentedeprrafopredeter"/>
    <w:link w:val="Textoindependiente"/>
    <w:uiPriority w:val="99"/>
    <w:rsid w:val="002671B6"/>
  </w:style>
  <w:style w:type="paragraph" w:styleId="Textodeglobo">
    <w:name w:val="Balloon Text"/>
    <w:basedOn w:val="Normal"/>
    <w:link w:val="TextodegloboCar"/>
    <w:uiPriority w:val="99"/>
    <w:semiHidden/>
    <w:unhideWhenUsed/>
    <w:rsid w:val="002671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1B6"/>
    <w:rPr>
      <w:rFonts w:ascii="Tahoma" w:hAnsi="Tahoma" w:cs="Tahoma"/>
      <w:sz w:val="16"/>
      <w:szCs w:val="16"/>
    </w:rPr>
  </w:style>
  <w:style w:type="table" w:styleId="Tablaconcuadrcula">
    <w:name w:val="Table Grid"/>
    <w:basedOn w:val="Tablanormal"/>
    <w:uiPriority w:val="59"/>
    <w:rsid w:val="003E4C9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F5D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5D81"/>
  </w:style>
  <w:style w:type="paragraph" w:styleId="Piedepgina">
    <w:name w:val="footer"/>
    <w:basedOn w:val="Normal"/>
    <w:link w:val="PiedepginaCar"/>
    <w:uiPriority w:val="99"/>
    <w:unhideWhenUsed/>
    <w:rsid w:val="00AF5D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5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8FE69-4CCA-4ED2-9E59-0A6FBBAA8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3556</Words>
  <Characters>19563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dc:creator>
  <cp:lastModifiedBy>Usuario de Windows</cp:lastModifiedBy>
  <cp:revision>5</cp:revision>
  <cp:lastPrinted>2017-02-22T17:47:00Z</cp:lastPrinted>
  <dcterms:created xsi:type="dcterms:W3CDTF">2017-06-09T15:02:00Z</dcterms:created>
  <dcterms:modified xsi:type="dcterms:W3CDTF">2017-06-15T15:17:00Z</dcterms:modified>
</cp:coreProperties>
</file>