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A5" w:rsidRPr="00C80710" w:rsidRDefault="005C6A8A" w:rsidP="00FB227F">
      <w:pPr>
        <w:tabs>
          <w:tab w:val="right" w:leader="hyphen" w:pos="9044"/>
        </w:tabs>
        <w:spacing w:after="0" w:line="240" w:lineRule="auto"/>
        <w:jc w:val="both"/>
        <w:rPr>
          <w:rFonts w:ascii="Arial" w:hAnsi="Arial" w:cs="Arial"/>
          <w:b/>
          <w:sz w:val="24"/>
          <w:szCs w:val="24"/>
          <w:lang w:val="es-ES"/>
        </w:rPr>
      </w:pPr>
      <w:r w:rsidRPr="00C80710">
        <w:rPr>
          <w:rFonts w:ascii="Arial" w:hAnsi="Arial" w:cs="Arial"/>
          <w:b/>
          <w:sz w:val="24"/>
          <w:szCs w:val="24"/>
          <w:lang w:val="es-ES"/>
        </w:rPr>
        <w:t xml:space="preserve">ACUERDO </w:t>
      </w:r>
      <w:r w:rsidR="00FB227F" w:rsidRPr="00C80710">
        <w:rPr>
          <w:rFonts w:ascii="Arial" w:hAnsi="Arial" w:cs="Arial"/>
          <w:b/>
          <w:sz w:val="24"/>
          <w:szCs w:val="24"/>
          <w:lang w:val="es-ES"/>
        </w:rPr>
        <w:t>SOBRE</w:t>
      </w:r>
      <w:r w:rsidR="00F110BC" w:rsidRPr="00C80710">
        <w:rPr>
          <w:rFonts w:ascii="Arial" w:hAnsi="Arial" w:cs="Arial"/>
          <w:b/>
          <w:sz w:val="24"/>
          <w:szCs w:val="24"/>
          <w:lang w:val="es-ES"/>
        </w:rPr>
        <w:t xml:space="preserve"> </w:t>
      </w:r>
      <w:r w:rsidRPr="00C80710">
        <w:rPr>
          <w:rFonts w:ascii="Arial" w:hAnsi="Arial" w:cs="Arial"/>
          <w:b/>
          <w:sz w:val="24"/>
          <w:szCs w:val="24"/>
          <w:lang w:val="es-ES"/>
        </w:rPr>
        <w:t>E</w:t>
      </w:r>
      <w:r w:rsidR="00F110BC" w:rsidRPr="00C80710">
        <w:rPr>
          <w:rFonts w:ascii="Arial" w:hAnsi="Arial" w:cs="Arial"/>
          <w:b/>
          <w:sz w:val="24"/>
          <w:szCs w:val="24"/>
          <w:lang w:val="es-ES"/>
        </w:rPr>
        <w:t xml:space="preserve">L DESTINO FINAL </w:t>
      </w:r>
      <w:r w:rsidR="00CB36E7" w:rsidRPr="00C80710">
        <w:rPr>
          <w:rFonts w:ascii="Arial" w:hAnsi="Arial" w:cs="Arial"/>
          <w:b/>
          <w:sz w:val="24"/>
          <w:szCs w:val="24"/>
          <w:lang w:val="es-ES"/>
        </w:rPr>
        <w:t xml:space="preserve">DE BIENES MUEBLES </w:t>
      </w:r>
      <w:r w:rsidR="00F110BC" w:rsidRPr="00C80710">
        <w:rPr>
          <w:rFonts w:ascii="Arial" w:hAnsi="Arial" w:cs="Arial"/>
          <w:b/>
          <w:sz w:val="24"/>
          <w:szCs w:val="24"/>
          <w:lang w:val="es-ES"/>
        </w:rPr>
        <w:t>EN DESUSO</w:t>
      </w:r>
      <w:r w:rsidR="00182F1E" w:rsidRPr="00C80710">
        <w:rPr>
          <w:rFonts w:ascii="Arial" w:hAnsi="Arial" w:cs="Arial"/>
          <w:b/>
          <w:sz w:val="24"/>
          <w:szCs w:val="24"/>
          <w:lang w:val="es-ES"/>
        </w:rPr>
        <w:t>, DERIVADO DE LA CONCLU</w:t>
      </w:r>
      <w:r w:rsidR="00FB227F" w:rsidRPr="00C80710">
        <w:rPr>
          <w:rFonts w:ascii="Arial" w:hAnsi="Arial" w:cs="Arial"/>
          <w:b/>
          <w:sz w:val="24"/>
          <w:szCs w:val="24"/>
          <w:lang w:val="es-ES"/>
        </w:rPr>
        <w:t>SIÓN DEL PROCESO ELECTORAL 2013.</w:t>
      </w:r>
      <w:r w:rsidR="00FB227F" w:rsidRPr="00C80710">
        <w:rPr>
          <w:rFonts w:ascii="Arial" w:hAnsi="Arial" w:cs="Arial"/>
          <w:b/>
          <w:sz w:val="24"/>
          <w:szCs w:val="24"/>
          <w:lang w:val="es-ES"/>
        </w:rPr>
        <w:tab/>
      </w:r>
    </w:p>
    <w:p w:rsidR="00FB227F" w:rsidRPr="00C80710" w:rsidRDefault="00FB227F" w:rsidP="00FB227F">
      <w:pPr>
        <w:tabs>
          <w:tab w:val="right" w:leader="hyphen" w:pos="9044"/>
        </w:tabs>
        <w:spacing w:after="0" w:line="240" w:lineRule="auto"/>
        <w:jc w:val="both"/>
        <w:rPr>
          <w:rFonts w:ascii="Arial" w:hAnsi="Arial" w:cs="Arial"/>
          <w:b/>
          <w:sz w:val="24"/>
          <w:szCs w:val="24"/>
          <w:lang w:val="es-ES"/>
        </w:rPr>
      </w:pPr>
    </w:p>
    <w:p w:rsidR="00FB227F" w:rsidRPr="00C80710" w:rsidRDefault="00FB227F" w:rsidP="00FB227F">
      <w:pPr>
        <w:pStyle w:val="Sinespaciado"/>
        <w:tabs>
          <w:tab w:val="right" w:leader="hyphen" w:pos="9072"/>
        </w:tabs>
        <w:jc w:val="both"/>
        <w:rPr>
          <w:rFonts w:ascii="Arial" w:hAnsi="Arial" w:cs="Arial"/>
          <w:b/>
          <w:bCs/>
          <w:sz w:val="24"/>
          <w:szCs w:val="24"/>
        </w:rPr>
      </w:pPr>
      <w:r w:rsidRPr="00C80710">
        <w:rPr>
          <w:rFonts w:ascii="Arial" w:hAnsi="Arial" w:cs="Arial"/>
          <w:b/>
          <w:bCs/>
          <w:sz w:val="24"/>
          <w:szCs w:val="24"/>
        </w:rPr>
        <w:t xml:space="preserve">---Culiacán, Rosales, Sinaloa, a 26 de </w:t>
      </w:r>
      <w:r w:rsidR="000C7FA6" w:rsidRPr="00C80710">
        <w:rPr>
          <w:rFonts w:ascii="Arial" w:hAnsi="Arial" w:cs="Arial"/>
          <w:b/>
          <w:bCs/>
          <w:sz w:val="24"/>
          <w:szCs w:val="24"/>
        </w:rPr>
        <w:t xml:space="preserve">julio </w:t>
      </w:r>
      <w:r w:rsidRPr="00C80710">
        <w:rPr>
          <w:rFonts w:ascii="Arial" w:hAnsi="Arial" w:cs="Arial"/>
          <w:b/>
          <w:bCs/>
          <w:sz w:val="24"/>
          <w:szCs w:val="24"/>
        </w:rPr>
        <w:t>de 2013.</w:t>
      </w:r>
      <w:r w:rsidRPr="00C80710">
        <w:rPr>
          <w:rFonts w:ascii="Arial" w:hAnsi="Arial" w:cs="Arial"/>
          <w:b/>
          <w:bCs/>
          <w:sz w:val="24"/>
          <w:szCs w:val="24"/>
        </w:rPr>
        <w:tab/>
      </w:r>
    </w:p>
    <w:p w:rsidR="00FB227F" w:rsidRPr="00C80710" w:rsidRDefault="00FB227F" w:rsidP="00FB227F">
      <w:pPr>
        <w:tabs>
          <w:tab w:val="right" w:leader="hyphen" w:pos="9044"/>
        </w:tabs>
        <w:spacing w:after="0" w:line="240" w:lineRule="auto"/>
        <w:jc w:val="both"/>
        <w:rPr>
          <w:rFonts w:ascii="Arial" w:hAnsi="Arial" w:cs="Arial"/>
          <w:b/>
          <w:sz w:val="24"/>
          <w:szCs w:val="24"/>
          <w:lang w:val="es-ES"/>
        </w:rPr>
      </w:pPr>
    </w:p>
    <w:p w:rsidR="00FB227F" w:rsidRPr="00C80710" w:rsidRDefault="00FB227F"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w:t>
      </w:r>
      <w:r w:rsidRPr="00C80710">
        <w:rPr>
          <w:rFonts w:ascii="Arial" w:hAnsi="Arial" w:cs="Arial"/>
          <w:sz w:val="24"/>
          <w:szCs w:val="24"/>
          <w:lang w:val="es-ES"/>
        </w:rPr>
        <w:t xml:space="preserve">V I S T O para su estudio y resolución, el proyecto de acuerdo sobre el destino final de bienes muebles en desuso, derivado de la conclusión del proceso electoral 2013; y, </w:t>
      </w:r>
      <w:r w:rsidRPr="00C80710">
        <w:rPr>
          <w:rFonts w:ascii="Arial" w:hAnsi="Arial" w:cs="Arial"/>
          <w:sz w:val="24"/>
          <w:szCs w:val="24"/>
          <w:lang w:val="es-ES"/>
        </w:rPr>
        <w:tab/>
      </w:r>
    </w:p>
    <w:p w:rsidR="00FB227F" w:rsidRPr="00C80710" w:rsidRDefault="00FB227F" w:rsidP="00FB227F">
      <w:pPr>
        <w:tabs>
          <w:tab w:val="right" w:leader="hyphen" w:pos="9044"/>
        </w:tabs>
        <w:spacing w:after="0" w:line="240" w:lineRule="auto"/>
        <w:jc w:val="both"/>
        <w:rPr>
          <w:rFonts w:ascii="Arial" w:hAnsi="Arial" w:cs="Arial"/>
          <w:sz w:val="24"/>
          <w:szCs w:val="24"/>
          <w:lang w:val="es-ES"/>
        </w:rPr>
      </w:pPr>
    </w:p>
    <w:p w:rsidR="00FB227F" w:rsidRPr="00C80710" w:rsidRDefault="00FB227F" w:rsidP="00FB227F">
      <w:pPr>
        <w:tabs>
          <w:tab w:val="right" w:leader="hyphen" w:pos="9044"/>
        </w:tabs>
        <w:spacing w:after="0" w:line="240" w:lineRule="auto"/>
        <w:jc w:val="both"/>
        <w:rPr>
          <w:rFonts w:ascii="Arial" w:hAnsi="Arial" w:cs="Arial"/>
          <w:b/>
          <w:sz w:val="24"/>
          <w:szCs w:val="24"/>
          <w:lang w:val="es-ES"/>
        </w:rPr>
      </w:pPr>
      <w:r w:rsidRPr="00C80710">
        <w:rPr>
          <w:rFonts w:ascii="Arial" w:hAnsi="Arial" w:cs="Arial"/>
          <w:b/>
          <w:sz w:val="24"/>
          <w:szCs w:val="24"/>
          <w:lang w:val="es-ES"/>
        </w:rPr>
        <w:t>------------------------------------------</w:t>
      </w:r>
      <w:r w:rsidR="000C7FA6" w:rsidRPr="00C80710">
        <w:rPr>
          <w:rFonts w:ascii="Arial" w:hAnsi="Arial" w:cs="Arial"/>
          <w:b/>
          <w:sz w:val="24"/>
          <w:szCs w:val="24"/>
          <w:lang w:val="es-ES"/>
        </w:rPr>
        <w:t xml:space="preserve"> </w:t>
      </w:r>
      <w:r w:rsidR="00635F67" w:rsidRPr="00C80710">
        <w:rPr>
          <w:rFonts w:ascii="Arial" w:hAnsi="Arial" w:cs="Arial"/>
          <w:b/>
          <w:sz w:val="24"/>
          <w:szCs w:val="24"/>
          <w:lang w:val="es-ES"/>
        </w:rPr>
        <w:t>R E S U L T A N D O</w:t>
      </w:r>
      <w:r w:rsidRPr="00C80710">
        <w:rPr>
          <w:rFonts w:ascii="Arial" w:hAnsi="Arial" w:cs="Arial"/>
          <w:b/>
          <w:sz w:val="24"/>
          <w:szCs w:val="24"/>
          <w:lang w:val="es-ES"/>
        </w:rPr>
        <w:tab/>
      </w:r>
    </w:p>
    <w:p w:rsidR="00E35992" w:rsidRPr="00C80710" w:rsidRDefault="00E35992" w:rsidP="00FB227F">
      <w:pPr>
        <w:tabs>
          <w:tab w:val="right" w:leader="hyphen" w:pos="9044"/>
        </w:tabs>
        <w:spacing w:after="0" w:line="240" w:lineRule="auto"/>
        <w:jc w:val="both"/>
        <w:rPr>
          <w:rFonts w:ascii="Arial" w:hAnsi="Arial" w:cs="Arial"/>
          <w:b/>
          <w:sz w:val="24"/>
          <w:szCs w:val="24"/>
          <w:lang w:val="es-ES"/>
        </w:rPr>
      </w:pP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---1.- Según acuerdos números 65 y 66, expedidos por la Sexagésima Legislatura del H. Congreso del Estado Libre y Soberano de Sinaloa, en fecha 28 de diciembre de 2012 y publicado en el Periódico Oficial “El Estado de Sinaloa” No. 001 el día 02 de enero de 2013, se designó a los Consejeros Ciudadanos y Presidente del Consejo Estatal Electoral, respectivamente.</w:t>
      </w:r>
      <w:r w:rsidRPr="00C80710">
        <w:rPr>
          <w:rFonts w:ascii="Arial" w:hAnsi="Arial" w:cs="Arial"/>
          <w:sz w:val="24"/>
          <w:szCs w:val="24"/>
          <w:lang w:val="es-ES"/>
        </w:rPr>
        <w:tab/>
      </w: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---2.- Con fecha 10 de enero del año 2013 el H. Congreso del Estado Libre y Soberano de Sinaloa, representado por la Sexagésima Legislatura, emitió el decreto número 737, mismo que fue publicado el día 11 del mismo mes y año en el periódico oficial “El Estado de Sinaloa”, mediante el cual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federativa.</w:t>
      </w:r>
      <w:r w:rsidRPr="00C80710">
        <w:rPr>
          <w:rFonts w:ascii="Arial" w:hAnsi="Arial" w:cs="Arial"/>
          <w:sz w:val="24"/>
          <w:szCs w:val="24"/>
          <w:lang w:val="es-ES"/>
        </w:rPr>
        <w:tab/>
      </w: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---3.- En sesión celebrada el 11 de enero del año en curso, el Pleno del Consejo Estatal Electoral, mediante acuerdo número EXT/01/002, designó a los Consejeros Ciudadanos Dr. Rigoberto Ocampo Alc</w:t>
      </w:r>
      <w:r w:rsidR="003C0F28" w:rsidRPr="00C80710">
        <w:rPr>
          <w:rFonts w:ascii="Arial" w:hAnsi="Arial" w:cs="Arial"/>
          <w:sz w:val="24"/>
          <w:szCs w:val="24"/>
          <w:lang w:val="es-ES"/>
        </w:rPr>
        <w:t>á</w:t>
      </w:r>
      <w:r w:rsidRPr="00C80710">
        <w:rPr>
          <w:rFonts w:ascii="Arial" w:hAnsi="Arial" w:cs="Arial"/>
          <w:sz w:val="24"/>
          <w:szCs w:val="24"/>
          <w:lang w:val="es-ES"/>
        </w:rPr>
        <w:t>ntar, Lic. Karla Gabriela Peraza Zazueta y Lic. Enrique Ibarra Calderón, integrantes de la Comisión de Presupuesto y Administración, este último como titular.</w:t>
      </w:r>
      <w:r w:rsidRPr="00C80710">
        <w:rPr>
          <w:rFonts w:ascii="Arial" w:hAnsi="Arial" w:cs="Arial"/>
          <w:sz w:val="24"/>
          <w:szCs w:val="24"/>
          <w:lang w:val="es-ES"/>
        </w:rPr>
        <w:tab/>
      </w:r>
    </w:p>
    <w:p w:rsidR="00E35992" w:rsidRPr="00C80710" w:rsidRDefault="00E35992" w:rsidP="00E35992">
      <w:pPr>
        <w:tabs>
          <w:tab w:val="right" w:leader="hyphen" w:pos="9044"/>
        </w:tabs>
        <w:spacing w:after="0" w:line="240" w:lineRule="auto"/>
        <w:jc w:val="both"/>
        <w:rPr>
          <w:rFonts w:ascii="Arial" w:hAnsi="Arial" w:cs="Arial"/>
          <w:sz w:val="24"/>
          <w:szCs w:val="24"/>
          <w:lang w:val="es-ES"/>
        </w:rPr>
      </w:pPr>
    </w:p>
    <w:p w:rsidR="00E35992" w:rsidRPr="00C80710" w:rsidRDefault="00EC09F3" w:rsidP="00E35992">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---4.- Que en el Estado de Sinaloa se celebraron elecciones el día 7 de julio de 2013, de conformidad a lo establecido en el artículo 15, párrafo primero de la Ley Electoral del Estado de Sinaloa, para renovar el Poder Legislativo y los Ayuntamientos.</w:t>
      </w:r>
      <w:r w:rsidRPr="00C80710">
        <w:rPr>
          <w:rFonts w:ascii="Arial" w:hAnsi="Arial" w:cs="Arial"/>
          <w:sz w:val="24"/>
          <w:szCs w:val="24"/>
          <w:lang w:val="es-ES"/>
        </w:rPr>
        <w:tab/>
      </w:r>
    </w:p>
    <w:p w:rsidR="00FB227F" w:rsidRPr="00C80710" w:rsidRDefault="00FB227F" w:rsidP="00FB227F">
      <w:pPr>
        <w:tabs>
          <w:tab w:val="right" w:leader="hyphen" w:pos="9044"/>
        </w:tabs>
        <w:spacing w:after="0" w:line="240" w:lineRule="auto"/>
        <w:jc w:val="both"/>
        <w:rPr>
          <w:rFonts w:ascii="Arial" w:hAnsi="Arial" w:cs="Arial"/>
          <w:b/>
          <w:sz w:val="24"/>
          <w:szCs w:val="24"/>
          <w:lang w:val="es-ES"/>
        </w:rPr>
      </w:pPr>
    </w:p>
    <w:p w:rsidR="00533723" w:rsidRPr="00C80710" w:rsidRDefault="00FB227F"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EC09F3" w:rsidRPr="00C80710">
        <w:rPr>
          <w:rFonts w:ascii="Arial" w:hAnsi="Arial" w:cs="Arial"/>
          <w:sz w:val="24"/>
          <w:szCs w:val="24"/>
          <w:lang w:val="es-ES"/>
        </w:rPr>
        <w:t xml:space="preserve">5.- </w:t>
      </w:r>
      <w:r w:rsidR="00533723" w:rsidRPr="00C80710">
        <w:rPr>
          <w:rFonts w:ascii="Arial" w:hAnsi="Arial" w:cs="Arial"/>
          <w:sz w:val="24"/>
          <w:szCs w:val="24"/>
          <w:lang w:val="es-ES"/>
        </w:rPr>
        <w:t xml:space="preserve">Que la Ley de Adquisiciones, Arrendamientos, Servicios y Administración de Bienes Muebles para el Estado de Sinaloa, regula las acciones relativas a la planeación, programación, </w:t>
      </w:r>
      <w:r w:rsidR="003C0F28" w:rsidRPr="00C80710">
        <w:rPr>
          <w:rFonts w:ascii="Arial" w:hAnsi="Arial" w:cs="Arial"/>
          <w:sz w:val="24"/>
          <w:szCs w:val="24"/>
          <w:lang w:val="es-ES"/>
        </w:rPr>
        <w:t xml:space="preserve">elaboración del </w:t>
      </w:r>
      <w:r w:rsidR="00533723" w:rsidRPr="00C80710">
        <w:rPr>
          <w:rFonts w:ascii="Arial" w:hAnsi="Arial" w:cs="Arial"/>
          <w:sz w:val="24"/>
          <w:szCs w:val="24"/>
          <w:lang w:val="es-ES"/>
        </w:rPr>
        <w:t>presupuest</w:t>
      </w:r>
      <w:r w:rsidR="003C0F28" w:rsidRPr="00C80710">
        <w:rPr>
          <w:rFonts w:ascii="Arial" w:hAnsi="Arial" w:cs="Arial"/>
          <w:sz w:val="24"/>
          <w:szCs w:val="24"/>
          <w:lang w:val="es-ES"/>
        </w:rPr>
        <w:t>o</w:t>
      </w:r>
      <w:r w:rsidR="00533723" w:rsidRPr="00C80710">
        <w:rPr>
          <w:rFonts w:ascii="Arial" w:hAnsi="Arial" w:cs="Arial"/>
          <w:sz w:val="24"/>
          <w:szCs w:val="24"/>
          <w:lang w:val="es-ES"/>
        </w:rPr>
        <w:t>, contratación, gasto y control de las adquisiciones, arrendamientos de bienes muebles y servicios relacionados con los mismos, así como la baja de los inventarios y el destino final de los bienes muebles en desuso que realicen los poderes del Estado, los municipios, las entidades paraestatales y para-municipales y los órganos autónomos.</w:t>
      </w:r>
      <w:r w:rsidR="00EC09F3"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lastRenderedPageBreak/>
        <w:t xml:space="preserve">---6.- </w:t>
      </w:r>
      <w:r w:rsidR="00533723" w:rsidRPr="00C80710">
        <w:rPr>
          <w:rFonts w:ascii="Arial" w:hAnsi="Arial" w:cs="Arial"/>
          <w:sz w:val="24"/>
          <w:szCs w:val="24"/>
          <w:lang w:val="es-ES"/>
        </w:rPr>
        <w:t>Que el objeto de la Ley en mención es la regulación de los actos relativos a los bienes muebles que forman parte de los activos fijos de las dependencias, entidades, poderes y órganos autónomos, es decir de aquellos que habiendo sido adquiridos por cualquier título constituyan su patrimonio, siempre y cuando no sean de los considerandos como del dominio público, en términos de lo dispuesto en la fracción I del artículo 70 de la propia ley.</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 xml:space="preserve">---7.- </w:t>
      </w:r>
      <w:r w:rsidR="00533723" w:rsidRPr="00C80710">
        <w:rPr>
          <w:rFonts w:ascii="Arial" w:hAnsi="Arial" w:cs="Arial"/>
          <w:sz w:val="24"/>
          <w:szCs w:val="24"/>
          <w:lang w:val="es-ES"/>
        </w:rPr>
        <w:t>Que el artículo 1º de la referida Ley establece en su párrafo segundo que los Poderes Legislativo y Judicial, y las personas de derecho público de carácter estatal con autonomía derivada de la Constitución Política del Estado de Sinaloa o de alguna ley en particular, deberán aplicar los criterios y procedimientos previstos en esa Ley, en lo que no se contrapongan a los ordenamientos que en su caso los rijan, sujetándose a sus propios órganos internos de control.</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 xml:space="preserve">---8.- </w:t>
      </w:r>
      <w:r w:rsidR="00533723" w:rsidRPr="00C80710">
        <w:rPr>
          <w:rFonts w:ascii="Arial" w:hAnsi="Arial" w:cs="Arial"/>
          <w:sz w:val="24"/>
          <w:szCs w:val="24"/>
          <w:lang w:val="es-ES"/>
        </w:rPr>
        <w:t>Que entre los criterios establecidos por la ley de la materia se encuentra el relativo a la aplicación de los procedimientos establecidos para el desarrollo de los actos regulados en la misma, que tengan relación con control de inventarios, manejo de almacenes, protección, custodia, uso y mantenimiento de bienes y para el transporte de mercancías, expresado en la fracción IV de su artículo 15.</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 xml:space="preserve">---9.- </w:t>
      </w:r>
      <w:r w:rsidR="00533723" w:rsidRPr="00C80710">
        <w:rPr>
          <w:rFonts w:ascii="Arial" w:hAnsi="Arial" w:cs="Arial"/>
          <w:sz w:val="24"/>
          <w:szCs w:val="24"/>
          <w:lang w:val="es-ES"/>
        </w:rPr>
        <w:t>Que la propia ley permite la enajenación y aún la destrucción de los bienes muebles que por su uso, aprovechamiento o estado de conservación no sean ya adecuados para el servicio o resulte inconveniente seguirlos utilizando en el mismo; y posibilita que la enajenación se realice a título gratuito, es decir en vía de donación a municipios, a instituciones cuyo objeto sea la prestación de servicios sociales, a beneficiarios de algún servicio asistencial público y a entidades que lo requieran para el cumplimiento de sus fines.</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 xml:space="preserve">---10.- </w:t>
      </w:r>
      <w:r w:rsidR="00533723" w:rsidRPr="00C80710">
        <w:rPr>
          <w:rFonts w:ascii="Arial" w:hAnsi="Arial" w:cs="Arial"/>
          <w:sz w:val="24"/>
          <w:szCs w:val="24"/>
          <w:lang w:val="es-ES"/>
        </w:rPr>
        <w:t>Que tratándose de donación de bienes en desuso, no podrán ser donatarios los servidores públicos que en cualquier forma intervengan en los actos relativos a las mismas, ni sus cónyuges o parientes consanguíneos y por afinidad hasta el cuarto grado o civiles, o de terceros con los que dichos servidores tengan vínculos privados o de negocios; pero si están legitimados para recibir las donaciones aquellos servidores públicos que no se encuentren en los supuestos antes señalados.</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695D09"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 xml:space="preserve">---11.- </w:t>
      </w:r>
      <w:r w:rsidR="00533723" w:rsidRPr="00C80710">
        <w:rPr>
          <w:rFonts w:ascii="Arial" w:hAnsi="Arial" w:cs="Arial"/>
          <w:sz w:val="24"/>
          <w:szCs w:val="24"/>
          <w:lang w:val="es-ES"/>
        </w:rPr>
        <w:t xml:space="preserve">Que la enajenación onerosa de los bienes muebles en desuso debe llevarse a cabo mediante subasta pública, previa convocatoria abierta al público para que libremente se presenten posturas solventes en sobre cerrado, que será abierto públicamente a fin de asegurar las mejores condiciones, salvo que se actualice cualquiera de las circunstancias siguientes: </w:t>
      </w:r>
      <w:r w:rsidR="00533723" w:rsidRPr="00C80710">
        <w:rPr>
          <w:rFonts w:ascii="Arial" w:hAnsi="Arial" w:cs="Arial"/>
          <w:b/>
          <w:sz w:val="24"/>
          <w:szCs w:val="24"/>
          <w:lang w:val="es-ES"/>
        </w:rPr>
        <w:t xml:space="preserve">i) </w:t>
      </w:r>
      <w:r w:rsidR="00533723" w:rsidRPr="00C80710">
        <w:rPr>
          <w:rFonts w:ascii="Arial" w:hAnsi="Arial" w:cs="Arial"/>
          <w:sz w:val="24"/>
          <w:szCs w:val="24"/>
          <w:lang w:val="es-ES"/>
        </w:rPr>
        <w:t xml:space="preserve">que la enajenación deba efectuarse en circunstancias extraordinarias o imprevisibles; </w:t>
      </w:r>
      <w:r w:rsidR="00533723" w:rsidRPr="00C80710">
        <w:rPr>
          <w:rFonts w:ascii="Arial" w:hAnsi="Arial" w:cs="Arial"/>
          <w:b/>
          <w:sz w:val="24"/>
          <w:szCs w:val="24"/>
          <w:lang w:val="es-ES"/>
        </w:rPr>
        <w:t xml:space="preserve">ii) </w:t>
      </w:r>
      <w:r w:rsidR="00533723" w:rsidRPr="00C80710">
        <w:rPr>
          <w:rFonts w:ascii="Arial" w:hAnsi="Arial" w:cs="Arial"/>
          <w:sz w:val="24"/>
          <w:szCs w:val="24"/>
          <w:lang w:val="es-ES"/>
        </w:rPr>
        <w:t xml:space="preserve">que no existan por lo menos tres postores idóneos o legalmente capacitados para presentar oferta; y </w:t>
      </w:r>
      <w:r w:rsidR="00533723" w:rsidRPr="00C80710">
        <w:rPr>
          <w:rFonts w:ascii="Arial" w:hAnsi="Arial" w:cs="Arial"/>
          <w:b/>
          <w:sz w:val="24"/>
          <w:szCs w:val="24"/>
          <w:lang w:val="es-ES"/>
        </w:rPr>
        <w:t>iii)</w:t>
      </w:r>
      <w:r w:rsidR="00533723" w:rsidRPr="00C80710">
        <w:rPr>
          <w:rFonts w:ascii="Arial" w:hAnsi="Arial" w:cs="Arial"/>
          <w:sz w:val="24"/>
          <w:szCs w:val="24"/>
          <w:lang w:val="es-ES"/>
        </w:rPr>
        <w:t xml:space="preserve"> que el precio de los bienes sea inferior al equivalente a quinientos días de salario mínimo general en la entidad, mismo que será determinado mediante avalúo practicado por peritos o terceros capacitados para ello; y</w:t>
      </w:r>
      <w:r w:rsidRPr="00C80710">
        <w:rPr>
          <w:rFonts w:ascii="Arial" w:hAnsi="Arial" w:cs="Arial"/>
          <w:sz w:val="24"/>
          <w:szCs w:val="24"/>
          <w:lang w:val="es-ES"/>
        </w:rPr>
        <w:tab/>
      </w:r>
    </w:p>
    <w:p w:rsidR="00695D09" w:rsidRPr="00C80710" w:rsidRDefault="00695D09" w:rsidP="00FB227F">
      <w:pPr>
        <w:tabs>
          <w:tab w:val="right" w:leader="hyphen" w:pos="9044"/>
        </w:tabs>
        <w:spacing w:after="0" w:line="240" w:lineRule="auto"/>
        <w:jc w:val="both"/>
        <w:rPr>
          <w:rFonts w:ascii="Arial" w:hAnsi="Arial" w:cs="Arial"/>
          <w:b/>
          <w:sz w:val="24"/>
          <w:szCs w:val="24"/>
          <w:lang w:val="es-ES"/>
        </w:rPr>
      </w:pPr>
    </w:p>
    <w:p w:rsidR="00533723" w:rsidRPr="00C80710" w:rsidRDefault="00EC09F3" w:rsidP="00FB227F">
      <w:pPr>
        <w:tabs>
          <w:tab w:val="right" w:leader="hyphen" w:pos="9044"/>
        </w:tabs>
        <w:spacing w:after="0" w:line="240" w:lineRule="auto"/>
        <w:jc w:val="both"/>
        <w:rPr>
          <w:rFonts w:ascii="Arial" w:hAnsi="Arial" w:cs="Arial"/>
          <w:b/>
          <w:sz w:val="24"/>
          <w:szCs w:val="24"/>
          <w:lang w:val="es-ES"/>
        </w:rPr>
      </w:pPr>
      <w:r w:rsidRPr="00C80710">
        <w:rPr>
          <w:rFonts w:ascii="Arial" w:hAnsi="Arial" w:cs="Arial"/>
          <w:b/>
          <w:sz w:val="24"/>
          <w:szCs w:val="24"/>
          <w:lang w:val="es-ES"/>
        </w:rPr>
        <w:t>-------------------------------------</w:t>
      </w:r>
      <w:r w:rsidR="00533723" w:rsidRPr="00C80710">
        <w:rPr>
          <w:rFonts w:ascii="Arial" w:hAnsi="Arial" w:cs="Arial"/>
          <w:b/>
          <w:sz w:val="24"/>
          <w:szCs w:val="24"/>
          <w:lang w:val="es-ES"/>
        </w:rPr>
        <w:t>C</w:t>
      </w:r>
      <w:r w:rsidRPr="00C80710">
        <w:rPr>
          <w:rFonts w:ascii="Arial" w:hAnsi="Arial" w:cs="Arial"/>
          <w:b/>
          <w:sz w:val="24"/>
          <w:szCs w:val="24"/>
          <w:lang w:val="es-ES"/>
        </w:rPr>
        <w:t xml:space="preserve"> </w:t>
      </w:r>
      <w:r w:rsidR="00533723" w:rsidRPr="00C80710">
        <w:rPr>
          <w:rFonts w:ascii="Arial" w:hAnsi="Arial" w:cs="Arial"/>
          <w:b/>
          <w:sz w:val="24"/>
          <w:szCs w:val="24"/>
          <w:lang w:val="es-ES"/>
        </w:rPr>
        <w:t>O</w:t>
      </w:r>
      <w:r w:rsidRPr="00C80710">
        <w:rPr>
          <w:rFonts w:ascii="Arial" w:hAnsi="Arial" w:cs="Arial"/>
          <w:b/>
          <w:sz w:val="24"/>
          <w:szCs w:val="24"/>
          <w:lang w:val="es-ES"/>
        </w:rPr>
        <w:t xml:space="preserve"> </w:t>
      </w:r>
      <w:r w:rsidR="00533723" w:rsidRPr="00C80710">
        <w:rPr>
          <w:rFonts w:ascii="Arial" w:hAnsi="Arial" w:cs="Arial"/>
          <w:b/>
          <w:sz w:val="24"/>
          <w:szCs w:val="24"/>
          <w:lang w:val="es-ES"/>
        </w:rPr>
        <w:t>N</w:t>
      </w:r>
      <w:r w:rsidRPr="00C80710">
        <w:rPr>
          <w:rFonts w:ascii="Arial" w:hAnsi="Arial" w:cs="Arial"/>
          <w:b/>
          <w:sz w:val="24"/>
          <w:szCs w:val="24"/>
          <w:lang w:val="es-ES"/>
        </w:rPr>
        <w:t xml:space="preserve"> </w:t>
      </w:r>
      <w:r w:rsidR="00533723" w:rsidRPr="00C80710">
        <w:rPr>
          <w:rFonts w:ascii="Arial" w:hAnsi="Arial" w:cs="Arial"/>
          <w:b/>
          <w:sz w:val="24"/>
          <w:szCs w:val="24"/>
          <w:lang w:val="es-ES"/>
        </w:rPr>
        <w:t>S</w:t>
      </w:r>
      <w:r w:rsidRPr="00C80710">
        <w:rPr>
          <w:rFonts w:ascii="Arial" w:hAnsi="Arial" w:cs="Arial"/>
          <w:b/>
          <w:sz w:val="24"/>
          <w:szCs w:val="24"/>
          <w:lang w:val="es-ES"/>
        </w:rPr>
        <w:t xml:space="preserve"> </w:t>
      </w:r>
      <w:r w:rsidR="00533723" w:rsidRPr="00C80710">
        <w:rPr>
          <w:rFonts w:ascii="Arial" w:hAnsi="Arial" w:cs="Arial"/>
          <w:b/>
          <w:sz w:val="24"/>
          <w:szCs w:val="24"/>
          <w:lang w:val="es-ES"/>
        </w:rPr>
        <w:t>I</w:t>
      </w:r>
      <w:r w:rsidRPr="00C80710">
        <w:rPr>
          <w:rFonts w:ascii="Arial" w:hAnsi="Arial" w:cs="Arial"/>
          <w:b/>
          <w:sz w:val="24"/>
          <w:szCs w:val="24"/>
          <w:lang w:val="es-ES"/>
        </w:rPr>
        <w:t xml:space="preserve"> </w:t>
      </w:r>
      <w:r w:rsidR="00533723" w:rsidRPr="00C80710">
        <w:rPr>
          <w:rFonts w:ascii="Arial" w:hAnsi="Arial" w:cs="Arial"/>
          <w:b/>
          <w:sz w:val="24"/>
          <w:szCs w:val="24"/>
          <w:lang w:val="es-ES"/>
        </w:rPr>
        <w:t>D</w:t>
      </w:r>
      <w:r w:rsidRPr="00C80710">
        <w:rPr>
          <w:rFonts w:ascii="Arial" w:hAnsi="Arial" w:cs="Arial"/>
          <w:b/>
          <w:sz w:val="24"/>
          <w:szCs w:val="24"/>
          <w:lang w:val="es-ES"/>
        </w:rPr>
        <w:t xml:space="preserve"> </w:t>
      </w:r>
      <w:r w:rsidR="00533723" w:rsidRPr="00C80710">
        <w:rPr>
          <w:rFonts w:ascii="Arial" w:hAnsi="Arial" w:cs="Arial"/>
          <w:b/>
          <w:sz w:val="24"/>
          <w:szCs w:val="24"/>
          <w:lang w:val="es-ES"/>
        </w:rPr>
        <w:t>E</w:t>
      </w:r>
      <w:r w:rsidRPr="00C80710">
        <w:rPr>
          <w:rFonts w:ascii="Arial" w:hAnsi="Arial" w:cs="Arial"/>
          <w:b/>
          <w:sz w:val="24"/>
          <w:szCs w:val="24"/>
          <w:lang w:val="es-ES"/>
        </w:rPr>
        <w:t xml:space="preserve"> </w:t>
      </w:r>
      <w:r w:rsidR="00533723" w:rsidRPr="00C80710">
        <w:rPr>
          <w:rFonts w:ascii="Arial" w:hAnsi="Arial" w:cs="Arial"/>
          <w:b/>
          <w:sz w:val="24"/>
          <w:szCs w:val="24"/>
          <w:lang w:val="es-ES"/>
        </w:rPr>
        <w:t>R</w:t>
      </w:r>
      <w:r w:rsidRPr="00C80710">
        <w:rPr>
          <w:rFonts w:ascii="Arial" w:hAnsi="Arial" w:cs="Arial"/>
          <w:b/>
          <w:sz w:val="24"/>
          <w:szCs w:val="24"/>
          <w:lang w:val="es-ES"/>
        </w:rPr>
        <w:t xml:space="preserve"> </w:t>
      </w:r>
      <w:r w:rsidR="00533723" w:rsidRPr="00C80710">
        <w:rPr>
          <w:rFonts w:ascii="Arial" w:hAnsi="Arial" w:cs="Arial"/>
          <w:b/>
          <w:sz w:val="24"/>
          <w:szCs w:val="24"/>
          <w:lang w:val="es-ES"/>
        </w:rPr>
        <w:t>A</w:t>
      </w:r>
      <w:r w:rsidRPr="00C80710">
        <w:rPr>
          <w:rFonts w:ascii="Arial" w:hAnsi="Arial" w:cs="Arial"/>
          <w:b/>
          <w:sz w:val="24"/>
          <w:szCs w:val="24"/>
          <w:lang w:val="es-ES"/>
        </w:rPr>
        <w:t xml:space="preserve"> </w:t>
      </w:r>
      <w:r w:rsidR="00533723" w:rsidRPr="00C80710">
        <w:rPr>
          <w:rFonts w:ascii="Arial" w:hAnsi="Arial" w:cs="Arial"/>
          <w:b/>
          <w:sz w:val="24"/>
          <w:szCs w:val="24"/>
          <w:lang w:val="es-ES"/>
        </w:rPr>
        <w:t>N</w:t>
      </w:r>
      <w:r w:rsidRPr="00C80710">
        <w:rPr>
          <w:rFonts w:ascii="Arial" w:hAnsi="Arial" w:cs="Arial"/>
          <w:b/>
          <w:sz w:val="24"/>
          <w:szCs w:val="24"/>
          <w:lang w:val="es-ES"/>
        </w:rPr>
        <w:t xml:space="preserve"> </w:t>
      </w:r>
      <w:r w:rsidR="00533723" w:rsidRPr="00C80710">
        <w:rPr>
          <w:rFonts w:ascii="Arial" w:hAnsi="Arial" w:cs="Arial"/>
          <w:b/>
          <w:sz w:val="24"/>
          <w:szCs w:val="24"/>
          <w:lang w:val="es-ES"/>
        </w:rPr>
        <w:t>D</w:t>
      </w:r>
      <w:r w:rsidRPr="00C80710">
        <w:rPr>
          <w:rFonts w:ascii="Arial" w:hAnsi="Arial" w:cs="Arial"/>
          <w:b/>
          <w:sz w:val="24"/>
          <w:szCs w:val="24"/>
          <w:lang w:val="es-ES"/>
        </w:rPr>
        <w:t xml:space="preserve"> </w:t>
      </w:r>
      <w:r w:rsidR="00533723" w:rsidRPr="00C80710">
        <w:rPr>
          <w:rFonts w:ascii="Arial" w:hAnsi="Arial" w:cs="Arial"/>
          <w:b/>
          <w:sz w:val="24"/>
          <w:szCs w:val="24"/>
          <w:lang w:val="es-ES"/>
        </w:rPr>
        <w:t>O</w:t>
      </w:r>
      <w:r w:rsidRPr="00C80710">
        <w:rPr>
          <w:rFonts w:ascii="Arial" w:hAnsi="Arial" w:cs="Arial"/>
          <w:b/>
          <w:sz w:val="24"/>
          <w:szCs w:val="24"/>
          <w:lang w:val="es-ES"/>
        </w:rPr>
        <w:t xml:space="preserve"> </w:t>
      </w:r>
      <w:r w:rsidRPr="00C80710">
        <w:rPr>
          <w:rFonts w:ascii="Arial" w:hAnsi="Arial" w:cs="Arial"/>
          <w:b/>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b/>
          <w:sz w:val="24"/>
          <w:szCs w:val="24"/>
          <w:lang w:val="es-ES"/>
        </w:rPr>
      </w:pPr>
    </w:p>
    <w:p w:rsidR="00E937DB"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533723" w:rsidRPr="00C80710">
        <w:rPr>
          <w:rFonts w:ascii="Arial" w:hAnsi="Arial" w:cs="Arial"/>
          <w:sz w:val="24"/>
          <w:szCs w:val="24"/>
          <w:lang w:val="es-ES"/>
        </w:rPr>
        <w:t xml:space="preserve">I.- </w:t>
      </w:r>
      <w:r w:rsidR="00E937DB" w:rsidRPr="00C80710">
        <w:rPr>
          <w:rFonts w:ascii="Arial" w:hAnsi="Arial" w:cs="Arial"/>
          <w:sz w:val="24"/>
          <w:szCs w:val="24"/>
          <w:lang w:val="es-ES"/>
        </w:rPr>
        <w:t>Que el Consejo Estatal Electoral carece de normatividad interna específica para desarrollar los actos de administración de bienes muebles, como son el alta de inventarios y el control, uso, aprovechamiento, baja, enajenación y destino final de bienes muebles en desuso, y consecuentemente no se encuentra definido un procedimiento especial para ese efecto, lo que hace necesaria la intervención de la Presidencia, con la aportación de criterios de la Comisión de Presupuesto y Administración, para plantear al Pleno los mecanismos para resolver sobre el destino final de los mismos.</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5C2848"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E937DB" w:rsidRPr="00C80710">
        <w:rPr>
          <w:rFonts w:ascii="Arial" w:hAnsi="Arial" w:cs="Arial"/>
          <w:sz w:val="24"/>
          <w:szCs w:val="24"/>
          <w:lang w:val="es-ES"/>
        </w:rPr>
        <w:t xml:space="preserve">II.- </w:t>
      </w:r>
      <w:r w:rsidR="00533723" w:rsidRPr="00C80710">
        <w:rPr>
          <w:rFonts w:ascii="Arial" w:hAnsi="Arial" w:cs="Arial"/>
          <w:sz w:val="24"/>
          <w:szCs w:val="24"/>
          <w:lang w:val="es-ES"/>
        </w:rPr>
        <w:t>Que t</w:t>
      </w:r>
      <w:r w:rsidR="005C2848" w:rsidRPr="00C80710">
        <w:rPr>
          <w:rFonts w:ascii="Arial" w:hAnsi="Arial" w:cs="Arial"/>
          <w:sz w:val="24"/>
          <w:szCs w:val="24"/>
          <w:lang w:val="es-ES"/>
        </w:rPr>
        <w:t>anto el artículo 15 de la Constitución Política, como el artículo 47 de la Ley Electoral, ambas del Estado de Sinaloa, definen al Consejo Estatal Electoral como un organismo público autónomo, dotado de personalidad jurídica y patrimonio propio, cuyo objeto es ejecutar la función estatal de organizar las elecciones locales.</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83057C" w:rsidRPr="00C80710" w:rsidRDefault="00EC09F3"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E937DB" w:rsidRPr="00C80710">
        <w:rPr>
          <w:rFonts w:ascii="Arial" w:hAnsi="Arial" w:cs="Arial"/>
          <w:sz w:val="24"/>
          <w:szCs w:val="24"/>
          <w:lang w:val="es-ES"/>
        </w:rPr>
        <w:t>I</w:t>
      </w:r>
      <w:r w:rsidR="00533723" w:rsidRPr="00C80710">
        <w:rPr>
          <w:rFonts w:ascii="Arial" w:hAnsi="Arial" w:cs="Arial"/>
          <w:sz w:val="24"/>
          <w:szCs w:val="24"/>
          <w:lang w:val="es-ES"/>
        </w:rPr>
        <w:t>II</w:t>
      </w:r>
      <w:r w:rsidR="005C2848" w:rsidRPr="00C80710">
        <w:rPr>
          <w:rFonts w:ascii="Arial" w:hAnsi="Arial" w:cs="Arial"/>
          <w:sz w:val="24"/>
          <w:szCs w:val="24"/>
          <w:lang w:val="es-ES"/>
        </w:rPr>
        <w:t xml:space="preserve">.- </w:t>
      </w:r>
      <w:r w:rsidR="00533723" w:rsidRPr="00C80710">
        <w:rPr>
          <w:rFonts w:ascii="Arial" w:hAnsi="Arial" w:cs="Arial"/>
          <w:sz w:val="24"/>
          <w:szCs w:val="24"/>
          <w:lang w:val="es-ES"/>
        </w:rPr>
        <w:t>Que d</w:t>
      </w:r>
      <w:r w:rsidR="008212F4" w:rsidRPr="00C80710">
        <w:rPr>
          <w:rFonts w:ascii="Arial" w:hAnsi="Arial" w:cs="Arial"/>
          <w:sz w:val="24"/>
          <w:szCs w:val="24"/>
          <w:lang w:val="es-ES"/>
        </w:rPr>
        <w:t>e conformidad con lo que disponen las fracciones XV y XVI del artículo 58 de la Ley Electoral, son atribuciones del Presidente suscribir en unión del Secretario General, todos los convenios y contratos que celebre el Consejo Estatal Electoral, así como las demás que le sean conferidas por el Consejo, la propia Ley y las demás disposiciones legales y complementarias.</w:t>
      </w:r>
      <w:r w:rsidRPr="00C80710">
        <w:rPr>
          <w:rFonts w:ascii="Arial" w:hAnsi="Arial" w:cs="Arial"/>
          <w:sz w:val="24"/>
          <w:szCs w:val="24"/>
          <w:lang w:val="es-ES"/>
        </w:rPr>
        <w:tab/>
      </w:r>
    </w:p>
    <w:p w:rsidR="00EC09F3" w:rsidRPr="00C80710" w:rsidRDefault="00EC09F3" w:rsidP="00FB227F">
      <w:pPr>
        <w:tabs>
          <w:tab w:val="right" w:leader="hyphen" w:pos="9044"/>
        </w:tabs>
        <w:spacing w:after="0" w:line="240" w:lineRule="auto"/>
        <w:jc w:val="both"/>
        <w:rPr>
          <w:rFonts w:ascii="Arial" w:hAnsi="Arial" w:cs="Arial"/>
          <w:sz w:val="24"/>
          <w:szCs w:val="24"/>
          <w:lang w:val="es-ES"/>
        </w:rPr>
      </w:pPr>
    </w:p>
    <w:p w:rsidR="00BA6BD8" w:rsidRPr="00C80710" w:rsidRDefault="00EC09F3" w:rsidP="00E201E3">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8212F4" w:rsidRPr="00C80710">
        <w:rPr>
          <w:rFonts w:ascii="Arial" w:hAnsi="Arial" w:cs="Arial"/>
          <w:sz w:val="24"/>
          <w:szCs w:val="24"/>
          <w:lang w:val="es-ES"/>
        </w:rPr>
        <w:t>Tales atribuciones se encuentran ratificadas y especificadas en el artículo 56 del Reglamento interior del Consejo Estatal Electoral, que dispone:“</w:t>
      </w:r>
      <w:r w:rsidR="00182F1E" w:rsidRPr="00C80710">
        <w:rPr>
          <w:rFonts w:ascii="Arial" w:hAnsi="Arial" w:cs="Arial"/>
          <w:b/>
          <w:sz w:val="24"/>
          <w:szCs w:val="24"/>
          <w:lang w:val="es-ES"/>
        </w:rPr>
        <w:t>ARTÍCULO 56.-</w:t>
      </w:r>
      <w:r w:rsidR="00182F1E" w:rsidRPr="00C80710">
        <w:rPr>
          <w:rFonts w:ascii="Arial" w:hAnsi="Arial" w:cs="Arial"/>
          <w:sz w:val="24"/>
          <w:szCs w:val="24"/>
          <w:lang w:val="es-ES"/>
        </w:rPr>
        <w:t xml:space="preserve"> El Presidente del Consejo Estatal Electoral tendrá, además de las que la ley le confiere, las facultades y obligaciones siguientes:</w:t>
      </w:r>
      <w:r w:rsidR="00E201E3">
        <w:rPr>
          <w:rFonts w:ascii="Arial" w:hAnsi="Arial" w:cs="Arial"/>
          <w:sz w:val="24"/>
          <w:szCs w:val="24"/>
          <w:lang w:val="es-ES"/>
        </w:rPr>
        <w:t xml:space="preserve"> </w:t>
      </w:r>
      <w:r w:rsidR="00BA6BD8" w:rsidRPr="00C80710">
        <w:rPr>
          <w:rFonts w:ascii="Arial" w:hAnsi="Arial" w:cs="Arial"/>
          <w:sz w:val="24"/>
          <w:szCs w:val="24"/>
          <w:lang w:val="es-ES"/>
        </w:rPr>
        <w:t>a).- Representar legalmente al Consejo Estatal ante todo tipo de autoridades del orden común, local y federal, Partidos Políticos, autoridades electorales, instituciones sociales y educativas, así como ante personas físicas y morales</w:t>
      </w:r>
      <w:r w:rsidR="00E201E3">
        <w:rPr>
          <w:rFonts w:ascii="Arial" w:hAnsi="Arial" w:cs="Arial"/>
          <w:sz w:val="24"/>
          <w:szCs w:val="24"/>
          <w:lang w:val="es-ES"/>
        </w:rPr>
        <w:t xml:space="preserve">… </w:t>
      </w:r>
      <w:r w:rsidR="00BA6BD8" w:rsidRPr="00C80710">
        <w:rPr>
          <w:rFonts w:ascii="Arial" w:hAnsi="Arial" w:cs="Arial"/>
          <w:sz w:val="24"/>
          <w:szCs w:val="24"/>
          <w:lang w:val="es-ES"/>
        </w:rPr>
        <w:t>c).- Administrar el presupuesto de egresos que le apruebe el Congreso del Estado, conforme a los programas específicos acordados por el Consejo Estatal…”</w:t>
      </w:r>
      <w:r w:rsidR="00E201E3">
        <w:rPr>
          <w:rFonts w:ascii="Arial" w:hAnsi="Arial" w:cs="Arial"/>
          <w:sz w:val="24"/>
          <w:szCs w:val="24"/>
          <w:lang w:val="es-ES"/>
        </w:rPr>
        <w:t>--------------------------------------------------------------------------------</w:t>
      </w:r>
    </w:p>
    <w:p w:rsidR="000550F2" w:rsidRPr="00C80710" w:rsidRDefault="000550F2" w:rsidP="00FB227F">
      <w:pPr>
        <w:tabs>
          <w:tab w:val="right" w:leader="hyphen" w:pos="9044"/>
        </w:tabs>
        <w:spacing w:after="0" w:line="240" w:lineRule="auto"/>
        <w:ind w:left="851"/>
        <w:jc w:val="both"/>
        <w:rPr>
          <w:rFonts w:ascii="Arial" w:hAnsi="Arial" w:cs="Arial"/>
          <w:sz w:val="24"/>
          <w:szCs w:val="24"/>
          <w:lang w:val="es-ES"/>
        </w:rPr>
      </w:pPr>
    </w:p>
    <w:p w:rsidR="00182F1E" w:rsidRPr="00C80710" w:rsidRDefault="000550F2"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533723" w:rsidRPr="00C80710">
        <w:rPr>
          <w:rFonts w:ascii="Arial" w:hAnsi="Arial" w:cs="Arial"/>
          <w:sz w:val="24"/>
          <w:szCs w:val="24"/>
          <w:lang w:val="es-ES"/>
        </w:rPr>
        <w:t>I</w:t>
      </w:r>
      <w:r w:rsidR="00E937DB" w:rsidRPr="00C80710">
        <w:rPr>
          <w:rFonts w:ascii="Arial" w:hAnsi="Arial" w:cs="Arial"/>
          <w:sz w:val="24"/>
          <w:szCs w:val="24"/>
          <w:lang w:val="es-ES"/>
        </w:rPr>
        <w:t>V</w:t>
      </w:r>
      <w:r w:rsidR="00533723" w:rsidRPr="00C80710">
        <w:rPr>
          <w:rFonts w:ascii="Arial" w:hAnsi="Arial" w:cs="Arial"/>
          <w:sz w:val="24"/>
          <w:szCs w:val="24"/>
          <w:lang w:val="es-ES"/>
        </w:rPr>
        <w:t>.</w:t>
      </w:r>
      <w:r w:rsidR="00BA6BD8" w:rsidRPr="00C80710">
        <w:rPr>
          <w:rFonts w:ascii="Arial" w:hAnsi="Arial" w:cs="Arial"/>
          <w:sz w:val="24"/>
          <w:szCs w:val="24"/>
          <w:lang w:val="es-ES"/>
        </w:rPr>
        <w:t>- Que de conformidad con lo dispuesto en el artículo 83, fracción III, del Reglamento interior del Consejo Estatal Electoral, es facultad de la Comisión de Presupuesto y Administración, proponer al Consejo los criterios a que se sujetarán los contratos y convenios que éste celebre con terceros, ya sea en materia de arrendamiento, personal, relacionados con bienes muebles e inmuebles, u otros bienes.</w:t>
      </w:r>
      <w:r w:rsidRPr="00C80710">
        <w:rPr>
          <w:rFonts w:ascii="Arial" w:hAnsi="Arial" w:cs="Arial"/>
          <w:sz w:val="24"/>
          <w:szCs w:val="24"/>
          <w:lang w:val="es-ES"/>
        </w:rPr>
        <w:tab/>
      </w:r>
    </w:p>
    <w:p w:rsidR="000550F2" w:rsidRPr="00C80710" w:rsidRDefault="000550F2" w:rsidP="00FB227F">
      <w:pPr>
        <w:tabs>
          <w:tab w:val="right" w:leader="hyphen" w:pos="9044"/>
        </w:tabs>
        <w:spacing w:after="0" w:line="240" w:lineRule="auto"/>
        <w:jc w:val="both"/>
        <w:rPr>
          <w:rFonts w:ascii="Arial" w:hAnsi="Arial" w:cs="Arial"/>
          <w:sz w:val="24"/>
          <w:szCs w:val="24"/>
          <w:lang w:val="es-ES"/>
        </w:rPr>
      </w:pPr>
    </w:p>
    <w:p w:rsidR="00BE5868" w:rsidRPr="00C80710" w:rsidRDefault="000550F2"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BE5868" w:rsidRPr="00C80710">
        <w:rPr>
          <w:rFonts w:ascii="Arial" w:hAnsi="Arial" w:cs="Arial"/>
          <w:sz w:val="24"/>
          <w:szCs w:val="24"/>
          <w:lang w:val="es-ES"/>
        </w:rPr>
        <w:t>V.- Que la Coordinación Administrativa informó tanto a la Presidencia como a la Comisión de Presupuesto y Administración, sobre la existencia</w:t>
      </w:r>
      <w:r w:rsidRPr="00C80710">
        <w:rPr>
          <w:rFonts w:ascii="Arial" w:hAnsi="Arial" w:cs="Arial"/>
          <w:sz w:val="24"/>
          <w:szCs w:val="24"/>
          <w:lang w:val="es-ES"/>
        </w:rPr>
        <w:t xml:space="preserve"> de</w:t>
      </w:r>
      <w:r w:rsidR="00BE5868" w:rsidRPr="00C80710">
        <w:rPr>
          <w:rFonts w:ascii="Arial" w:hAnsi="Arial" w:cs="Arial"/>
          <w:sz w:val="24"/>
          <w:szCs w:val="24"/>
          <w:lang w:val="es-ES"/>
        </w:rPr>
        <w:t xml:space="preserve"> mobiliario y equipo de oficina, equipo de refrigeración, equipo de cómputo y artículos eléctricos en cada uno de los 24 </w:t>
      </w:r>
      <w:r w:rsidRPr="00C80710">
        <w:rPr>
          <w:rFonts w:ascii="Arial" w:hAnsi="Arial" w:cs="Arial"/>
          <w:sz w:val="24"/>
          <w:szCs w:val="24"/>
          <w:lang w:val="es-ES"/>
        </w:rPr>
        <w:t>C</w:t>
      </w:r>
      <w:r w:rsidR="00BE5868" w:rsidRPr="00C80710">
        <w:rPr>
          <w:rFonts w:ascii="Arial" w:hAnsi="Arial" w:cs="Arial"/>
          <w:sz w:val="24"/>
          <w:szCs w:val="24"/>
          <w:lang w:val="es-ES"/>
        </w:rPr>
        <w:t xml:space="preserve">onsejos </w:t>
      </w:r>
      <w:r w:rsidRPr="00C80710">
        <w:rPr>
          <w:rFonts w:ascii="Arial" w:hAnsi="Arial" w:cs="Arial"/>
          <w:sz w:val="24"/>
          <w:szCs w:val="24"/>
          <w:lang w:val="es-ES"/>
        </w:rPr>
        <w:t>D</w:t>
      </w:r>
      <w:r w:rsidR="00BE5868" w:rsidRPr="00C80710">
        <w:rPr>
          <w:rFonts w:ascii="Arial" w:hAnsi="Arial" w:cs="Arial"/>
          <w:sz w:val="24"/>
          <w:szCs w:val="24"/>
          <w:lang w:val="es-ES"/>
        </w:rPr>
        <w:t xml:space="preserve">istritales y de los 4 </w:t>
      </w:r>
      <w:r w:rsidRPr="00C80710">
        <w:rPr>
          <w:rFonts w:ascii="Arial" w:hAnsi="Arial" w:cs="Arial"/>
          <w:sz w:val="24"/>
          <w:szCs w:val="24"/>
          <w:lang w:val="es-ES"/>
        </w:rPr>
        <w:t>C</w:t>
      </w:r>
      <w:r w:rsidR="00BE5868" w:rsidRPr="00C80710">
        <w:rPr>
          <w:rFonts w:ascii="Arial" w:hAnsi="Arial" w:cs="Arial"/>
          <w:sz w:val="24"/>
          <w:szCs w:val="24"/>
          <w:lang w:val="es-ES"/>
        </w:rPr>
        <w:t xml:space="preserve">onsejos </w:t>
      </w:r>
      <w:r w:rsidRPr="00C80710">
        <w:rPr>
          <w:rFonts w:ascii="Arial" w:hAnsi="Arial" w:cs="Arial"/>
          <w:sz w:val="24"/>
          <w:szCs w:val="24"/>
          <w:lang w:val="es-ES"/>
        </w:rPr>
        <w:t>M</w:t>
      </w:r>
      <w:r w:rsidR="00BE5868" w:rsidRPr="00C80710">
        <w:rPr>
          <w:rFonts w:ascii="Arial" w:hAnsi="Arial" w:cs="Arial"/>
          <w:sz w:val="24"/>
          <w:szCs w:val="24"/>
          <w:lang w:val="es-ES"/>
        </w:rPr>
        <w:t>unicipales electorales instalados para atender la organización del proceso electoral 2013, en las cantidades y con las características que enseguida se relacionan:</w:t>
      </w:r>
      <w:r w:rsidR="00B50264" w:rsidRPr="00C80710">
        <w:rPr>
          <w:rFonts w:ascii="Arial" w:hAnsi="Arial" w:cs="Arial"/>
          <w:sz w:val="24"/>
          <w:szCs w:val="24"/>
          <w:lang w:val="es-ES"/>
        </w:rPr>
        <w:tab/>
      </w:r>
    </w:p>
    <w:p w:rsidR="00D32016" w:rsidRPr="000C7FA6" w:rsidRDefault="00D32016" w:rsidP="00FB227F">
      <w:pPr>
        <w:tabs>
          <w:tab w:val="right" w:leader="hyphen" w:pos="9044"/>
        </w:tabs>
        <w:spacing w:after="0" w:line="240" w:lineRule="auto"/>
        <w:jc w:val="both"/>
        <w:rPr>
          <w:rFonts w:ascii="Arial" w:hAnsi="Arial" w:cs="Arial"/>
          <w:sz w:val="23"/>
          <w:szCs w:val="23"/>
          <w:lang w:val="es-ES"/>
        </w:rPr>
      </w:pPr>
    </w:p>
    <w:tbl>
      <w:tblPr>
        <w:tblW w:w="9697" w:type="dxa"/>
        <w:jc w:val="center"/>
        <w:tblInd w:w="-2993" w:type="dxa"/>
        <w:tblCellMar>
          <w:left w:w="70" w:type="dxa"/>
          <w:right w:w="70" w:type="dxa"/>
        </w:tblCellMar>
        <w:tblLook w:val="04A0"/>
      </w:tblPr>
      <w:tblGrid>
        <w:gridCol w:w="4399"/>
        <w:gridCol w:w="2665"/>
        <w:gridCol w:w="2633"/>
      </w:tblGrid>
      <w:tr w:rsidR="00B50264" w:rsidRPr="000C7FA6" w:rsidTr="00B50264">
        <w:trPr>
          <w:trHeight w:val="420"/>
          <w:jc w:val="center"/>
        </w:trPr>
        <w:tc>
          <w:tcPr>
            <w:tcW w:w="4399"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MOBILIARIO Y EQUIPO</w:t>
            </w:r>
          </w:p>
        </w:tc>
        <w:tc>
          <w:tcPr>
            <w:tcW w:w="2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CANTIDAD</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COSTO UNITARIO REAL</w:t>
            </w: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000000"/>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000000"/>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ESCRITORIO SEMI-EJECUTIVO 1.50 MTS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50</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2,302.08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ESCRITORIO SECRETARIAL 1.20 MTS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121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2,082.78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 xml:space="preserve">ESCRITORIO (DONADOS TEE)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17</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w:t>
            </w:r>
            <w:r w:rsidR="00695D09">
              <w:rPr>
                <w:rFonts w:eastAsia="Times New Roman" w:cs="Arial"/>
                <w:sz w:val="23"/>
                <w:szCs w:val="23"/>
                <w:lang w:val="es-ES_tradnl" w:eastAsia="es-ES_tradnl"/>
              </w:rPr>
              <w:t xml:space="preserve"> </w:t>
            </w:r>
            <w:r w:rsidRPr="000C7FA6">
              <w:rPr>
                <w:rFonts w:eastAsia="Times New Roman" w:cs="Arial"/>
                <w:sz w:val="23"/>
                <w:szCs w:val="23"/>
                <w:lang w:val="es-ES_tradnl" w:eastAsia="es-ES_tradnl"/>
              </w:rPr>
              <w:t xml:space="preserve">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 xml:space="preserve">SILLÓN SEMI-EJECUTIVO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56</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1,002.82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 xml:space="preserve">SILLA SECRETARIAL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180</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837.52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SILLA DE VISITA</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912</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328.40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MESA DE TRABAJO DE 1.20 MTS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336</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639.16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MUEBLE DE COMPUTO</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124</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793.44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ARCHIVERO VERTICAL DE 3 GAVETAS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52</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2,413.38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 xml:space="preserve">ENFRIADOR DE AGUA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2,313.10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FAX BROTHER 275</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1,444.06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SILLAS APILABLES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48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344.62 </w:t>
            </w:r>
          </w:p>
        </w:tc>
      </w:tr>
    </w:tbl>
    <w:p w:rsidR="00511B6D" w:rsidRPr="000C7FA6" w:rsidRDefault="00511B6D" w:rsidP="00FB227F">
      <w:pPr>
        <w:tabs>
          <w:tab w:val="right" w:leader="hyphen" w:pos="9044"/>
        </w:tabs>
        <w:spacing w:after="0" w:line="240" w:lineRule="auto"/>
        <w:jc w:val="both"/>
        <w:rPr>
          <w:rFonts w:ascii="Arial" w:hAnsi="Arial" w:cs="Arial"/>
          <w:sz w:val="23"/>
          <w:szCs w:val="23"/>
          <w:lang w:val="es-ES"/>
        </w:rPr>
      </w:pPr>
    </w:p>
    <w:tbl>
      <w:tblPr>
        <w:tblW w:w="9697" w:type="dxa"/>
        <w:jc w:val="center"/>
        <w:tblInd w:w="-2993" w:type="dxa"/>
        <w:tblCellMar>
          <w:left w:w="70" w:type="dxa"/>
          <w:right w:w="70" w:type="dxa"/>
        </w:tblCellMar>
        <w:tblLook w:val="04A0"/>
      </w:tblPr>
      <w:tblGrid>
        <w:gridCol w:w="4399"/>
        <w:gridCol w:w="2665"/>
        <w:gridCol w:w="2633"/>
      </w:tblGrid>
      <w:tr w:rsidR="00B50264" w:rsidRPr="000C7FA6" w:rsidTr="00B50264">
        <w:trPr>
          <w:trHeight w:val="391"/>
          <w:jc w:val="center"/>
        </w:trPr>
        <w:tc>
          <w:tcPr>
            <w:tcW w:w="4399"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EQUIPO DE REFRIGERACIÓN</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CANTIDAD</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COSTO UNITARIO REAL</w:t>
            </w: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AIRE ACONDICIONADO DE VENTANA DE 1 TON.</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31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2,899.99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AIRE ACONDICIONADO DE VENTANA DE 2 TON.</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4,833.32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1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23</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3,286.66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1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3,305.25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1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3,333.50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1.5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3</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5,606.67 </w:t>
            </w:r>
          </w:p>
        </w:tc>
      </w:tr>
      <w:tr w:rsidR="00B50264" w:rsidRPr="000C7FA6" w:rsidTr="00B50264">
        <w:trPr>
          <w:trHeight w:val="315"/>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1.5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5,182.17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2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27</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6,331.67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MINISPLIT DE 2 TONELADA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6,411.32 </w:t>
            </w:r>
          </w:p>
        </w:tc>
      </w:tr>
    </w:tbl>
    <w:p w:rsidR="00B50264" w:rsidRDefault="00B50264" w:rsidP="00FB227F">
      <w:pPr>
        <w:tabs>
          <w:tab w:val="right" w:leader="hyphen" w:pos="9044"/>
        </w:tabs>
        <w:spacing w:after="0" w:line="240" w:lineRule="auto"/>
        <w:jc w:val="both"/>
        <w:rPr>
          <w:rFonts w:ascii="Arial" w:hAnsi="Arial" w:cs="Arial"/>
          <w:sz w:val="23"/>
          <w:szCs w:val="23"/>
          <w:lang w:val="es-ES"/>
        </w:rPr>
      </w:pPr>
    </w:p>
    <w:p w:rsidR="00E201E3" w:rsidRPr="000C7FA6" w:rsidRDefault="00E201E3" w:rsidP="00FB227F">
      <w:pPr>
        <w:tabs>
          <w:tab w:val="right" w:leader="hyphen" w:pos="9044"/>
        </w:tabs>
        <w:spacing w:after="0" w:line="240" w:lineRule="auto"/>
        <w:jc w:val="both"/>
        <w:rPr>
          <w:rFonts w:ascii="Arial" w:hAnsi="Arial" w:cs="Arial"/>
          <w:sz w:val="23"/>
          <w:szCs w:val="23"/>
          <w:lang w:val="es-ES"/>
        </w:rPr>
      </w:pPr>
    </w:p>
    <w:tbl>
      <w:tblPr>
        <w:tblW w:w="9697" w:type="dxa"/>
        <w:jc w:val="center"/>
        <w:tblInd w:w="-2993" w:type="dxa"/>
        <w:tblCellMar>
          <w:left w:w="70" w:type="dxa"/>
          <w:right w:w="70" w:type="dxa"/>
        </w:tblCellMar>
        <w:tblLook w:val="04A0"/>
      </w:tblPr>
      <w:tblGrid>
        <w:gridCol w:w="4399"/>
        <w:gridCol w:w="2665"/>
        <w:gridCol w:w="2633"/>
      </w:tblGrid>
      <w:tr w:rsidR="00B50264" w:rsidRPr="000C7FA6" w:rsidTr="00B50264">
        <w:trPr>
          <w:trHeight w:val="391"/>
          <w:jc w:val="center"/>
        </w:trPr>
        <w:tc>
          <w:tcPr>
            <w:tcW w:w="4399"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EQUIPO DE COMPUTO</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CANTIDAD</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264" w:rsidRPr="000C7FA6" w:rsidRDefault="00B50264" w:rsidP="00B50264">
            <w:pPr>
              <w:spacing w:after="0" w:line="240" w:lineRule="auto"/>
              <w:jc w:val="center"/>
              <w:rPr>
                <w:rFonts w:eastAsia="Times New Roman" w:cs="Arial"/>
                <w:b/>
                <w:bCs/>
                <w:sz w:val="23"/>
                <w:szCs w:val="23"/>
                <w:lang w:val="es-ES_tradnl" w:eastAsia="es-ES_tradnl"/>
              </w:rPr>
            </w:pPr>
            <w:r w:rsidRPr="000C7FA6">
              <w:rPr>
                <w:rFonts w:eastAsia="Times New Roman" w:cs="Arial"/>
                <w:b/>
                <w:bCs/>
                <w:sz w:val="23"/>
                <w:szCs w:val="23"/>
                <w:lang w:val="es-ES_tradnl" w:eastAsia="es-ES_tradnl"/>
              </w:rPr>
              <w:t>COSTO UNITARIO REAL</w:t>
            </w: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91"/>
          <w:jc w:val="center"/>
        </w:trPr>
        <w:tc>
          <w:tcPr>
            <w:tcW w:w="4399" w:type="dxa"/>
            <w:vMerge/>
            <w:tcBorders>
              <w:top w:val="single" w:sz="4" w:space="0" w:color="auto"/>
              <w:left w:val="single" w:sz="4" w:space="0" w:color="auto"/>
              <w:bottom w:val="single" w:sz="4" w:space="0" w:color="000000"/>
              <w:right w:val="nil"/>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rPr>
                <w:rFonts w:eastAsia="Times New Roman" w:cs="Arial"/>
                <w:b/>
                <w:bCs/>
                <w:sz w:val="23"/>
                <w:szCs w:val="23"/>
                <w:lang w:val="es-ES_tradnl" w:eastAsia="es-ES_tradnl"/>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B50264" w:rsidRPr="000C7FA6" w:rsidRDefault="00B50264" w:rsidP="00B50264">
            <w:pPr>
              <w:spacing w:after="0" w:line="240" w:lineRule="auto"/>
              <w:jc w:val="right"/>
              <w:rPr>
                <w:rFonts w:eastAsia="Times New Roman" w:cs="Arial"/>
                <w:b/>
                <w:bCs/>
                <w:sz w:val="23"/>
                <w:szCs w:val="23"/>
                <w:lang w:val="es-ES_tradnl" w:eastAsia="es-ES_tradnl"/>
              </w:rPr>
            </w:pP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CPU ARMADO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41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3,070.40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MONITOR HP</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41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1,268.00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CPU ARMADO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3,801.90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MONITOR HACER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1,423.10 </w:t>
            </w:r>
          </w:p>
        </w:tc>
      </w:tr>
      <w:tr w:rsidR="00B50264" w:rsidRPr="000C7FA6" w:rsidTr="00ED3D5A">
        <w:trPr>
          <w:trHeight w:val="300"/>
          <w:jc w:val="center"/>
        </w:trPr>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CPU ARMADO </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3,248.00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MONITOR AOC</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1,127.01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CPU (DONADOS TEE)</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13</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w:t>
            </w:r>
            <w:r w:rsidR="00695D09">
              <w:rPr>
                <w:rFonts w:eastAsia="Times New Roman" w:cs="Arial"/>
                <w:sz w:val="23"/>
                <w:szCs w:val="23"/>
                <w:lang w:val="es-ES_tradnl" w:eastAsia="es-ES_tradnl"/>
              </w:rPr>
              <w:t xml:space="preserve"> </w:t>
            </w:r>
            <w:r w:rsidRPr="000C7FA6">
              <w:rPr>
                <w:rFonts w:eastAsia="Times New Roman" w:cs="Arial"/>
                <w:sz w:val="23"/>
                <w:szCs w:val="23"/>
                <w:lang w:val="es-ES_tradnl" w:eastAsia="es-ES_tradnl"/>
              </w:rPr>
              <w:t xml:space="preserve">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MONITOR (DONADOS TEE)</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13</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w:t>
            </w:r>
            <w:r w:rsidR="00695D09">
              <w:rPr>
                <w:rFonts w:eastAsia="Times New Roman" w:cs="Arial"/>
                <w:sz w:val="23"/>
                <w:szCs w:val="23"/>
                <w:lang w:val="es-ES_tradnl" w:eastAsia="es-ES_tradnl"/>
              </w:rPr>
              <w:t xml:space="preserve"> </w:t>
            </w:r>
            <w:r w:rsidRPr="000C7FA6">
              <w:rPr>
                <w:rFonts w:eastAsia="Times New Roman" w:cs="Arial"/>
                <w:sz w:val="23"/>
                <w:szCs w:val="23"/>
                <w:lang w:val="es-ES_tradnl" w:eastAsia="es-ES_tradnl"/>
              </w:rPr>
              <w:t xml:space="preserve">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NOBREAK (BODEGA)</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38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w:t>
            </w:r>
            <w:r w:rsidR="00695D09">
              <w:rPr>
                <w:rFonts w:eastAsia="Times New Roman" w:cs="Arial"/>
                <w:sz w:val="23"/>
                <w:szCs w:val="23"/>
                <w:lang w:val="es-ES_tradnl" w:eastAsia="es-ES_tradnl"/>
              </w:rPr>
              <w:t xml:space="preserve"> </w:t>
            </w:r>
            <w:r w:rsidRPr="000C7FA6">
              <w:rPr>
                <w:rFonts w:eastAsia="Times New Roman" w:cs="Arial"/>
                <w:sz w:val="23"/>
                <w:szCs w:val="23"/>
                <w:lang w:val="es-ES_tradnl" w:eastAsia="es-ES_tradnl"/>
              </w:rPr>
              <w:t xml:space="preserve">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IMPRESORA SAMSUMG ML-2955</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C82E57" w:rsidP="00B50264">
            <w:pPr>
              <w:spacing w:after="0" w:line="240" w:lineRule="auto"/>
              <w:jc w:val="center"/>
              <w:rPr>
                <w:rFonts w:eastAsia="Times New Roman" w:cs="Arial"/>
                <w:color w:val="000000"/>
                <w:sz w:val="23"/>
                <w:szCs w:val="23"/>
                <w:lang w:val="es-ES_tradnl" w:eastAsia="es-ES_tradnl"/>
              </w:rPr>
            </w:pPr>
            <w:r>
              <w:rPr>
                <w:rFonts w:eastAsia="Times New Roman" w:cs="Arial"/>
                <w:color w:val="000000"/>
                <w:sz w:val="23"/>
                <w:szCs w:val="23"/>
                <w:lang w:val="es-ES_tradnl" w:eastAsia="es-ES_tradnl"/>
              </w:rPr>
              <w:t>13</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2,326.96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IMPRESORA HP DESKJET 1000</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659.75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SCANER CANON IDE110</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28</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954.10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MULTIFUNCIONAL BROTHER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3,294.98 </w:t>
            </w:r>
          </w:p>
        </w:tc>
      </w:tr>
    </w:tbl>
    <w:p w:rsidR="00B50264" w:rsidRPr="000C7FA6" w:rsidRDefault="00B50264" w:rsidP="00FB227F">
      <w:pPr>
        <w:tabs>
          <w:tab w:val="right" w:leader="hyphen" w:pos="9044"/>
        </w:tabs>
        <w:spacing w:after="0" w:line="240" w:lineRule="auto"/>
        <w:jc w:val="both"/>
        <w:rPr>
          <w:rFonts w:ascii="Arial" w:hAnsi="Arial" w:cs="Arial"/>
          <w:sz w:val="23"/>
          <w:szCs w:val="23"/>
          <w:lang w:val="es-ES"/>
        </w:rPr>
      </w:pPr>
    </w:p>
    <w:tbl>
      <w:tblPr>
        <w:tblW w:w="9697" w:type="dxa"/>
        <w:jc w:val="center"/>
        <w:tblInd w:w="-2993" w:type="dxa"/>
        <w:tblCellMar>
          <w:left w:w="70" w:type="dxa"/>
          <w:right w:w="70" w:type="dxa"/>
        </w:tblCellMar>
        <w:tblLook w:val="04A0"/>
      </w:tblPr>
      <w:tblGrid>
        <w:gridCol w:w="4399"/>
        <w:gridCol w:w="2665"/>
        <w:gridCol w:w="2633"/>
      </w:tblGrid>
      <w:tr w:rsidR="00B50264" w:rsidRPr="000C7FA6" w:rsidTr="00B50264">
        <w:trPr>
          <w:trHeight w:val="300"/>
          <w:jc w:val="center"/>
        </w:trPr>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b/>
                <w:sz w:val="23"/>
                <w:szCs w:val="23"/>
                <w:lang w:val="es-ES_tradnl" w:eastAsia="es-ES_tradnl"/>
              </w:rPr>
            </w:pPr>
            <w:r w:rsidRPr="000C7FA6">
              <w:rPr>
                <w:rFonts w:eastAsia="Times New Roman" w:cs="Arial"/>
                <w:b/>
                <w:sz w:val="23"/>
                <w:szCs w:val="23"/>
                <w:lang w:val="es-ES_tradnl" w:eastAsia="es-ES_tradnl"/>
              </w:rPr>
              <w:t>ADQUISICIONES POR DISTRITO</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b/>
                <w:color w:val="000000"/>
                <w:sz w:val="23"/>
                <w:szCs w:val="23"/>
                <w:lang w:val="es-ES_tradnl" w:eastAsia="es-ES_tradnl"/>
              </w:rPr>
            </w:pPr>
            <w:r w:rsidRPr="000C7FA6">
              <w:rPr>
                <w:rFonts w:eastAsia="Times New Roman" w:cs="Arial"/>
                <w:b/>
                <w:color w:val="000000"/>
                <w:sz w:val="23"/>
                <w:szCs w:val="23"/>
                <w:lang w:val="es-ES_tradnl" w:eastAsia="es-ES_tradnl"/>
              </w:rPr>
              <w:t>CANTIDAD</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b/>
                <w:sz w:val="23"/>
                <w:szCs w:val="23"/>
                <w:lang w:val="es-ES_tradnl" w:eastAsia="es-ES_tradnl"/>
              </w:rPr>
            </w:pPr>
            <w:r w:rsidRPr="000C7FA6">
              <w:rPr>
                <w:rFonts w:eastAsia="Times New Roman" w:cs="Arial"/>
                <w:b/>
                <w:sz w:val="23"/>
                <w:szCs w:val="23"/>
                <w:lang w:val="es-ES_tradnl" w:eastAsia="es-ES_tradnl"/>
              </w:rPr>
              <w:t>COSTO UNITARIO REAL</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CALCULADORA C/IMPRESORA SMART 12 DIGITOS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622.92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CAFETERA RECORD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478.21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RADIO GRABADORA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669.88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BLACK&amp;DECKER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276.96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G&amp;E 40 TAZAS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564.46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CAFETERA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518.62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LASKO 20</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441.52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12TZ</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382.52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FAN STAR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353.63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FAN STAR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356.70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w:t>
            </w:r>
            <w:r w:rsidR="00695D09">
              <w:rPr>
                <w:rFonts w:eastAsia="Times New Roman" w:cs="Arial"/>
                <w:sz w:val="23"/>
                <w:szCs w:val="23"/>
                <w:lang w:val="es-ES_tradnl" w:eastAsia="es-ES_tradnl"/>
              </w:rPr>
              <w:t xml:space="preserve"> </w:t>
            </w:r>
            <w:r w:rsidRPr="000C7FA6">
              <w:rPr>
                <w:rFonts w:eastAsia="Times New Roman" w:cs="Arial"/>
                <w:sz w:val="23"/>
                <w:szCs w:val="23"/>
                <w:lang w:val="es-ES_tradnl" w:eastAsia="es-ES_tradnl"/>
              </w:rPr>
              <w:t>LASKO</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385.70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HAMILTON</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641.13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MICRÓFONO SHURE</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910.42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BASE C/PEDESTAL P/MICRÓFONO</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143.75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TELÉFONO INALÁMBRICO ALCATEL</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377.97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MICRÓFONO</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918.32 </w:t>
            </w:r>
          </w:p>
        </w:tc>
      </w:tr>
      <w:tr w:rsidR="00B50264" w:rsidRPr="000C7FA6" w:rsidTr="00B50264">
        <w:trPr>
          <w:trHeight w:val="300"/>
          <w:jc w:val="center"/>
        </w:trPr>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192.37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ELITE</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156.21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CÁMARA DIGITAL SONY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1,053.67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MICROGRABADORA SONY 2GB</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574.04 </w:t>
            </w:r>
          </w:p>
        </w:tc>
      </w:tr>
      <w:tr w:rsidR="00B50264" w:rsidRPr="000C7FA6" w:rsidTr="00ED3D5A">
        <w:trPr>
          <w:trHeight w:val="300"/>
          <w:jc w:val="center"/>
        </w:trPr>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TELÉFONOS VTECH </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168.68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TAUR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211.70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RADIOGRABADORA</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1,835.69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ABANICO</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933.19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TELÉFONOS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2</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282.71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JUEGO DE MICRÓFONOS STEREN</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1,168.22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GRABADORA SONY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1,819.87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MICRÓFONO GOWIN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3</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74.75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BOCINA BLUETOOTH 1008BT</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2,065.00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MOQLINEX</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320.78 </w:t>
            </w:r>
          </w:p>
        </w:tc>
      </w:tr>
      <w:tr w:rsidR="00B50264" w:rsidRPr="000C7FA6" w:rsidTr="00ED3D5A">
        <w:trPr>
          <w:trHeight w:val="300"/>
          <w:jc w:val="center"/>
        </w:trPr>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AMPLIFICADOR C/MICRÓFONO STEREN </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1,427.93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GRABADORA DE VOZ</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380.46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GRABADORA DE VOZ 4GB</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1,044.59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AMPLIFICADOR C/MICRÓFONO Y LECTOR DE SD</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1,427.93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JUEGO DE MICRÓFONOS INALÁMBRICOS M/STEREN</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1,715.43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ASPAS METÁLICA</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421.46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SUMADORA SHARP</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385.71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CAFETERA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320.78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REGULADOR DE VOLTAJE (NOBREAK)</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244.57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CAFETERA 42 TAZAS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612.38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EKT</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687.35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MY AIR</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893.85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GRABADORA DE VOZ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841.00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CÁMARA FUJIFIL C/MEMORIA SD 4GB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1,225.82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VENTILADOR DE PEDESTAL MYTEK</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979.40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CAFETERA </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511.36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GRABADORA REPORTERA TAIKA</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801.38 </w:t>
            </w:r>
          </w:p>
        </w:tc>
      </w:tr>
      <w:tr w:rsidR="00B50264" w:rsidRPr="000C7FA6" w:rsidTr="00B50264">
        <w:trPr>
          <w:trHeight w:val="300"/>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rPr>
                <w:rFonts w:eastAsia="Times New Roman" w:cs="Arial"/>
                <w:sz w:val="23"/>
                <w:szCs w:val="23"/>
                <w:lang w:val="es-ES_tradnl" w:eastAsia="es-ES_tradnl"/>
              </w:rPr>
            </w:pPr>
            <w:r w:rsidRPr="000C7FA6">
              <w:rPr>
                <w:rFonts w:eastAsia="Times New Roman" w:cs="Arial"/>
                <w:sz w:val="23"/>
                <w:szCs w:val="23"/>
                <w:lang w:val="es-ES_tradnl" w:eastAsia="es-ES_tradnl"/>
              </w:rPr>
              <w:t>CAFETERA DE 40 TAZAS GE</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center"/>
              <w:rPr>
                <w:rFonts w:eastAsia="Times New Roman" w:cs="Arial"/>
                <w:color w:val="000000"/>
                <w:sz w:val="23"/>
                <w:szCs w:val="23"/>
                <w:lang w:val="es-ES_tradnl" w:eastAsia="es-ES_tradnl"/>
              </w:rPr>
            </w:pPr>
            <w:r w:rsidRPr="000C7FA6">
              <w:rPr>
                <w:rFonts w:eastAsia="Times New Roman" w:cs="Arial"/>
                <w:color w:val="000000"/>
                <w:sz w:val="23"/>
                <w:szCs w:val="23"/>
                <w:lang w:val="es-ES_tradnl" w:eastAsia="es-ES_tradnl"/>
              </w:rPr>
              <w:t>1</w:t>
            </w:r>
          </w:p>
        </w:tc>
        <w:tc>
          <w:tcPr>
            <w:tcW w:w="2633" w:type="dxa"/>
            <w:tcBorders>
              <w:top w:val="nil"/>
              <w:left w:val="nil"/>
              <w:bottom w:val="single" w:sz="4" w:space="0" w:color="auto"/>
              <w:right w:val="single" w:sz="4" w:space="0" w:color="auto"/>
            </w:tcBorders>
            <w:shd w:val="clear" w:color="auto" w:fill="auto"/>
            <w:noWrap/>
            <w:vAlign w:val="bottom"/>
            <w:hideMark/>
          </w:tcPr>
          <w:p w:rsidR="00B50264" w:rsidRPr="000C7FA6" w:rsidRDefault="00B50264" w:rsidP="00B50264">
            <w:pPr>
              <w:spacing w:after="0" w:line="240" w:lineRule="auto"/>
              <w:jc w:val="right"/>
              <w:rPr>
                <w:rFonts w:eastAsia="Times New Roman" w:cs="Arial"/>
                <w:sz w:val="23"/>
                <w:szCs w:val="23"/>
                <w:lang w:val="es-ES_tradnl" w:eastAsia="es-ES_tradnl"/>
              </w:rPr>
            </w:pPr>
            <w:r w:rsidRPr="000C7FA6">
              <w:rPr>
                <w:rFonts w:eastAsia="Times New Roman" w:cs="Arial"/>
                <w:sz w:val="23"/>
                <w:szCs w:val="23"/>
                <w:lang w:val="es-ES_tradnl" w:eastAsia="es-ES_tradnl"/>
              </w:rPr>
              <w:t xml:space="preserve">569.37 </w:t>
            </w:r>
          </w:p>
        </w:tc>
      </w:tr>
    </w:tbl>
    <w:p w:rsidR="00B50264" w:rsidRPr="00C80710" w:rsidRDefault="00B50264" w:rsidP="00FB227F">
      <w:pPr>
        <w:tabs>
          <w:tab w:val="right" w:leader="hyphen" w:pos="9044"/>
        </w:tabs>
        <w:spacing w:after="0" w:line="240" w:lineRule="auto"/>
        <w:jc w:val="both"/>
        <w:rPr>
          <w:rFonts w:ascii="Arial" w:hAnsi="Arial" w:cs="Arial"/>
          <w:sz w:val="24"/>
          <w:szCs w:val="24"/>
          <w:lang w:val="es-ES"/>
        </w:rPr>
      </w:pPr>
    </w:p>
    <w:p w:rsidR="00511B6D" w:rsidRPr="00C80710" w:rsidRDefault="00511B6D" w:rsidP="00FB227F">
      <w:pPr>
        <w:tabs>
          <w:tab w:val="right" w:leader="hyphen" w:pos="9044"/>
        </w:tabs>
        <w:spacing w:after="0" w:line="240" w:lineRule="auto"/>
        <w:jc w:val="both"/>
        <w:rPr>
          <w:rFonts w:ascii="Arial" w:hAnsi="Arial" w:cs="Arial"/>
          <w:sz w:val="24"/>
          <w:szCs w:val="24"/>
          <w:lang w:val="es-ES"/>
        </w:rPr>
      </w:pPr>
    </w:p>
    <w:p w:rsidR="00DA296B" w:rsidRPr="00C80710" w:rsidRDefault="00B50264"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BE5868" w:rsidRPr="00C80710">
        <w:rPr>
          <w:rFonts w:ascii="Arial" w:hAnsi="Arial" w:cs="Arial"/>
          <w:sz w:val="24"/>
          <w:szCs w:val="24"/>
          <w:lang w:val="es-ES"/>
        </w:rPr>
        <w:t>V</w:t>
      </w:r>
      <w:r w:rsidR="00E937DB" w:rsidRPr="00C80710">
        <w:rPr>
          <w:rFonts w:ascii="Arial" w:hAnsi="Arial" w:cs="Arial"/>
          <w:sz w:val="24"/>
          <w:szCs w:val="24"/>
          <w:lang w:val="es-ES"/>
        </w:rPr>
        <w:t>I</w:t>
      </w:r>
      <w:r w:rsidR="00BE5868" w:rsidRPr="00C80710">
        <w:rPr>
          <w:rFonts w:ascii="Arial" w:hAnsi="Arial" w:cs="Arial"/>
          <w:sz w:val="24"/>
          <w:szCs w:val="24"/>
          <w:lang w:val="es-ES"/>
        </w:rPr>
        <w:t xml:space="preserve">.- </w:t>
      </w:r>
      <w:r w:rsidR="004A6083" w:rsidRPr="00C80710">
        <w:rPr>
          <w:rFonts w:ascii="Arial" w:hAnsi="Arial" w:cs="Arial"/>
          <w:sz w:val="24"/>
          <w:szCs w:val="24"/>
          <w:lang w:val="es-ES"/>
        </w:rPr>
        <w:t xml:space="preserve">Que </w:t>
      </w:r>
      <w:r w:rsidR="00BE5868" w:rsidRPr="00C80710">
        <w:rPr>
          <w:rFonts w:ascii="Arial" w:hAnsi="Arial" w:cs="Arial"/>
          <w:sz w:val="24"/>
          <w:szCs w:val="24"/>
          <w:lang w:val="es-ES"/>
        </w:rPr>
        <w:t xml:space="preserve">los </w:t>
      </w:r>
      <w:r w:rsidRPr="00C80710">
        <w:rPr>
          <w:rFonts w:ascii="Arial" w:hAnsi="Arial" w:cs="Arial"/>
          <w:sz w:val="24"/>
          <w:szCs w:val="24"/>
          <w:lang w:val="es-ES"/>
        </w:rPr>
        <w:t>C</w:t>
      </w:r>
      <w:r w:rsidR="00BE5868" w:rsidRPr="00C80710">
        <w:rPr>
          <w:rFonts w:ascii="Arial" w:hAnsi="Arial" w:cs="Arial"/>
          <w:sz w:val="24"/>
          <w:szCs w:val="24"/>
          <w:lang w:val="es-ES"/>
        </w:rPr>
        <w:t xml:space="preserve">onsejos </w:t>
      </w:r>
      <w:r w:rsidRPr="00C80710">
        <w:rPr>
          <w:rFonts w:ascii="Arial" w:hAnsi="Arial" w:cs="Arial"/>
          <w:sz w:val="24"/>
          <w:szCs w:val="24"/>
          <w:lang w:val="es-ES"/>
        </w:rPr>
        <w:t>D</w:t>
      </w:r>
      <w:r w:rsidR="00BE5868" w:rsidRPr="00C80710">
        <w:rPr>
          <w:rFonts w:ascii="Arial" w:hAnsi="Arial" w:cs="Arial"/>
          <w:sz w:val="24"/>
          <w:szCs w:val="24"/>
          <w:lang w:val="es-ES"/>
        </w:rPr>
        <w:t xml:space="preserve">istritales y </w:t>
      </w:r>
      <w:r w:rsidRPr="00C80710">
        <w:rPr>
          <w:rFonts w:ascii="Arial" w:hAnsi="Arial" w:cs="Arial"/>
          <w:sz w:val="24"/>
          <w:szCs w:val="24"/>
          <w:lang w:val="es-ES"/>
        </w:rPr>
        <w:t>M</w:t>
      </w:r>
      <w:r w:rsidR="00BE5868" w:rsidRPr="00C80710">
        <w:rPr>
          <w:rFonts w:ascii="Arial" w:hAnsi="Arial" w:cs="Arial"/>
          <w:sz w:val="24"/>
          <w:szCs w:val="24"/>
          <w:lang w:val="es-ES"/>
        </w:rPr>
        <w:t xml:space="preserve">unicipales a </w:t>
      </w:r>
      <w:r w:rsidR="00E937DB" w:rsidRPr="00C80710">
        <w:rPr>
          <w:rFonts w:ascii="Arial" w:hAnsi="Arial" w:cs="Arial"/>
          <w:sz w:val="24"/>
          <w:szCs w:val="24"/>
          <w:lang w:val="es-ES"/>
        </w:rPr>
        <w:t xml:space="preserve">que se refiere el </w:t>
      </w:r>
      <w:r w:rsidRPr="00C80710">
        <w:rPr>
          <w:rFonts w:ascii="Arial" w:hAnsi="Arial" w:cs="Arial"/>
          <w:sz w:val="24"/>
          <w:szCs w:val="24"/>
          <w:lang w:val="es-ES"/>
        </w:rPr>
        <w:t>c</w:t>
      </w:r>
      <w:r w:rsidR="00E937DB" w:rsidRPr="00C80710">
        <w:rPr>
          <w:rFonts w:ascii="Arial" w:hAnsi="Arial" w:cs="Arial"/>
          <w:sz w:val="24"/>
          <w:szCs w:val="24"/>
          <w:lang w:val="es-ES"/>
        </w:rPr>
        <w:t xml:space="preserve">onsiderando </w:t>
      </w:r>
      <w:r w:rsidR="00BE5868" w:rsidRPr="00C80710">
        <w:rPr>
          <w:rFonts w:ascii="Arial" w:hAnsi="Arial" w:cs="Arial"/>
          <w:sz w:val="24"/>
          <w:szCs w:val="24"/>
          <w:lang w:val="es-ES"/>
        </w:rPr>
        <w:t>V</w:t>
      </w:r>
      <w:r w:rsidR="00E11930" w:rsidRPr="00C80710">
        <w:rPr>
          <w:rFonts w:ascii="Arial" w:hAnsi="Arial" w:cs="Arial"/>
          <w:sz w:val="24"/>
          <w:szCs w:val="24"/>
          <w:lang w:val="es-ES"/>
        </w:rPr>
        <w:t>,</w:t>
      </w:r>
      <w:r w:rsidR="00BE5868" w:rsidRPr="00C80710">
        <w:rPr>
          <w:rFonts w:ascii="Arial" w:hAnsi="Arial" w:cs="Arial"/>
          <w:sz w:val="24"/>
          <w:szCs w:val="24"/>
          <w:lang w:val="es-ES"/>
        </w:rPr>
        <w:t xml:space="preserve"> </w:t>
      </w:r>
      <w:r w:rsidR="003D0B57" w:rsidRPr="00C80710">
        <w:rPr>
          <w:rFonts w:ascii="Arial" w:hAnsi="Arial" w:cs="Arial"/>
          <w:sz w:val="24"/>
          <w:szCs w:val="24"/>
          <w:lang w:val="es-ES"/>
        </w:rPr>
        <w:t>funcionan en locales arrendados y operan únicamente durante el proceso electoral y s</w:t>
      </w:r>
      <w:r w:rsidR="008E0931" w:rsidRPr="00C80710">
        <w:rPr>
          <w:rFonts w:ascii="Arial" w:hAnsi="Arial" w:cs="Arial"/>
          <w:sz w:val="24"/>
          <w:szCs w:val="24"/>
          <w:lang w:val="es-ES"/>
        </w:rPr>
        <w:t>ó</w:t>
      </w:r>
      <w:r w:rsidR="003D0B57" w:rsidRPr="00C80710">
        <w:rPr>
          <w:rFonts w:ascii="Arial" w:hAnsi="Arial" w:cs="Arial"/>
          <w:sz w:val="24"/>
          <w:szCs w:val="24"/>
          <w:lang w:val="es-ES"/>
        </w:rPr>
        <w:t>lo en tanto su permanencia e</w:t>
      </w:r>
      <w:r w:rsidR="00E11930" w:rsidRPr="00C80710">
        <w:rPr>
          <w:rFonts w:ascii="Arial" w:hAnsi="Arial" w:cs="Arial"/>
          <w:sz w:val="24"/>
          <w:szCs w:val="24"/>
          <w:lang w:val="es-ES"/>
        </w:rPr>
        <w:t>s</w:t>
      </w:r>
      <w:r w:rsidR="003D0B57" w:rsidRPr="00C80710">
        <w:rPr>
          <w:rFonts w:ascii="Arial" w:hAnsi="Arial" w:cs="Arial"/>
          <w:sz w:val="24"/>
          <w:szCs w:val="24"/>
          <w:lang w:val="es-ES"/>
        </w:rPr>
        <w:t xml:space="preserve"> requerida para la rendición de informes y para el desahogo de los medios impugnativos que se presenten, por lo que aquellos órganos en los que no se </w:t>
      </w:r>
      <w:r w:rsidR="00E11930" w:rsidRPr="00C80710">
        <w:rPr>
          <w:rFonts w:ascii="Arial" w:hAnsi="Arial" w:cs="Arial"/>
          <w:sz w:val="24"/>
          <w:szCs w:val="24"/>
          <w:lang w:val="es-ES"/>
        </w:rPr>
        <w:t xml:space="preserve">interponen </w:t>
      </w:r>
      <w:r w:rsidR="003D0B57" w:rsidRPr="00C80710">
        <w:rPr>
          <w:rFonts w:ascii="Arial" w:hAnsi="Arial" w:cs="Arial"/>
          <w:sz w:val="24"/>
          <w:szCs w:val="24"/>
          <w:lang w:val="es-ES"/>
        </w:rPr>
        <w:t xml:space="preserve">impugnaciones dentro de los plazos legales, van siendo paulatinamente cerrados, de tal suerte que los bienes muebles y equipos que a cada uno de ellos fue asignado o que se adquirió con recursos proporcionados por el Consejo Estatal Electoral a los </w:t>
      </w:r>
      <w:r w:rsidRPr="00C80710">
        <w:rPr>
          <w:rFonts w:ascii="Arial" w:hAnsi="Arial" w:cs="Arial"/>
          <w:sz w:val="24"/>
          <w:szCs w:val="24"/>
          <w:lang w:val="es-ES"/>
        </w:rPr>
        <w:t>C</w:t>
      </w:r>
      <w:r w:rsidR="003D0B57" w:rsidRPr="00C80710">
        <w:rPr>
          <w:rFonts w:ascii="Arial" w:hAnsi="Arial" w:cs="Arial"/>
          <w:sz w:val="24"/>
          <w:szCs w:val="24"/>
          <w:lang w:val="es-ES"/>
        </w:rPr>
        <w:t xml:space="preserve">onsejos </w:t>
      </w:r>
      <w:r w:rsidRPr="00C80710">
        <w:rPr>
          <w:rFonts w:ascii="Arial" w:hAnsi="Arial" w:cs="Arial"/>
          <w:sz w:val="24"/>
          <w:szCs w:val="24"/>
          <w:lang w:val="es-ES"/>
        </w:rPr>
        <w:t>D</w:t>
      </w:r>
      <w:r w:rsidR="003D0B57" w:rsidRPr="00C80710">
        <w:rPr>
          <w:rFonts w:ascii="Arial" w:hAnsi="Arial" w:cs="Arial"/>
          <w:sz w:val="24"/>
          <w:szCs w:val="24"/>
          <w:lang w:val="es-ES"/>
        </w:rPr>
        <w:t xml:space="preserve">istritales y </w:t>
      </w:r>
      <w:r w:rsidRPr="00C80710">
        <w:rPr>
          <w:rFonts w:ascii="Arial" w:hAnsi="Arial" w:cs="Arial"/>
          <w:sz w:val="24"/>
          <w:szCs w:val="24"/>
          <w:lang w:val="es-ES"/>
        </w:rPr>
        <w:t>M</w:t>
      </w:r>
      <w:r w:rsidR="003D0B57" w:rsidRPr="00C80710">
        <w:rPr>
          <w:rFonts w:ascii="Arial" w:hAnsi="Arial" w:cs="Arial"/>
          <w:sz w:val="24"/>
          <w:szCs w:val="24"/>
          <w:lang w:val="es-ES"/>
        </w:rPr>
        <w:t>unicipales entran en desuso</w:t>
      </w:r>
      <w:r w:rsidR="009C7EA1" w:rsidRPr="00C80710">
        <w:rPr>
          <w:rFonts w:ascii="Arial" w:hAnsi="Arial" w:cs="Arial"/>
          <w:sz w:val="24"/>
          <w:szCs w:val="24"/>
          <w:lang w:val="es-ES"/>
        </w:rPr>
        <w:t xml:space="preserve">, toda vez que su utilización </w:t>
      </w:r>
      <w:r w:rsidR="00DA296B" w:rsidRPr="00C80710">
        <w:rPr>
          <w:rFonts w:ascii="Arial" w:hAnsi="Arial" w:cs="Arial"/>
          <w:sz w:val="24"/>
          <w:szCs w:val="24"/>
          <w:lang w:val="es-ES"/>
        </w:rPr>
        <w:t>result</w:t>
      </w:r>
      <w:r w:rsidR="009C7EA1" w:rsidRPr="00C80710">
        <w:rPr>
          <w:rFonts w:ascii="Arial" w:hAnsi="Arial" w:cs="Arial"/>
          <w:sz w:val="24"/>
          <w:szCs w:val="24"/>
          <w:lang w:val="es-ES"/>
        </w:rPr>
        <w:t>a</w:t>
      </w:r>
      <w:r w:rsidR="00DA296B" w:rsidRPr="00C80710">
        <w:rPr>
          <w:rFonts w:ascii="Arial" w:hAnsi="Arial" w:cs="Arial"/>
          <w:sz w:val="24"/>
          <w:szCs w:val="24"/>
          <w:lang w:val="es-ES"/>
        </w:rPr>
        <w:t xml:space="preserve"> inconveniente, entre otros, </w:t>
      </w:r>
      <w:r w:rsidR="009C7EA1" w:rsidRPr="00C80710">
        <w:rPr>
          <w:rFonts w:ascii="Arial" w:hAnsi="Arial" w:cs="Arial"/>
          <w:sz w:val="24"/>
          <w:szCs w:val="24"/>
          <w:lang w:val="es-ES"/>
        </w:rPr>
        <w:t xml:space="preserve">por </w:t>
      </w:r>
      <w:r w:rsidR="00DA296B" w:rsidRPr="00C80710">
        <w:rPr>
          <w:rFonts w:ascii="Arial" w:hAnsi="Arial" w:cs="Arial"/>
          <w:sz w:val="24"/>
          <w:szCs w:val="24"/>
          <w:lang w:val="es-ES"/>
        </w:rPr>
        <w:t>l</w:t>
      </w:r>
      <w:r w:rsidR="00FC5FDD" w:rsidRPr="00C80710">
        <w:rPr>
          <w:rFonts w:ascii="Arial" w:hAnsi="Arial" w:cs="Arial"/>
          <w:sz w:val="24"/>
          <w:szCs w:val="24"/>
          <w:lang w:val="es-ES"/>
        </w:rPr>
        <w:t>as</w:t>
      </w:r>
      <w:r w:rsidR="00DA296B" w:rsidRPr="00C80710">
        <w:rPr>
          <w:rFonts w:ascii="Arial" w:hAnsi="Arial" w:cs="Arial"/>
          <w:sz w:val="24"/>
          <w:szCs w:val="24"/>
          <w:lang w:val="es-ES"/>
        </w:rPr>
        <w:t xml:space="preserve"> siguientes </w:t>
      </w:r>
      <w:r w:rsidR="00FC5FDD" w:rsidRPr="00C80710">
        <w:rPr>
          <w:rFonts w:ascii="Arial" w:hAnsi="Arial" w:cs="Arial"/>
          <w:sz w:val="24"/>
          <w:szCs w:val="24"/>
          <w:lang w:val="es-ES"/>
        </w:rPr>
        <w:t>causas</w:t>
      </w:r>
      <w:r w:rsidR="00DA296B" w:rsidRPr="00C80710">
        <w:rPr>
          <w:rFonts w:ascii="Arial" w:hAnsi="Arial" w:cs="Arial"/>
          <w:sz w:val="24"/>
          <w:szCs w:val="24"/>
          <w:lang w:val="es-ES"/>
        </w:rPr>
        <w:t>:</w:t>
      </w:r>
      <w:r w:rsidRPr="00C80710">
        <w:rPr>
          <w:rFonts w:ascii="Arial" w:hAnsi="Arial" w:cs="Arial"/>
          <w:sz w:val="24"/>
          <w:szCs w:val="24"/>
          <w:lang w:val="es-ES"/>
        </w:rPr>
        <w:tab/>
      </w:r>
    </w:p>
    <w:p w:rsidR="00B50264" w:rsidRPr="00C80710" w:rsidRDefault="00B50264" w:rsidP="00FB227F">
      <w:pPr>
        <w:tabs>
          <w:tab w:val="right" w:leader="hyphen" w:pos="9044"/>
        </w:tabs>
        <w:spacing w:after="0" w:line="240" w:lineRule="auto"/>
        <w:jc w:val="both"/>
        <w:rPr>
          <w:rFonts w:ascii="Arial" w:hAnsi="Arial" w:cs="Arial"/>
          <w:sz w:val="24"/>
          <w:szCs w:val="24"/>
          <w:lang w:val="es-ES"/>
        </w:rPr>
      </w:pPr>
    </w:p>
    <w:p w:rsidR="00FC5FDD" w:rsidRPr="00C80710" w:rsidRDefault="009C7EA1" w:rsidP="00B50264">
      <w:pPr>
        <w:tabs>
          <w:tab w:val="right" w:leader="hyphen" w:pos="8505"/>
        </w:tabs>
        <w:spacing w:after="0" w:line="240" w:lineRule="auto"/>
        <w:ind w:left="567" w:right="567"/>
        <w:jc w:val="both"/>
        <w:rPr>
          <w:rFonts w:ascii="Arial" w:hAnsi="Arial" w:cs="Arial"/>
          <w:sz w:val="24"/>
          <w:szCs w:val="24"/>
          <w:lang w:val="es-ES"/>
        </w:rPr>
      </w:pPr>
      <w:r w:rsidRPr="00C80710">
        <w:rPr>
          <w:rFonts w:ascii="Arial" w:hAnsi="Arial" w:cs="Arial"/>
          <w:sz w:val="24"/>
          <w:szCs w:val="24"/>
          <w:lang w:val="es-ES"/>
        </w:rPr>
        <w:t xml:space="preserve">a).- </w:t>
      </w:r>
      <w:r w:rsidR="00FC5FDD" w:rsidRPr="00C80710">
        <w:rPr>
          <w:rFonts w:ascii="Arial" w:hAnsi="Arial" w:cs="Arial"/>
          <w:sz w:val="24"/>
          <w:szCs w:val="24"/>
          <w:lang w:val="es-ES"/>
        </w:rPr>
        <w:t>Genera costos elevados de fletes y seguros, además de los riesgos inherentes a su traslado desde todos los puntos del Estado para su concentración en esta ciudad;</w:t>
      </w:r>
    </w:p>
    <w:p w:rsidR="00FC5FDD" w:rsidRPr="00C80710" w:rsidRDefault="00FC5FDD" w:rsidP="00B50264">
      <w:pPr>
        <w:tabs>
          <w:tab w:val="right" w:leader="hyphen" w:pos="8505"/>
        </w:tabs>
        <w:spacing w:after="0" w:line="240" w:lineRule="auto"/>
        <w:ind w:left="567" w:right="567"/>
        <w:jc w:val="both"/>
        <w:rPr>
          <w:rFonts w:ascii="Arial" w:hAnsi="Arial" w:cs="Arial"/>
          <w:sz w:val="24"/>
          <w:szCs w:val="24"/>
          <w:lang w:val="es-ES"/>
        </w:rPr>
      </w:pPr>
      <w:r w:rsidRPr="00C80710">
        <w:rPr>
          <w:rFonts w:ascii="Arial" w:hAnsi="Arial" w:cs="Arial"/>
          <w:sz w:val="24"/>
          <w:szCs w:val="24"/>
          <w:lang w:val="es-ES"/>
        </w:rPr>
        <w:t>b).- Genera la necesidad de arrendar una bodega de considerables dimensiones, para su posible utilización en el año 2016, con la erogación correspondiente;</w:t>
      </w:r>
    </w:p>
    <w:p w:rsidR="00FC5FDD" w:rsidRPr="00C80710" w:rsidRDefault="00FC5FDD" w:rsidP="00B50264">
      <w:pPr>
        <w:tabs>
          <w:tab w:val="right" w:leader="hyphen" w:pos="8505"/>
        </w:tabs>
        <w:spacing w:after="0" w:line="240" w:lineRule="auto"/>
        <w:ind w:left="567" w:right="567"/>
        <w:jc w:val="both"/>
        <w:rPr>
          <w:rFonts w:ascii="Arial" w:hAnsi="Arial" w:cs="Arial"/>
          <w:sz w:val="24"/>
          <w:szCs w:val="24"/>
          <w:lang w:val="es-ES"/>
        </w:rPr>
      </w:pPr>
      <w:r w:rsidRPr="00C80710">
        <w:rPr>
          <w:rFonts w:ascii="Arial" w:hAnsi="Arial" w:cs="Arial"/>
          <w:sz w:val="24"/>
          <w:szCs w:val="24"/>
          <w:lang w:val="es-ES"/>
        </w:rPr>
        <w:t xml:space="preserve">c).- </w:t>
      </w:r>
      <w:r w:rsidR="003A3527" w:rsidRPr="00C80710">
        <w:rPr>
          <w:rFonts w:ascii="Arial" w:hAnsi="Arial" w:cs="Arial"/>
          <w:sz w:val="24"/>
          <w:szCs w:val="24"/>
          <w:lang w:val="es-ES"/>
        </w:rPr>
        <w:t>La depreciación del Mobiliario y equipo alcanza el 10% anual, en tanto que la del equipo de cómputo asciende al 30% anual, según lo dispone el artículo 40, fracciones III y VII, de la Ley del Impuesto Sobre la Renta</w:t>
      </w:r>
      <w:r w:rsidR="00B50264" w:rsidRPr="00C80710">
        <w:rPr>
          <w:rFonts w:ascii="Arial" w:hAnsi="Arial" w:cs="Arial"/>
          <w:sz w:val="24"/>
          <w:szCs w:val="24"/>
          <w:lang w:val="es-ES"/>
        </w:rPr>
        <w:t>;</w:t>
      </w:r>
    </w:p>
    <w:p w:rsidR="00B50264" w:rsidRPr="00C80710" w:rsidRDefault="00B50264" w:rsidP="00FB227F">
      <w:pPr>
        <w:tabs>
          <w:tab w:val="right" w:leader="hyphen" w:pos="9044"/>
        </w:tabs>
        <w:spacing w:after="0" w:line="240" w:lineRule="auto"/>
        <w:jc w:val="both"/>
        <w:rPr>
          <w:rFonts w:ascii="Arial" w:hAnsi="Arial" w:cs="Arial"/>
          <w:smallCaps/>
          <w:sz w:val="24"/>
          <w:szCs w:val="24"/>
          <w:lang w:val="es-ES"/>
        </w:rPr>
      </w:pPr>
    </w:p>
    <w:p w:rsidR="00721F4F" w:rsidRPr="00C80710" w:rsidRDefault="00B50264"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3A3527" w:rsidRPr="00C80710">
        <w:rPr>
          <w:rFonts w:ascii="Arial" w:hAnsi="Arial" w:cs="Arial"/>
          <w:sz w:val="24"/>
          <w:szCs w:val="24"/>
          <w:lang w:val="es-ES"/>
        </w:rPr>
        <w:t xml:space="preserve">VII.- </w:t>
      </w:r>
      <w:r w:rsidR="00C914EB" w:rsidRPr="00C80710">
        <w:rPr>
          <w:rFonts w:ascii="Arial" w:hAnsi="Arial" w:cs="Arial"/>
          <w:sz w:val="24"/>
          <w:szCs w:val="24"/>
          <w:lang w:val="es-ES"/>
        </w:rPr>
        <w:t>Que los artículos 74 y 75 de la Ley de Adquisiciones, Arrendamientos, Servicios y Administración de Bienes Muebles para el Estado de Sinaloa, permiten la enajenación de los bienes muebles en desuso, incluso mediante su donación a instituciones de prestación de servicios sociales, a beneficiarios de algún servicio asistencial público y a entidades que lo requieran para el cumplimiento de sus fines, con excepción de los servidores públicos que en cualquier forma intervengan en los actos relativos a dichas enajenaciones, y sus cónyuges y parientes consanguíneos y por afinidad hasta el cuarto grado, y aquellas personas con quienes tales servidores tengan vínculos privados o de negocios.</w:t>
      </w:r>
      <w:r w:rsidRPr="00C80710">
        <w:rPr>
          <w:rFonts w:ascii="Arial" w:hAnsi="Arial" w:cs="Arial"/>
          <w:sz w:val="24"/>
          <w:szCs w:val="24"/>
          <w:lang w:val="es-ES"/>
        </w:rPr>
        <w:tab/>
      </w:r>
    </w:p>
    <w:p w:rsidR="00B50264" w:rsidRPr="00C80710" w:rsidRDefault="00B50264" w:rsidP="00FB227F">
      <w:pPr>
        <w:tabs>
          <w:tab w:val="right" w:leader="hyphen" w:pos="9044"/>
        </w:tabs>
        <w:spacing w:after="0" w:line="240" w:lineRule="auto"/>
        <w:jc w:val="both"/>
        <w:rPr>
          <w:rFonts w:ascii="Arial" w:hAnsi="Arial" w:cs="Arial"/>
          <w:sz w:val="24"/>
          <w:szCs w:val="24"/>
          <w:lang w:val="es-ES"/>
        </w:rPr>
      </w:pPr>
    </w:p>
    <w:p w:rsidR="003A3527" w:rsidRPr="00C80710" w:rsidRDefault="00306367"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w:t>
      </w:r>
      <w:r w:rsidR="00CE7ED1" w:rsidRPr="00C80710">
        <w:rPr>
          <w:rFonts w:ascii="Arial" w:hAnsi="Arial" w:cs="Arial"/>
          <w:sz w:val="24"/>
          <w:szCs w:val="24"/>
        </w:rPr>
        <w:t xml:space="preserve"> </w:t>
      </w:r>
      <w:r w:rsidR="00CE7ED1" w:rsidRPr="00C80710">
        <w:rPr>
          <w:rFonts w:ascii="Arial" w:hAnsi="Arial" w:cs="Arial"/>
          <w:sz w:val="24"/>
          <w:szCs w:val="24"/>
          <w:lang w:val="es-ES"/>
        </w:rPr>
        <w:t xml:space="preserve">Por todo lo anteriormente expuesto y con fundamento en los artículos 15, 47, 49, 56, fracciones II y XXVI, 58, fracciones XV y XVI, y demás relativos de la Ley Electoral del Estado; 14 y 15 de la Constitución Política del Estado; y 1, 15, fracción IV, 70, </w:t>
      </w:r>
      <w:r w:rsidR="00CF2DA8" w:rsidRPr="00C80710">
        <w:rPr>
          <w:rFonts w:ascii="Arial" w:hAnsi="Arial" w:cs="Arial"/>
          <w:sz w:val="24"/>
          <w:szCs w:val="24"/>
          <w:lang w:val="es-ES"/>
        </w:rPr>
        <w:t>fracción I, 74,</w:t>
      </w:r>
      <w:r w:rsidR="00CE7ED1" w:rsidRPr="00C80710">
        <w:rPr>
          <w:rFonts w:ascii="Arial" w:hAnsi="Arial" w:cs="Arial"/>
          <w:sz w:val="24"/>
          <w:szCs w:val="24"/>
          <w:lang w:val="es-ES"/>
        </w:rPr>
        <w:t xml:space="preserve"> 75</w:t>
      </w:r>
      <w:r w:rsidR="00CF2DA8" w:rsidRPr="00C80710">
        <w:rPr>
          <w:rFonts w:ascii="Arial" w:hAnsi="Arial" w:cs="Arial"/>
          <w:sz w:val="24"/>
          <w:szCs w:val="24"/>
          <w:lang w:val="es-ES"/>
        </w:rPr>
        <w:t xml:space="preserve"> y 76</w:t>
      </w:r>
      <w:r w:rsidR="00CE7ED1" w:rsidRPr="00C80710">
        <w:rPr>
          <w:rFonts w:ascii="Arial" w:hAnsi="Arial" w:cs="Arial"/>
          <w:sz w:val="24"/>
          <w:szCs w:val="24"/>
          <w:lang w:val="es-ES"/>
        </w:rPr>
        <w:t xml:space="preserve"> de la Ley de Ley de Adquisiciones, Arrendamientos, Servicios y Administración de bienes muebles para el Estado de Sinaloa, se emite el siguiente</w:t>
      </w:r>
      <w:r w:rsidR="005E0D92" w:rsidRPr="00C80710">
        <w:rPr>
          <w:rFonts w:ascii="Arial" w:hAnsi="Arial" w:cs="Arial"/>
          <w:sz w:val="24"/>
          <w:szCs w:val="24"/>
          <w:lang w:val="es-ES"/>
        </w:rPr>
        <w:t>:</w:t>
      </w:r>
      <w:r w:rsidR="00C20A93" w:rsidRPr="00C80710">
        <w:rPr>
          <w:rFonts w:ascii="Arial" w:hAnsi="Arial" w:cs="Arial"/>
          <w:sz w:val="24"/>
          <w:szCs w:val="24"/>
          <w:lang w:val="es-ES"/>
        </w:rPr>
        <w:tab/>
      </w:r>
    </w:p>
    <w:p w:rsidR="00C17A35" w:rsidRPr="00C80710" w:rsidRDefault="00C17A35" w:rsidP="00FB227F">
      <w:pPr>
        <w:tabs>
          <w:tab w:val="right" w:leader="hyphen" w:pos="9044"/>
        </w:tabs>
        <w:spacing w:after="0"/>
        <w:jc w:val="both"/>
        <w:rPr>
          <w:rFonts w:ascii="Arial" w:hAnsi="Arial" w:cs="Arial"/>
          <w:sz w:val="24"/>
          <w:szCs w:val="24"/>
        </w:rPr>
      </w:pPr>
    </w:p>
    <w:p w:rsidR="00996509" w:rsidRPr="00C80710" w:rsidRDefault="00C20A93" w:rsidP="00FB227F">
      <w:pPr>
        <w:tabs>
          <w:tab w:val="right" w:leader="hyphen" w:pos="9044"/>
        </w:tabs>
        <w:spacing w:after="0"/>
        <w:jc w:val="both"/>
        <w:rPr>
          <w:rFonts w:ascii="Arial" w:hAnsi="Arial" w:cs="Arial"/>
          <w:b/>
          <w:sz w:val="24"/>
          <w:szCs w:val="24"/>
        </w:rPr>
      </w:pPr>
      <w:r w:rsidRPr="00C80710">
        <w:rPr>
          <w:rFonts w:ascii="Arial" w:hAnsi="Arial" w:cs="Arial"/>
          <w:b/>
          <w:sz w:val="24"/>
          <w:szCs w:val="24"/>
        </w:rPr>
        <w:t>-----------------------------------------------</w:t>
      </w:r>
      <w:r w:rsidR="00FD0A04" w:rsidRPr="00C80710">
        <w:rPr>
          <w:rFonts w:ascii="Arial" w:hAnsi="Arial" w:cs="Arial"/>
          <w:b/>
          <w:sz w:val="24"/>
          <w:szCs w:val="24"/>
        </w:rPr>
        <w:t>A C U E R D O</w:t>
      </w:r>
      <w:r w:rsidRPr="00C80710">
        <w:rPr>
          <w:rFonts w:ascii="Arial" w:hAnsi="Arial" w:cs="Arial"/>
          <w:b/>
          <w:sz w:val="24"/>
          <w:szCs w:val="24"/>
        </w:rPr>
        <w:tab/>
      </w:r>
    </w:p>
    <w:p w:rsidR="00C20A93" w:rsidRPr="00C80710" w:rsidRDefault="00C20A93" w:rsidP="00FB227F">
      <w:pPr>
        <w:tabs>
          <w:tab w:val="right" w:leader="hyphen" w:pos="9044"/>
        </w:tabs>
        <w:spacing w:after="0"/>
        <w:jc w:val="both"/>
        <w:rPr>
          <w:rFonts w:ascii="Arial" w:hAnsi="Arial" w:cs="Arial"/>
          <w:b/>
          <w:sz w:val="24"/>
          <w:szCs w:val="24"/>
        </w:rPr>
      </w:pPr>
    </w:p>
    <w:p w:rsidR="00151B21" w:rsidRPr="00C80710" w:rsidRDefault="00530F64" w:rsidP="00FB227F">
      <w:pPr>
        <w:tabs>
          <w:tab w:val="right" w:leader="hyphen" w:pos="9044"/>
        </w:tabs>
        <w:spacing w:after="0" w:line="240" w:lineRule="auto"/>
        <w:jc w:val="both"/>
        <w:rPr>
          <w:rFonts w:ascii="Arial" w:hAnsi="Arial" w:cs="Arial"/>
          <w:sz w:val="24"/>
          <w:szCs w:val="24"/>
        </w:rPr>
      </w:pPr>
      <w:r w:rsidRPr="00C80710">
        <w:rPr>
          <w:rFonts w:ascii="Arial" w:hAnsi="Arial" w:cs="Arial"/>
          <w:b/>
          <w:sz w:val="24"/>
          <w:szCs w:val="24"/>
        </w:rPr>
        <w:t>PRIMERO</w:t>
      </w:r>
      <w:r w:rsidR="00996509" w:rsidRPr="00C80710">
        <w:rPr>
          <w:rFonts w:ascii="Arial" w:hAnsi="Arial" w:cs="Arial"/>
          <w:b/>
          <w:sz w:val="24"/>
          <w:szCs w:val="24"/>
        </w:rPr>
        <w:t>.-</w:t>
      </w:r>
      <w:r w:rsidR="00996509" w:rsidRPr="00C80710">
        <w:rPr>
          <w:rFonts w:ascii="Arial" w:hAnsi="Arial" w:cs="Arial"/>
          <w:sz w:val="24"/>
          <w:szCs w:val="24"/>
        </w:rPr>
        <w:t xml:space="preserve"> </w:t>
      </w:r>
      <w:r w:rsidRPr="00C80710">
        <w:rPr>
          <w:rFonts w:ascii="Arial" w:hAnsi="Arial" w:cs="Arial"/>
          <w:sz w:val="24"/>
          <w:szCs w:val="24"/>
        </w:rPr>
        <w:t xml:space="preserve">Se </w:t>
      </w:r>
      <w:r w:rsidR="00996509" w:rsidRPr="00C80710">
        <w:rPr>
          <w:rFonts w:ascii="Arial" w:hAnsi="Arial" w:cs="Arial"/>
          <w:sz w:val="24"/>
          <w:szCs w:val="24"/>
        </w:rPr>
        <w:t xml:space="preserve">aprueba </w:t>
      </w:r>
      <w:r w:rsidR="005E0D92" w:rsidRPr="00C80710">
        <w:rPr>
          <w:rFonts w:ascii="Arial" w:hAnsi="Arial" w:cs="Arial"/>
          <w:sz w:val="24"/>
          <w:szCs w:val="24"/>
        </w:rPr>
        <w:t xml:space="preserve">la enajenación de los bienes muebles que </w:t>
      </w:r>
      <w:r w:rsidR="00142CCA" w:rsidRPr="00C80710">
        <w:rPr>
          <w:rFonts w:ascii="Arial" w:hAnsi="Arial" w:cs="Arial"/>
          <w:sz w:val="24"/>
          <w:szCs w:val="24"/>
        </w:rPr>
        <w:t>entraron en desuso como consecuencia de la conclusión de funciones de los Consejos Distritales y de los C</w:t>
      </w:r>
      <w:r w:rsidR="005E0D92" w:rsidRPr="00C80710">
        <w:rPr>
          <w:rFonts w:ascii="Arial" w:hAnsi="Arial" w:cs="Arial"/>
          <w:sz w:val="24"/>
          <w:szCs w:val="24"/>
        </w:rPr>
        <w:t>o</w:t>
      </w:r>
      <w:r w:rsidR="00142CCA" w:rsidRPr="00C80710">
        <w:rPr>
          <w:rFonts w:ascii="Arial" w:hAnsi="Arial" w:cs="Arial"/>
          <w:sz w:val="24"/>
          <w:szCs w:val="24"/>
        </w:rPr>
        <w:t>nsejos Municipales durante el proceso electoral 2013, y que</w:t>
      </w:r>
      <w:r w:rsidR="00695D09" w:rsidRPr="00C80710">
        <w:rPr>
          <w:rFonts w:ascii="Arial" w:hAnsi="Arial" w:cs="Arial"/>
          <w:sz w:val="24"/>
          <w:szCs w:val="24"/>
        </w:rPr>
        <w:t xml:space="preserve"> </w:t>
      </w:r>
      <w:r w:rsidR="00142CCA" w:rsidRPr="00C80710">
        <w:rPr>
          <w:rFonts w:ascii="Arial" w:hAnsi="Arial" w:cs="Arial"/>
          <w:sz w:val="24"/>
          <w:szCs w:val="24"/>
        </w:rPr>
        <w:t xml:space="preserve">quedaron </w:t>
      </w:r>
      <w:r w:rsidR="005E0D92" w:rsidRPr="00C80710">
        <w:rPr>
          <w:rFonts w:ascii="Arial" w:hAnsi="Arial" w:cs="Arial"/>
          <w:sz w:val="24"/>
          <w:szCs w:val="24"/>
        </w:rPr>
        <w:t>descritos en el Considerando V</w:t>
      </w:r>
      <w:r w:rsidR="00142CCA" w:rsidRPr="00C80710">
        <w:rPr>
          <w:rFonts w:ascii="Arial" w:hAnsi="Arial" w:cs="Arial"/>
          <w:sz w:val="24"/>
          <w:szCs w:val="24"/>
        </w:rPr>
        <w:t xml:space="preserve"> de este instrumento</w:t>
      </w:r>
      <w:r w:rsidR="005E0D92" w:rsidRPr="00C80710">
        <w:rPr>
          <w:rFonts w:ascii="Arial" w:hAnsi="Arial" w:cs="Arial"/>
          <w:sz w:val="24"/>
          <w:szCs w:val="24"/>
        </w:rPr>
        <w:t>, cuya relación se tiene aquí por reproducida para que forme parte del presente Acuerdo como si se insertase a la letra</w:t>
      </w:r>
      <w:r w:rsidR="00151B21" w:rsidRPr="00C80710">
        <w:rPr>
          <w:rFonts w:ascii="Arial" w:hAnsi="Arial" w:cs="Arial"/>
          <w:sz w:val="24"/>
          <w:szCs w:val="24"/>
        </w:rPr>
        <w:t>.</w:t>
      </w:r>
      <w:r w:rsidR="00CE7ED1" w:rsidRPr="00C80710">
        <w:rPr>
          <w:rFonts w:ascii="Arial" w:hAnsi="Arial" w:cs="Arial"/>
          <w:sz w:val="24"/>
          <w:szCs w:val="24"/>
        </w:rPr>
        <w:tab/>
      </w:r>
    </w:p>
    <w:p w:rsidR="00CE7ED1" w:rsidRPr="00C80710" w:rsidRDefault="00CE7ED1" w:rsidP="00FB227F">
      <w:pPr>
        <w:tabs>
          <w:tab w:val="right" w:leader="hyphen" w:pos="9044"/>
        </w:tabs>
        <w:spacing w:after="0" w:line="240" w:lineRule="auto"/>
        <w:jc w:val="both"/>
        <w:rPr>
          <w:rFonts w:ascii="Arial" w:hAnsi="Arial" w:cs="Arial"/>
          <w:sz w:val="24"/>
          <w:szCs w:val="24"/>
        </w:rPr>
      </w:pPr>
    </w:p>
    <w:p w:rsidR="00C00C64" w:rsidRPr="00C80710" w:rsidRDefault="00CF2DA8" w:rsidP="00FB227F">
      <w:pPr>
        <w:tabs>
          <w:tab w:val="right" w:leader="hyphen" w:pos="9044"/>
        </w:tabs>
        <w:spacing w:after="0" w:line="240" w:lineRule="auto"/>
        <w:jc w:val="both"/>
        <w:rPr>
          <w:rFonts w:ascii="Arial" w:hAnsi="Arial" w:cs="Arial"/>
          <w:sz w:val="24"/>
          <w:szCs w:val="24"/>
        </w:rPr>
      </w:pPr>
      <w:r w:rsidRPr="00C80710">
        <w:rPr>
          <w:rFonts w:ascii="Arial" w:hAnsi="Arial" w:cs="Arial"/>
          <w:sz w:val="24"/>
          <w:szCs w:val="24"/>
        </w:rPr>
        <w:t>---</w:t>
      </w:r>
      <w:r w:rsidR="00151B21" w:rsidRPr="00C80710">
        <w:rPr>
          <w:rFonts w:ascii="Arial" w:hAnsi="Arial" w:cs="Arial"/>
          <w:sz w:val="24"/>
          <w:szCs w:val="24"/>
        </w:rPr>
        <w:t>E</w:t>
      </w:r>
      <w:r w:rsidR="00142CCA" w:rsidRPr="00C80710">
        <w:rPr>
          <w:rFonts w:ascii="Arial" w:hAnsi="Arial" w:cs="Arial"/>
          <w:sz w:val="24"/>
          <w:szCs w:val="24"/>
        </w:rPr>
        <w:t xml:space="preserve">l equipo de cómputo </w:t>
      </w:r>
      <w:r w:rsidR="00A9633D" w:rsidRPr="00C80710">
        <w:rPr>
          <w:rFonts w:ascii="Arial" w:hAnsi="Arial" w:cs="Arial"/>
          <w:sz w:val="24"/>
          <w:szCs w:val="24"/>
        </w:rPr>
        <w:t xml:space="preserve">y de refrigeración </w:t>
      </w:r>
      <w:r w:rsidR="00142CCA" w:rsidRPr="00C80710">
        <w:rPr>
          <w:rFonts w:ascii="Arial" w:hAnsi="Arial" w:cs="Arial"/>
          <w:sz w:val="24"/>
          <w:szCs w:val="24"/>
        </w:rPr>
        <w:t xml:space="preserve">se destinará en primera instancia a reponer el equipo obsoleto existente en oficinas centrales, </w:t>
      </w:r>
      <w:r w:rsidR="00151B21" w:rsidRPr="00C80710">
        <w:rPr>
          <w:rFonts w:ascii="Arial" w:hAnsi="Arial" w:cs="Arial"/>
          <w:sz w:val="24"/>
          <w:szCs w:val="24"/>
        </w:rPr>
        <w:t>a partir del diagnóstico y opinión técnica que emita</w:t>
      </w:r>
      <w:r w:rsidR="00A9633D" w:rsidRPr="00C80710">
        <w:rPr>
          <w:rFonts w:ascii="Arial" w:hAnsi="Arial" w:cs="Arial"/>
          <w:sz w:val="24"/>
          <w:szCs w:val="24"/>
        </w:rPr>
        <w:t>n</w:t>
      </w:r>
      <w:r w:rsidR="00151B21" w:rsidRPr="00C80710">
        <w:rPr>
          <w:rFonts w:ascii="Arial" w:hAnsi="Arial" w:cs="Arial"/>
          <w:sz w:val="24"/>
          <w:szCs w:val="24"/>
        </w:rPr>
        <w:t xml:space="preserve"> el Área de Informática</w:t>
      </w:r>
      <w:r w:rsidR="00A9633D" w:rsidRPr="00C80710">
        <w:rPr>
          <w:rFonts w:ascii="Arial" w:hAnsi="Arial" w:cs="Arial"/>
          <w:sz w:val="24"/>
          <w:szCs w:val="24"/>
        </w:rPr>
        <w:t xml:space="preserve"> y los técnicos que </w:t>
      </w:r>
      <w:r w:rsidR="00C00C64" w:rsidRPr="00C80710">
        <w:rPr>
          <w:rFonts w:ascii="Arial" w:hAnsi="Arial" w:cs="Arial"/>
          <w:sz w:val="24"/>
          <w:szCs w:val="24"/>
        </w:rPr>
        <w:t>se contraten exprofeso.---------------</w:t>
      </w:r>
      <w:r w:rsidR="00325EBA">
        <w:rPr>
          <w:rFonts w:ascii="Arial" w:hAnsi="Arial" w:cs="Arial"/>
          <w:sz w:val="24"/>
          <w:szCs w:val="24"/>
        </w:rPr>
        <w:t>------------------------------------------------------------------------------------</w:t>
      </w:r>
    </w:p>
    <w:p w:rsidR="00C00C64" w:rsidRPr="00C80710" w:rsidRDefault="00C00C64" w:rsidP="00FB227F">
      <w:pPr>
        <w:tabs>
          <w:tab w:val="right" w:leader="hyphen" w:pos="9044"/>
        </w:tabs>
        <w:spacing w:after="0" w:line="240" w:lineRule="auto"/>
        <w:jc w:val="both"/>
        <w:rPr>
          <w:rFonts w:ascii="Arial" w:hAnsi="Arial" w:cs="Arial"/>
          <w:sz w:val="24"/>
          <w:szCs w:val="24"/>
        </w:rPr>
      </w:pPr>
    </w:p>
    <w:p w:rsidR="005E0D92" w:rsidRPr="00C80710" w:rsidRDefault="00C00C64" w:rsidP="00FB227F">
      <w:pPr>
        <w:tabs>
          <w:tab w:val="right" w:leader="hyphen" w:pos="9044"/>
        </w:tabs>
        <w:spacing w:after="0" w:line="240" w:lineRule="auto"/>
        <w:jc w:val="both"/>
        <w:rPr>
          <w:rFonts w:ascii="Arial" w:hAnsi="Arial" w:cs="Arial"/>
          <w:sz w:val="24"/>
          <w:szCs w:val="24"/>
        </w:rPr>
      </w:pPr>
      <w:r w:rsidRPr="00C80710">
        <w:rPr>
          <w:rFonts w:ascii="Arial" w:hAnsi="Arial" w:cs="Arial"/>
          <w:sz w:val="24"/>
          <w:szCs w:val="24"/>
        </w:rPr>
        <w:t>---</w:t>
      </w:r>
      <w:r w:rsidR="00151B21" w:rsidRPr="00C80710">
        <w:rPr>
          <w:rFonts w:ascii="Arial" w:hAnsi="Arial" w:cs="Arial"/>
          <w:sz w:val="24"/>
          <w:szCs w:val="24"/>
        </w:rPr>
        <w:t>Tanto el equipo remanente como el que sea sustituido serán objeto de</w:t>
      </w:r>
      <w:r w:rsidR="00142CCA" w:rsidRPr="00C80710">
        <w:rPr>
          <w:rFonts w:ascii="Arial" w:hAnsi="Arial" w:cs="Arial"/>
          <w:sz w:val="24"/>
          <w:szCs w:val="24"/>
        </w:rPr>
        <w:t xml:space="preserve"> enajenación posterior</w:t>
      </w:r>
      <w:r w:rsidR="00151B21" w:rsidRPr="00C80710">
        <w:rPr>
          <w:rFonts w:ascii="Arial" w:hAnsi="Arial" w:cs="Arial"/>
          <w:sz w:val="24"/>
          <w:szCs w:val="24"/>
        </w:rPr>
        <w:t>, sin necesidad de nuevo Acuerdo</w:t>
      </w:r>
      <w:r w:rsidR="005E0D92" w:rsidRPr="00C80710">
        <w:rPr>
          <w:rFonts w:ascii="Arial" w:hAnsi="Arial" w:cs="Arial"/>
          <w:sz w:val="24"/>
          <w:szCs w:val="24"/>
        </w:rPr>
        <w:t>.</w:t>
      </w:r>
      <w:r w:rsidR="00CF2DA8" w:rsidRPr="00C80710">
        <w:rPr>
          <w:rFonts w:ascii="Arial" w:hAnsi="Arial" w:cs="Arial"/>
          <w:sz w:val="24"/>
          <w:szCs w:val="24"/>
        </w:rPr>
        <w:tab/>
      </w:r>
    </w:p>
    <w:p w:rsidR="00CF2DA8" w:rsidRPr="00C80710" w:rsidRDefault="00CF2DA8" w:rsidP="00FB227F">
      <w:pPr>
        <w:tabs>
          <w:tab w:val="right" w:leader="hyphen" w:pos="9044"/>
        </w:tabs>
        <w:spacing w:after="0" w:line="240" w:lineRule="auto"/>
        <w:jc w:val="both"/>
        <w:rPr>
          <w:rFonts w:ascii="Arial" w:hAnsi="Arial" w:cs="Arial"/>
          <w:sz w:val="24"/>
          <w:szCs w:val="24"/>
        </w:rPr>
      </w:pPr>
    </w:p>
    <w:p w:rsidR="00F32997" w:rsidRPr="00C80710" w:rsidRDefault="00052766" w:rsidP="00995725">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SEGUNDO</w:t>
      </w:r>
      <w:r w:rsidR="00530F64" w:rsidRPr="00C80710">
        <w:rPr>
          <w:rFonts w:ascii="Arial" w:hAnsi="Arial" w:cs="Arial"/>
          <w:b/>
          <w:sz w:val="24"/>
          <w:szCs w:val="24"/>
          <w:lang w:val="es-ES"/>
        </w:rPr>
        <w:t>.-</w:t>
      </w:r>
      <w:r w:rsidR="00530F64" w:rsidRPr="00C80710">
        <w:rPr>
          <w:rFonts w:ascii="Arial" w:hAnsi="Arial" w:cs="Arial"/>
          <w:sz w:val="24"/>
          <w:szCs w:val="24"/>
          <w:lang w:val="es-ES"/>
        </w:rPr>
        <w:t xml:space="preserve"> </w:t>
      </w:r>
      <w:r w:rsidR="00142CCA" w:rsidRPr="00C80710">
        <w:rPr>
          <w:rFonts w:ascii="Arial" w:hAnsi="Arial" w:cs="Arial"/>
          <w:sz w:val="24"/>
          <w:szCs w:val="24"/>
          <w:lang w:val="es-ES"/>
        </w:rPr>
        <w:t xml:space="preserve">Se autoriza a la Presidencia </w:t>
      </w:r>
      <w:r w:rsidR="006C114D" w:rsidRPr="00C80710">
        <w:rPr>
          <w:rFonts w:ascii="Arial" w:hAnsi="Arial" w:cs="Arial"/>
          <w:sz w:val="24"/>
          <w:szCs w:val="24"/>
          <w:lang w:val="es-ES"/>
        </w:rPr>
        <w:t xml:space="preserve">del Consejo para que, </w:t>
      </w:r>
      <w:r w:rsidR="00CF2DA8" w:rsidRPr="00C80710">
        <w:rPr>
          <w:rFonts w:ascii="Arial" w:hAnsi="Arial" w:cs="Arial"/>
          <w:sz w:val="24"/>
          <w:szCs w:val="24"/>
          <w:lang w:val="es-ES"/>
        </w:rPr>
        <w:t xml:space="preserve">atendiendo </w:t>
      </w:r>
      <w:r w:rsidR="006C114D" w:rsidRPr="00C80710">
        <w:rPr>
          <w:rFonts w:ascii="Arial" w:hAnsi="Arial" w:cs="Arial"/>
          <w:sz w:val="24"/>
          <w:szCs w:val="24"/>
          <w:lang w:val="es-ES"/>
        </w:rPr>
        <w:t xml:space="preserve">la opinión de la Comisión de Presupuesto y Administración, </w:t>
      </w:r>
      <w:r w:rsidR="00DB2B50" w:rsidRPr="00C80710">
        <w:rPr>
          <w:rFonts w:ascii="Arial" w:hAnsi="Arial" w:cs="Arial"/>
          <w:sz w:val="24"/>
          <w:szCs w:val="24"/>
          <w:lang w:val="es-ES"/>
        </w:rPr>
        <w:t xml:space="preserve">formalice </w:t>
      </w:r>
      <w:r w:rsidR="00995725">
        <w:rPr>
          <w:rFonts w:ascii="Arial" w:hAnsi="Arial" w:cs="Arial"/>
          <w:sz w:val="24"/>
          <w:szCs w:val="24"/>
          <w:lang w:val="es-ES"/>
        </w:rPr>
        <w:t>los</w:t>
      </w:r>
      <w:r w:rsidR="001D2DE7" w:rsidRPr="00C80710">
        <w:rPr>
          <w:rFonts w:ascii="Arial" w:hAnsi="Arial" w:cs="Arial"/>
          <w:sz w:val="24"/>
          <w:szCs w:val="24"/>
          <w:lang w:val="es-ES"/>
        </w:rPr>
        <w:t xml:space="preserve"> </w:t>
      </w:r>
      <w:r w:rsidR="00DB2B50" w:rsidRPr="00C80710">
        <w:rPr>
          <w:rFonts w:ascii="Arial" w:hAnsi="Arial" w:cs="Arial"/>
          <w:sz w:val="24"/>
          <w:szCs w:val="24"/>
          <w:lang w:val="es-ES"/>
        </w:rPr>
        <w:t>convenio</w:t>
      </w:r>
      <w:r w:rsidR="00995725">
        <w:rPr>
          <w:rFonts w:ascii="Arial" w:hAnsi="Arial" w:cs="Arial"/>
          <w:sz w:val="24"/>
          <w:szCs w:val="24"/>
          <w:lang w:val="es-ES"/>
        </w:rPr>
        <w:t>s</w:t>
      </w:r>
      <w:r w:rsidR="00DB2B50" w:rsidRPr="00C80710">
        <w:rPr>
          <w:rFonts w:ascii="Arial" w:hAnsi="Arial" w:cs="Arial"/>
          <w:sz w:val="24"/>
          <w:szCs w:val="24"/>
          <w:lang w:val="es-ES"/>
        </w:rPr>
        <w:t xml:space="preserve"> </w:t>
      </w:r>
      <w:r w:rsidR="001D2DE7" w:rsidRPr="00C80710">
        <w:rPr>
          <w:rFonts w:ascii="Arial" w:hAnsi="Arial" w:cs="Arial"/>
          <w:sz w:val="24"/>
          <w:szCs w:val="24"/>
          <w:lang w:val="es-ES"/>
        </w:rPr>
        <w:t>de donación respectiv</w:t>
      </w:r>
      <w:r w:rsidR="00C00C64" w:rsidRPr="00C80710">
        <w:rPr>
          <w:rFonts w:ascii="Arial" w:hAnsi="Arial" w:cs="Arial"/>
          <w:sz w:val="24"/>
          <w:szCs w:val="24"/>
          <w:lang w:val="es-ES"/>
        </w:rPr>
        <w:t>o</w:t>
      </w:r>
      <w:r w:rsidR="00995725">
        <w:rPr>
          <w:rFonts w:ascii="Arial" w:hAnsi="Arial" w:cs="Arial"/>
          <w:sz w:val="24"/>
          <w:szCs w:val="24"/>
          <w:lang w:val="es-ES"/>
        </w:rPr>
        <w:t xml:space="preserve">s de conformidad con lo dispuesto en el artículo 75, en relación con el artículo 2, fracción VIII, y el artículo 1, inciso a), fracciones II y III de la </w:t>
      </w:r>
      <w:r w:rsidR="00995725" w:rsidRPr="00C80710">
        <w:rPr>
          <w:rFonts w:ascii="Arial" w:hAnsi="Arial" w:cs="Arial"/>
          <w:sz w:val="24"/>
          <w:szCs w:val="24"/>
          <w:lang w:val="es-ES"/>
        </w:rPr>
        <w:t>Ley de Adquisiciones, Arrendamientos, Servicios y Administración de Bienes Muebles para el Estado de Sinaloa</w:t>
      </w:r>
      <w:r w:rsidR="00995725">
        <w:rPr>
          <w:rFonts w:ascii="Arial" w:hAnsi="Arial" w:cs="Arial"/>
          <w:sz w:val="24"/>
          <w:szCs w:val="24"/>
          <w:lang w:val="es-ES"/>
        </w:rPr>
        <w:t>.</w:t>
      </w:r>
      <w:r w:rsidR="00995725">
        <w:rPr>
          <w:rFonts w:ascii="Arial" w:hAnsi="Arial" w:cs="Arial"/>
          <w:sz w:val="24"/>
          <w:szCs w:val="24"/>
          <w:lang w:val="es-ES"/>
        </w:rPr>
        <w:tab/>
      </w:r>
    </w:p>
    <w:p w:rsidR="00CF2DA8" w:rsidRPr="00C80710" w:rsidRDefault="00CF2DA8" w:rsidP="00FB227F">
      <w:pPr>
        <w:tabs>
          <w:tab w:val="right" w:leader="hyphen" w:pos="9044"/>
        </w:tabs>
        <w:spacing w:after="0" w:line="240" w:lineRule="auto"/>
        <w:jc w:val="both"/>
        <w:rPr>
          <w:rFonts w:ascii="Arial" w:hAnsi="Arial" w:cs="Arial"/>
          <w:sz w:val="24"/>
          <w:szCs w:val="24"/>
          <w:lang w:val="es-ES"/>
        </w:rPr>
      </w:pPr>
    </w:p>
    <w:p w:rsidR="00CF2DA8" w:rsidRDefault="006C114D"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TERCERO.-</w:t>
      </w:r>
      <w:r w:rsidR="00995725" w:rsidRPr="00995725">
        <w:rPr>
          <w:rFonts w:ascii="Arial" w:hAnsi="Arial" w:cs="Arial"/>
          <w:sz w:val="24"/>
          <w:szCs w:val="24"/>
          <w:lang w:val="es-ES"/>
        </w:rPr>
        <w:t xml:space="preserve"> </w:t>
      </w:r>
      <w:r w:rsidR="00995725" w:rsidRPr="00C80710">
        <w:rPr>
          <w:rFonts w:ascii="Arial" w:hAnsi="Arial" w:cs="Arial"/>
          <w:sz w:val="24"/>
          <w:szCs w:val="24"/>
          <w:lang w:val="es-ES"/>
        </w:rPr>
        <w:t>Los contratos y demás documentación que se requiera para formalizar las enajenaciones autorizadas, serán suscritos por el Presidente y el Secretario General del Consejo Estatal Electoral.</w:t>
      </w:r>
      <w:r w:rsidR="00C9565B">
        <w:rPr>
          <w:rFonts w:ascii="Arial" w:hAnsi="Arial" w:cs="Arial"/>
          <w:sz w:val="24"/>
          <w:szCs w:val="24"/>
          <w:lang w:val="es-ES"/>
        </w:rPr>
        <w:tab/>
      </w:r>
    </w:p>
    <w:p w:rsidR="00995725" w:rsidRPr="00C80710" w:rsidRDefault="00995725" w:rsidP="00FB227F">
      <w:pPr>
        <w:tabs>
          <w:tab w:val="right" w:leader="hyphen" w:pos="9044"/>
        </w:tabs>
        <w:spacing w:after="0" w:line="240" w:lineRule="auto"/>
        <w:jc w:val="both"/>
        <w:rPr>
          <w:rFonts w:ascii="Arial" w:hAnsi="Arial" w:cs="Arial"/>
          <w:sz w:val="24"/>
          <w:szCs w:val="24"/>
          <w:lang w:val="es-ES"/>
        </w:rPr>
      </w:pPr>
    </w:p>
    <w:p w:rsidR="00FB01BE" w:rsidRDefault="00995725"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sz w:val="24"/>
          <w:szCs w:val="24"/>
          <w:lang w:val="es-ES"/>
        </w:rPr>
        <w:t>---Todos los gastos de traslado y recepción de los bienes enajenados serán con cargo al adquirente.</w:t>
      </w:r>
      <w:r w:rsidR="00C9565B">
        <w:rPr>
          <w:rFonts w:ascii="Arial" w:hAnsi="Arial" w:cs="Arial"/>
          <w:sz w:val="24"/>
          <w:szCs w:val="24"/>
          <w:lang w:val="es-ES"/>
        </w:rPr>
        <w:tab/>
      </w:r>
    </w:p>
    <w:p w:rsidR="00995725" w:rsidRPr="00C80710" w:rsidRDefault="00995725" w:rsidP="00FB227F">
      <w:pPr>
        <w:tabs>
          <w:tab w:val="right" w:leader="hyphen" w:pos="9044"/>
        </w:tabs>
        <w:spacing w:after="0" w:line="240" w:lineRule="auto"/>
        <w:jc w:val="both"/>
        <w:rPr>
          <w:rFonts w:ascii="Arial" w:hAnsi="Arial" w:cs="Arial"/>
          <w:sz w:val="24"/>
          <w:szCs w:val="24"/>
          <w:lang w:val="es-ES"/>
        </w:rPr>
      </w:pPr>
    </w:p>
    <w:p w:rsidR="00CF2DA8" w:rsidRPr="00C80710" w:rsidRDefault="00FB01BE"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CUARTO.-</w:t>
      </w:r>
      <w:r w:rsidR="00995725">
        <w:rPr>
          <w:rFonts w:ascii="Arial" w:hAnsi="Arial" w:cs="Arial"/>
          <w:sz w:val="24"/>
          <w:szCs w:val="24"/>
          <w:lang w:val="es-ES"/>
        </w:rPr>
        <w:t xml:space="preserve"> </w:t>
      </w:r>
      <w:r w:rsidR="00C9565B">
        <w:rPr>
          <w:rFonts w:ascii="Arial" w:hAnsi="Arial" w:cs="Arial"/>
          <w:sz w:val="24"/>
          <w:szCs w:val="24"/>
          <w:lang w:val="es-ES"/>
        </w:rPr>
        <w:t>Celebrados los actos correspondientes e</w:t>
      </w:r>
      <w:r w:rsidR="00995725">
        <w:rPr>
          <w:rFonts w:ascii="Arial" w:hAnsi="Arial" w:cs="Arial"/>
          <w:sz w:val="24"/>
          <w:szCs w:val="24"/>
          <w:lang w:val="es-ES"/>
        </w:rPr>
        <w:t>l Presidente deberá rendir al Consejo, informe sobre el destino final de los bienes y equipos que hayan sido donados conforme a éste acuerdo.</w:t>
      </w:r>
      <w:r w:rsidR="00995725">
        <w:rPr>
          <w:rFonts w:ascii="Arial" w:hAnsi="Arial" w:cs="Arial"/>
          <w:sz w:val="24"/>
          <w:szCs w:val="24"/>
          <w:lang w:val="es-ES"/>
        </w:rPr>
        <w:tab/>
      </w:r>
    </w:p>
    <w:p w:rsidR="00CF2DA8" w:rsidRPr="00C80710" w:rsidRDefault="00CF2DA8" w:rsidP="00FB227F">
      <w:pPr>
        <w:tabs>
          <w:tab w:val="right" w:leader="hyphen" w:pos="9044"/>
        </w:tabs>
        <w:spacing w:after="0" w:line="240" w:lineRule="auto"/>
        <w:jc w:val="both"/>
        <w:rPr>
          <w:rFonts w:ascii="Arial" w:hAnsi="Arial" w:cs="Arial"/>
          <w:sz w:val="24"/>
          <w:szCs w:val="24"/>
          <w:lang w:val="es-ES"/>
        </w:rPr>
      </w:pPr>
    </w:p>
    <w:p w:rsidR="0070334D" w:rsidRPr="00C80710" w:rsidRDefault="0070334D"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QUINTO.-</w:t>
      </w:r>
      <w:r w:rsidRPr="00C80710">
        <w:rPr>
          <w:rFonts w:ascii="Arial" w:hAnsi="Arial" w:cs="Arial"/>
          <w:sz w:val="24"/>
          <w:szCs w:val="24"/>
          <w:lang w:val="es-ES"/>
        </w:rPr>
        <w:t xml:space="preserve"> La Coordinación de Administración deberá elaborar el o las actas de baja correspondiente, y realizar de inmediato los movimientos de actualización del inventario del Consejo.</w:t>
      </w:r>
      <w:r w:rsidR="00CF2DA8" w:rsidRPr="00C80710">
        <w:rPr>
          <w:rFonts w:ascii="Arial" w:hAnsi="Arial" w:cs="Arial"/>
          <w:sz w:val="24"/>
          <w:szCs w:val="24"/>
          <w:lang w:val="es-ES"/>
        </w:rPr>
        <w:tab/>
      </w:r>
    </w:p>
    <w:p w:rsidR="00CF2DA8" w:rsidRPr="00C80710" w:rsidRDefault="00CF2DA8" w:rsidP="00FB227F">
      <w:pPr>
        <w:tabs>
          <w:tab w:val="right" w:leader="hyphen" w:pos="9044"/>
        </w:tabs>
        <w:spacing w:after="0" w:line="240" w:lineRule="auto"/>
        <w:jc w:val="both"/>
        <w:rPr>
          <w:rFonts w:ascii="Arial" w:hAnsi="Arial" w:cs="Arial"/>
          <w:sz w:val="24"/>
          <w:szCs w:val="24"/>
          <w:lang w:val="es-ES"/>
        </w:rPr>
      </w:pPr>
    </w:p>
    <w:p w:rsidR="00C80710" w:rsidRPr="00C80710" w:rsidRDefault="00CF2DA8" w:rsidP="00C80710">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SEXTO.-</w:t>
      </w:r>
      <w:r w:rsidRPr="00C80710">
        <w:rPr>
          <w:rFonts w:ascii="Arial" w:hAnsi="Arial" w:cs="Arial"/>
          <w:sz w:val="24"/>
          <w:szCs w:val="24"/>
          <w:lang w:val="es-ES"/>
        </w:rPr>
        <w:t xml:space="preserve"> </w:t>
      </w:r>
      <w:r w:rsidR="00C80710" w:rsidRPr="00C80710">
        <w:rPr>
          <w:rFonts w:ascii="Arial" w:hAnsi="Arial" w:cs="Arial"/>
          <w:bCs/>
          <w:sz w:val="24"/>
          <w:szCs w:val="24"/>
        </w:rPr>
        <w:t xml:space="preserve">Notifíquese a los </w:t>
      </w:r>
      <w:r w:rsidR="00C80710" w:rsidRPr="00C80710">
        <w:rPr>
          <w:rFonts w:ascii="Arial" w:hAnsi="Arial" w:cs="Arial"/>
          <w:sz w:val="24"/>
          <w:szCs w:val="24"/>
        </w:rPr>
        <w:t>Consejos Distritales y Municipales Electorales en el Estado de Sinaloa para su conocimiento y debido cumplimiento.</w:t>
      </w:r>
      <w:r w:rsidR="00C80710" w:rsidRPr="00C80710">
        <w:rPr>
          <w:rFonts w:ascii="Arial" w:hAnsi="Arial" w:cs="Arial"/>
          <w:sz w:val="24"/>
          <w:szCs w:val="24"/>
        </w:rPr>
        <w:tab/>
      </w:r>
    </w:p>
    <w:p w:rsidR="00C80710" w:rsidRPr="00C80710" w:rsidRDefault="00C80710" w:rsidP="00FB227F">
      <w:pPr>
        <w:tabs>
          <w:tab w:val="right" w:leader="hyphen" w:pos="9044"/>
        </w:tabs>
        <w:spacing w:after="0" w:line="240" w:lineRule="auto"/>
        <w:jc w:val="both"/>
        <w:rPr>
          <w:rFonts w:ascii="Arial" w:hAnsi="Arial" w:cs="Arial"/>
          <w:sz w:val="24"/>
          <w:szCs w:val="24"/>
          <w:lang w:val="es-ES"/>
        </w:rPr>
      </w:pPr>
    </w:p>
    <w:p w:rsidR="00CF2DA8" w:rsidRPr="00C80710" w:rsidRDefault="00C80710" w:rsidP="00FB227F">
      <w:pPr>
        <w:tabs>
          <w:tab w:val="right" w:leader="hyphen" w:pos="9044"/>
        </w:tabs>
        <w:spacing w:after="0" w:line="240" w:lineRule="auto"/>
        <w:jc w:val="both"/>
        <w:rPr>
          <w:rFonts w:ascii="Arial" w:hAnsi="Arial" w:cs="Arial"/>
          <w:sz w:val="24"/>
          <w:szCs w:val="24"/>
          <w:lang w:val="es-ES"/>
        </w:rPr>
      </w:pPr>
      <w:r w:rsidRPr="00C80710">
        <w:rPr>
          <w:rFonts w:ascii="Arial" w:hAnsi="Arial" w:cs="Arial"/>
          <w:b/>
          <w:sz w:val="24"/>
          <w:szCs w:val="24"/>
          <w:lang w:val="es-ES"/>
        </w:rPr>
        <w:t>SÉPTIMO.-</w:t>
      </w:r>
      <w:r w:rsidRPr="00C80710">
        <w:rPr>
          <w:rFonts w:ascii="Arial" w:hAnsi="Arial" w:cs="Arial"/>
          <w:sz w:val="24"/>
          <w:szCs w:val="24"/>
          <w:lang w:val="es-ES"/>
        </w:rPr>
        <w:t xml:space="preserve"> </w:t>
      </w:r>
      <w:r w:rsidR="00CF2DA8" w:rsidRPr="00C80710">
        <w:rPr>
          <w:rFonts w:ascii="Arial" w:hAnsi="Arial" w:cs="Arial"/>
          <w:sz w:val="24"/>
          <w:szCs w:val="24"/>
          <w:lang w:val="es-ES"/>
        </w:rPr>
        <w:t xml:space="preserve">Notifíquese el presente acuerdo a las Coaliciones Unidos </w:t>
      </w:r>
      <w:r w:rsidR="007D4354" w:rsidRPr="00C80710">
        <w:rPr>
          <w:rFonts w:ascii="Arial" w:hAnsi="Arial" w:cs="Arial"/>
          <w:sz w:val="24"/>
          <w:szCs w:val="24"/>
          <w:lang w:val="es-ES"/>
        </w:rPr>
        <w:t>G</w:t>
      </w:r>
      <w:r w:rsidR="00CF2DA8" w:rsidRPr="00C80710">
        <w:rPr>
          <w:rFonts w:ascii="Arial" w:hAnsi="Arial" w:cs="Arial"/>
          <w:sz w:val="24"/>
          <w:szCs w:val="24"/>
          <w:lang w:val="es-ES"/>
        </w:rPr>
        <w:t xml:space="preserve">anas </w:t>
      </w:r>
      <w:r w:rsidR="007D4354" w:rsidRPr="00C80710">
        <w:rPr>
          <w:rFonts w:ascii="Arial" w:hAnsi="Arial" w:cs="Arial"/>
          <w:sz w:val="24"/>
          <w:szCs w:val="24"/>
          <w:lang w:val="es-ES"/>
        </w:rPr>
        <w:t>T</w:t>
      </w:r>
      <w:r w:rsidR="00CF2DA8" w:rsidRPr="00C80710">
        <w:rPr>
          <w:rFonts w:ascii="Arial" w:hAnsi="Arial" w:cs="Arial"/>
          <w:sz w:val="24"/>
          <w:szCs w:val="24"/>
          <w:lang w:val="es-ES"/>
        </w:rPr>
        <w:t>ú y Transformemos Sinaloa, así como a los Partidos Políticos Movimiento Ciudadano y Sinaloense, en los domicilios que tienen registrados ante este órgano electoral, salvo que se estuviera en el supuesto del artículo 239 de la ley electoral del Estado.</w:t>
      </w:r>
      <w:r w:rsidR="00CF2DA8" w:rsidRPr="00C80710">
        <w:rPr>
          <w:rFonts w:ascii="Arial" w:hAnsi="Arial" w:cs="Arial"/>
          <w:sz w:val="24"/>
          <w:szCs w:val="24"/>
          <w:lang w:val="es-ES"/>
        </w:rPr>
        <w:tab/>
      </w:r>
    </w:p>
    <w:p w:rsidR="000C7FA6" w:rsidRPr="00C80710" w:rsidRDefault="000C7FA6" w:rsidP="00FB227F">
      <w:pPr>
        <w:tabs>
          <w:tab w:val="right" w:leader="hyphen" w:pos="9044"/>
        </w:tabs>
        <w:spacing w:after="0" w:line="240" w:lineRule="auto"/>
        <w:jc w:val="both"/>
        <w:rPr>
          <w:rFonts w:ascii="Arial" w:hAnsi="Arial" w:cs="Arial"/>
          <w:sz w:val="24"/>
          <w:szCs w:val="24"/>
          <w:lang w:val="es-ES"/>
        </w:rPr>
      </w:pPr>
    </w:p>
    <w:p w:rsidR="00CF2DA8" w:rsidRPr="00C80710" w:rsidRDefault="00CF2DA8" w:rsidP="00FB227F">
      <w:pPr>
        <w:tabs>
          <w:tab w:val="right" w:leader="hyphen" w:pos="9044"/>
        </w:tabs>
        <w:spacing w:after="0" w:line="240" w:lineRule="auto"/>
        <w:jc w:val="both"/>
        <w:rPr>
          <w:rFonts w:ascii="Arial" w:hAnsi="Arial" w:cs="Arial"/>
          <w:sz w:val="24"/>
          <w:szCs w:val="24"/>
        </w:rPr>
      </w:pPr>
    </w:p>
    <w:p w:rsidR="00CF2DA8" w:rsidRPr="00C80710" w:rsidRDefault="00CF2DA8" w:rsidP="00CF2DA8">
      <w:pPr>
        <w:spacing w:after="0"/>
        <w:jc w:val="center"/>
        <w:rPr>
          <w:rFonts w:ascii="Arial" w:hAnsi="Arial" w:cs="Arial"/>
          <w:b/>
          <w:sz w:val="24"/>
          <w:szCs w:val="24"/>
        </w:rPr>
      </w:pPr>
      <w:r w:rsidRPr="00C80710">
        <w:rPr>
          <w:rFonts w:ascii="Arial" w:hAnsi="Arial" w:cs="Arial"/>
          <w:b/>
          <w:sz w:val="24"/>
          <w:szCs w:val="24"/>
        </w:rPr>
        <w:t>LA COMISIÓN DE PRESUPUESTO Y ADMINISTRACIÓN</w:t>
      </w:r>
    </w:p>
    <w:p w:rsidR="00CF2DA8" w:rsidRPr="000C7FA6" w:rsidRDefault="00CF2DA8" w:rsidP="00CF2DA8">
      <w:pPr>
        <w:spacing w:after="0"/>
        <w:jc w:val="both"/>
        <w:rPr>
          <w:rFonts w:ascii="Arial" w:hAnsi="Arial" w:cs="Arial"/>
          <w:sz w:val="23"/>
          <w:szCs w:val="23"/>
        </w:rPr>
      </w:pPr>
    </w:p>
    <w:p w:rsidR="00CF2DA8" w:rsidRDefault="00CF2DA8" w:rsidP="00CF2DA8">
      <w:pPr>
        <w:spacing w:after="0"/>
        <w:jc w:val="both"/>
        <w:rPr>
          <w:rFonts w:ascii="Arial" w:hAnsi="Arial" w:cs="Arial"/>
          <w:sz w:val="23"/>
          <w:szCs w:val="23"/>
          <w:highlight w:val="cyan"/>
        </w:rPr>
      </w:pPr>
    </w:p>
    <w:p w:rsidR="000C7FA6" w:rsidRPr="000C7FA6" w:rsidRDefault="000C7FA6" w:rsidP="00CF2DA8">
      <w:pPr>
        <w:spacing w:after="0"/>
        <w:jc w:val="both"/>
        <w:rPr>
          <w:rFonts w:ascii="Arial" w:hAnsi="Arial" w:cs="Arial"/>
          <w:sz w:val="23"/>
          <w:szCs w:val="23"/>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F2DA8" w:rsidRPr="000C7FA6" w:rsidTr="001D2DE7">
        <w:trPr>
          <w:trHeight w:val="474"/>
        </w:trPr>
        <w:tc>
          <w:tcPr>
            <w:tcW w:w="4480" w:type="dxa"/>
            <w:tcBorders>
              <w:top w:val="nil"/>
              <w:left w:val="nil"/>
              <w:bottom w:val="nil"/>
              <w:right w:val="nil"/>
            </w:tcBorders>
          </w:tcPr>
          <w:p w:rsidR="00CF2DA8" w:rsidRPr="000C7FA6" w:rsidRDefault="000C7FA6" w:rsidP="001D2DE7">
            <w:pPr>
              <w:pStyle w:val="Ttulo6"/>
              <w:rPr>
                <w:rFonts w:cs="Arial"/>
                <w:bCs/>
                <w:szCs w:val="24"/>
                <w:lang w:val="es-ES"/>
              </w:rPr>
            </w:pPr>
            <w:r w:rsidRPr="000C7FA6">
              <w:rPr>
                <w:rFonts w:cs="Arial"/>
                <w:bCs/>
                <w:szCs w:val="24"/>
                <w:lang w:val="es-ES"/>
              </w:rPr>
              <w:t>Lic. Enrique Ibarra Calderón</w:t>
            </w:r>
          </w:p>
          <w:p w:rsidR="00CF2DA8" w:rsidRPr="000C7FA6" w:rsidRDefault="00CF2DA8" w:rsidP="00CF2DA8">
            <w:pPr>
              <w:spacing w:after="0"/>
              <w:jc w:val="center"/>
              <w:rPr>
                <w:rFonts w:ascii="Arial" w:hAnsi="Arial" w:cs="Arial"/>
                <w:sz w:val="23"/>
                <w:szCs w:val="23"/>
              </w:rPr>
            </w:pPr>
            <w:r w:rsidRPr="000C7FA6">
              <w:rPr>
                <w:rFonts w:ascii="Arial" w:hAnsi="Arial" w:cs="Arial"/>
                <w:sz w:val="23"/>
                <w:szCs w:val="23"/>
              </w:rPr>
              <w:t>Titular de la Comisión</w:t>
            </w:r>
          </w:p>
          <w:p w:rsidR="00CF2DA8" w:rsidRPr="000C7FA6" w:rsidRDefault="00CF2DA8" w:rsidP="00CF2DA8">
            <w:pPr>
              <w:spacing w:after="0"/>
              <w:jc w:val="center"/>
              <w:rPr>
                <w:rFonts w:ascii="Arial" w:hAnsi="Arial" w:cs="Arial"/>
                <w:sz w:val="23"/>
                <w:szCs w:val="23"/>
              </w:rPr>
            </w:pPr>
          </w:p>
        </w:tc>
      </w:tr>
    </w:tbl>
    <w:p w:rsidR="00CF2DA8" w:rsidRPr="000C7FA6" w:rsidRDefault="00CF2DA8" w:rsidP="00CF2DA8">
      <w:pPr>
        <w:spacing w:after="0"/>
        <w:jc w:val="both"/>
        <w:rPr>
          <w:rFonts w:ascii="Arial" w:hAnsi="Arial" w:cs="Arial"/>
          <w:sz w:val="23"/>
          <w:szCs w:val="23"/>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F2DA8" w:rsidRPr="000C7FA6" w:rsidTr="001D2DE7">
        <w:trPr>
          <w:trHeight w:val="565"/>
        </w:trPr>
        <w:tc>
          <w:tcPr>
            <w:tcW w:w="4337" w:type="dxa"/>
            <w:tcBorders>
              <w:top w:val="nil"/>
              <w:left w:val="nil"/>
              <w:bottom w:val="nil"/>
              <w:right w:val="nil"/>
            </w:tcBorders>
          </w:tcPr>
          <w:p w:rsidR="00CF2DA8" w:rsidRPr="000C7FA6" w:rsidRDefault="00CF2DA8" w:rsidP="00CF2DA8">
            <w:pPr>
              <w:spacing w:after="0"/>
              <w:jc w:val="center"/>
              <w:rPr>
                <w:rFonts w:ascii="Arial" w:hAnsi="Arial" w:cs="Arial"/>
                <w:b/>
                <w:bCs/>
                <w:sz w:val="23"/>
                <w:szCs w:val="23"/>
              </w:rPr>
            </w:pPr>
          </w:p>
          <w:p w:rsidR="00CF2DA8" w:rsidRPr="000C7FA6" w:rsidRDefault="00CF2DA8" w:rsidP="00CF2DA8">
            <w:pPr>
              <w:spacing w:after="0"/>
              <w:jc w:val="center"/>
              <w:rPr>
                <w:rFonts w:ascii="Arial" w:hAnsi="Arial" w:cs="Arial"/>
                <w:b/>
                <w:bCs/>
                <w:sz w:val="23"/>
                <w:szCs w:val="23"/>
              </w:rPr>
            </w:pPr>
          </w:p>
          <w:p w:rsidR="00CF2DA8" w:rsidRPr="000C7FA6" w:rsidRDefault="000C7FA6" w:rsidP="00C9565B">
            <w:pPr>
              <w:spacing w:after="0" w:line="240" w:lineRule="auto"/>
              <w:jc w:val="center"/>
              <w:rPr>
                <w:rFonts w:ascii="Arial" w:hAnsi="Arial" w:cs="Arial"/>
                <w:b/>
                <w:bCs/>
                <w:sz w:val="24"/>
                <w:szCs w:val="24"/>
              </w:rPr>
            </w:pPr>
            <w:r>
              <w:rPr>
                <w:rFonts w:ascii="Arial" w:hAnsi="Arial" w:cs="Arial"/>
                <w:b/>
                <w:bCs/>
                <w:sz w:val="24"/>
                <w:szCs w:val="24"/>
              </w:rPr>
              <w:t>Dr. Rigoberto Ocampo Alcantar</w:t>
            </w:r>
          </w:p>
          <w:p w:rsidR="00CF2DA8" w:rsidRPr="000C7FA6" w:rsidRDefault="00CF2DA8" w:rsidP="00C9565B">
            <w:pPr>
              <w:spacing w:after="0" w:line="240" w:lineRule="auto"/>
              <w:jc w:val="center"/>
              <w:rPr>
                <w:rFonts w:ascii="Arial" w:hAnsi="Arial" w:cs="Arial"/>
                <w:sz w:val="23"/>
                <w:szCs w:val="23"/>
              </w:rPr>
            </w:pPr>
            <w:r w:rsidRPr="000C7FA6">
              <w:rPr>
                <w:rFonts w:ascii="Arial" w:hAnsi="Arial" w:cs="Arial"/>
                <w:sz w:val="23"/>
                <w:szCs w:val="23"/>
              </w:rPr>
              <w:t>Consejero Ciudadano</w:t>
            </w:r>
          </w:p>
        </w:tc>
        <w:tc>
          <w:tcPr>
            <w:tcW w:w="160" w:type="dxa"/>
            <w:tcBorders>
              <w:top w:val="nil"/>
              <w:left w:val="nil"/>
              <w:bottom w:val="nil"/>
              <w:right w:val="nil"/>
            </w:tcBorders>
          </w:tcPr>
          <w:p w:rsidR="00CF2DA8" w:rsidRPr="000C7FA6" w:rsidRDefault="00CF2DA8" w:rsidP="001D2DE7">
            <w:pPr>
              <w:pStyle w:val="Textoindependiente"/>
              <w:jc w:val="center"/>
              <w:rPr>
                <w:rFonts w:ascii="Arial" w:hAnsi="Arial" w:cs="Arial"/>
                <w:b w:val="0"/>
                <w:bCs w:val="0"/>
                <w:sz w:val="23"/>
                <w:szCs w:val="23"/>
              </w:rPr>
            </w:pPr>
          </w:p>
        </w:tc>
        <w:tc>
          <w:tcPr>
            <w:tcW w:w="4872" w:type="dxa"/>
            <w:tcBorders>
              <w:top w:val="nil"/>
              <w:left w:val="nil"/>
              <w:bottom w:val="nil"/>
              <w:right w:val="nil"/>
            </w:tcBorders>
          </w:tcPr>
          <w:p w:rsidR="00CF2DA8" w:rsidRPr="000C7FA6" w:rsidRDefault="00CF2DA8" w:rsidP="00CF2DA8">
            <w:pPr>
              <w:spacing w:after="0"/>
              <w:rPr>
                <w:sz w:val="23"/>
                <w:szCs w:val="23"/>
              </w:rPr>
            </w:pPr>
          </w:p>
          <w:p w:rsidR="00CF2DA8" w:rsidRPr="000C7FA6" w:rsidRDefault="00CF2DA8" w:rsidP="00CF2DA8">
            <w:pPr>
              <w:spacing w:after="0"/>
              <w:rPr>
                <w:sz w:val="23"/>
                <w:szCs w:val="23"/>
              </w:rPr>
            </w:pPr>
          </w:p>
          <w:p w:rsidR="00CF2DA8" w:rsidRPr="000C7FA6" w:rsidRDefault="000C7FA6" w:rsidP="001D2DE7">
            <w:pPr>
              <w:pStyle w:val="Ttulo6"/>
              <w:rPr>
                <w:rFonts w:cs="Arial"/>
                <w:bCs/>
                <w:szCs w:val="24"/>
                <w:lang w:val="es-ES"/>
              </w:rPr>
            </w:pPr>
            <w:r>
              <w:rPr>
                <w:rFonts w:cs="Arial"/>
                <w:bCs/>
                <w:szCs w:val="24"/>
                <w:lang w:val="es-ES"/>
              </w:rPr>
              <w:t>Lic. Karla Gabriela Peraza Zazueta</w:t>
            </w:r>
          </w:p>
          <w:p w:rsidR="00CF2DA8" w:rsidRPr="000C7FA6" w:rsidRDefault="00CF2DA8" w:rsidP="000C7FA6">
            <w:pPr>
              <w:pStyle w:val="Ttulo9"/>
              <w:rPr>
                <w:bCs/>
                <w:sz w:val="23"/>
                <w:szCs w:val="23"/>
              </w:rPr>
            </w:pPr>
            <w:r w:rsidRPr="000C7FA6">
              <w:rPr>
                <w:bCs/>
                <w:sz w:val="23"/>
                <w:szCs w:val="23"/>
              </w:rPr>
              <w:t>Consejer</w:t>
            </w:r>
            <w:r w:rsidR="000C7FA6">
              <w:rPr>
                <w:bCs/>
                <w:sz w:val="23"/>
                <w:szCs w:val="23"/>
              </w:rPr>
              <w:t>a</w:t>
            </w:r>
            <w:r w:rsidRPr="000C7FA6">
              <w:rPr>
                <w:bCs/>
                <w:sz w:val="23"/>
                <w:szCs w:val="23"/>
              </w:rPr>
              <w:t xml:space="preserve"> Ciudadan</w:t>
            </w:r>
            <w:r w:rsidR="000C7FA6">
              <w:rPr>
                <w:bCs/>
                <w:sz w:val="23"/>
                <w:szCs w:val="23"/>
              </w:rPr>
              <w:t>a</w:t>
            </w:r>
          </w:p>
        </w:tc>
      </w:tr>
    </w:tbl>
    <w:p w:rsidR="0070334D" w:rsidRDefault="0070334D" w:rsidP="00CF2DA8">
      <w:pPr>
        <w:tabs>
          <w:tab w:val="right" w:leader="hyphen" w:pos="9044"/>
        </w:tabs>
        <w:spacing w:after="0" w:line="240" w:lineRule="auto"/>
        <w:jc w:val="both"/>
        <w:rPr>
          <w:rFonts w:ascii="Arial" w:hAnsi="Arial" w:cs="Arial"/>
          <w:b/>
          <w:sz w:val="23"/>
          <w:szCs w:val="23"/>
        </w:rPr>
      </w:pPr>
    </w:p>
    <w:p w:rsidR="00DE4E03" w:rsidRDefault="00DE4E03" w:rsidP="00CF2DA8">
      <w:pPr>
        <w:tabs>
          <w:tab w:val="right" w:leader="hyphen" w:pos="9044"/>
        </w:tabs>
        <w:spacing w:after="0" w:line="240" w:lineRule="auto"/>
        <w:jc w:val="both"/>
        <w:rPr>
          <w:rFonts w:ascii="Arial" w:hAnsi="Arial" w:cs="Arial"/>
          <w:b/>
          <w:sz w:val="23"/>
          <w:szCs w:val="23"/>
        </w:rPr>
      </w:pPr>
    </w:p>
    <w:p w:rsidR="00DE4E03" w:rsidRPr="00DE4E03" w:rsidRDefault="00DE4E03" w:rsidP="00DE4E03">
      <w:pPr>
        <w:tabs>
          <w:tab w:val="right" w:leader="hyphen" w:pos="9469"/>
          <w:tab w:val="right" w:leader="hyphen" w:pos="9526"/>
          <w:tab w:val="right" w:leader="hyphen" w:pos="9639"/>
        </w:tabs>
        <w:spacing w:line="216" w:lineRule="auto"/>
        <w:jc w:val="both"/>
        <w:rPr>
          <w:rFonts w:ascii="Arial" w:hAnsi="Arial" w:cs="Arial"/>
        </w:rPr>
      </w:pPr>
      <w:r w:rsidRPr="00DE4E03">
        <w:rPr>
          <w:rFonts w:ascii="Arial" w:hAnsi="Arial" w:cs="Arial"/>
          <w:b/>
          <w:sz w:val="18"/>
          <w:szCs w:val="18"/>
        </w:rPr>
        <w:t>EL PRESENTE ACUERDO FUE APROBADO EN LA DECIMOTERCERA SESIÓN ORDINARIA DEL PLENO DEL CONSEJO ESTATAL ELECTORAL A LOS VEINTISÉIS DÍAS DEL MES DE JULIO DE 2013.</w:t>
      </w:r>
    </w:p>
    <w:sectPr w:rsidR="00DE4E03" w:rsidRPr="00DE4E03" w:rsidSect="00ED3D5A">
      <w:footerReference w:type="default" r:id="rId8"/>
      <w:pgSz w:w="12240" w:h="15840"/>
      <w:pgMar w:top="851" w:right="1467" w:bottom="426" w:left="1701"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0B" w:rsidRDefault="001B720B" w:rsidP="00640FC4">
      <w:pPr>
        <w:spacing w:after="0" w:line="240" w:lineRule="auto"/>
      </w:pPr>
      <w:r>
        <w:separator/>
      </w:r>
    </w:p>
  </w:endnote>
  <w:endnote w:type="continuationSeparator" w:id="0">
    <w:p w:rsidR="001B720B" w:rsidRDefault="001B720B" w:rsidP="00640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 w:name="Tahoma">
    <w:charset w:val="00"/>
    <w:pitch w:val="variable"/>
    <w:family w:val="swiss"/>
    <w:panose1 w:val="22635452"/>
  </w:font>
  <w:font w:name="Arial">
    <w:charset w:val="00"/>
    <w:pitch w:val="variable"/>
    <w:family w:val="swiss"/>
    <w:panose1 w:val="22635452"/>
  </w:font>
  <w:font w:name="Verdana">
    <w:charset w:val="00"/>
    <w:pitch w:val="variable"/>
    <w:family w:val="swiss"/>
    <w:panose1 w:val="22635452"/>
  </w:font>
  <w:font w:name="Arial Narrow">
    <w:charset w:val="00"/>
    <w:pitch w:val="variable"/>
    <w:family w:val="swiss"/>
    <w:panose1 w:val="2263545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434"/>
      <w:docPartObj>
        <w:docPartGallery w:val="Page Numbers (Bottom of Page)"/>
        <w:docPartUnique/>
      </w:docPartObj>
    </w:sdtPr>
    <w:sdtContent>
      <w:p w:rsidR="001D2DE7" w:rsidRDefault="00E510E2">
        <w:pPr>
          <w:pStyle w:val="Piedepgina"/>
          <w:jc w:val="right"/>
        </w:pPr>
        <w:fldSimple w:instr=" PAGE   \* MERGEFORMAT ">
          <w:r w:rsidR="001B720B">
            <w:rPr>
              <w:noProof/>
            </w:rPr>
            <w:t>1</w:t>
          </w:r>
        </w:fldSimple>
      </w:p>
    </w:sdtContent>
  </w:sdt>
  <w:p w:rsidR="001D2DE7" w:rsidRDefault="001D2D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0B" w:rsidRDefault="001B720B" w:rsidP="00640FC4">
      <w:pPr>
        <w:spacing w:after="0" w:line="240" w:lineRule="auto"/>
      </w:pPr>
      <w:r>
        <w:separator/>
      </w:r>
    </w:p>
  </w:footnote>
  <w:footnote w:type="continuationSeparator" w:id="0">
    <w:p w:rsidR="001B720B" w:rsidRDefault="001B720B" w:rsidP="00640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7FC"/>
    <w:multiLevelType w:val="hybridMultilevel"/>
    <w:tmpl w:val="78003256"/>
    <w:lvl w:ilvl="0" w:tplc="C59ED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797A10"/>
    <w:multiLevelType w:val="multilevel"/>
    <w:tmpl w:val="31F62B0E"/>
    <w:lvl w:ilvl="0">
      <w:start w:val="1"/>
      <w:numFmt w:val="lowerLetter"/>
      <w:lvlText w:val="%1)"/>
      <w:lvlJc w:val="left"/>
      <w:pPr>
        <w:tabs>
          <w:tab w:val="num" w:pos="576"/>
        </w:tabs>
        <w:ind w:left="720"/>
      </w:pPr>
      <w:rPr>
        <w:rFonts w:ascii="Arial"/>
        <w:strike w:val="0"/>
        <w:color w:val="000000"/>
        <w:spacing w:val="1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65252"/>
    <w:multiLevelType w:val="multilevel"/>
    <w:tmpl w:val="BB02C4BA"/>
    <w:lvl w:ilvl="0">
      <w:start w:val="7"/>
      <w:numFmt w:val="upperRoman"/>
      <w:lvlText w:val="%1."/>
      <w:lvlJc w:val="left"/>
      <w:pPr>
        <w:tabs>
          <w:tab w:val="num" w:pos="576"/>
        </w:tabs>
        <w:ind w:left="720"/>
      </w:pPr>
      <w:rPr>
        <w:rFonts w:ascii="Arial"/>
        <w:strike w:val="0"/>
        <w:color w:val="464953"/>
        <w:spacing w:val="3"/>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15CA0"/>
    <w:multiLevelType w:val="multilevel"/>
    <w:tmpl w:val="79F06C88"/>
    <w:lvl w:ilvl="0">
      <w:start w:val="5"/>
      <w:numFmt w:val="upperRoman"/>
      <w:lvlText w:val="%1."/>
      <w:lvlJc w:val="left"/>
      <w:pPr>
        <w:tabs>
          <w:tab w:val="num" w:pos="576"/>
        </w:tabs>
        <w:ind w:left="720"/>
      </w:pPr>
      <w:rPr>
        <w:rFonts w:ascii="Arial"/>
        <w:strike w:val="0"/>
        <w:color w:val="4D4E58"/>
        <w:spacing w:val="5"/>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83F39"/>
    <w:multiLevelType w:val="multilevel"/>
    <w:tmpl w:val="6338BCE0"/>
    <w:lvl w:ilvl="0">
      <w:start w:val="1"/>
      <w:numFmt w:val="upperRoman"/>
      <w:lvlText w:val="%1."/>
      <w:lvlJc w:val="left"/>
      <w:pPr>
        <w:tabs>
          <w:tab w:val="num" w:pos="504"/>
        </w:tabs>
        <w:ind w:left="720"/>
      </w:pPr>
      <w:rPr>
        <w:rFonts w:ascii="Arial"/>
        <w:strike w:val="0"/>
        <w:color w:val="484651"/>
        <w:spacing w:val="5"/>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D4D02"/>
    <w:multiLevelType w:val="multilevel"/>
    <w:tmpl w:val="12E4FB1E"/>
    <w:lvl w:ilvl="0">
      <w:start w:val="33"/>
      <w:numFmt w:val="upperRoman"/>
      <w:lvlText w:val="%1."/>
      <w:lvlJc w:val="left"/>
      <w:pPr>
        <w:tabs>
          <w:tab w:val="num" w:pos="792"/>
        </w:tabs>
        <w:ind w:left="720"/>
      </w:pPr>
      <w:rPr>
        <w:rFonts w:ascii="Arial"/>
        <w:strike w:val="0"/>
        <w:color w:val="000000"/>
        <w:spacing w:val="5"/>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27B3F"/>
    <w:multiLevelType w:val="hybridMultilevel"/>
    <w:tmpl w:val="E1700A8C"/>
    <w:lvl w:ilvl="0" w:tplc="E542B220">
      <w:start w:val="1"/>
      <w:numFmt w:val="low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4E298C"/>
    <w:multiLevelType w:val="multilevel"/>
    <w:tmpl w:val="105E62D8"/>
    <w:lvl w:ilvl="0">
      <w:start w:val="1"/>
      <w:numFmt w:val="upperRoman"/>
      <w:lvlText w:val="%1."/>
      <w:lvlJc w:val="left"/>
      <w:pPr>
        <w:tabs>
          <w:tab w:val="num" w:pos="504"/>
        </w:tabs>
        <w:ind w:left="720"/>
      </w:pPr>
      <w:rPr>
        <w:rFonts w:ascii="Arial"/>
        <w:strike w:val="0"/>
        <w:color w:val="000000"/>
        <w:spacing w:val="4"/>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625E3"/>
    <w:multiLevelType w:val="multilevel"/>
    <w:tmpl w:val="75A0F618"/>
    <w:lvl w:ilvl="0">
      <w:start w:val="1"/>
      <w:numFmt w:val="upperRoman"/>
      <w:lvlText w:val="%1."/>
      <w:lvlJc w:val="left"/>
      <w:pPr>
        <w:tabs>
          <w:tab w:val="num" w:pos="504"/>
        </w:tabs>
        <w:ind w:left="720"/>
      </w:pPr>
      <w:rPr>
        <w:rFonts w:ascii="Arial"/>
        <w:strike w:val="0"/>
        <w:color w:val="43434D"/>
        <w:spacing w:val="7"/>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726B9"/>
    <w:multiLevelType w:val="hybridMultilevel"/>
    <w:tmpl w:val="5B342E78"/>
    <w:lvl w:ilvl="0" w:tplc="21447D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B3260B"/>
    <w:multiLevelType w:val="multilevel"/>
    <w:tmpl w:val="584CDC82"/>
    <w:lvl w:ilvl="0">
      <w:start w:val="1"/>
      <w:numFmt w:val="lowerLetter"/>
      <w:lvlText w:val="%1)"/>
      <w:lvlJc w:val="left"/>
      <w:pPr>
        <w:tabs>
          <w:tab w:val="num" w:pos="576"/>
        </w:tabs>
        <w:ind w:left="720"/>
      </w:pPr>
      <w:rPr>
        <w:rFonts w:ascii="Arial"/>
        <w:strike w:val="0"/>
        <w:color w:val="474953"/>
        <w:spacing w:val="-1"/>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E66DC"/>
    <w:multiLevelType w:val="hybridMultilevel"/>
    <w:tmpl w:val="DBFAB90A"/>
    <w:lvl w:ilvl="0" w:tplc="D4AC58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393940"/>
    <w:multiLevelType w:val="multilevel"/>
    <w:tmpl w:val="11C639A6"/>
    <w:lvl w:ilvl="0">
      <w:start w:val="1"/>
      <w:numFmt w:val="lowerLetter"/>
      <w:lvlText w:val="%1)"/>
      <w:lvlJc w:val="left"/>
      <w:pPr>
        <w:tabs>
          <w:tab w:val="num" w:pos="576"/>
        </w:tabs>
        <w:ind w:left="720"/>
      </w:pPr>
      <w:rPr>
        <w:rFonts w:ascii="Arial"/>
        <w:strike w:val="0"/>
        <w:color w:val="000000"/>
        <w:spacing w:val="28"/>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A2132"/>
    <w:multiLevelType w:val="multilevel"/>
    <w:tmpl w:val="6BF04E68"/>
    <w:lvl w:ilvl="0">
      <w:start w:val="1"/>
      <w:numFmt w:val="upperRoman"/>
      <w:lvlText w:val="%1."/>
      <w:lvlJc w:val="left"/>
      <w:pPr>
        <w:tabs>
          <w:tab w:val="num" w:pos="504"/>
        </w:tabs>
        <w:ind w:left="720"/>
      </w:pPr>
      <w:rPr>
        <w:rFonts w:ascii="Arial"/>
        <w:strike w:val="0"/>
        <w:color w:val="000000"/>
        <w:spacing w:val="2"/>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135354"/>
    <w:multiLevelType w:val="multilevel"/>
    <w:tmpl w:val="1332B178"/>
    <w:lvl w:ilvl="0">
      <w:start w:val="1"/>
      <w:numFmt w:val="upperRoman"/>
      <w:lvlText w:val="%1."/>
      <w:lvlJc w:val="left"/>
      <w:pPr>
        <w:tabs>
          <w:tab w:val="num" w:pos="504"/>
        </w:tabs>
        <w:ind w:left="720"/>
      </w:pPr>
      <w:rPr>
        <w:rFonts w:ascii="Arial"/>
        <w:strike w:val="0"/>
        <w:color w:val="000000"/>
        <w:spacing w:val="0"/>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557FE"/>
    <w:multiLevelType w:val="multilevel"/>
    <w:tmpl w:val="F580DD9C"/>
    <w:lvl w:ilvl="0">
      <w:start w:val="1"/>
      <w:numFmt w:val="lowerLetter"/>
      <w:lvlText w:val="%1)"/>
      <w:lvlJc w:val="left"/>
      <w:pPr>
        <w:tabs>
          <w:tab w:val="num" w:pos="576"/>
        </w:tabs>
        <w:ind w:left="720"/>
      </w:pPr>
      <w:rPr>
        <w:rFonts w:ascii="Arial"/>
        <w:strike w:val="0"/>
        <w:color w:val="474953"/>
        <w:spacing w:val="7"/>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E11052"/>
    <w:multiLevelType w:val="multilevel"/>
    <w:tmpl w:val="7E366D3A"/>
    <w:lvl w:ilvl="0">
      <w:start w:val="13"/>
      <w:numFmt w:val="upperRoman"/>
      <w:lvlText w:val="%1."/>
      <w:lvlJc w:val="left"/>
      <w:pPr>
        <w:tabs>
          <w:tab w:val="num" w:pos="648"/>
        </w:tabs>
        <w:ind w:left="720"/>
      </w:pPr>
      <w:rPr>
        <w:rFonts w:ascii="Arial"/>
        <w:strike w:val="0"/>
        <w:color w:val="43464E"/>
        <w:spacing w:val="9"/>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4B2636"/>
    <w:multiLevelType w:val="hybridMultilevel"/>
    <w:tmpl w:val="DA78E2A8"/>
    <w:lvl w:ilvl="0" w:tplc="F5EAB4C8">
      <w:start w:val="12"/>
      <w:numFmt w:val="bullet"/>
      <w:lvlText w:val=""/>
      <w:lvlJc w:val="left"/>
      <w:pPr>
        <w:ind w:left="720" w:hanging="360"/>
      </w:pPr>
      <w:rPr>
        <w:rFonts w:ascii="Symbol" w:eastAsiaTheme="minorHAnsi" w:hAnsi="Symbol" w:cs="Calisto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4D1376"/>
    <w:multiLevelType w:val="multilevel"/>
    <w:tmpl w:val="86B68B84"/>
    <w:lvl w:ilvl="0">
      <w:start w:val="1"/>
      <w:numFmt w:val="upperRoman"/>
      <w:lvlText w:val="%1."/>
      <w:lvlJc w:val="left"/>
      <w:pPr>
        <w:tabs>
          <w:tab w:val="num" w:pos="504"/>
        </w:tabs>
        <w:ind w:left="720"/>
      </w:pPr>
      <w:rPr>
        <w:rFonts w:ascii="Arial"/>
        <w:strike w:val="0"/>
        <w:color w:val="000000"/>
        <w:spacing w:val="0"/>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A7107A"/>
    <w:multiLevelType w:val="multilevel"/>
    <w:tmpl w:val="730032E0"/>
    <w:lvl w:ilvl="0">
      <w:start w:val="2"/>
      <w:numFmt w:val="upperRoman"/>
      <w:lvlText w:val="%1."/>
      <w:lvlJc w:val="left"/>
      <w:pPr>
        <w:tabs>
          <w:tab w:val="num" w:pos="504"/>
        </w:tabs>
        <w:ind w:left="720"/>
      </w:pPr>
      <w:rPr>
        <w:rFonts w:ascii="Arial"/>
        <w:strike w:val="0"/>
        <w:color w:val="484651"/>
        <w:spacing w:val="4"/>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021F1"/>
    <w:multiLevelType w:val="multilevel"/>
    <w:tmpl w:val="8C922632"/>
    <w:lvl w:ilvl="0">
      <w:start w:val="7"/>
      <w:numFmt w:val="upperRoman"/>
      <w:lvlText w:val="%1."/>
      <w:lvlJc w:val="left"/>
      <w:pPr>
        <w:tabs>
          <w:tab w:val="num" w:pos="792"/>
        </w:tabs>
        <w:ind w:left="720"/>
      </w:pPr>
      <w:rPr>
        <w:rFonts w:ascii="Arial"/>
        <w:strike w:val="0"/>
        <w:color w:val="464752"/>
        <w:spacing w:val="3"/>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2601D"/>
    <w:multiLevelType w:val="multilevel"/>
    <w:tmpl w:val="EC46CD40"/>
    <w:lvl w:ilvl="0">
      <w:start w:val="1"/>
      <w:numFmt w:val="upperRoman"/>
      <w:lvlText w:val="%1."/>
      <w:lvlJc w:val="left"/>
      <w:pPr>
        <w:tabs>
          <w:tab w:val="num" w:pos="576"/>
        </w:tabs>
        <w:ind w:left="720"/>
      </w:pPr>
      <w:rPr>
        <w:rFonts w:ascii="Arial"/>
        <w:strike w:val="0"/>
        <w:color w:val="484651"/>
        <w:spacing w:val="4"/>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10E42"/>
    <w:multiLevelType w:val="multilevel"/>
    <w:tmpl w:val="786C5122"/>
    <w:lvl w:ilvl="0">
      <w:start w:val="16"/>
      <w:numFmt w:val="upperRoman"/>
      <w:lvlText w:val="%1."/>
      <w:lvlJc w:val="left"/>
      <w:pPr>
        <w:tabs>
          <w:tab w:val="num" w:pos="648"/>
        </w:tabs>
        <w:ind w:left="720"/>
      </w:pPr>
      <w:rPr>
        <w:rFonts w:ascii="Arial"/>
        <w:strike w:val="0"/>
        <w:color w:val="464752"/>
        <w:spacing w:val="1"/>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997D2F"/>
    <w:multiLevelType w:val="multilevel"/>
    <w:tmpl w:val="90B017A4"/>
    <w:lvl w:ilvl="0">
      <w:start w:val="28"/>
      <w:numFmt w:val="upperRoman"/>
      <w:lvlText w:val="%1."/>
      <w:lvlJc w:val="left"/>
      <w:pPr>
        <w:tabs>
          <w:tab w:val="num" w:pos="792"/>
        </w:tabs>
        <w:ind w:left="720"/>
      </w:pPr>
      <w:rPr>
        <w:rFonts w:ascii="Arial"/>
        <w:strike w:val="0"/>
        <w:color w:val="000000"/>
        <w:spacing w:val="4"/>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340F3"/>
    <w:multiLevelType w:val="multilevel"/>
    <w:tmpl w:val="B5FE5D02"/>
    <w:lvl w:ilvl="0">
      <w:start w:val="1"/>
      <w:numFmt w:val="upperRoman"/>
      <w:lvlText w:val="%1."/>
      <w:lvlJc w:val="left"/>
      <w:pPr>
        <w:tabs>
          <w:tab w:val="num" w:pos="504"/>
        </w:tabs>
        <w:ind w:left="720"/>
      </w:pPr>
      <w:rPr>
        <w:rFonts w:ascii="Arial"/>
        <w:strike w:val="0"/>
        <w:color w:val="43464E"/>
        <w:spacing w:val="6"/>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99235C"/>
    <w:multiLevelType w:val="multilevel"/>
    <w:tmpl w:val="63D2E8E4"/>
    <w:lvl w:ilvl="0">
      <w:start w:val="1"/>
      <w:numFmt w:val="upperRoman"/>
      <w:lvlText w:val="%1."/>
      <w:lvlJc w:val="left"/>
      <w:pPr>
        <w:tabs>
          <w:tab w:val="num" w:pos="504"/>
        </w:tabs>
        <w:ind w:left="720"/>
      </w:pPr>
      <w:rPr>
        <w:rFonts w:ascii="Arial"/>
        <w:strike w:val="0"/>
        <w:color w:val="474B56"/>
        <w:spacing w:val="14"/>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E1556F"/>
    <w:multiLevelType w:val="multilevel"/>
    <w:tmpl w:val="A7AC03D2"/>
    <w:lvl w:ilvl="0">
      <w:start w:val="1"/>
      <w:numFmt w:val="upperRoman"/>
      <w:lvlText w:val="%1."/>
      <w:lvlJc w:val="left"/>
      <w:pPr>
        <w:tabs>
          <w:tab w:val="num" w:pos="504"/>
        </w:tabs>
        <w:ind w:left="720"/>
      </w:pPr>
      <w:rPr>
        <w:rFonts w:ascii="Arial"/>
        <w:strike w:val="0"/>
        <w:color w:val="000000"/>
        <w:spacing w:val="8"/>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382019"/>
    <w:multiLevelType w:val="multilevel"/>
    <w:tmpl w:val="433225D6"/>
    <w:lvl w:ilvl="0">
      <w:start w:val="1"/>
      <w:numFmt w:val="upperRoman"/>
      <w:lvlText w:val="%1."/>
      <w:lvlJc w:val="left"/>
      <w:pPr>
        <w:tabs>
          <w:tab w:val="num" w:pos="504"/>
        </w:tabs>
        <w:ind w:left="720"/>
      </w:pPr>
      <w:rPr>
        <w:rFonts w:ascii="Verdana"/>
        <w:strike w:val="0"/>
        <w:color w:val="45454D"/>
        <w:spacing w:val="1"/>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251812"/>
    <w:multiLevelType w:val="hybridMultilevel"/>
    <w:tmpl w:val="2F8EC5A4"/>
    <w:lvl w:ilvl="0" w:tplc="0A82936C">
      <w:start w:val="7"/>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C3A48F1"/>
    <w:multiLevelType w:val="multilevel"/>
    <w:tmpl w:val="200CC41A"/>
    <w:lvl w:ilvl="0">
      <w:start w:val="1"/>
      <w:numFmt w:val="upperRoman"/>
      <w:lvlText w:val="%1."/>
      <w:lvlJc w:val="left"/>
      <w:pPr>
        <w:tabs>
          <w:tab w:val="num" w:pos="576"/>
        </w:tabs>
        <w:ind w:left="720"/>
      </w:pPr>
      <w:rPr>
        <w:rFonts w:ascii="Arial"/>
        <w:strike w:val="0"/>
        <w:color w:val="474B56"/>
        <w:spacing w:val="7"/>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D44878"/>
    <w:multiLevelType w:val="multilevel"/>
    <w:tmpl w:val="BA106FAC"/>
    <w:lvl w:ilvl="0">
      <w:start w:val="25"/>
      <w:numFmt w:val="upperRoman"/>
      <w:lvlText w:val="%1."/>
      <w:lvlJc w:val="left"/>
      <w:pPr>
        <w:tabs>
          <w:tab w:val="num" w:pos="648"/>
        </w:tabs>
        <w:ind w:left="720"/>
      </w:pPr>
      <w:rPr>
        <w:rFonts w:ascii="Arial"/>
        <w:strike w:val="0"/>
        <w:color w:val="000000"/>
        <w:spacing w:val="4"/>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F4B47"/>
    <w:multiLevelType w:val="multilevel"/>
    <w:tmpl w:val="4A1807A0"/>
    <w:lvl w:ilvl="0">
      <w:start w:val="1"/>
      <w:numFmt w:val="upperRoman"/>
      <w:lvlText w:val="%1."/>
      <w:lvlJc w:val="left"/>
      <w:pPr>
        <w:tabs>
          <w:tab w:val="num" w:pos="504"/>
        </w:tabs>
        <w:ind w:left="720"/>
      </w:pPr>
      <w:rPr>
        <w:rFonts w:ascii="Arial"/>
        <w:strike w:val="0"/>
        <w:color w:val="000000"/>
        <w:spacing w:val="7"/>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EB3A41"/>
    <w:multiLevelType w:val="multilevel"/>
    <w:tmpl w:val="12F8F996"/>
    <w:lvl w:ilvl="0">
      <w:start w:val="1"/>
      <w:numFmt w:val="upperRoman"/>
      <w:lvlText w:val="%1."/>
      <w:lvlJc w:val="left"/>
      <w:pPr>
        <w:tabs>
          <w:tab w:val="num" w:pos="576"/>
        </w:tabs>
        <w:ind w:left="720"/>
      </w:pPr>
      <w:rPr>
        <w:rFonts w:ascii="Arial"/>
        <w:strike w:val="0"/>
        <w:color w:val="44434C"/>
        <w:spacing w:val="8"/>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846BEA"/>
    <w:multiLevelType w:val="multilevel"/>
    <w:tmpl w:val="9BBAC594"/>
    <w:lvl w:ilvl="0">
      <w:start w:val="2"/>
      <w:numFmt w:val="upperRoman"/>
      <w:lvlText w:val="%1."/>
      <w:lvlJc w:val="left"/>
      <w:pPr>
        <w:tabs>
          <w:tab w:val="num" w:pos="576"/>
        </w:tabs>
        <w:ind w:left="720"/>
      </w:pPr>
      <w:rPr>
        <w:rFonts w:ascii="Arial"/>
        <w:strike w:val="0"/>
        <w:color w:val="000000"/>
        <w:spacing w:val="5"/>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9C05E4"/>
    <w:multiLevelType w:val="multilevel"/>
    <w:tmpl w:val="6018EE8E"/>
    <w:lvl w:ilvl="0">
      <w:start w:val="1"/>
      <w:numFmt w:val="upperRoman"/>
      <w:lvlText w:val="%1."/>
      <w:lvlJc w:val="left"/>
      <w:pPr>
        <w:tabs>
          <w:tab w:val="num" w:pos="648"/>
        </w:tabs>
        <w:ind w:left="720"/>
      </w:pPr>
      <w:rPr>
        <w:rFonts w:ascii="Arial"/>
        <w:strike w:val="0"/>
        <w:color w:val="000000"/>
        <w:spacing w:val="3"/>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DD76FD"/>
    <w:multiLevelType w:val="multilevel"/>
    <w:tmpl w:val="17BABCE4"/>
    <w:lvl w:ilvl="0">
      <w:start w:val="3"/>
      <w:numFmt w:val="upperRoman"/>
      <w:lvlText w:val="%1."/>
      <w:lvlJc w:val="left"/>
      <w:pPr>
        <w:tabs>
          <w:tab w:val="num" w:pos="504"/>
        </w:tabs>
        <w:ind w:left="720"/>
      </w:pPr>
      <w:rPr>
        <w:rFonts w:ascii="Arial"/>
        <w:strike w:val="0"/>
        <w:color w:val="000000"/>
        <w:spacing w:val="5"/>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27364B"/>
    <w:multiLevelType w:val="hybridMultilevel"/>
    <w:tmpl w:val="8B023A76"/>
    <w:lvl w:ilvl="0" w:tplc="982EB37E">
      <w:start w:val="7"/>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6534CD"/>
    <w:multiLevelType w:val="multilevel"/>
    <w:tmpl w:val="BFDE1964"/>
    <w:lvl w:ilvl="0">
      <w:start w:val="1"/>
      <w:numFmt w:val="upperRoman"/>
      <w:lvlText w:val="%1."/>
      <w:lvlJc w:val="left"/>
      <w:pPr>
        <w:tabs>
          <w:tab w:val="num" w:pos="504"/>
        </w:tabs>
        <w:ind w:left="720"/>
      </w:pPr>
      <w:rPr>
        <w:rFonts w:ascii="Arial"/>
        <w:strike w:val="0"/>
        <w:color w:val="474953"/>
        <w:spacing w:val="0"/>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376C5E"/>
    <w:multiLevelType w:val="multilevel"/>
    <w:tmpl w:val="2150778E"/>
    <w:lvl w:ilvl="0">
      <w:start w:val="1"/>
      <w:numFmt w:val="upperRoman"/>
      <w:lvlText w:val="%1."/>
      <w:lvlJc w:val="left"/>
      <w:pPr>
        <w:tabs>
          <w:tab w:val="num" w:pos="576"/>
        </w:tabs>
        <w:ind w:left="720"/>
      </w:pPr>
      <w:rPr>
        <w:rFonts w:ascii="Arial"/>
        <w:strike w:val="0"/>
        <w:color w:val="4D4E58"/>
        <w:spacing w:val="4"/>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C639CE"/>
    <w:multiLevelType w:val="multilevel"/>
    <w:tmpl w:val="87D8E258"/>
    <w:lvl w:ilvl="0">
      <w:start w:val="1"/>
      <w:numFmt w:val="upperRoman"/>
      <w:lvlText w:val="%1."/>
      <w:lvlJc w:val="left"/>
      <w:pPr>
        <w:tabs>
          <w:tab w:val="num" w:pos="576"/>
        </w:tabs>
        <w:ind w:left="720"/>
      </w:pPr>
      <w:rPr>
        <w:rFonts w:ascii="Verdana"/>
        <w:strike w:val="0"/>
        <w:color w:val="45454D"/>
        <w:spacing w:val="-1"/>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22"/>
  </w:num>
  <w:num w:numId="4">
    <w:abstractNumId w:val="30"/>
  </w:num>
  <w:num w:numId="5">
    <w:abstractNumId w:val="23"/>
  </w:num>
  <w:num w:numId="6">
    <w:abstractNumId w:val="5"/>
  </w:num>
  <w:num w:numId="7">
    <w:abstractNumId w:val="15"/>
  </w:num>
  <w:num w:numId="8">
    <w:abstractNumId w:val="10"/>
  </w:num>
  <w:num w:numId="9">
    <w:abstractNumId w:val="37"/>
  </w:num>
  <w:num w:numId="10">
    <w:abstractNumId w:val="18"/>
  </w:num>
  <w:num w:numId="11">
    <w:abstractNumId w:val="31"/>
  </w:num>
  <w:num w:numId="12">
    <w:abstractNumId w:val="33"/>
  </w:num>
  <w:num w:numId="13">
    <w:abstractNumId w:val="7"/>
  </w:num>
  <w:num w:numId="14">
    <w:abstractNumId w:val="12"/>
  </w:num>
  <w:num w:numId="15">
    <w:abstractNumId w:val="35"/>
  </w:num>
  <w:num w:numId="16">
    <w:abstractNumId w:val="1"/>
  </w:num>
  <w:num w:numId="17">
    <w:abstractNumId w:val="2"/>
  </w:num>
  <w:num w:numId="18">
    <w:abstractNumId w:val="26"/>
  </w:num>
  <w:num w:numId="19">
    <w:abstractNumId w:val="34"/>
  </w:num>
  <w:num w:numId="20">
    <w:abstractNumId w:val="16"/>
  </w:num>
  <w:num w:numId="21">
    <w:abstractNumId w:val="24"/>
  </w:num>
  <w:num w:numId="22">
    <w:abstractNumId w:val="21"/>
  </w:num>
  <w:num w:numId="23">
    <w:abstractNumId w:val="19"/>
  </w:num>
  <w:num w:numId="24">
    <w:abstractNumId w:val="4"/>
  </w:num>
  <w:num w:numId="25">
    <w:abstractNumId w:val="13"/>
  </w:num>
  <w:num w:numId="26">
    <w:abstractNumId w:val="14"/>
  </w:num>
  <w:num w:numId="27">
    <w:abstractNumId w:val="29"/>
  </w:num>
  <w:num w:numId="28">
    <w:abstractNumId w:val="25"/>
  </w:num>
  <w:num w:numId="29">
    <w:abstractNumId w:val="3"/>
  </w:num>
  <w:num w:numId="30">
    <w:abstractNumId w:val="38"/>
  </w:num>
  <w:num w:numId="31">
    <w:abstractNumId w:val="39"/>
  </w:num>
  <w:num w:numId="32">
    <w:abstractNumId w:val="27"/>
  </w:num>
  <w:num w:numId="33">
    <w:abstractNumId w:val="32"/>
  </w:num>
  <w:num w:numId="34">
    <w:abstractNumId w:val="0"/>
  </w:num>
  <w:num w:numId="35">
    <w:abstractNumId w:val="36"/>
  </w:num>
  <w:num w:numId="36">
    <w:abstractNumId w:val="28"/>
  </w:num>
  <w:num w:numId="37">
    <w:abstractNumId w:val="11"/>
  </w:num>
  <w:num w:numId="38">
    <w:abstractNumId w:val="6"/>
  </w:num>
  <w:num w:numId="39">
    <w:abstractNumId w:val="17"/>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mirrorMargins/>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9B3888"/>
    <w:rsid w:val="00005CED"/>
    <w:rsid w:val="00021ECB"/>
    <w:rsid w:val="000423D6"/>
    <w:rsid w:val="00052766"/>
    <w:rsid w:val="000550F2"/>
    <w:rsid w:val="00066FF1"/>
    <w:rsid w:val="00073197"/>
    <w:rsid w:val="000C78B8"/>
    <w:rsid w:val="000C7FA6"/>
    <w:rsid w:val="000D5B1B"/>
    <w:rsid w:val="000D763F"/>
    <w:rsid w:val="000E3768"/>
    <w:rsid w:val="000F2A96"/>
    <w:rsid w:val="000F4E1E"/>
    <w:rsid w:val="000F5CF3"/>
    <w:rsid w:val="000F5EFC"/>
    <w:rsid w:val="000F6B26"/>
    <w:rsid w:val="0010022E"/>
    <w:rsid w:val="001043CC"/>
    <w:rsid w:val="00106414"/>
    <w:rsid w:val="001073EB"/>
    <w:rsid w:val="001113D4"/>
    <w:rsid w:val="0011644C"/>
    <w:rsid w:val="001301FD"/>
    <w:rsid w:val="00142CCA"/>
    <w:rsid w:val="00151B21"/>
    <w:rsid w:val="001732C8"/>
    <w:rsid w:val="001741FF"/>
    <w:rsid w:val="001752EB"/>
    <w:rsid w:val="00180077"/>
    <w:rsid w:val="00182F1E"/>
    <w:rsid w:val="00184CA7"/>
    <w:rsid w:val="001859C7"/>
    <w:rsid w:val="001973C9"/>
    <w:rsid w:val="001B2937"/>
    <w:rsid w:val="001B524D"/>
    <w:rsid w:val="001B720B"/>
    <w:rsid w:val="001D2DE7"/>
    <w:rsid w:val="001E3D3F"/>
    <w:rsid w:val="001F2968"/>
    <w:rsid w:val="001F4C3A"/>
    <w:rsid w:val="0020052A"/>
    <w:rsid w:val="00220648"/>
    <w:rsid w:val="00227D1B"/>
    <w:rsid w:val="002373C6"/>
    <w:rsid w:val="00240B68"/>
    <w:rsid w:val="0024199F"/>
    <w:rsid w:val="00250648"/>
    <w:rsid w:val="00251592"/>
    <w:rsid w:val="002604AF"/>
    <w:rsid w:val="002636AB"/>
    <w:rsid w:val="0026428A"/>
    <w:rsid w:val="00264D6E"/>
    <w:rsid w:val="0027627B"/>
    <w:rsid w:val="002826DF"/>
    <w:rsid w:val="00285C6D"/>
    <w:rsid w:val="00286EAE"/>
    <w:rsid w:val="002C1BA5"/>
    <w:rsid w:val="002E36C0"/>
    <w:rsid w:val="002F2021"/>
    <w:rsid w:val="00305876"/>
    <w:rsid w:val="00306367"/>
    <w:rsid w:val="003135D4"/>
    <w:rsid w:val="00317075"/>
    <w:rsid w:val="00325BDC"/>
    <w:rsid w:val="00325EBA"/>
    <w:rsid w:val="00342993"/>
    <w:rsid w:val="003550A9"/>
    <w:rsid w:val="00360248"/>
    <w:rsid w:val="00386DCA"/>
    <w:rsid w:val="003A0E68"/>
    <w:rsid w:val="003A3527"/>
    <w:rsid w:val="003A6526"/>
    <w:rsid w:val="003C0F28"/>
    <w:rsid w:val="003C53CD"/>
    <w:rsid w:val="003D0B57"/>
    <w:rsid w:val="003D216C"/>
    <w:rsid w:val="003D76E9"/>
    <w:rsid w:val="00400BAE"/>
    <w:rsid w:val="004046A1"/>
    <w:rsid w:val="00422221"/>
    <w:rsid w:val="00425DA8"/>
    <w:rsid w:val="0043231F"/>
    <w:rsid w:val="00437F33"/>
    <w:rsid w:val="00437FCE"/>
    <w:rsid w:val="00441C96"/>
    <w:rsid w:val="0044255D"/>
    <w:rsid w:val="0045207A"/>
    <w:rsid w:val="00456186"/>
    <w:rsid w:val="00483EF9"/>
    <w:rsid w:val="00487602"/>
    <w:rsid w:val="00491A53"/>
    <w:rsid w:val="004941F1"/>
    <w:rsid w:val="004A0515"/>
    <w:rsid w:val="004A2947"/>
    <w:rsid w:val="004A3201"/>
    <w:rsid w:val="004A6083"/>
    <w:rsid w:val="004A647F"/>
    <w:rsid w:val="004D2069"/>
    <w:rsid w:val="004D7BFF"/>
    <w:rsid w:val="004E1F3D"/>
    <w:rsid w:val="004F3CFA"/>
    <w:rsid w:val="004F4F90"/>
    <w:rsid w:val="005113F6"/>
    <w:rsid w:val="00511B6D"/>
    <w:rsid w:val="00512ED2"/>
    <w:rsid w:val="005157D5"/>
    <w:rsid w:val="00530F64"/>
    <w:rsid w:val="00531286"/>
    <w:rsid w:val="0053344A"/>
    <w:rsid w:val="00533723"/>
    <w:rsid w:val="005354B8"/>
    <w:rsid w:val="005412D7"/>
    <w:rsid w:val="00541DF3"/>
    <w:rsid w:val="00543251"/>
    <w:rsid w:val="005505C7"/>
    <w:rsid w:val="00550703"/>
    <w:rsid w:val="00553425"/>
    <w:rsid w:val="00572A58"/>
    <w:rsid w:val="00576DFD"/>
    <w:rsid w:val="005814F9"/>
    <w:rsid w:val="00592A20"/>
    <w:rsid w:val="005A6947"/>
    <w:rsid w:val="005A6F84"/>
    <w:rsid w:val="005A7742"/>
    <w:rsid w:val="005B5357"/>
    <w:rsid w:val="005C2848"/>
    <w:rsid w:val="005C3790"/>
    <w:rsid w:val="005C6A8A"/>
    <w:rsid w:val="005D1454"/>
    <w:rsid w:val="005D7A5E"/>
    <w:rsid w:val="005E0D92"/>
    <w:rsid w:val="00600653"/>
    <w:rsid w:val="0060772B"/>
    <w:rsid w:val="00620F39"/>
    <w:rsid w:val="00624387"/>
    <w:rsid w:val="00635F67"/>
    <w:rsid w:val="00640FC4"/>
    <w:rsid w:val="00641D4A"/>
    <w:rsid w:val="00643E1B"/>
    <w:rsid w:val="0064489E"/>
    <w:rsid w:val="00660431"/>
    <w:rsid w:val="00665330"/>
    <w:rsid w:val="00695D09"/>
    <w:rsid w:val="00695F0A"/>
    <w:rsid w:val="00697E3F"/>
    <w:rsid w:val="006A0A55"/>
    <w:rsid w:val="006A3BE2"/>
    <w:rsid w:val="006A660A"/>
    <w:rsid w:val="006B2108"/>
    <w:rsid w:val="006B3C5A"/>
    <w:rsid w:val="006B45E4"/>
    <w:rsid w:val="006B625E"/>
    <w:rsid w:val="006B788D"/>
    <w:rsid w:val="006C0C38"/>
    <w:rsid w:val="006C114D"/>
    <w:rsid w:val="006C1CFC"/>
    <w:rsid w:val="006D1796"/>
    <w:rsid w:val="006D272D"/>
    <w:rsid w:val="006D45F6"/>
    <w:rsid w:val="006F2DFA"/>
    <w:rsid w:val="006F4DC5"/>
    <w:rsid w:val="0070334D"/>
    <w:rsid w:val="00704F26"/>
    <w:rsid w:val="00705DF1"/>
    <w:rsid w:val="0071661C"/>
    <w:rsid w:val="00721F4F"/>
    <w:rsid w:val="00726A48"/>
    <w:rsid w:val="00735CA4"/>
    <w:rsid w:val="007460C2"/>
    <w:rsid w:val="00751BDB"/>
    <w:rsid w:val="007551F5"/>
    <w:rsid w:val="00771B81"/>
    <w:rsid w:val="00777E42"/>
    <w:rsid w:val="00783BAC"/>
    <w:rsid w:val="007956B6"/>
    <w:rsid w:val="007A5CC1"/>
    <w:rsid w:val="007A6A27"/>
    <w:rsid w:val="007B1203"/>
    <w:rsid w:val="007C2184"/>
    <w:rsid w:val="007C78CD"/>
    <w:rsid w:val="007D4354"/>
    <w:rsid w:val="007E4E51"/>
    <w:rsid w:val="007E5556"/>
    <w:rsid w:val="007F07DA"/>
    <w:rsid w:val="007F6680"/>
    <w:rsid w:val="007F780D"/>
    <w:rsid w:val="008112E9"/>
    <w:rsid w:val="00811458"/>
    <w:rsid w:val="008141A5"/>
    <w:rsid w:val="008212F4"/>
    <w:rsid w:val="0083057C"/>
    <w:rsid w:val="00830C4E"/>
    <w:rsid w:val="00835C9C"/>
    <w:rsid w:val="00837371"/>
    <w:rsid w:val="0085182B"/>
    <w:rsid w:val="00852C7C"/>
    <w:rsid w:val="00872501"/>
    <w:rsid w:val="008878CF"/>
    <w:rsid w:val="008879BA"/>
    <w:rsid w:val="008A3DE9"/>
    <w:rsid w:val="008B012F"/>
    <w:rsid w:val="008B04AE"/>
    <w:rsid w:val="008B095A"/>
    <w:rsid w:val="008C21D2"/>
    <w:rsid w:val="008C50F5"/>
    <w:rsid w:val="008D2BF4"/>
    <w:rsid w:val="008D54F2"/>
    <w:rsid w:val="008D5CDC"/>
    <w:rsid w:val="008E0931"/>
    <w:rsid w:val="00906359"/>
    <w:rsid w:val="00915DD0"/>
    <w:rsid w:val="00936793"/>
    <w:rsid w:val="00941DE9"/>
    <w:rsid w:val="00944365"/>
    <w:rsid w:val="009629EA"/>
    <w:rsid w:val="0096357D"/>
    <w:rsid w:val="00985E8C"/>
    <w:rsid w:val="0098612B"/>
    <w:rsid w:val="00987856"/>
    <w:rsid w:val="00991101"/>
    <w:rsid w:val="00995725"/>
    <w:rsid w:val="00996509"/>
    <w:rsid w:val="009978E6"/>
    <w:rsid w:val="009A2172"/>
    <w:rsid w:val="009B3888"/>
    <w:rsid w:val="009B63E3"/>
    <w:rsid w:val="009C0945"/>
    <w:rsid w:val="009C0EF7"/>
    <w:rsid w:val="009C38FE"/>
    <w:rsid w:val="009C7EA1"/>
    <w:rsid w:val="009D672D"/>
    <w:rsid w:val="009F3D79"/>
    <w:rsid w:val="00A11F96"/>
    <w:rsid w:val="00A174A7"/>
    <w:rsid w:val="00A3098C"/>
    <w:rsid w:val="00A3177D"/>
    <w:rsid w:val="00A41BA5"/>
    <w:rsid w:val="00A55E17"/>
    <w:rsid w:val="00A6433A"/>
    <w:rsid w:val="00A96222"/>
    <w:rsid w:val="00A9633D"/>
    <w:rsid w:val="00AA6BB2"/>
    <w:rsid w:val="00AA7A72"/>
    <w:rsid w:val="00AC5B28"/>
    <w:rsid w:val="00AD31C4"/>
    <w:rsid w:val="00AE09DA"/>
    <w:rsid w:val="00AF1DBF"/>
    <w:rsid w:val="00AF6EB9"/>
    <w:rsid w:val="00B00FCE"/>
    <w:rsid w:val="00B109E2"/>
    <w:rsid w:val="00B1494A"/>
    <w:rsid w:val="00B16617"/>
    <w:rsid w:val="00B30CA5"/>
    <w:rsid w:val="00B3754C"/>
    <w:rsid w:val="00B500CB"/>
    <w:rsid w:val="00B50264"/>
    <w:rsid w:val="00B520B0"/>
    <w:rsid w:val="00B577CA"/>
    <w:rsid w:val="00B63615"/>
    <w:rsid w:val="00B70AB0"/>
    <w:rsid w:val="00B70D41"/>
    <w:rsid w:val="00B75F5F"/>
    <w:rsid w:val="00B85C45"/>
    <w:rsid w:val="00B90A91"/>
    <w:rsid w:val="00B9194D"/>
    <w:rsid w:val="00B9437D"/>
    <w:rsid w:val="00B9547F"/>
    <w:rsid w:val="00B95A7E"/>
    <w:rsid w:val="00BA6BD8"/>
    <w:rsid w:val="00BB02C7"/>
    <w:rsid w:val="00BB4901"/>
    <w:rsid w:val="00BC5AE2"/>
    <w:rsid w:val="00BC61B9"/>
    <w:rsid w:val="00BD158E"/>
    <w:rsid w:val="00BE1FB5"/>
    <w:rsid w:val="00BE5868"/>
    <w:rsid w:val="00BE5CC7"/>
    <w:rsid w:val="00BE64C1"/>
    <w:rsid w:val="00BF0ECE"/>
    <w:rsid w:val="00BF1008"/>
    <w:rsid w:val="00BF1E6F"/>
    <w:rsid w:val="00C00C64"/>
    <w:rsid w:val="00C01AB7"/>
    <w:rsid w:val="00C103C0"/>
    <w:rsid w:val="00C1520C"/>
    <w:rsid w:val="00C16A72"/>
    <w:rsid w:val="00C17A35"/>
    <w:rsid w:val="00C20A93"/>
    <w:rsid w:val="00C40DCA"/>
    <w:rsid w:val="00C45A48"/>
    <w:rsid w:val="00C60AC1"/>
    <w:rsid w:val="00C623AB"/>
    <w:rsid w:val="00C659C5"/>
    <w:rsid w:val="00C75ADD"/>
    <w:rsid w:val="00C80710"/>
    <w:rsid w:val="00C818C9"/>
    <w:rsid w:val="00C82E57"/>
    <w:rsid w:val="00C874DF"/>
    <w:rsid w:val="00C914EB"/>
    <w:rsid w:val="00C91DFF"/>
    <w:rsid w:val="00C9565B"/>
    <w:rsid w:val="00CA00BD"/>
    <w:rsid w:val="00CA1357"/>
    <w:rsid w:val="00CA1D67"/>
    <w:rsid w:val="00CA675D"/>
    <w:rsid w:val="00CA74A0"/>
    <w:rsid w:val="00CB36E7"/>
    <w:rsid w:val="00CC2FAD"/>
    <w:rsid w:val="00CC7956"/>
    <w:rsid w:val="00CD7D85"/>
    <w:rsid w:val="00CE0181"/>
    <w:rsid w:val="00CE7268"/>
    <w:rsid w:val="00CE7ED1"/>
    <w:rsid w:val="00CF2DA8"/>
    <w:rsid w:val="00D109FC"/>
    <w:rsid w:val="00D24DAD"/>
    <w:rsid w:val="00D32016"/>
    <w:rsid w:val="00D41654"/>
    <w:rsid w:val="00D60044"/>
    <w:rsid w:val="00D83D0A"/>
    <w:rsid w:val="00D857A0"/>
    <w:rsid w:val="00D865E5"/>
    <w:rsid w:val="00D94F18"/>
    <w:rsid w:val="00DA296B"/>
    <w:rsid w:val="00DB2B50"/>
    <w:rsid w:val="00DB7EA5"/>
    <w:rsid w:val="00DD5A3E"/>
    <w:rsid w:val="00DE4E03"/>
    <w:rsid w:val="00DE6F22"/>
    <w:rsid w:val="00DF4F17"/>
    <w:rsid w:val="00DF5BA6"/>
    <w:rsid w:val="00DF6C84"/>
    <w:rsid w:val="00E06440"/>
    <w:rsid w:val="00E11930"/>
    <w:rsid w:val="00E15F4A"/>
    <w:rsid w:val="00E201E3"/>
    <w:rsid w:val="00E2078A"/>
    <w:rsid w:val="00E35992"/>
    <w:rsid w:val="00E44B80"/>
    <w:rsid w:val="00E510E2"/>
    <w:rsid w:val="00E5350E"/>
    <w:rsid w:val="00E65284"/>
    <w:rsid w:val="00E71757"/>
    <w:rsid w:val="00E72E87"/>
    <w:rsid w:val="00E7375A"/>
    <w:rsid w:val="00E83554"/>
    <w:rsid w:val="00E9139C"/>
    <w:rsid w:val="00E937DB"/>
    <w:rsid w:val="00E93979"/>
    <w:rsid w:val="00E97B01"/>
    <w:rsid w:val="00EA22C7"/>
    <w:rsid w:val="00EA33D1"/>
    <w:rsid w:val="00EB5F88"/>
    <w:rsid w:val="00EC09F3"/>
    <w:rsid w:val="00EC5B77"/>
    <w:rsid w:val="00ED2D78"/>
    <w:rsid w:val="00ED3D5A"/>
    <w:rsid w:val="00ED64E9"/>
    <w:rsid w:val="00EE0AE6"/>
    <w:rsid w:val="00EE1D85"/>
    <w:rsid w:val="00EE4C50"/>
    <w:rsid w:val="00EE781D"/>
    <w:rsid w:val="00F024DE"/>
    <w:rsid w:val="00F110BC"/>
    <w:rsid w:val="00F115B0"/>
    <w:rsid w:val="00F207BF"/>
    <w:rsid w:val="00F2271E"/>
    <w:rsid w:val="00F233E9"/>
    <w:rsid w:val="00F32997"/>
    <w:rsid w:val="00F3334C"/>
    <w:rsid w:val="00F37EAB"/>
    <w:rsid w:val="00F4038B"/>
    <w:rsid w:val="00F41E3A"/>
    <w:rsid w:val="00F42A71"/>
    <w:rsid w:val="00F50AFF"/>
    <w:rsid w:val="00F52A1A"/>
    <w:rsid w:val="00F678F0"/>
    <w:rsid w:val="00FA5075"/>
    <w:rsid w:val="00FA50F8"/>
    <w:rsid w:val="00FB01BE"/>
    <w:rsid w:val="00FB227F"/>
    <w:rsid w:val="00FC0086"/>
    <w:rsid w:val="00FC5FDD"/>
    <w:rsid w:val="00FD0A04"/>
    <w:rsid w:val="00FD7E86"/>
    <w:rsid w:val="00FF0F9B"/>
    <w:rsid w:val="00FF3306"/>
    <w:rsid w:val="00FF5A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C1"/>
    <w:rPr>
      <w:lang w:val="es-MX"/>
    </w:rPr>
  </w:style>
  <w:style w:type="paragraph" w:styleId="Ttulo6">
    <w:name w:val="heading 6"/>
    <w:basedOn w:val="Normal"/>
    <w:next w:val="Normal"/>
    <w:link w:val="Ttulo6Car"/>
    <w:qFormat/>
    <w:rsid w:val="00CF2DA8"/>
    <w:pPr>
      <w:keepNext/>
      <w:spacing w:after="0" w:line="240" w:lineRule="auto"/>
      <w:jc w:val="center"/>
      <w:outlineLvl w:val="5"/>
    </w:pPr>
    <w:rPr>
      <w:rFonts w:ascii="Arial" w:eastAsia="Times New Roman" w:hAnsi="Arial" w:cs="Times New Roman"/>
      <w:b/>
      <w:sz w:val="24"/>
      <w:szCs w:val="20"/>
      <w:lang w:eastAsia="es-ES"/>
    </w:rPr>
  </w:style>
  <w:style w:type="paragraph" w:styleId="Ttulo9">
    <w:name w:val="heading 9"/>
    <w:basedOn w:val="Normal"/>
    <w:next w:val="Normal"/>
    <w:link w:val="Ttulo9Car"/>
    <w:qFormat/>
    <w:rsid w:val="00CF2DA8"/>
    <w:pPr>
      <w:keepNext/>
      <w:spacing w:after="0" w:line="240" w:lineRule="auto"/>
      <w:jc w:val="center"/>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A8A"/>
    <w:pPr>
      <w:ind w:left="720"/>
      <w:contextualSpacing/>
    </w:pPr>
  </w:style>
  <w:style w:type="paragraph" w:styleId="Encabezado">
    <w:name w:val="header"/>
    <w:basedOn w:val="Normal"/>
    <w:link w:val="EncabezadoCar"/>
    <w:uiPriority w:val="99"/>
    <w:semiHidden/>
    <w:unhideWhenUsed/>
    <w:rsid w:val="00640F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0FC4"/>
  </w:style>
  <w:style w:type="paragraph" w:styleId="Piedepgina">
    <w:name w:val="footer"/>
    <w:basedOn w:val="Normal"/>
    <w:link w:val="PiedepginaCar"/>
    <w:uiPriority w:val="99"/>
    <w:unhideWhenUsed/>
    <w:rsid w:val="00640F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FC4"/>
  </w:style>
  <w:style w:type="paragraph" w:styleId="Textodeglobo">
    <w:name w:val="Balloon Text"/>
    <w:basedOn w:val="Normal"/>
    <w:link w:val="TextodegloboCar"/>
    <w:uiPriority w:val="99"/>
    <w:semiHidden/>
    <w:unhideWhenUsed/>
    <w:rsid w:val="00511B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B6D"/>
    <w:rPr>
      <w:rFonts w:ascii="Tahoma" w:hAnsi="Tahoma" w:cs="Tahoma"/>
      <w:sz w:val="16"/>
      <w:szCs w:val="16"/>
      <w:lang w:val="es-MX"/>
    </w:rPr>
  </w:style>
  <w:style w:type="paragraph" w:styleId="Sinespaciado">
    <w:name w:val="No Spacing"/>
    <w:uiPriority w:val="1"/>
    <w:qFormat/>
    <w:rsid w:val="00FB227F"/>
    <w:pPr>
      <w:spacing w:after="0" w:line="240" w:lineRule="auto"/>
    </w:pPr>
    <w:rPr>
      <w:lang w:val="es-MX"/>
    </w:rPr>
  </w:style>
  <w:style w:type="character" w:customStyle="1" w:styleId="Ttulo6Car">
    <w:name w:val="Título 6 Car"/>
    <w:basedOn w:val="Fuentedeprrafopredeter"/>
    <w:link w:val="Ttulo6"/>
    <w:rsid w:val="00CF2DA8"/>
    <w:rPr>
      <w:rFonts w:ascii="Arial" w:eastAsia="Times New Roman" w:hAnsi="Arial" w:cs="Times New Roman"/>
      <w:b/>
      <w:sz w:val="24"/>
      <w:szCs w:val="20"/>
      <w:lang w:val="es-MX" w:eastAsia="es-ES"/>
    </w:rPr>
  </w:style>
  <w:style w:type="character" w:customStyle="1" w:styleId="Ttulo9Car">
    <w:name w:val="Título 9 Car"/>
    <w:basedOn w:val="Fuentedeprrafopredeter"/>
    <w:link w:val="Ttulo9"/>
    <w:rsid w:val="00CF2DA8"/>
    <w:rPr>
      <w:rFonts w:ascii="Arial" w:eastAsia="Times New Roman" w:hAnsi="Arial" w:cs="Arial"/>
      <w:sz w:val="24"/>
      <w:szCs w:val="24"/>
      <w:lang w:val="es-ES" w:eastAsia="es-ES"/>
    </w:rPr>
  </w:style>
  <w:style w:type="paragraph" w:styleId="Textoindependiente">
    <w:name w:val="Body Text"/>
    <w:basedOn w:val="Normal"/>
    <w:link w:val="TextoindependienteCar"/>
    <w:rsid w:val="00CF2DA8"/>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CF2DA8"/>
    <w:rPr>
      <w:rFonts w:ascii="Times New Roman" w:eastAsia="Times New Roman" w:hAnsi="Times New Roman" w:cs="Times New Roman"/>
      <w:b/>
      <w:bCs/>
      <w:sz w:val="36"/>
      <w:szCs w:val="24"/>
      <w:lang w:val="es-MX" w:eastAsia="es-ES"/>
    </w:rPr>
  </w:style>
  <w:style w:type="paragraph" w:customStyle="1" w:styleId="Default">
    <w:name w:val="Default"/>
    <w:rsid w:val="00C80710"/>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19866012">
      <w:bodyDiv w:val="1"/>
      <w:marLeft w:val="0"/>
      <w:marRight w:val="0"/>
      <w:marTop w:val="0"/>
      <w:marBottom w:val="0"/>
      <w:divBdr>
        <w:top w:val="none" w:sz="0" w:space="0" w:color="auto"/>
        <w:left w:val="none" w:sz="0" w:space="0" w:color="auto"/>
        <w:bottom w:val="none" w:sz="0" w:space="0" w:color="auto"/>
        <w:right w:val="none" w:sz="0" w:space="0" w:color="auto"/>
      </w:divBdr>
    </w:div>
    <w:div w:id="123177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789F-455C-491E-A8C0-225E45E8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2652</Words>
  <Characters>14588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Jacinto</dc:creator>
  <cp:lastModifiedBy>Lap_Secretaria</cp:lastModifiedBy>
  <cp:revision>4</cp:revision>
  <cp:lastPrinted>2013-07-26T18:07:00Z</cp:lastPrinted>
  <dcterms:created xsi:type="dcterms:W3CDTF">2013-07-25T21:00:00Z</dcterms:created>
  <dcterms:modified xsi:type="dcterms:W3CDTF">2013-07-26T19:28:00Z</dcterms:modified>
</cp:coreProperties>
</file>