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B0D" w:rsidRDefault="00B72CB5" w:rsidP="003D1FB7">
      <w:pPr>
        <w:tabs>
          <w:tab w:val="right" w:leader="hyphen" w:pos="9072"/>
        </w:tabs>
        <w:ind w:right="-234"/>
        <w:jc w:val="both"/>
        <w:rPr>
          <w:rFonts w:ascii="Arial" w:hAnsi="Arial" w:cs="Arial"/>
          <w:b/>
          <w:sz w:val="28"/>
          <w:szCs w:val="28"/>
        </w:rPr>
      </w:pPr>
      <w:r w:rsidRPr="00B72CB5">
        <w:rPr>
          <w:rFonts w:ascii="Arial" w:hAnsi="Arial" w:cs="Arial"/>
          <w:b/>
          <w:sz w:val="28"/>
          <w:szCs w:val="28"/>
        </w:rPr>
        <w:t>---</w:t>
      </w:r>
      <w:r w:rsidR="00657B0D">
        <w:rPr>
          <w:rFonts w:ascii="Arial" w:hAnsi="Arial" w:cs="Arial"/>
          <w:b/>
          <w:sz w:val="28"/>
          <w:szCs w:val="28"/>
        </w:rPr>
        <w:t xml:space="preserve">ACUERDO </w:t>
      </w:r>
      <w:r>
        <w:rPr>
          <w:rFonts w:ascii="Arial" w:hAnsi="Arial" w:cs="Arial"/>
          <w:b/>
          <w:sz w:val="28"/>
          <w:szCs w:val="28"/>
        </w:rPr>
        <w:t xml:space="preserve">POR EL QUE SE MODIFICAN </w:t>
      </w:r>
      <w:r w:rsidR="00657B0D">
        <w:rPr>
          <w:rFonts w:ascii="Arial" w:hAnsi="Arial" w:cs="Arial"/>
          <w:b/>
          <w:sz w:val="28"/>
          <w:szCs w:val="28"/>
        </w:rPr>
        <w:t xml:space="preserve"> </w:t>
      </w:r>
      <w:r>
        <w:rPr>
          <w:rFonts w:ascii="Arial" w:hAnsi="Arial" w:cs="Arial"/>
          <w:b/>
          <w:sz w:val="28"/>
          <w:szCs w:val="28"/>
        </w:rPr>
        <w:t xml:space="preserve">Y ADICIONAN DIVERSOS ARTÍCULOS DEL REGLAMENTO INTERIOR DEL CONSEJO ESTATAL ELECTORAL CON MOTIVO DE LA </w:t>
      </w:r>
      <w:r w:rsidR="00657B0D">
        <w:rPr>
          <w:rFonts w:ascii="Arial" w:hAnsi="Arial" w:cs="Arial"/>
          <w:b/>
          <w:sz w:val="28"/>
          <w:szCs w:val="28"/>
        </w:rPr>
        <w:t>CREA</w:t>
      </w:r>
      <w:r>
        <w:rPr>
          <w:rFonts w:ascii="Arial" w:hAnsi="Arial" w:cs="Arial"/>
          <w:b/>
          <w:sz w:val="28"/>
          <w:szCs w:val="28"/>
        </w:rPr>
        <w:t>CIÓN D</w:t>
      </w:r>
      <w:r w:rsidR="00657B0D">
        <w:rPr>
          <w:rFonts w:ascii="Arial" w:hAnsi="Arial" w:cs="Arial"/>
          <w:b/>
          <w:sz w:val="28"/>
          <w:szCs w:val="28"/>
        </w:rPr>
        <w:t>EL ÓRGANO DE CONTROL INTERNO</w:t>
      </w:r>
      <w:r>
        <w:rPr>
          <w:rFonts w:ascii="Arial" w:hAnsi="Arial" w:cs="Arial"/>
          <w:b/>
          <w:sz w:val="28"/>
          <w:szCs w:val="28"/>
        </w:rPr>
        <w:t>.</w:t>
      </w:r>
      <w:r w:rsidR="003D1FB7">
        <w:rPr>
          <w:rFonts w:ascii="Arial" w:hAnsi="Arial" w:cs="Arial"/>
          <w:b/>
          <w:sz w:val="28"/>
          <w:szCs w:val="28"/>
        </w:rPr>
        <w:tab/>
      </w:r>
    </w:p>
    <w:p w:rsidR="003D1FB7" w:rsidRDefault="003D1FB7" w:rsidP="003D1FB7">
      <w:pPr>
        <w:tabs>
          <w:tab w:val="right" w:leader="hyphen" w:pos="9072"/>
        </w:tabs>
        <w:ind w:right="-234"/>
        <w:jc w:val="both"/>
        <w:rPr>
          <w:rFonts w:ascii="Arial" w:hAnsi="Arial" w:cs="Arial"/>
          <w:b/>
          <w:sz w:val="28"/>
          <w:szCs w:val="28"/>
        </w:rPr>
      </w:pPr>
    </w:p>
    <w:p w:rsidR="003D1FB7" w:rsidRDefault="003D1FB7" w:rsidP="003D1FB7">
      <w:pPr>
        <w:tabs>
          <w:tab w:val="right" w:leader="hyphen" w:pos="9072"/>
        </w:tabs>
        <w:ind w:right="-234"/>
        <w:jc w:val="both"/>
        <w:rPr>
          <w:rFonts w:ascii="Arial" w:hAnsi="Arial" w:cs="Arial"/>
          <w:sz w:val="28"/>
          <w:szCs w:val="28"/>
        </w:rPr>
      </w:pPr>
      <w:r>
        <w:rPr>
          <w:rFonts w:ascii="Arial" w:hAnsi="Arial" w:cs="Arial"/>
          <w:sz w:val="28"/>
          <w:szCs w:val="28"/>
        </w:rPr>
        <w:t>---Culiacán Rosales, Sinaloa a 23 de agosto de 2013.</w:t>
      </w:r>
      <w:r>
        <w:rPr>
          <w:rFonts w:ascii="Arial" w:hAnsi="Arial" w:cs="Arial"/>
          <w:sz w:val="28"/>
          <w:szCs w:val="28"/>
        </w:rPr>
        <w:tab/>
      </w:r>
    </w:p>
    <w:p w:rsidR="003D1FB7" w:rsidRDefault="003D1FB7" w:rsidP="003D1FB7">
      <w:pPr>
        <w:tabs>
          <w:tab w:val="right" w:leader="hyphen" w:pos="9072"/>
        </w:tabs>
        <w:ind w:right="-234"/>
        <w:jc w:val="both"/>
        <w:rPr>
          <w:rFonts w:ascii="Arial" w:hAnsi="Arial" w:cs="Arial"/>
          <w:sz w:val="28"/>
          <w:szCs w:val="28"/>
        </w:rPr>
      </w:pPr>
    </w:p>
    <w:p w:rsidR="00657B0D" w:rsidRPr="00270F9A" w:rsidRDefault="003D1FB7" w:rsidP="003D1FB7">
      <w:pPr>
        <w:tabs>
          <w:tab w:val="right" w:leader="hyphen" w:pos="9072"/>
        </w:tabs>
        <w:spacing w:after="240"/>
        <w:ind w:right="-234"/>
        <w:jc w:val="both"/>
        <w:rPr>
          <w:rFonts w:ascii="Arial" w:hAnsi="Arial" w:cs="Arial"/>
          <w:sz w:val="28"/>
          <w:szCs w:val="28"/>
        </w:rPr>
      </w:pPr>
      <w:r>
        <w:rPr>
          <w:rFonts w:ascii="Arial" w:hAnsi="Arial" w:cs="Arial"/>
          <w:sz w:val="28"/>
          <w:szCs w:val="28"/>
        </w:rPr>
        <w:t>---</w:t>
      </w:r>
      <w:r w:rsidR="00A57E85">
        <w:rPr>
          <w:rFonts w:ascii="Arial" w:hAnsi="Arial" w:cs="Arial"/>
          <w:sz w:val="28"/>
          <w:szCs w:val="28"/>
        </w:rPr>
        <w:t xml:space="preserve">V I S T A la necesidad legal de dar cabal cumplimiento a </w:t>
      </w:r>
      <w:r w:rsidR="00A57E85" w:rsidRPr="00270F9A">
        <w:rPr>
          <w:rFonts w:ascii="Arial" w:hAnsi="Arial" w:cs="Arial"/>
          <w:sz w:val="28"/>
          <w:szCs w:val="28"/>
        </w:rPr>
        <w:t xml:space="preserve">lo dispuesto </w:t>
      </w:r>
      <w:r w:rsidR="00A57E85">
        <w:rPr>
          <w:rFonts w:ascii="Arial" w:hAnsi="Arial" w:cs="Arial"/>
          <w:sz w:val="28"/>
          <w:szCs w:val="28"/>
        </w:rPr>
        <w:t xml:space="preserve">en </w:t>
      </w:r>
      <w:r w:rsidR="00A57E85" w:rsidRPr="00270F9A">
        <w:rPr>
          <w:rFonts w:ascii="Arial" w:hAnsi="Arial" w:cs="Arial"/>
          <w:sz w:val="28"/>
          <w:szCs w:val="28"/>
        </w:rPr>
        <w:t xml:space="preserve">el artículo Octavo transitorio del </w:t>
      </w:r>
      <w:r w:rsidR="00A57E85">
        <w:rPr>
          <w:rFonts w:ascii="Arial" w:hAnsi="Arial" w:cs="Arial"/>
          <w:sz w:val="28"/>
          <w:szCs w:val="28"/>
        </w:rPr>
        <w:t>D</w:t>
      </w:r>
      <w:r w:rsidR="00A57E85" w:rsidRPr="00270F9A">
        <w:rPr>
          <w:rFonts w:ascii="Arial" w:hAnsi="Arial" w:cs="Arial"/>
          <w:sz w:val="28"/>
          <w:szCs w:val="28"/>
        </w:rPr>
        <w:t xml:space="preserve">ecreto </w:t>
      </w:r>
      <w:r w:rsidR="00A57E85">
        <w:rPr>
          <w:rFonts w:ascii="Arial" w:hAnsi="Arial" w:cs="Arial"/>
          <w:sz w:val="28"/>
          <w:szCs w:val="28"/>
        </w:rPr>
        <w:t xml:space="preserve">número </w:t>
      </w:r>
      <w:r w:rsidR="00A57E85" w:rsidRPr="00270F9A">
        <w:rPr>
          <w:rFonts w:ascii="Arial" w:hAnsi="Arial" w:cs="Arial"/>
          <w:sz w:val="28"/>
          <w:szCs w:val="28"/>
        </w:rPr>
        <w:t xml:space="preserve">156 </w:t>
      </w:r>
      <w:r w:rsidR="00A57E85">
        <w:rPr>
          <w:rFonts w:ascii="Arial" w:hAnsi="Arial" w:cs="Arial"/>
          <w:sz w:val="28"/>
          <w:szCs w:val="28"/>
        </w:rPr>
        <w:t xml:space="preserve">expedido por la </w:t>
      </w:r>
      <w:r w:rsidR="00A57E85" w:rsidRPr="00270F9A">
        <w:rPr>
          <w:rFonts w:ascii="Arial" w:hAnsi="Arial" w:cs="Arial"/>
          <w:sz w:val="28"/>
          <w:szCs w:val="28"/>
        </w:rPr>
        <w:t>LX Legislatura</w:t>
      </w:r>
      <w:r w:rsidR="00A57E85">
        <w:rPr>
          <w:rFonts w:ascii="Arial" w:hAnsi="Arial" w:cs="Arial"/>
          <w:sz w:val="28"/>
          <w:szCs w:val="28"/>
        </w:rPr>
        <w:t xml:space="preserve"> del H. Congreso del Estado de Sinaloa</w:t>
      </w:r>
      <w:r w:rsidR="00A57E85" w:rsidRPr="00270F9A">
        <w:rPr>
          <w:rFonts w:ascii="Arial" w:hAnsi="Arial" w:cs="Arial"/>
          <w:sz w:val="28"/>
          <w:szCs w:val="28"/>
        </w:rPr>
        <w:t xml:space="preserve">, que </w:t>
      </w:r>
      <w:r w:rsidR="00A57E85">
        <w:rPr>
          <w:rFonts w:ascii="Arial" w:hAnsi="Arial" w:cs="Arial"/>
          <w:sz w:val="28"/>
          <w:szCs w:val="28"/>
        </w:rPr>
        <w:t xml:space="preserve">contiene </w:t>
      </w:r>
      <w:r w:rsidR="00A57E85" w:rsidRPr="00270F9A">
        <w:rPr>
          <w:rFonts w:ascii="Arial" w:hAnsi="Arial" w:cs="Arial"/>
          <w:sz w:val="28"/>
          <w:szCs w:val="28"/>
        </w:rPr>
        <w:t>la Ley de Responsabilidades Administrativas de los Servidores Públicos del Estado de Sinaloa</w:t>
      </w:r>
      <w:r w:rsidR="00657B0D">
        <w:rPr>
          <w:rFonts w:ascii="Arial" w:hAnsi="Arial" w:cs="Arial"/>
          <w:sz w:val="28"/>
          <w:szCs w:val="28"/>
        </w:rPr>
        <w:t>;</w:t>
      </w:r>
      <w:r w:rsidR="00657B0D" w:rsidRPr="00270F9A">
        <w:rPr>
          <w:rFonts w:ascii="Arial" w:hAnsi="Arial" w:cs="Arial"/>
          <w:sz w:val="28"/>
          <w:szCs w:val="28"/>
        </w:rPr>
        <w:t xml:space="preserve"> y </w:t>
      </w:r>
      <w:r>
        <w:rPr>
          <w:rFonts w:ascii="Arial" w:hAnsi="Arial" w:cs="Arial"/>
          <w:sz w:val="28"/>
          <w:szCs w:val="28"/>
        </w:rPr>
        <w:tab/>
      </w:r>
    </w:p>
    <w:p w:rsidR="00657B0D" w:rsidRPr="00270F9A" w:rsidRDefault="00B72CB5" w:rsidP="003D1FB7">
      <w:pPr>
        <w:tabs>
          <w:tab w:val="right" w:leader="hyphen" w:pos="9072"/>
        </w:tabs>
        <w:spacing w:after="240"/>
        <w:ind w:right="-234"/>
        <w:jc w:val="center"/>
        <w:rPr>
          <w:rFonts w:ascii="Arial" w:hAnsi="Arial" w:cs="Arial"/>
          <w:b/>
          <w:sz w:val="28"/>
          <w:szCs w:val="28"/>
        </w:rPr>
      </w:pPr>
      <w:r>
        <w:rPr>
          <w:rFonts w:ascii="Arial" w:hAnsi="Arial" w:cs="Arial"/>
          <w:b/>
          <w:sz w:val="28"/>
          <w:szCs w:val="28"/>
        </w:rPr>
        <w:t>-----------------------</w:t>
      </w:r>
      <w:r w:rsidR="0000192B">
        <w:rPr>
          <w:rFonts w:ascii="Arial" w:hAnsi="Arial" w:cs="Arial"/>
          <w:b/>
          <w:sz w:val="28"/>
          <w:szCs w:val="28"/>
        </w:rPr>
        <w:t>-</w:t>
      </w:r>
      <w:r>
        <w:rPr>
          <w:rFonts w:ascii="Arial" w:hAnsi="Arial" w:cs="Arial"/>
          <w:b/>
          <w:sz w:val="28"/>
          <w:szCs w:val="28"/>
        </w:rPr>
        <w:t>-----------</w:t>
      </w:r>
      <w:r w:rsidR="00657B0D" w:rsidRPr="00270F9A">
        <w:rPr>
          <w:rFonts w:ascii="Arial" w:hAnsi="Arial" w:cs="Arial"/>
          <w:b/>
          <w:sz w:val="28"/>
          <w:szCs w:val="28"/>
        </w:rPr>
        <w:t>R E S U L T A N D O</w:t>
      </w:r>
      <w:r w:rsidR="003D1FB7">
        <w:rPr>
          <w:rFonts w:ascii="Arial" w:hAnsi="Arial" w:cs="Arial"/>
          <w:b/>
          <w:sz w:val="28"/>
          <w:szCs w:val="28"/>
        </w:rPr>
        <w:tab/>
      </w:r>
    </w:p>
    <w:p w:rsidR="00B72CB5" w:rsidRDefault="00657B0D" w:rsidP="003D1FB7">
      <w:pPr>
        <w:tabs>
          <w:tab w:val="right" w:leader="hyphen" w:pos="9072"/>
        </w:tabs>
        <w:spacing w:after="240"/>
        <w:ind w:right="-234"/>
        <w:jc w:val="both"/>
        <w:rPr>
          <w:rFonts w:ascii="Arial" w:hAnsi="Arial" w:cs="Arial"/>
          <w:sz w:val="28"/>
          <w:szCs w:val="28"/>
        </w:rPr>
      </w:pPr>
      <w:r>
        <w:rPr>
          <w:rFonts w:ascii="Arial" w:hAnsi="Arial" w:cs="Arial"/>
          <w:sz w:val="28"/>
          <w:szCs w:val="28"/>
        </w:rPr>
        <w:t xml:space="preserve">1.- </w:t>
      </w:r>
      <w:r w:rsidR="00B72CB5">
        <w:rPr>
          <w:rFonts w:ascii="Arial" w:hAnsi="Arial" w:cs="Arial"/>
          <w:sz w:val="28"/>
          <w:szCs w:val="28"/>
        </w:rPr>
        <w:t>Durante la segunda sesión ordinaria del mes de mayo de 2004 el Consejo Estatal Electoral aprobó el Reglamento Interior del Consejo Estatal Electoral, mismo que fue publicado en el periódico oficial “El Estado de Sinaloa”, el 2 de junio de 2004.</w:t>
      </w:r>
      <w:r w:rsidR="003D1FB7">
        <w:rPr>
          <w:rFonts w:ascii="Arial" w:hAnsi="Arial" w:cs="Arial"/>
          <w:sz w:val="28"/>
          <w:szCs w:val="28"/>
        </w:rPr>
        <w:tab/>
      </w:r>
    </w:p>
    <w:p w:rsidR="0051725D" w:rsidRPr="00270F9A" w:rsidRDefault="0051725D" w:rsidP="003D1FB7">
      <w:pPr>
        <w:tabs>
          <w:tab w:val="right" w:leader="hyphen" w:pos="9072"/>
        </w:tabs>
        <w:spacing w:after="240"/>
        <w:ind w:right="-234"/>
        <w:jc w:val="both"/>
        <w:rPr>
          <w:rFonts w:ascii="Arial" w:hAnsi="Arial" w:cs="Arial"/>
          <w:sz w:val="28"/>
          <w:szCs w:val="28"/>
        </w:rPr>
      </w:pPr>
      <w:r>
        <w:rPr>
          <w:rFonts w:ascii="Arial" w:hAnsi="Arial" w:cs="Arial"/>
          <w:sz w:val="28"/>
          <w:szCs w:val="28"/>
        </w:rPr>
        <w:t>2.- E</w:t>
      </w:r>
      <w:r w:rsidRPr="00270F9A">
        <w:rPr>
          <w:rFonts w:ascii="Arial" w:hAnsi="Arial" w:cs="Arial"/>
          <w:sz w:val="28"/>
          <w:szCs w:val="28"/>
        </w:rPr>
        <w:t xml:space="preserve">n </w:t>
      </w:r>
      <w:r>
        <w:rPr>
          <w:rFonts w:ascii="Arial" w:hAnsi="Arial" w:cs="Arial"/>
          <w:sz w:val="28"/>
          <w:szCs w:val="28"/>
        </w:rPr>
        <w:t xml:space="preserve">diversos </w:t>
      </w:r>
      <w:r w:rsidRPr="00270F9A">
        <w:rPr>
          <w:rFonts w:ascii="Arial" w:hAnsi="Arial" w:cs="Arial"/>
          <w:sz w:val="28"/>
          <w:szCs w:val="28"/>
        </w:rPr>
        <w:t xml:space="preserve">artículos </w:t>
      </w:r>
      <w:r>
        <w:rPr>
          <w:rFonts w:ascii="Arial" w:hAnsi="Arial" w:cs="Arial"/>
          <w:sz w:val="28"/>
          <w:szCs w:val="28"/>
        </w:rPr>
        <w:t xml:space="preserve">de la </w:t>
      </w:r>
      <w:r w:rsidRPr="00270F9A">
        <w:rPr>
          <w:rFonts w:ascii="Arial" w:hAnsi="Arial" w:cs="Arial"/>
          <w:sz w:val="28"/>
          <w:szCs w:val="28"/>
        </w:rPr>
        <w:t>Ley de Responsabilidades Administrativas de los Servidores Públicos del Estado de Sinaloa</w:t>
      </w:r>
      <w:r>
        <w:rPr>
          <w:rFonts w:ascii="Arial" w:hAnsi="Arial" w:cs="Arial"/>
          <w:sz w:val="28"/>
          <w:szCs w:val="28"/>
        </w:rPr>
        <w:t>,</w:t>
      </w:r>
      <w:r w:rsidRPr="00270F9A">
        <w:rPr>
          <w:rFonts w:ascii="Arial" w:hAnsi="Arial" w:cs="Arial"/>
          <w:sz w:val="28"/>
          <w:szCs w:val="28"/>
        </w:rPr>
        <w:t xml:space="preserve"> se hace referencia a los órganos internos de control que deben ser establecidos en los tres Poderes del Estado, en los ayuntamientos y en los órganos autónomos previstos en la Constitución Política del Estado de Sinaloa.</w:t>
      </w:r>
      <w:r w:rsidR="003D1FB7">
        <w:rPr>
          <w:rFonts w:ascii="Arial" w:hAnsi="Arial" w:cs="Arial"/>
          <w:sz w:val="28"/>
          <w:szCs w:val="28"/>
        </w:rPr>
        <w:tab/>
      </w:r>
    </w:p>
    <w:p w:rsidR="0051725D" w:rsidRPr="00270F9A" w:rsidRDefault="0051725D" w:rsidP="003D1FB7">
      <w:pPr>
        <w:tabs>
          <w:tab w:val="right" w:leader="hyphen" w:pos="9072"/>
        </w:tabs>
        <w:spacing w:after="240"/>
        <w:ind w:right="-234"/>
        <w:jc w:val="both"/>
        <w:rPr>
          <w:rFonts w:ascii="Arial" w:hAnsi="Arial" w:cs="Arial"/>
          <w:sz w:val="28"/>
          <w:szCs w:val="28"/>
          <w:lang w:val="es-ES_tradnl"/>
        </w:rPr>
      </w:pPr>
      <w:r>
        <w:rPr>
          <w:rFonts w:ascii="Arial" w:hAnsi="Arial" w:cs="Arial"/>
          <w:sz w:val="28"/>
          <w:szCs w:val="28"/>
        </w:rPr>
        <w:t>3.- E</w:t>
      </w:r>
      <w:r w:rsidRPr="00270F9A">
        <w:rPr>
          <w:rFonts w:ascii="Arial" w:hAnsi="Arial" w:cs="Arial"/>
          <w:sz w:val="28"/>
          <w:szCs w:val="28"/>
        </w:rPr>
        <w:t>n el artículo Octavo transitorio del decreto 156 antes mencionado, e</w:t>
      </w:r>
      <w:r>
        <w:rPr>
          <w:rFonts w:ascii="Arial" w:hAnsi="Arial" w:cs="Arial"/>
          <w:sz w:val="28"/>
          <w:szCs w:val="28"/>
        </w:rPr>
        <w:t xml:space="preserve">l legislador </w:t>
      </w:r>
      <w:r w:rsidRPr="00270F9A">
        <w:rPr>
          <w:rFonts w:ascii="Arial" w:hAnsi="Arial" w:cs="Arial"/>
          <w:sz w:val="28"/>
          <w:szCs w:val="28"/>
        </w:rPr>
        <w:t>dispuso en forma expresa que “</w:t>
      </w:r>
      <w:r>
        <w:rPr>
          <w:rFonts w:ascii="Arial" w:hAnsi="Arial" w:cs="Arial"/>
          <w:sz w:val="28"/>
          <w:szCs w:val="28"/>
        </w:rPr>
        <w:t>…</w:t>
      </w:r>
      <w:r w:rsidRPr="00270F9A">
        <w:rPr>
          <w:rFonts w:ascii="Arial" w:hAnsi="Arial" w:cs="Arial"/>
          <w:i/>
          <w:sz w:val="28"/>
          <w:szCs w:val="28"/>
          <w:lang w:val="es-ES_tradnl"/>
        </w:rPr>
        <w:t>El Congreso del Estado, el Supremo Tribunal y demás sujetos obligados al cumplimiento de la presente Ley, contarán con 90 días naturales para establecer sus respectivos Órganos Internos de Control, por lo que deberán hacer las previsiones legales, reglamentarias, presupuestales y administrativas necesarias para cumplir con esta disposición</w:t>
      </w:r>
      <w:r w:rsidRPr="00270F9A">
        <w:rPr>
          <w:rFonts w:ascii="Arial" w:hAnsi="Arial" w:cs="Arial"/>
          <w:sz w:val="28"/>
          <w:szCs w:val="28"/>
          <w:lang w:val="es-ES_tradnl"/>
        </w:rPr>
        <w:t>”.</w:t>
      </w:r>
      <w:r w:rsidR="003D1FB7">
        <w:rPr>
          <w:rFonts w:ascii="Arial" w:hAnsi="Arial" w:cs="Arial"/>
          <w:sz w:val="28"/>
          <w:szCs w:val="28"/>
          <w:lang w:val="es-ES_tradnl"/>
        </w:rPr>
        <w:tab/>
      </w:r>
    </w:p>
    <w:p w:rsidR="0051725D" w:rsidRDefault="007A05DD" w:rsidP="003D1FB7">
      <w:pPr>
        <w:tabs>
          <w:tab w:val="right" w:leader="hyphen" w:pos="9072"/>
        </w:tabs>
        <w:spacing w:after="240"/>
        <w:ind w:right="-234"/>
        <w:jc w:val="both"/>
        <w:rPr>
          <w:rFonts w:ascii="Arial" w:hAnsi="Arial" w:cs="Arial"/>
          <w:sz w:val="28"/>
          <w:szCs w:val="28"/>
        </w:rPr>
      </w:pPr>
      <w:r>
        <w:rPr>
          <w:rFonts w:ascii="Arial" w:hAnsi="Arial" w:cs="Arial"/>
          <w:sz w:val="28"/>
          <w:szCs w:val="28"/>
        </w:rPr>
        <w:t>4</w:t>
      </w:r>
      <w:r w:rsidR="0051725D">
        <w:rPr>
          <w:rFonts w:ascii="Arial" w:hAnsi="Arial" w:cs="Arial"/>
          <w:sz w:val="28"/>
          <w:szCs w:val="28"/>
        </w:rPr>
        <w:t>.- E</w:t>
      </w:r>
      <w:r w:rsidR="0051725D" w:rsidRPr="00270F9A">
        <w:rPr>
          <w:rFonts w:ascii="Arial" w:hAnsi="Arial" w:cs="Arial"/>
          <w:sz w:val="28"/>
          <w:szCs w:val="28"/>
        </w:rPr>
        <w:t xml:space="preserve">n ejercicio de </w:t>
      </w:r>
      <w:r w:rsidR="0051725D">
        <w:rPr>
          <w:rFonts w:ascii="Arial" w:hAnsi="Arial" w:cs="Arial"/>
          <w:sz w:val="28"/>
          <w:szCs w:val="28"/>
        </w:rPr>
        <w:t>l</w:t>
      </w:r>
      <w:r w:rsidR="0051725D" w:rsidRPr="00270F9A">
        <w:rPr>
          <w:rFonts w:ascii="Arial" w:hAnsi="Arial" w:cs="Arial"/>
          <w:sz w:val="28"/>
          <w:szCs w:val="28"/>
        </w:rPr>
        <w:t xml:space="preserve">a </w:t>
      </w:r>
      <w:r w:rsidR="0051725D">
        <w:rPr>
          <w:rFonts w:ascii="Arial" w:hAnsi="Arial" w:cs="Arial"/>
          <w:sz w:val="28"/>
          <w:szCs w:val="28"/>
        </w:rPr>
        <w:t>atribución mencionada con anterioridad, en sesión extraordinaria celebrada el 15 de julio de 2011, la Comisión que Funge entre Procesos aprobó el Acuerdo CP-001/2011, que es del tenor literal siguiente:</w:t>
      </w:r>
      <w:r w:rsidR="003D1FB7">
        <w:rPr>
          <w:rFonts w:ascii="Arial" w:hAnsi="Arial" w:cs="Arial"/>
          <w:sz w:val="28"/>
          <w:szCs w:val="28"/>
        </w:rPr>
        <w:tab/>
      </w:r>
    </w:p>
    <w:p w:rsidR="0051725D" w:rsidRPr="00270F9A" w:rsidRDefault="0051725D" w:rsidP="003D1FB7">
      <w:pPr>
        <w:tabs>
          <w:tab w:val="right" w:leader="hyphen" w:pos="9072"/>
        </w:tabs>
        <w:spacing w:after="240"/>
        <w:ind w:left="567" w:right="49"/>
        <w:jc w:val="both"/>
        <w:rPr>
          <w:rFonts w:ascii="Arial" w:hAnsi="Arial" w:cs="Arial"/>
          <w:sz w:val="28"/>
          <w:szCs w:val="28"/>
        </w:rPr>
      </w:pPr>
      <w:r>
        <w:rPr>
          <w:rFonts w:ascii="Arial" w:hAnsi="Arial" w:cs="Arial"/>
          <w:sz w:val="28"/>
          <w:szCs w:val="28"/>
        </w:rPr>
        <w:t>“</w:t>
      </w:r>
      <w:r w:rsidRPr="00925079">
        <w:rPr>
          <w:rFonts w:ascii="Arial" w:hAnsi="Arial" w:cs="Arial"/>
          <w:i/>
        </w:rPr>
        <w:t xml:space="preserve">Se aprueba que el órgano interno de control de este Consejo Estatal Electoral, integrado por la Presidenta y el Secretario General del Consejo, para los efectos de la aplicación de la Ley de Responsabilidades </w:t>
      </w:r>
      <w:r w:rsidRPr="00925079">
        <w:rPr>
          <w:rFonts w:ascii="Arial" w:hAnsi="Arial" w:cs="Arial"/>
          <w:i/>
        </w:rPr>
        <w:lastRenderedPageBreak/>
        <w:t>Administrativas de los Servidores Públicos del Estado de Sinaloa, deberán apegarse al procedimiento que se contempla en el Título Tercero del ordenamiento legal antes citado, con todas las facultades que se derivan de la misma</w:t>
      </w:r>
      <w:r>
        <w:rPr>
          <w:rFonts w:ascii="Arial" w:hAnsi="Arial" w:cs="Arial"/>
          <w:sz w:val="28"/>
          <w:szCs w:val="28"/>
        </w:rPr>
        <w:t>"</w:t>
      </w:r>
      <w:r w:rsidRPr="00270F9A">
        <w:rPr>
          <w:rFonts w:ascii="Arial" w:hAnsi="Arial" w:cs="Arial"/>
          <w:sz w:val="28"/>
          <w:szCs w:val="28"/>
        </w:rPr>
        <w:t>.</w:t>
      </w:r>
    </w:p>
    <w:p w:rsidR="0051725D" w:rsidRDefault="007A05DD" w:rsidP="003D1FB7">
      <w:pPr>
        <w:tabs>
          <w:tab w:val="right" w:leader="hyphen" w:pos="9072"/>
        </w:tabs>
        <w:spacing w:after="240"/>
        <w:ind w:right="-234"/>
        <w:jc w:val="both"/>
        <w:rPr>
          <w:rFonts w:ascii="Arial" w:hAnsi="Arial" w:cs="Arial"/>
          <w:sz w:val="28"/>
          <w:szCs w:val="28"/>
          <w:lang w:val="es-ES_tradnl"/>
        </w:rPr>
      </w:pPr>
      <w:r>
        <w:rPr>
          <w:rFonts w:ascii="Arial" w:hAnsi="Arial" w:cs="Arial"/>
          <w:sz w:val="28"/>
          <w:szCs w:val="28"/>
          <w:lang w:val="es-ES_tradnl"/>
        </w:rPr>
        <w:t>5</w:t>
      </w:r>
      <w:r w:rsidR="0051725D">
        <w:rPr>
          <w:rFonts w:ascii="Arial" w:hAnsi="Arial" w:cs="Arial"/>
          <w:sz w:val="28"/>
          <w:szCs w:val="28"/>
          <w:lang w:val="es-ES_tradnl"/>
        </w:rPr>
        <w:t xml:space="preserve">.- Conforme a lo dispuesto en el artículo 6º, fracción I, de la Ley </w:t>
      </w:r>
      <w:r w:rsidR="0051725D" w:rsidRPr="00270F9A">
        <w:rPr>
          <w:rFonts w:ascii="Arial" w:hAnsi="Arial" w:cs="Arial"/>
          <w:sz w:val="28"/>
          <w:szCs w:val="28"/>
        </w:rPr>
        <w:t>de Responsabilidades Administrativas de los Servidores Públicos del Estado de Sinaloa</w:t>
      </w:r>
      <w:r w:rsidR="0051725D">
        <w:rPr>
          <w:rFonts w:ascii="Arial" w:hAnsi="Arial" w:cs="Arial"/>
          <w:sz w:val="28"/>
          <w:szCs w:val="28"/>
        </w:rPr>
        <w:t>,</w:t>
      </w:r>
      <w:r w:rsidR="0051725D">
        <w:rPr>
          <w:rFonts w:ascii="Arial" w:hAnsi="Arial" w:cs="Arial"/>
          <w:sz w:val="28"/>
          <w:szCs w:val="28"/>
          <w:lang w:val="es-ES_tradnl"/>
        </w:rPr>
        <w:t xml:space="preserve"> e</w:t>
      </w:r>
      <w:r w:rsidR="0051725D" w:rsidRPr="00725D47">
        <w:rPr>
          <w:rFonts w:ascii="Arial" w:hAnsi="Arial" w:cs="Arial"/>
          <w:sz w:val="28"/>
          <w:szCs w:val="28"/>
          <w:lang w:val="es-ES_tradnl"/>
        </w:rPr>
        <w:t xml:space="preserve">l órgano </w:t>
      </w:r>
      <w:r w:rsidR="0051725D">
        <w:rPr>
          <w:rFonts w:ascii="Arial" w:hAnsi="Arial" w:cs="Arial"/>
          <w:sz w:val="28"/>
          <w:szCs w:val="28"/>
          <w:lang w:val="es-ES_tradnl"/>
        </w:rPr>
        <w:t xml:space="preserve">interno de control tiene el encargo legal de ejercer las funciones de control y auditoría del ejercicio presupuestal, por lo que debe contar con atribuciones para </w:t>
      </w:r>
      <w:r w:rsidR="0051725D" w:rsidRPr="00725D47">
        <w:rPr>
          <w:rFonts w:ascii="Arial" w:hAnsi="Arial" w:cs="Arial"/>
          <w:sz w:val="28"/>
          <w:szCs w:val="28"/>
          <w:lang w:val="es-ES_tradnl"/>
        </w:rPr>
        <w:t xml:space="preserve">fiscalizar, vigilar, inspeccionar y examinar la gestión </w:t>
      </w:r>
      <w:r w:rsidR="0051725D">
        <w:rPr>
          <w:rFonts w:ascii="Arial" w:hAnsi="Arial" w:cs="Arial"/>
          <w:sz w:val="28"/>
          <w:szCs w:val="28"/>
          <w:lang w:val="es-ES_tradnl"/>
        </w:rPr>
        <w:t>presupuestal y</w:t>
      </w:r>
      <w:r w:rsidR="0051725D" w:rsidRPr="00725D47">
        <w:rPr>
          <w:rFonts w:ascii="Arial" w:hAnsi="Arial" w:cs="Arial"/>
          <w:sz w:val="28"/>
          <w:szCs w:val="28"/>
          <w:lang w:val="es-ES_tradnl"/>
        </w:rPr>
        <w:t xml:space="preserve"> la actividad de los administradores</w:t>
      </w:r>
      <w:r w:rsidR="0051725D">
        <w:rPr>
          <w:rFonts w:ascii="Arial" w:hAnsi="Arial" w:cs="Arial"/>
          <w:sz w:val="28"/>
          <w:szCs w:val="28"/>
          <w:lang w:val="es-ES_tradnl"/>
        </w:rPr>
        <w:t xml:space="preserve"> del ente público de su adscripción</w:t>
      </w:r>
      <w:r w:rsidR="0051725D" w:rsidRPr="00725D47">
        <w:rPr>
          <w:rFonts w:ascii="Arial" w:hAnsi="Arial" w:cs="Arial"/>
          <w:sz w:val="28"/>
          <w:szCs w:val="28"/>
          <w:lang w:val="es-ES_tradnl"/>
        </w:rPr>
        <w:t>, en interés exclusivo de la sociedad</w:t>
      </w:r>
      <w:r w:rsidR="0051725D">
        <w:rPr>
          <w:rFonts w:ascii="Arial" w:hAnsi="Arial" w:cs="Arial"/>
          <w:sz w:val="28"/>
          <w:szCs w:val="28"/>
          <w:lang w:val="es-ES_tradnl"/>
        </w:rPr>
        <w:t xml:space="preserve">. En consecuencia, la función del órgano interno de control resulta </w:t>
      </w:r>
      <w:r w:rsidR="0051725D" w:rsidRPr="00AF73F1">
        <w:rPr>
          <w:rFonts w:ascii="Arial" w:hAnsi="Arial" w:cs="Arial"/>
          <w:sz w:val="28"/>
          <w:szCs w:val="28"/>
          <w:lang w:val="es-ES_tradnl"/>
        </w:rPr>
        <w:t>incompatible con la de administra</w:t>
      </w:r>
      <w:r w:rsidR="0051725D">
        <w:rPr>
          <w:rFonts w:ascii="Arial" w:hAnsi="Arial" w:cs="Arial"/>
          <w:sz w:val="28"/>
          <w:szCs w:val="28"/>
          <w:lang w:val="es-ES_tradnl"/>
        </w:rPr>
        <w:t>ción</w:t>
      </w:r>
      <w:r w:rsidR="0051725D" w:rsidRPr="00AF73F1">
        <w:rPr>
          <w:rFonts w:ascii="Arial" w:hAnsi="Arial" w:cs="Arial"/>
          <w:sz w:val="28"/>
          <w:szCs w:val="28"/>
          <w:lang w:val="es-ES_tradnl"/>
        </w:rPr>
        <w:t xml:space="preserve">, ya que corresponde al primero fiscalizar la actividad del segundo, en cuanto </w:t>
      </w:r>
      <w:r w:rsidR="0051725D">
        <w:rPr>
          <w:rFonts w:ascii="Arial" w:hAnsi="Arial" w:cs="Arial"/>
          <w:sz w:val="28"/>
          <w:szCs w:val="28"/>
          <w:lang w:val="es-ES_tradnl"/>
        </w:rPr>
        <w:t xml:space="preserve">que </w:t>
      </w:r>
      <w:r w:rsidR="0051725D" w:rsidRPr="00AF73F1">
        <w:rPr>
          <w:rFonts w:ascii="Arial" w:hAnsi="Arial" w:cs="Arial"/>
          <w:sz w:val="28"/>
          <w:szCs w:val="28"/>
          <w:lang w:val="es-ES_tradnl"/>
        </w:rPr>
        <w:t xml:space="preserve">el </w:t>
      </w:r>
      <w:r w:rsidR="0051725D">
        <w:rPr>
          <w:rFonts w:ascii="Arial" w:hAnsi="Arial" w:cs="Arial"/>
          <w:sz w:val="28"/>
          <w:szCs w:val="28"/>
          <w:lang w:val="es-ES_tradnl"/>
        </w:rPr>
        <w:t xml:space="preserve">órgano interno de control </w:t>
      </w:r>
      <w:r w:rsidR="0051725D" w:rsidRPr="00AF73F1">
        <w:rPr>
          <w:rFonts w:ascii="Arial" w:hAnsi="Arial" w:cs="Arial"/>
          <w:sz w:val="28"/>
          <w:szCs w:val="28"/>
          <w:lang w:val="es-ES_tradnl"/>
        </w:rPr>
        <w:t>ejerce su</w:t>
      </w:r>
      <w:r w:rsidR="00B46CE0">
        <w:rPr>
          <w:rFonts w:ascii="Arial" w:hAnsi="Arial" w:cs="Arial"/>
          <w:sz w:val="28"/>
          <w:szCs w:val="28"/>
          <w:lang w:val="es-ES_tradnl"/>
        </w:rPr>
        <w:t xml:space="preserve">s atribuciones mediante la vigilancia </w:t>
      </w:r>
      <w:r w:rsidR="0051725D" w:rsidRPr="00AF73F1">
        <w:rPr>
          <w:rFonts w:ascii="Arial" w:hAnsi="Arial" w:cs="Arial"/>
          <w:sz w:val="28"/>
          <w:szCs w:val="28"/>
          <w:lang w:val="es-ES_tradnl"/>
        </w:rPr>
        <w:t>sobre la actividad de la administración.</w:t>
      </w:r>
    </w:p>
    <w:p w:rsidR="000F16A8" w:rsidRDefault="007A05DD" w:rsidP="003D1FB7">
      <w:pPr>
        <w:tabs>
          <w:tab w:val="right" w:leader="hyphen" w:pos="9072"/>
        </w:tabs>
        <w:spacing w:after="240"/>
        <w:ind w:right="-234"/>
        <w:jc w:val="both"/>
        <w:rPr>
          <w:rFonts w:ascii="Arial" w:hAnsi="Arial" w:cs="Arial"/>
          <w:sz w:val="28"/>
          <w:szCs w:val="28"/>
        </w:rPr>
      </w:pPr>
      <w:r>
        <w:rPr>
          <w:rFonts w:ascii="Arial" w:hAnsi="Arial" w:cs="Arial"/>
          <w:sz w:val="28"/>
          <w:szCs w:val="28"/>
        </w:rPr>
        <w:t>6</w:t>
      </w:r>
      <w:r w:rsidR="00657B0D">
        <w:rPr>
          <w:rFonts w:ascii="Arial" w:hAnsi="Arial" w:cs="Arial"/>
          <w:sz w:val="28"/>
          <w:szCs w:val="28"/>
        </w:rPr>
        <w:t xml:space="preserve">.- </w:t>
      </w:r>
      <w:r w:rsidR="000F16A8">
        <w:rPr>
          <w:rFonts w:ascii="Arial" w:hAnsi="Arial" w:cs="Arial"/>
          <w:sz w:val="28"/>
          <w:szCs w:val="28"/>
        </w:rPr>
        <w:t xml:space="preserve">En esta misma fecha, 9 de agosto de 2013, </w:t>
      </w:r>
      <w:r w:rsidR="0051725D">
        <w:rPr>
          <w:rFonts w:ascii="Arial" w:hAnsi="Arial" w:cs="Arial"/>
          <w:sz w:val="28"/>
          <w:szCs w:val="28"/>
        </w:rPr>
        <w:t xml:space="preserve">se está presentando al Consejo Estatal Electoral, para su discusión y, en su caso, </w:t>
      </w:r>
      <w:r w:rsidR="000F16A8">
        <w:rPr>
          <w:rFonts w:ascii="Arial" w:hAnsi="Arial" w:cs="Arial"/>
          <w:sz w:val="28"/>
          <w:szCs w:val="28"/>
        </w:rPr>
        <w:t>aprob</w:t>
      </w:r>
      <w:r w:rsidR="0051725D">
        <w:rPr>
          <w:rFonts w:ascii="Arial" w:hAnsi="Arial" w:cs="Arial"/>
          <w:sz w:val="28"/>
          <w:szCs w:val="28"/>
        </w:rPr>
        <w:t>ación</w:t>
      </w:r>
      <w:r w:rsidR="000F16A8">
        <w:rPr>
          <w:rFonts w:ascii="Arial" w:hAnsi="Arial" w:cs="Arial"/>
          <w:sz w:val="28"/>
          <w:szCs w:val="28"/>
        </w:rPr>
        <w:t xml:space="preserve"> el </w:t>
      </w:r>
      <w:r w:rsidR="000F16A8" w:rsidRPr="000F16A8">
        <w:rPr>
          <w:rFonts w:ascii="Arial" w:hAnsi="Arial" w:cs="Arial"/>
          <w:sz w:val="28"/>
          <w:szCs w:val="28"/>
        </w:rPr>
        <w:t xml:space="preserve">Acuerdo </w:t>
      </w:r>
      <w:r w:rsidR="00BE024D">
        <w:rPr>
          <w:rFonts w:ascii="Arial" w:hAnsi="Arial" w:cs="Arial"/>
          <w:sz w:val="28"/>
          <w:szCs w:val="28"/>
        </w:rPr>
        <w:t xml:space="preserve">por el </w:t>
      </w:r>
      <w:r w:rsidR="000F16A8">
        <w:rPr>
          <w:rFonts w:ascii="Arial" w:hAnsi="Arial" w:cs="Arial"/>
          <w:sz w:val="28"/>
          <w:szCs w:val="28"/>
        </w:rPr>
        <w:t>q</w:t>
      </w:r>
      <w:r w:rsidR="000F16A8" w:rsidRPr="000F16A8">
        <w:rPr>
          <w:rFonts w:ascii="Arial" w:hAnsi="Arial" w:cs="Arial"/>
          <w:sz w:val="28"/>
          <w:szCs w:val="28"/>
        </w:rPr>
        <w:t xml:space="preserve">ue </w:t>
      </w:r>
      <w:r w:rsidR="00A57E85">
        <w:rPr>
          <w:rFonts w:ascii="Arial" w:hAnsi="Arial" w:cs="Arial"/>
          <w:sz w:val="28"/>
          <w:szCs w:val="28"/>
        </w:rPr>
        <w:t xml:space="preserve">se crea </w:t>
      </w:r>
      <w:r w:rsidR="000F16A8">
        <w:rPr>
          <w:rFonts w:ascii="Arial" w:hAnsi="Arial" w:cs="Arial"/>
          <w:sz w:val="28"/>
          <w:szCs w:val="28"/>
        </w:rPr>
        <w:t>e</w:t>
      </w:r>
      <w:r w:rsidR="000F16A8" w:rsidRPr="000F16A8">
        <w:rPr>
          <w:rFonts w:ascii="Arial" w:hAnsi="Arial" w:cs="Arial"/>
          <w:sz w:val="28"/>
          <w:szCs w:val="28"/>
        </w:rPr>
        <w:t xml:space="preserve">l Órgano </w:t>
      </w:r>
      <w:r w:rsidR="000F16A8">
        <w:rPr>
          <w:rFonts w:ascii="Arial" w:hAnsi="Arial" w:cs="Arial"/>
          <w:sz w:val="28"/>
          <w:szCs w:val="28"/>
        </w:rPr>
        <w:t>d</w:t>
      </w:r>
      <w:r w:rsidR="000F16A8" w:rsidRPr="000F16A8">
        <w:rPr>
          <w:rFonts w:ascii="Arial" w:hAnsi="Arial" w:cs="Arial"/>
          <w:sz w:val="28"/>
          <w:szCs w:val="28"/>
        </w:rPr>
        <w:t xml:space="preserve">e Control Interno </w:t>
      </w:r>
      <w:r w:rsidR="000F16A8">
        <w:rPr>
          <w:rFonts w:ascii="Arial" w:hAnsi="Arial" w:cs="Arial"/>
          <w:sz w:val="28"/>
          <w:szCs w:val="28"/>
        </w:rPr>
        <w:t>d</w:t>
      </w:r>
      <w:r w:rsidR="000F16A8" w:rsidRPr="000F16A8">
        <w:rPr>
          <w:rFonts w:ascii="Arial" w:hAnsi="Arial" w:cs="Arial"/>
          <w:sz w:val="28"/>
          <w:szCs w:val="28"/>
        </w:rPr>
        <w:t>el Consejo Estatal Electoral</w:t>
      </w:r>
      <w:r w:rsidR="000F16A8">
        <w:rPr>
          <w:rFonts w:ascii="Arial" w:hAnsi="Arial" w:cs="Arial"/>
          <w:sz w:val="28"/>
          <w:szCs w:val="28"/>
        </w:rPr>
        <w:t>.</w:t>
      </w:r>
      <w:r w:rsidR="003D1FB7">
        <w:rPr>
          <w:rFonts w:ascii="Arial" w:hAnsi="Arial" w:cs="Arial"/>
          <w:sz w:val="28"/>
          <w:szCs w:val="28"/>
        </w:rPr>
        <w:tab/>
      </w:r>
    </w:p>
    <w:p w:rsidR="00657B0D" w:rsidRPr="00270F9A" w:rsidRDefault="003D1FB7" w:rsidP="003D1FB7">
      <w:pPr>
        <w:tabs>
          <w:tab w:val="right" w:leader="hyphen" w:pos="9072"/>
        </w:tabs>
        <w:spacing w:after="240"/>
        <w:ind w:right="-234"/>
        <w:jc w:val="center"/>
        <w:rPr>
          <w:rFonts w:ascii="Arial" w:hAnsi="Arial" w:cs="Arial"/>
          <w:b/>
          <w:sz w:val="28"/>
          <w:szCs w:val="28"/>
          <w:lang w:val="es-ES_tradnl"/>
        </w:rPr>
      </w:pPr>
      <w:r>
        <w:rPr>
          <w:rFonts w:ascii="Arial" w:hAnsi="Arial" w:cs="Arial"/>
          <w:b/>
          <w:sz w:val="28"/>
          <w:szCs w:val="28"/>
          <w:lang w:val="es-ES_tradnl"/>
        </w:rPr>
        <w:t>-------------------------------</w:t>
      </w:r>
      <w:r w:rsidR="00657B0D" w:rsidRPr="00270F9A">
        <w:rPr>
          <w:rFonts w:ascii="Arial" w:hAnsi="Arial" w:cs="Arial"/>
          <w:b/>
          <w:sz w:val="28"/>
          <w:szCs w:val="28"/>
          <w:lang w:val="es-ES_tradnl"/>
        </w:rPr>
        <w:t>C O N S I D E R A N D O</w:t>
      </w:r>
      <w:r>
        <w:rPr>
          <w:rFonts w:ascii="Arial" w:hAnsi="Arial" w:cs="Arial"/>
          <w:b/>
          <w:sz w:val="28"/>
          <w:szCs w:val="28"/>
          <w:lang w:val="es-ES_tradnl"/>
        </w:rPr>
        <w:tab/>
      </w:r>
    </w:p>
    <w:p w:rsidR="001C054A" w:rsidRPr="00270F9A" w:rsidRDefault="001C054A" w:rsidP="003D1FB7">
      <w:pPr>
        <w:tabs>
          <w:tab w:val="right" w:leader="hyphen" w:pos="9072"/>
        </w:tabs>
        <w:spacing w:after="240"/>
        <w:ind w:right="-234"/>
        <w:jc w:val="both"/>
        <w:rPr>
          <w:rFonts w:ascii="Arial" w:hAnsi="Arial" w:cs="Arial"/>
          <w:sz w:val="28"/>
          <w:szCs w:val="28"/>
        </w:rPr>
      </w:pPr>
      <w:r>
        <w:rPr>
          <w:rFonts w:ascii="Arial" w:hAnsi="Arial" w:cs="Arial"/>
          <w:b/>
          <w:sz w:val="28"/>
          <w:szCs w:val="28"/>
          <w:lang w:val="es-ES_tradnl"/>
        </w:rPr>
        <w:t>I.</w:t>
      </w:r>
      <w:r w:rsidRPr="00270F9A">
        <w:rPr>
          <w:rFonts w:ascii="Arial" w:hAnsi="Arial" w:cs="Arial"/>
          <w:sz w:val="28"/>
          <w:szCs w:val="28"/>
        </w:rPr>
        <w:t xml:space="preserve"> La transparencia y </w:t>
      </w:r>
      <w:r>
        <w:rPr>
          <w:rFonts w:ascii="Arial" w:hAnsi="Arial" w:cs="Arial"/>
          <w:sz w:val="28"/>
          <w:szCs w:val="28"/>
        </w:rPr>
        <w:t xml:space="preserve">la </w:t>
      </w:r>
      <w:r w:rsidRPr="00270F9A">
        <w:rPr>
          <w:rFonts w:ascii="Arial" w:hAnsi="Arial" w:cs="Arial"/>
          <w:sz w:val="28"/>
          <w:szCs w:val="28"/>
        </w:rPr>
        <w:t xml:space="preserve">rendición de cuentas </w:t>
      </w:r>
      <w:r>
        <w:rPr>
          <w:rFonts w:ascii="Arial" w:hAnsi="Arial" w:cs="Arial"/>
          <w:sz w:val="28"/>
          <w:szCs w:val="28"/>
        </w:rPr>
        <w:t xml:space="preserve">en el servicio público es una </w:t>
      </w:r>
      <w:r w:rsidRPr="00270F9A">
        <w:rPr>
          <w:rFonts w:ascii="Arial" w:hAnsi="Arial" w:cs="Arial"/>
          <w:sz w:val="28"/>
          <w:szCs w:val="28"/>
        </w:rPr>
        <w:t xml:space="preserve">exigencia social de </w:t>
      </w:r>
      <w:r>
        <w:rPr>
          <w:rFonts w:ascii="Arial" w:hAnsi="Arial" w:cs="Arial"/>
          <w:sz w:val="28"/>
          <w:szCs w:val="28"/>
        </w:rPr>
        <w:t xml:space="preserve">la que no pueden estar exentos los órganos autónomos como el Consejo Estatal Electoral. Su ejercicio </w:t>
      </w:r>
      <w:r w:rsidRPr="00270F9A">
        <w:rPr>
          <w:rFonts w:ascii="Arial" w:hAnsi="Arial" w:cs="Arial"/>
          <w:sz w:val="28"/>
          <w:szCs w:val="28"/>
        </w:rPr>
        <w:t xml:space="preserve">requiere del diseño </w:t>
      </w:r>
      <w:r>
        <w:rPr>
          <w:rFonts w:ascii="Arial" w:hAnsi="Arial" w:cs="Arial"/>
          <w:sz w:val="28"/>
          <w:szCs w:val="28"/>
        </w:rPr>
        <w:t xml:space="preserve">e implementación </w:t>
      </w:r>
      <w:r w:rsidRPr="00270F9A">
        <w:rPr>
          <w:rFonts w:ascii="Arial" w:hAnsi="Arial" w:cs="Arial"/>
          <w:sz w:val="28"/>
          <w:szCs w:val="28"/>
        </w:rPr>
        <w:t>de instrumentos idóneos para su aplicación, entre los cuales se encuentra</w:t>
      </w:r>
      <w:r>
        <w:rPr>
          <w:rFonts w:ascii="Arial" w:hAnsi="Arial" w:cs="Arial"/>
          <w:sz w:val="28"/>
          <w:szCs w:val="28"/>
        </w:rPr>
        <w:t>n</w:t>
      </w:r>
      <w:r w:rsidRPr="00270F9A">
        <w:rPr>
          <w:rFonts w:ascii="Arial" w:hAnsi="Arial" w:cs="Arial"/>
          <w:sz w:val="28"/>
          <w:szCs w:val="28"/>
        </w:rPr>
        <w:t xml:space="preserve"> l</w:t>
      </w:r>
      <w:r>
        <w:rPr>
          <w:rFonts w:ascii="Arial" w:hAnsi="Arial" w:cs="Arial"/>
          <w:sz w:val="28"/>
          <w:szCs w:val="28"/>
        </w:rPr>
        <w:t>os</w:t>
      </w:r>
      <w:r w:rsidRPr="00270F9A">
        <w:rPr>
          <w:rFonts w:ascii="Arial" w:hAnsi="Arial" w:cs="Arial"/>
          <w:sz w:val="28"/>
          <w:szCs w:val="28"/>
        </w:rPr>
        <w:t xml:space="preserve"> sistema</w:t>
      </w:r>
      <w:r>
        <w:rPr>
          <w:rFonts w:ascii="Arial" w:hAnsi="Arial" w:cs="Arial"/>
          <w:sz w:val="28"/>
          <w:szCs w:val="28"/>
        </w:rPr>
        <w:t>s</w:t>
      </w:r>
      <w:r w:rsidRPr="00270F9A">
        <w:rPr>
          <w:rFonts w:ascii="Arial" w:hAnsi="Arial" w:cs="Arial"/>
          <w:sz w:val="28"/>
          <w:szCs w:val="28"/>
        </w:rPr>
        <w:t xml:space="preserve"> de </w:t>
      </w:r>
      <w:r>
        <w:rPr>
          <w:rFonts w:ascii="Arial" w:hAnsi="Arial" w:cs="Arial"/>
          <w:sz w:val="28"/>
          <w:szCs w:val="28"/>
        </w:rPr>
        <w:t xml:space="preserve">vigilancia, </w:t>
      </w:r>
      <w:r w:rsidRPr="00270F9A">
        <w:rPr>
          <w:rFonts w:ascii="Arial" w:hAnsi="Arial" w:cs="Arial"/>
          <w:sz w:val="28"/>
          <w:szCs w:val="28"/>
        </w:rPr>
        <w:t>control, fiscalización y evaluación interna en cada uno de los Poderes, ayuntamientos, órganos constitucionales autónomos y demás entes fiscalizables.</w:t>
      </w:r>
      <w:r w:rsidR="003D1FB7">
        <w:rPr>
          <w:rFonts w:ascii="Arial" w:hAnsi="Arial" w:cs="Arial"/>
          <w:sz w:val="28"/>
          <w:szCs w:val="28"/>
        </w:rPr>
        <w:tab/>
      </w:r>
    </w:p>
    <w:p w:rsidR="001C054A" w:rsidRPr="00270F9A" w:rsidRDefault="001C054A" w:rsidP="003D1FB7">
      <w:pPr>
        <w:tabs>
          <w:tab w:val="right" w:leader="hyphen" w:pos="9072"/>
        </w:tabs>
        <w:spacing w:after="240"/>
        <w:ind w:right="-234"/>
        <w:jc w:val="both"/>
        <w:rPr>
          <w:rFonts w:ascii="Arial" w:hAnsi="Arial" w:cs="Arial"/>
          <w:sz w:val="28"/>
          <w:szCs w:val="28"/>
        </w:rPr>
      </w:pPr>
      <w:r w:rsidRPr="00270F9A">
        <w:rPr>
          <w:rFonts w:ascii="Arial" w:hAnsi="Arial" w:cs="Arial"/>
          <w:b/>
          <w:sz w:val="28"/>
          <w:szCs w:val="28"/>
        </w:rPr>
        <w:t>II.</w:t>
      </w:r>
      <w:r w:rsidRPr="00270F9A">
        <w:rPr>
          <w:rFonts w:ascii="Arial" w:hAnsi="Arial" w:cs="Arial"/>
          <w:sz w:val="28"/>
          <w:szCs w:val="28"/>
        </w:rPr>
        <w:t xml:space="preserve"> En el plano interno del Cons</w:t>
      </w:r>
      <w:r>
        <w:rPr>
          <w:rFonts w:ascii="Arial" w:hAnsi="Arial" w:cs="Arial"/>
          <w:sz w:val="28"/>
          <w:szCs w:val="28"/>
        </w:rPr>
        <w:t>ej</w:t>
      </w:r>
      <w:r w:rsidRPr="00270F9A">
        <w:rPr>
          <w:rFonts w:ascii="Arial" w:hAnsi="Arial" w:cs="Arial"/>
          <w:sz w:val="28"/>
          <w:szCs w:val="28"/>
        </w:rPr>
        <w:t>o Esta</w:t>
      </w:r>
      <w:r>
        <w:rPr>
          <w:rFonts w:ascii="Arial" w:hAnsi="Arial" w:cs="Arial"/>
          <w:sz w:val="28"/>
          <w:szCs w:val="28"/>
        </w:rPr>
        <w:t>tal Electoral</w:t>
      </w:r>
      <w:r w:rsidRPr="00270F9A">
        <w:rPr>
          <w:rFonts w:ascii="Arial" w:hAnsi="Arial" w:cs="Arial"/>
          <w:sz w:val="28"/>
          <w:szCs w:val="28"/>
        </w:rPr>
        <w:t>, la implementación de un sistema ágil de control, fiscalización y evaluación, mediante el establecimiento de un órgano permanente, independiente y funcional permitirá, además de cumplir con la obligación legal, lograr la eficiencia organizacional y la optimización de sus resultados, además de propiciar la transparencia y la adecuada rendición de cuentas.</w:t>
      </w:r>
      <w:r w:rsidR="003D1FB7">
        <w:rPr>
          <w:rFonts w:ascii="Arial" w:hAnsi="Arial" w:cs="Arial"/>
          <w:sz w:val="28"/>
          <w:szCs w:val="28"/>
        </w:rPr>
        <w:tab/>
      </w:r>
    </w:p>
    <w:p w:rsidR="001C054A" w:rsidRPr="00270F9A" w:rsidRDefault="001C054A" w:rsidP="003D1FB7">
      <w:pPr>
        <w:tabs>
          <w:tab w:val="right" w:leader="hyphen" w:pos="9072"/>
        </w:tabs>
        <w:spacing w:after="240"/>
        <w:ind w:right="-234"/>
        <w:jc w:val="both"/>
        <w:rPr>
          <w:rFonts w:ascii="Arial" w:hAnsi="Arial" w:cs="Arial"/>
          <w:sz w:val="28"/>
          <w:szCs w:val="28"/>
        </w:rPr>
      </w:pPr>
      <w:r w:rsidRPr="00270F9A">
        <w:rPr>
          <w:rFonts w:ascii="Arial" w:hAnsi="Arial" w:cs="Arial"/>
          <w:b/>
          <w:sz w:val="28"/>
          <w:szCs w:val="28"/>
        </w:rPr>
        <w:lastRenderedPageBreak/>
        <w:t>I</w:t>
      </w:r>
      <w:r>
        <w:rPr>
          <w:rFonts w:ascii="Arial" w:hAnsi="Arial" w:cs="Arial"/>
          <w:b/>
          <w:sz w:val="28"/>
          <w:szCs w:val="28"/>
        </w:rPr>
        <w:t>II</w:t>
      </w:r>
      <w:r w:rsidRPr="00270F9A">
        <w:rPr>
          <w:rFonts w:ascii="Arial" w:hAnsi="Arial" w:cs="Arial"/>
          <w:b/>
          <w:sz w:val="28"/>
          <w:szCs w:val="28"/>
        </w:rPr>
        <w:t>.</w:t>
      </w:r>
      <w:r w:rsidRPr="00270F9A">
        <w:rPr>
          <w:rFonts w:ascii="Arial" w:hAnsi="Arial" w:cs="Arial"/>
          <w:sz w:val="28"/>
          <w:szCs w:val="28"/>
        </w:rPr>
        <w:t xml:space="preserve"> El control interno es concomitante a la gestión, es una actividad que debe tener carácter permanente para reforzar la eficacia y eficiencia en el desarrollo de los procesos administrativos y en el sano ejercicio presupuestal, por lo que debe asumirse como responsabilidad directa de la propia organización. Es también un mecanismo idóneo para verificar el cumplimiento de las metas y planes de cada una de las unidades que conforman la institución y para satisfacer las expectativas de la sociedad en materia de transparencia.</w:t>
      </w:r>
      <w:r w:rsidR="003D1FB7">
        <w:rPr>
          <w:rFonts w:ascii="Arial" w:hAnsi="Arial" w:cs="Arial"/>
          <w:sz w:val="28"/>
          <w:szCs w:val="28"/>
        </w:rPr>
        <w:tab/>
      </w:r>
    </w:p>
    <w:p w:rsidR="001C054A" w:rsidRPr="00270F9A" w:rsidRDefault="001C054A" w:rsidP="003D1FB7">
      <w:pPr>
        <w:tabs>
          <w:tab w:val="right" w:leader="hyphen" w:pos="9072"/>
        </w:tabs>
        <w:spacing w:after="240"/>
        <w:ind w:right="-234"/>
        <w:jc w:val="both"/>
        <w:rPr>
          <w:rFonts w:ascii="Arial" w:hAnsi="Arial" w:cs="Arial"/>
          <w:sz w:val="28"/>
          <w:szCs w:val="28"/>
        </w:rPr>
      </w:pPr>
      <w:r>
        <w:rPr>
          <w:rFonts w:ascii="Arial" w:hAnsi="Arial" w:cs="Arial"/>
          <w:b/>
          <w:sz w:val="28"/>
          <w:szCs w:val="28"/>
        </w:rPr>
        <w:t>I</w:t>
      </w:r>
      <w:r w:rsidRPr="00270F9A">
        <w:rPr>
          <w:rFonts w:ascii="Arial" w:hAnsi="Arial" w:cs="Arial"/>
          <w:b/>
          <w:sz w:val="28"/>
          <w:szCs w:val="28"/>
        </w:rPr>
        <w:t>V.</w:t>
      </w:r>
      <w:r w:rsidRPr="00270F9A">
        <w:rPr>
          <w:rFonts w:ascii="Arial" w:hAnsi="Arial" w:cs="Arial"/>
          <w:sz w:val="28"/>
          <w:szCs w:val="28"/>
        </w:rPr>
        <w:t xml:space="preserve"> El artículo </w:t>
      </w:r>
      <w:r>
        <w:rPr>
          <w:rFonts w:ascii="Arial" w:hAnsi="Arial" w:cs="Arial"/>
          <w:sz w:val="28"/>
          <w:szCs w:val="28"/>
        </w:rPr>
        <w:t>56,</w:t>
      </w:r>
      <w:r w:rsidRPr="00270F9A">
        <w:rPr>
          <w:rFonts w:ascii="Arial" w:hAnsi="Arial" w:cs="Arial"/>
          <w:sz w:val="28"/>
          <w:szCs w:val="28"/>
        </w:rPr>
        <w:t xml:space="preserve"> fracción </w:t>
      </w:r>
      <w:r>
        <w:rPr>
          <w:rFonts w:ascii="Arial" w:hAnsi="Arial" w:cs="Arial"/>
          <w:sz w:val="28"/>
          <w:szCs w:val="28"/>
        </w:rPr>
        <w:t>XXVII</w:t>
      </w:r>
      <w:r w:rsidRPr="00270F9A">
        <w:rPr>
          <w:rFonts w:ascii="Arial" w:hAnsi="Arial" w:cs="Arial"/>
          <w:sz w:val="28"/>
          <w:szCs w:val="28"/>
        </w:rPr>
        <w:t xml:space="preserve">I, de la </w:t>
      </w:r>
      <w:r>
        <w:rPr>
          <w:rFonts w:ascii="Arial" w:hAnsi="Arial" w:cs="Arial"/>
          <w:sz w:val="28"/>
          <w:szCs w:val="28"/>
        </w:rPr>
        <w:t xml:space="preserve">Ley Electoral del Estado </w:t>
      </w:r>
      <w:r w:rsidRPr="00270F9A">
        <w:rPr>
          <w:rFonts w:ascii="Arial" w:hAnsi="Arial" w:cs="Arial"/>
          <w:sz w:val="28"/>
          <w:szCs w:val="28"/>
        </w:rPr>
        <w:t>de Sinaloa, otorga al Con</w:t>
      </w:r>
      <w:r>
        <w:rPr>
          <w:rFonts w:ascii="Arial" w:hAnsi="Arial" w:cs="Arial"/>
          <w:sz w:val="28"/>
          <w:szCs w:val="28"/>
        </w:rPr>
        <w:t>s</w:t>
      </w:r>
      <w:r w:rsidRPr="00270F9A">
        <w:rPr>
          <w:rFonts w:ascii="Arial" w:hAnsi="Arial" w:cs="Arial"/>
          <w:sz w:val="28"/>
          <w:szCs w:val="28"/>
        </w:rPr>
        <w:t>e</w:t>
      </w:r>
      <w:r>
        <w:rPr>
          <w:rFonts w:ascii="Arial" w:hAnsi="Arial" w:cs="Arial"/>
          <w:sz w:val="28"/>
          <w:szCs w:val="28"/>
        </w:rPr>
        <w:t>j</w:t>
      </w:r>
      <w:r w:rsidRPr="00270F9A">
        <w:rPr>
          <w:rFonts w:ascii="Arial" w:hAnsi="Arial" w:cs="Arial"/>
          <w:sz w:val="28"/>
          <w:szCs w:val="28"/>
        </w:rPr>
        <w:t>o Esta</w:t>
      </w:r>
      <w:r>
        <w:rPr>
          <w:rFonts w:ascii="Arial" w:hAnsi="Arial" w:cs="Arial"/>
          <w:sz w:val="28"/>
          <w:szCs w:val="28"/>
        </w:rPr>
        <w:t>ta</w:t>
      </w:r>
      <w:r w:rsidRPr="00270F9A">
        <w:rPr>
          <w:rFonts w:ascii="Arial" w:hAnsi="Arial" w:cs="Arial"/>
          <w:sz w:val="28"/>
          <w:szCs w:val="28"/>
        </w:rPr>
        <w:t xml:space="preserve">l </w:t>
      </w:r>
      <w:r>
        <w:rPr>
          <w:rFonts w:ascii="Arial" w:hAnsi="Arial" w:cs="Arial"/>
          <w:sz w:val="28"/>
          <w:szCs w:val="28"/>
        </w:rPr>
        <w:t xml:space="preserve">Electoral la atribución </w:t>
      </w:r>
      <w:r w:rsidRPr="00270F9A">
        <w:rPr>
          <w:rFonts w:ascii="Arial" w:hAnsi="Arial" w:cs="Arial"/>
          <w:sz w:val="28"/>
          <w:szCs w:val="28"/>
        </w:rPr>
        <w:t>de expedir</w:t>
      </w:r>
      <w:r>
        <w:rPr>
          <w:rFonts w:ascii="Arial" w:hAnsi="Arial" w:cs="Arial"/>
          <w:sz w:val="28"/>
          <w:szCs w:val="28"/>
        </w:rPr>
        <w:t>, entre otros, su propio Reglamento de Funciones, Organización, Responsabilidades y Trabajo, para regular la administración y adecuada aplicación de todos los recursos que integran su patrimonio.</w:t>
      </w:r>
      <w:r w:rsidR="003D1FB7">
        <w:rPr>
          <w:rFonts w:ascii="Arial" w:hAnsi="Arial" w:cs="Arial"/>
          <w:sz w:val="28"/>
          <w:szCs w:val="28"/>
        </w:rPr>
        <w:tab/>
      </w:r>
    </w:p>
    <w:p w:rsidR="000F16A8" w:rsidRDefault="001C054A" w:rsidP="003D1FB7">
      <w:pPr>
        <w:tabs>
          <w:tab w:val="right" w:leader="hyphen" w:pos="9072"/>
        </w:tabs>
        <w:spacing w:after="240"/>
        <w:ind w:right="-234"/>
        <w:jc w:val="both"/>
        <w:rPr>
          <w:rFonts w:ascii="Arial" w:hAnsi="Arial" w:cs="Arial"/>
          <w:sz w:val="28"/>
          <w:szCs w:val="28"/>
        </w:rPr>
      </w:pPr>
      <w:r w:rsidRPr="001C054A">
        <w:rPr>
          <w:rFonts w:ascii="Arial" w:hAnsi="Arial" w:cs="Arial"/>
          <w:b/>
          <w:sz w:val="28"/>
          <w:szCs w:val="28"/>
        </w:rPr>
        <w:t>V.</w:t>
      </w:r>
      <w:r w:rsidR="00657B0D" w:rsidRPr="00270F9A">
        <w:rPr>
          <w:rFonts w:ascii="Arial" w:hAnsi="Arial" w:cs="Arial"/>
          <w:sz w:val="28"/>
          <w:szCs w:val="28"/>
        </w:rPr>
        <w:t xml:space="preserve"> </w:t>
      </w:r>
      <w:r w:rsidR="00A57E85">
        <w:rPr>
          <w:rFonts w:ascii="Arial" w:hAnsi="Arial" w:cs="Arial"/>
          <w:sz w:val="28"/>
          <w:szCs w:val="28"/>
        </w:rPr>
        <w:t>L</w:t>
      </w:r>
      <w:r w:rsidR="00657B0D" w:rsidRPr="00270F9A">
        <w:rPr>
          <w:rFonts w:ascii="Arial" w:hAnsi="Arial" w:cs="Arial"/>
          <w:sz w:val="28"/>
          <w:szCs w:val="28"/>
        </w:rPr>
        <w:t xml:space="preserve">a creación de </w:t>
      </w:r>
      <w:r w:rsidR="000F16A8">
        <w:rPr>
          <w:rFonts w:ascii="Arial" w:hAnsi="Arial" w:cs="Arial"/>
          <w:sz w:val="28"/>
          <w:szCs w:val="28"/>
        </w:rPr>
        <w:t>l</w:t>
      </w:r>
      <w:r w:rsidR="00657B0D" w:rsidRPr="00270F9A">
        <w:rPr>
          <w:rFonts w:ascii="Arial" w:hAnsi="Arial" w:cs="Arial"/>
          <w:sz w:val="28"/>
          <w:szCs w:val="28"/>
        </w:rPr>
        <w:t xml:space="preserve">a </w:t>
      </w:r>
      <w:r w:rsidR="000F16A8">
        <w:rPr>
          <w:rFonts w:ascii="Arial" w:hAnsi="Arial" w:cs="Arial"/>
          <w:sz w:val="28"/>
          <w:szCs w:val="28"/>
        </w:rPr>
        <w:t>C</w:t>
      </w:r>
      <w:r w:rsidR="00657B0D" w:rsidRPr="00270F9A">
        <w:rPr>
          <w:rFonts w:ascii="Arial" w:hAnsi="Arial" w:cs="Arial"/>
          <w:sz w:val="28"/>
          <w:szCs w:val="28"/>
        </w:rPr>
        <w:t xml:space="preserve">ontraloría Interna </w:t>
      </w:r>
      <w:r w:rsidR="000F16A8">
        <w:rPr>
          <w:rFonts w:ascii="Arial" w:hAnsi="Arial" w:cs="Arial"/>
          <w:sz w:val="28"/>
          <w:szCs w:val="28"/>
        </w:rPr>
        <w:t>requiere el establecimiento de regulaciones precisas relativas a su integración dentro de la Estructura Orgánica del Consejo Estatal Elect</w:t>
      </w:r>
      <w:r w:rsidR="00AB40D9">
        <w:rPr>
          <w:rFonts w:ascii="Arial" w:hAnsi="Arial" w:cs="Arial"/>
          <w:sz w:val="28"/>
          <w:szCs w:val="28"/>
        </w:rPr>
        <w:t xml:space="preserve">oral, a sus fines, a su funcionamiento, </w:t>
      </w:r>
      <w:r w:rsidR="00982F3C">
        <w:rPr>
          <w:rFonts w:ascii="Arial" w:hAnsi="Arial" w:cs="Arial"/>
          <w:sz w:val="28"/>
          <w:szCs w:val="28"/>
        </w:rPr>
        <w:t>a</w:t>
      </w:r>
      <w:r w:rsidR="00AB40D9">
        <w:rPr>
          <w:rFonts w:ascii="Arial" w:hAnsi="Arial" w:cs="Arial"/>
          <w:sz w:val="28"/>
          <w:szCs w:val="28"/>
        </w:rPr>
        <w:t xml:space="preserve"> sus atribuciones y </w:t>
      </w:r>
      <w:r w:rsidR="00982F3C">
        <w:rPr>
          <w:rFonts w:ascii="Arial" w:hAnsi="Arial" w:cs="Arial"/>
          <w:sz w:val="28"/>
          <w:szCs w:val="28"/>
        </w:rPr>
        <w:t>a</w:t>
      </w:r>
      <w:r w:rsidR="00AB40D9">
        <w:rPr>
          <w:rFonts w:ascii="Arial" w:hAnsi="Arial" w:cs="Arial"/>
          <w:sz w:val="28"/>
          <w:szCs w:val="28"/>
        </w:rPr>
        <w:t xml:space="preserve"> la designación de sus integrantes, por lo cual es pertinente proponer modificaciones </w:t>
      </w:r>
      <w:r w:rsidR="008E404B">
        <w:rPr>
          <w:rFonts w:ascii="Arial" w:hAnsi="Arial" w:cs="Arial"/>
          <w:sz w:val="28"/>
          <w:szCs w:val="28"/>
        </w:rPr>
        <w:t xml:space="preserve">a los artículos 4 y 83 del Reglamento Interior del Consejo Estatal Electoral y la adición </w:t>
      </w:r>
      <w:r w:rsidR="00982F3C">
        <w:rPr>
          <w:rFonts w:ascii="Arial" w:hAnsi="Arial" w:cs="Arial"/>
          <w:sz w:val="28"/>
          <w:szCs w:val="28"/>
        </w:rPr>
        <w:t>al mismo de los artículos 5 Bis</w:t>
      </w:r>
      <w:r w:rsidR="008E404B">
        <w:rPr>
          <w:rFonts w:ascii="Arial" w:hAnsi="Arial" w:cs="Arial"/>
          <w:sz w:val="28"/>
          <w:szCs w:val="28"/>
        </w:rPr>
        <w:t xml:space="preserve"> y de un </w:t>
      </w:r>
      <w:r w:rsidR="008E404B" w:rsidRPr="00AB40D9">
        <w:rPr>
          <w:rFonts w:ascii="Arial" w:hAnsi="Arial" w:cs="Arial"/>
          <w:sz w:val="28"/>
          <w:szCs w:val="28"/>
        </w:rPr>
        <w:t>Título Octavo</w:t>
      </w:r>
      <w:r w:rsidR="008E404B">
        <w:rPr>
          <w:rFonts w:ascii="Arial" w:hAnsi="Arial" w:cs="Arial"/>
          <w:sz w:val="28"/>
          <w:szCs w:val="28"/>
        </w:rPr>
        <w:t>, con la denominación “</w:t>
      </w:r>
      <w:r w:rsidR="008E404B" w:rsidRPr="00AB40D9">
        <w:rPr>
          <w:rFonts w:ascii="Arial" w:hAnsi="Arial" w:cs="Arial"/>
          <w:sz w:val="28"/>
          <w:szCs w:val="28"/>
        </w:rPr>
        <w:t xml:space="preserve">De </w:t>
      </w:r>
      <w:r w:rsidR="008E404B">
        <w:rPr>
          <w:rFonts w:ascii="Arial" w:hAnsi="Arial" w:cs="Arial"/>
          <w:sz w:val="28"/>
          <w:szCs w:val="28"/>
        </w:rPr>
        <w:t>l</w:t>
      </w:r>
      <w:r w:rsidR="008E404B" w:rsidRPr="00AB40D9">
        <w:rPr>
          <w:rFonts w:ascii="Arial" w:hAnsi="Arial" w:cs="Arial"/>
          <w:sz w:val="28"/>
          <w:szCs w:val="28"/>
        </w:rPr>
        <w:t>a Contralor</w:t>
      </w:r>
      <w:r w:rsidR="008E404B">
        <w:rPr>
          <w:rFonts w:ascii="Arial" w:hAnsi="Arial" w:cs="Arial"/>
          <w:sz w:val="28"/>
          <w:szCs w:val="28"/>
        </w:rPr>
        <w:t>í</w:t>
      </w:r>
      <w:r w:rsidR="008E404B" w:rsidRPr="00AB40D9">
        <w:rPr>
          <w:rFonts w:ascii="Arial" w:hAnsi="Arial" w:cs="Arial"/>
          <w:sz w:val="28"/>
          <w:szCs w:val="28"/>
        </w:rPr>
        <w:t>a Interna</w:t>
      </w:r>
      <w:r w:rsidR="008E404B">
        <w:rPr>
          <w:rFonts w:ascii="Arial" w:hAnsi="Arial" w:cs="Arial"/>
          <w:sz w:val="28"/>
          <w:szCs w:val="28"/>
        </w:rPr>
        <w:t xml:space="preserve">”, conteniendo un </w:t>
      </w:r>
      <w:r w:rsidR="008E404B" w:rsidRPr="00AB40D9">
        <w:rPr>
          <w:rFonts w:ascii="Arial" w:hAnsi="Arial" w:cs="Arial"/>
          <w:sz w:val="28"/>
          <w:szCs w:val="28"/>
        </w:rPr>
        <w:t>Capítulo Único</w:t>
      </w:r>
      <w:r w:rsidR="008E404B">
        <w:rPr>
          <w:rFonts w:ascii="Arial" w:hAnsi="Arial" w:cs="Arial"/>
          <w:sz w:val="28"/>
          <w:szCs w:val="28"/>
        </w:rPr>
        <w:t>, integrado por los artículos del 113 al 1</w:t>
      </w:r>
      <w:r w:rsidR="00982F3C">
        <w:rPr>
          <w:rFonts w:ascii="Arial" w:hAnsi="Arial" w:cs="Arial"/>
          <w:sz w:val="28"/>
          <w:szCs w:val="28"/>
        </w:rPr>
        <w:t>26, tal y como se expone</w:t>
      </w:r>
      <w:r w:rsidR="000C1BA2">
        <w:rPr>
          <w:rFonts w:ascii="Arial" w:hAnsi="Arial" w:cs="Arial"/>
          <w:sz w:val="28"/>
          <w:szCs w:val="28"/>
        </w:rPr>
        <w:t xml:space="preserve"> en el Anexo Único del presente Acuerdo</w:t>
      </w:r>
      <w:r w:rsidR="00AB40D9">
        <w:rPr>
          <w:rFonts w:ascii="Arial" w:hAnsi="Arial" w:cs="Arial"/>
          <w:sz w:val="28"/>
          <w:szCs w:val="28"/>
        </w:rPr>
        <w:t xml:space="preserve">.  </w:t>
      </w:r>
      <w:r w:rsidR="003D1FB7">
        <w:rPr>
          <w:rFonts w:ascii="Arial" w:hAnsi="Arial" w:cs="Arial"/>
          <w:sz w:val="28"/>
          <w:szCs w:val="28"/>
        </w:rPr>
        <w:tab/>
      </w:r>
    </w:p>
    <w:p w:rsidR="00657B0D" w:rsidRPr="00F2403E" w:rsidRDefault="00657B0D" w:rsidP="003D1FB7">
      <w:pPr>
        <w:tabs>
          <w:tab w:val="right" w:leader="hyphen" w:pos="9072"/>
        </w:tabs>
        <w:spacing w:after="240"/>
        <w:ind w:right="-234"/>
        <w:jc w:val="both"/>
        <w:rPr>
          <w:rFonts w:ascii="Arial" w:hAnsi="Arial" w:cs="Arial"/>
          <w:sz w:val="28"/>
          <w:szCs w:val="28"/>
        </w:rPr>
      </w:pPr>
      <w:r w:rsidRPr="00270F9A">
        <w:rPr>
          <w:rFonts w:ascii="Arial" w:hAnsi="Arial" w:cs="Arial"/>
          <w:sz w:val="28"/>
          <w:szCs w:val="28"/>
        </w:rPr>
        <w:t xml:space="preserve">Por todo lo anteriormente expuesto y fundado, </w:t>
      </w:r>
      <w:r>
        <w:rPr>
          <w:rFonts w:ascii="Arial" w:hAnsi="Arial" w:cs="Arial"/>
          <w:sz w:val="28"/>
          <w:szCs w:val="28"/>
        </w:rPr>
        <w:t xml:space="preserve">se </w:t>
      </w:r>
      <w:r w:rsidRPr="00270F9A">
        <w:rPr>
          <w:rFonts w:ascii="Arial" w:hAnsi="Arial" w:cs="Arial"/>
          <w:sz w:val="28"/>
          <w:szCs w:val="28"/>
        </w:rPr>
        <w:t>pone a consideración del Pleno el siguiente:</w:t>
      </w:r>
      <w:r w:rsidR="004F538D">
        <w:rPr>
          <w:rFonts w:ascii="Arial" w:hAnsi="Arial" w:cs="Arial"/>
          <w:sz w:val="28"/>
          <w:szCs w:val="28"/>
        </w:rPr>
        <w:t xml:space="preserve"> </w:t>
      </w:r>
      <w:r w:rsidR="003D1FB7">
        <w:rPr>
          <w:rFonts w:ascii="Arial" w:hAnsi="Arial" w:cs="Arial"/>
          <w:sz w:val="28"/>
          <w:szCs w:val="28"/>
        </w:rPr>
        <w:tab/>
      </w:r>
    </w:p>
    <w:p w:rsidR="008F1CD3" w:rsidRDefault="008E404B" w:rsidP="003D1FB7">
      <w:pPr>
        <w:tabs>
          <w:tab w:val="right" w:leader="hyphen" w:pos="9072"/>
        </w:tabs>
        <w:jc w:val="both"/>
        <w:rPr>
          <w:rFonts w:ascii="Arial" w:hAnsi="Arial" w:cs="Arial"/>
          <w:b/>
          <w:sz w:val="28"/>
          <w:szCs w:val="28"/>
        </w:rPr>
      </w:pPr>
      <w:r>
        <w:rPr>
          <w:rFonts w:ascii="Arial" w:hAnsi="Arial" w:cs="Arial"/>
          <w:b/>
          <w:sz w:val="28"/>
          <w:szCs w:val="28"/>
        </w:rPr>
        <w:t>-----------------------------------------</w:t>
      </w:r>
      <w:r w:rsidRPr="00270F9A">
        <w:rPr>
          <w:rFonts w:ascii="Arial" w:hAnsi="Arial" w:cs="Arial"/>
          <w:b/>
          <w:sz w:val="28"/>
          <w:szCs w:val="28"/>
        </w:rPr>
        <w:t>ACUERDO</w:t>
      </w:r>
      <w:r w:rsidR="003D1FB7">
        <w:rPr>
          <w:rFonts w:ascii="Arial" w:hAnsi="Arial" w:cs="Arial"/>
          <w:b/>
          <w:sz w:val="28"/>
          <w:szCs w:val="28"/>
        </w:rPr>
        <w:tab/>
      </w:r>
    </w:p>
    <w:p w:rsidR="008E404B" w:rsidRDefault="008E404B" w:rsidP="003D1FB7">
      <w:pPr>
        <w:tabs>
          <w:tab w:val="right" w:leader="hyphen" w:pos="9072"/>
        </w:tabs>
        <w:jc w:val="both"/>
        <w:rPr>
          <w:rFonts w:ascii="Arial" w:hAnsi="Arial" w:cs="Arial"/>
          <w:b/>
          <w:sz w:val="28"/>
          <w:szCs w:val="28"/>
        </w:rPr>
      </w:pPr>
    </w:p>
    <w:p w:rsidR="008E404B" w:rsidRDefault="008E404B" w:rsidP="003D1FB7">
      <w:pPr>
        <w:tabs>
          <w:tab w:val="right" w:leader="hyphen" w:pos="9072"/>
        </w:tabs>
        <w:jc w:val="both"/>
        <w:rPr>
          <w:rFonts w:ascii="Arial" w:hAnsi="Arial" w:cs="Arial"/>
          <w:sz w:val="28"/>
          <w:szCs w:val="28"/>
        </w:rPr>
      </w:pPr>
      <w:r>
        <w:rPr>
          <w:rFonts w:ascii="Arial" w:hAnsi="Arial" w:cs="Arial"/>
          <w:b/>
          <w:sz w:val="28"/>
          <w:szCs w:val="28"/>
        </w:rPr>
        <w:t xml:space="preserve">PRIMERO.- </w:t>
      </w:r>
      <w:r w:rsidRPr="008E404B">
        <w:rPr>
          <w:rFonts w:ascii="Arial" w:hAnsi="Arial" w:cs="Arial"/>
          <w:sz w:val="28"/>
          <w:szCs w:val="28"/>
        </w:rPr>
        <w:t xml:space="preserve">Se </w:t>
      </w:r>
      <w:r>
        <w:rPr>
          <w:rFonts w:ascii="Arial" w:hAnsi="Arial" w:cs="Arial"/>
          <w:sz w:val="28"/>
          <w:szCs w:val="28"/>
        </w:rPr>
        <w:t>aprueban las modificaciones y adiciones al Reglamento Interior del Consejo Estatal Electoral</w:t>
      </w:r>
      <w:r w:rsidR="000C1BA2">
        <w:rPr>
          <w:rFonts w:ascii="Arial" w:hAnsi="Arial" w:cs="Arial"/>
          <w:sz w:val="28"/>
          <w:szCs w:val="28"/>
        </w:rPr>
        <w:t xml:space="preserve"> </w:t>
      </w:r>
      <w:r w:rsidR="00A81EAA">
        <w:rPr>
          <w:rFonts w:ascii="Arial" w:hAnsi="Arial" w:cs="Arial"/>
          <w:sz w:val="28"/>
          <w:szCs w:val="28"/>
        </w:rPr>
        <w:t xml:space="preserve">descritas en el Considerando V, de </w:t>
      </w:r>
      <w:r w:rsidR="004F538D">
        <w:rPr>
          <w:rFonts w:ascii="Arial" w:hAnsi="Arial" w:cs="Arial"/>
          <w:sz w:val="28"/>
          <w:szCs w:val="28"/>
        </w:rPr>
        <w:t>conform</w:t>
      </w:r>
      <w:r w:rsidR="00A81EAA">
        <w:rPr>
          <w:rFonts w:ascii="Arial" w:hAnsi="Arial" w:cs="Arial"/>
          <w:sz w:val="28"/>
          <w:szCs w:val="28"/>
        </w:rPr>
        <w:t>idad con</w:t>
      </w:r>
      <w:r w:rsidR="000C1BA2">
        <w:rPr>
          <w:rFonts w:ascii="Arial" w:hAnsi="Arial" w:cs="Arial"/>
          <w:sz w:val="28"/>
          <w:szCs w:val="28"/>
        </w:rPr>
        <w:t xml:space="preserve"> lo expuesto en el </w:t>
      </w:r>
      <w:hyperlink r:id="rId5" w:history="1">
        <w:r w:rsidR="000C1BA2" w:rsidRPr="00EB5DE3">
          <w:rPr>
            <w:rStyle w:val="Hipervnculo"/>
            <w:rFonts w:ascii="Arial" w:hAnsi="Arial" w:cs="Arial"/>
            <w:sz w:val="28"/>
            <w:szCs w:val="28"/>
          </w:rPr>
          <w:t>Anexo Único</w:t>
        </w:r>
      </w:hyperlink>
      <w:bookmarkStart w:id="0" w:name="_GoBack"/>
      <w:bookmarkEnd w:id="0"/>
      <w:r w:rsidR="000C1BA2">
        <w:rPr>
          <w:rFonts w:ascii="Arial" w:hAnsi="Arial" w:cs="Arial"/>
          <w:sz w:val="28"/>
          <w:szCs w:val="28"/>
        </w:rPr>
        <w:t xml:space="preserve"> del presente.</w:t>
      </w:r>
      <w:r w:rsidR="003D1FB7">
        <w:rPr>
          <w:rFonts w:ascii="Arial" w:hAnsi="Arial" w:cs="Arial"/>
          <w:sz w:val="28"/>
          <w:szCs w:val="28"/>
        </w:rPr>
        <w:tab/>
      </w:r>
    </w:p>
    <w:p w:rsidR="000C1BA2" w:rsidRDefault="000C1BA2" w:rsidP="003D1FB7">
      <w:pPr>
        <w:tabs>
          <w:tab w:val="right" w:leader="hyphen" w:pos="9072"/>
        </w:tabs>
        <w:jc w:val="both"/>
        <w:rPr>
          <w:rFonts w:ascii="Arial" w:hAnsi="Arial" w:cs="Arial"/>
          <w:sz w:val="28"/>
          <w:szCs w:val="28"/>
        </w:rPr>
      </w:pPr>
    </w:p>
    <w:p w:rsidR="00D9162C" w:rsidRDefault="000C1BA2" w:rsidP="003D1FB7">
      <w:pPr>
        <w:tabs>
          <w:tab w:val="right" w:leader="hyphen" w:pos="9072"/>
        </w:tabs>
        <w:spacing w:after="240"/>
        <w:ind w:right="-234"/>
        <w:jc w:val="both"/>
        <w:rPr>
          <w:rFonts w:ascii="Arial" w:hAnsi="Arial" w:cs="Arial"/>
          <w:b/>
          <w:sz w:val="28"/>
          <w:szCs w:val="28"/>
        </w:rPr>
      </w:pPr>
      <w:r w:rsidRPr="000C1BA2">
        <w:rPr>
          <w:rFonts w:ascii="Arial" w:hAnsi="Arial" w:cs="Arial"/>
          <w:b/>
          <w:sz w:val="28"/>
          <w:szCs w:val="28"/>
        </w:rPr>
        <w:t>SEGUNDO.-</w:t>
      </w:r>
      <w:r>
        <w:rPr>
          <w:rFonts w:ascii="Arial" w:hAnsi="Arial" w:cs="Arial"/>
          <w:b/>
          <w:sz w:val="28"/>
          <w:szCs w:val="28"/>
        </w:rPr>
        <w:t xml:space="preserve"> </w:t>
      </w:r>
      <w:r w:rsidR="00D9162C" w:rsidRPr="00D9162C">
        <w:rPr>
          <w:rFonts w:ascii="Arial" w:hAnsi="Arial" w:cs="Arial"/>
          <w:sz w:val="28"/>
          <w:szCs w:val="28"/>
        </w:rPr>
        <w:t>Se deroga el Acuerdo CP-001/2011</w:t>
      </w:r>
      <w:r w:rsidR="00D9162C">
        <w:rPr>
          <w:rFonts w:ascii="Arial" w:hAnsi="Arial" w:cs="Arial"/>
          <w:sz w:val="28"/>
          <w:szCs w:val="28"/>
        </w:rPr>
        <w:t>de fecha 15 de julio de 2011 relativo a la integración del Órgano Interno de Control.</w:t>
      </w:r>
      <w:r w:rsidR="003D1FB7">
        <w:rPr>
          <w:rFonts w:ascii="Arial" w:hAnsi="Arial" w:cs="Arial"/>
          <w:sz w:val="28"/>
          <w:szCs w:val="28"/>
        </w:rPr>
        <w:tab/>
      </w:r>
    </w:p>
    <w:p w:rsidR="00D9162C" w:rsidRDefault="00D9162C" w:rsidP="003D1FB7">
      <w:pPr>
        <w:tabs>
          <w:tab w:val="right" w:leader="hyphen" w:pos="9072"/>
        </w:tabs>
        <w:spacing w:after="240"/>
        <w:ind w:right="-234"/>
        <w:jc w:val="both"/>
        <w:rPr>
          <w:rFonts w:ascii="Arial" w:hAnsi="Arial" w:cs="Arial"/>
          <w:sz w:val="28"/>
          <w:szCs w:val="28"/>
        </w:rPr>
      </w:pPr>
      <w:r w:rsidRPr="00AF1348">
        <w:rPr>
          <w:rFonts w:ascii="Arial" w:hAnsi="Arial" w:cs="Arial"/>
          <w:b/>
          <w:sz w:val="28"/>
          <w:szCs w:val="28"/>
        </w:rPr>
        <w:t>TERCERO.</w:t>
      </w:r>
      <w:r w:rsidR="00AD1106">
        <w:rPr>
          <w:rFonts w:ascii="Arial" w:hAnsi="Arial" w:cs="Arial"/>
          <w:b/>
          <w:sz w:val="28"/>
          <w:szCs w:val="28"/>
        </w:rPr>
        <w:t xml:space="preserve"> </w:t>
      </w:r>
      <w:r w:rsidR="00880857">
        <w:rPr>
          <w:rFonts w:ascii="Arial" w:hAnsi="Arial" w:cs="Arial"/>
          <w:sz w:val="28"/>
          <w:szCs w:val="28"/>
        </w:rPr>
        <w:t xml:space="preserve">La Comisión de Presupuesto y Administración deberá iniciar el procedimiento previsto en el artículo 118 del Reglamento Interior del </w:t>
      </w:r>
      <w:r w:rsidR="00880857">
        <w:rPr>
          <w:rFonts w:ascii="Arial" w:hAnsi="Arial" w:cs="Arial"/>
          <w:sz w:val="28"/>
          <w:szCs w:val="28"/>
        </w:rPr>
        <w:lastRenderedPageBreak/>
        <w:t>Consejo Estatal Electoral, dentro de los cuarenta y cinco días naturales siguientes a la aprobación del presente Acuerdo.</w:t>
      </w:r>
      <w:r w:rsidR="003D1FB7">
        <w:rPr>
          <w:rFonts w:ascii="Arial" w:hAnsi="Arial" w:cs="Arial"/>
          <w:sz w:val="28"/>
          <w:szCs w:val="28"/>
        </w:rPr>
        <w:tab/>
      </w:r>
    </w:p>
    <w:p w:rsidR="00D9162C" w:rsidRDefault="00D9162C" w:rsidP="003D1FB7">
      <w:pPr>
        <w:tabs>
          <w:tab w:val="right" w:leader="hyphen" w:pos="9072"/>
        </w:tabs>
        <w:spacing w:after="240"/>
        <w:ind w:right="-234"/>
        <w:jc w:val="both"/>
        <w:rPr>
          <w:rFonts w:ascii="Arial" w:hAnsi="Arial" w:cs="Arial"/>
          <w:sz w:val="28"/>
          <w:szCs w:val="28"/>
        </w:rPr>
      </w:pPr>
      <w:r>
        <w:rPr>
          <w:rFonts w:ascii="Arial" w:hAnsi="Arial" w:cs="Arial"/>
          <w:sz w:val="28"/>
          <w:szCs w:val="28"/>
        </w:rPr>
        <w:t xml:space="preserve">En tanto se designa al Contralor Interno o se realiza la reforma integral del </w:t>
      </w:r>
      <w:r w:rsidRPr="00270F9A">
        <w:rPr>
          <w:rFonts w:ascii="Arial" w:hAnsi="Arial" w:cs="Arial"/>
          <w:sz w:val="28"/>
          <w:szCs w:val="28"/>
        </w:rPr>
        <w:t xml:space="preserve">Reglamento </w:t>
      </w:r>
      <w:r>
        <w:rPr>
          <w:rFonts w:ascii="Arial" w:hAnsi="Arial" w:cs="Arial"/>
          <w:sz w:val="28"/>
          <w:szCs w:val="28"/>
        </w:rPr>
        <w:t>Interior, se mantien</w:t>
      </w:r>
      <w:r w:rsidR="007A05DD">
        <w:rPr>
          <w:rFonts w:ascii="Arial" w:hAnsi="Arial" w:cs="Arial"/>
          <w:sz w:val="28"/>
          <w:szCs w:val="28"/>
        </w:rPr>
        <w:t xml:space="preserve">en las facultades </w:t>
      </w:r>
      <w:r>
        <w:rPr>
          <w:rFonts w:ascii="Arial" w:hAnsi="Arial" w:cs="Arial"/>
          <w:sz w:val="28"/>
          <w:szCs w:val="28"/>
        </w:rPr>
        <w:t>establecidas en el Reglamento Interior vigente a la fecha de la publicación del presente Acuerdo</w:t>
      </w:r>
      <w:r w:rsidR="007A05DD">
        <w:rPr>
          <w:rFonts w:ascii="Arial" w:hAnsi="Arial" w:cs="Arial"/>
          <w:sz w:val="28"/>
          <w:szCs w:val="28"/>
        </w:rPr>
        <w:t>, para las Comisiones</w:t>
      </w:r>
      <w:r>
        <w:rPr>
          <w:rFonts w:ascii="Arial" w:hAnsi="Arial" w:cs="Arial"/>
          <w:sz w:val="28"/>
          <w:szCs w:val="28"/>
        </w:rPr>
        <w:t>.</w:t>
      </w:r>
      <w:r w:rsidR="003D1FB7">
        <w:rPr>
          <w:rFonts w:ascii="Arial" w:hAnsi="Arial" w:cs="Arial"/>
          <w:sz w:val="28"/>
          <w:szCs w:val="28"/>
        </w:rPr>
        <w:tab/>
      </w:r>
    </w:p>
    <w:p w:rsidR="00880857" w:rsidRDefault="00880857" w:rsidP="003D1FB7">
      <w:pPr>
        <w:tabs>
          <w:tab w:val="right" w:leader="hyphen" w:pos="9072"/>
        </w:tabs>
        <w:spacing w:after="240"/>
        <w:ind w:right="-234"/>
        <w:jc w:val="both"/>
        <w:rPr>
          <w:rFonts w:ascii="Arial" w:hAnsi="Arial" w:cs="Arial"/>
          <w:sz w:val="28"/>
          <w:szCs w:val="28"/>
        </w:rPr>
      </w:pPr>
      <w:r w:rsidRPr="00D9162C">
        <w:rPr>
          <w:rFonts w:ascii="Arial" w:hAnsi="Arial" w:cs="Arial"/>
          <w:b/>
          <w:sz w:val="28"/>
          <w:szCs w:val="28"/>
        </w:rPr>
        <w:t>CUARTO.</w:t>
      </w:r>
      <w:r>
        <w:rPr>
          <w:rFonts w:ascii="Arial" w:hAnsi="Arial" w:cs="Arial"/>
          <w:sz w:val="28"/>
          <w:szCs w:val="28"/>
        </w:rPr>
        <w:t xml:space="preserve"> Se instruye a la Presidencia del Consejo Estatal Electoral para que por conducto de la Coordinación de Administración realice las reasignaciones presupuestales a fin de dar suficiencia a la operación inmediata de la Contraloría Interna.</w:t>
      </w:r>
      <w:r w:rsidR="003D1FB7">
        <w:rPr>
          <w:rFonts w:ascii="Arial" w:hAnsi="Arial" w:cs="Arial"/>
          <w:sz w:val="28"/>
          <w:szCs w:val="28"/>
        </w:rPr>
        <w:tab/>
      </w:r>
    </w:p>
    <w:p w:rsidR="000C1BA2" w:rsidRPr="000C1BA2" w:rsidRDefault="00D9162C" w:rsidP="003D1FB7">
      <w:pPr>
        <w:tabs>
          <w:tab w:val="right" w:leader="hyphen" w:pos="9072"/>
        </w:tabs>
        <w:spacing w:after="240"/>
        <w:ind w:right="-234"/>
        <w:jc w:val="both"/>
        <w:rPr>
          <w:rFonts w:ascii="Arial" w:hAnsi="Arial" w:cs="Arial"/>
          <w:sz w:val="28"/>
          <w:szCs w:val="28"/>
        </w:rPr>
      </w:pPr>
      <w:r w:rsidRPr="00D9162C">
        <w:rPr>
          <w:rFonts w:ascii="Arial" w:hAnsi="Arial" w:cs="Arial"/>
          <w:b/>
          <w:sz w:val="28"/>
          <w:szCs w:val="28"/>
        </w:rPr>
        <w:t>QUINTO.</w:t>
      </w:r>
      <w:r>
        <w:rPr>
          <w:rFonts w:ascii="Arial" w:hAnsi="Arial" w:cs="Arial"/>
          <w:sz w:val="28"/>
          <w:szCs w:val="28"/>
        </w:rPr>
        <w:t xml:space="preserve"> </w:t>
      </w:r>
      <w:r w:rsidR="000C1BA2" w:rsidRPr="000C1BA2">
        <w:rPr>
          <w:rFonts w:ascii="Arial" w:hAnsi="Arial" w:cs="Arial"/>
          <w:sz w:val="28"/>
          <w:szCs w:val="28"/>
        </w:rPr>
        <w:t>Notifíquese a los partidos políticos, en los domicilios que tienen señalados ante este órgano electoral; y por estrados, salvo que estuviera en el supuesto del artículo 239 de la Ley Electoral del Estado de Sinaloa.</w:t>
      </w:r>
      <w:r w:rsidR="003D1FB7">
        <w:rPr>
          <w:rFonts w:ascii="Arial" w:hAnsi="Arial" w:cs="Arial"/>
          <w:sz w:val="28"/>
          <w:szCs w:val="28"/>
        </w:rPr>
        <w:tab/>
      </w:r>
    </w:p>
    <w:p w:rsidR="000C1BA2" w:rsidRDefault="00D9162C" w:rsidP="003D1FB7">
      <w:pPr>
        <w:tabs>
          <w:tab w:val="right" w:leader="hyphen" w:pos="9072"/>
        </w:tabs>
        <w:spacing w:after="240"/>
        <w:ind w:right="-234"/>
        <w:jc w:val="both"/>
        <w:rPr>
          <w:rFonts w:ascii="Arial" w:hAnsi="Arial" w:cs="Arial"/>
          <w:sz w:val="28"/>
          <w:szCs w:val="28"/>
        </w:rPr>
      </w:pPr>
      <w:r w:rsidRPr="00AD1106">
        <w:rPr>
          <w:rFonts w:ascii="Arial" w:hAnsi="Arial" w:cs="Arial"/>
          <w:b/>
          <w:sz w:val="28"/>
          <w:szCs w:val="28"/>
        </w:rPr>
        <w:t>SEXTO.</w:t>
      </w:r>
      <w:r w:rsidR="000C1BA2" w:rsidRPr="00AD1106">
        <w:rPr>
          <w:rFonts w:ascii="Arial" w:hAnsi="Arial" w:cs="Arial"/>
          <w:b/>
          <w:sz w:val="28"/>
          <w:szCs w:val="28"/>
        </w:rPr>
        <w:t xml:space="preserve"> </w:t>
      </w:r>
      <w:r w:rsidR="000C1BA2" w:rsidRPr="00AD1106">
        <w:rPr>
          <w:rFonts w:ascii="Arial" w:hAnsi="Arial" w:cs="Arial"/>
          <w:sz w:val="28"/>
          <w:szCs w:val="28"/>
        </w:rPr>
        <w:t>Publíquese el presente Acuerdo en el Periódico Oficial “El Estado de Sinaloa”.</w:t>
      </w:r>
      <w:r w:rsidR="003D1FB7">
        <w:rPr>
          <w:rFonts w:ascii="Arial" w:hAnsi="Arial" w:cs="Arial"/>
          <w:sz w:val="28"/>
          <w:szCs w:val="28"/>
        </w:rPr>
        <w:tab/>
      </w:r>
    </w:p>
    <w:p w:rsidR="0091414B" w:rsidRPr="0091414B" w:rsidRDefault="0091414B" w:rsidP="003D1FB7">
      <w:pPr>
        <w:tabs>
          <w:tab w:val="right" w:leader="hyphen" w:pos="9072"/>
        </w:tabs>
        <w:spacing w:after="240"/>
        <w:ind w:right="-234"/>
        <w:jc w:val="both"/>
        <w:rPr>
          <w:rFonts w:ascii="Arial" w:hAnsi="Arial" w:cs="Arial"/>
          <w:sz w:val="28"/>
          <w:szCs w:val="28"/>
        </w:rPr>
      </w:pPr>
      <w:r>
        <w:rPr>
          <w:rFonts w:ascii="Arial" w:hAnsi="Arial" w:cs="Arial"/>
          <w:b/>
          <w:sz w:val="28"/>
          <w:szCs w:val="28"/>
        </w:rPr>
        <w:t>SÉPTIMO.</w:t>
      </w:r>
      <w:r>
        <w:rPr>
          <w:rFonts w:ascii="Arial" w:hAnsi="Arial" w:cs="Arial"/>
          <w:sz w:val="28"/>
          <w:szCs w:val="28"/>
        </w:rPr>
        <w:t xml:space="preserve"> Las modificaciones al Reglamento Interno del Consejo Estatal Electoral entrarán en vigor al día siguiente de su publicación en “El Periódico Oficial El Estado de Sinaloa”.</w:t>
      </w:r>
      <w:r>
        <w:rPr>
          <w:rFonts w:ascii="Arial" w:hAnsi="Arial" w:cs="Arial"/>
          <w:sz w:val="28"/>
          <w:szCs w:val="28"/>
        </w:rPr>
        <w:tab/>
      </w:r>
    </w:p>
    <w:p w:rsidR="000C1BA2" w:rsidRDefault="000C1BA2" w:rsidP="003D1FB7">
      <w:pPr>
        <w:tabs>
          <w:tab w:val="right" w:leader="hyphen" w:pos="9072"/>
        </w:tabs>
        <w:spacing w:after="240"/>
        <w:ind w:right="-234"/>
        <w:jc w:val="right"/>
        <w:rPr>
          <w:rFonts w:ascii="Arial" w:hAnsi="Arial" w:cs="Arial"/>
          <w:sz w:val="28"/>
          <w:szCs w:val="28"/>
        </w:rPr>
      </w:pPr>
    </w:p>
    <w:p w:rsidR="000C1BA2" w:rsidRPr="00B95D14" w:rsidRDefault="000C1BA2" w:rsidP="003D1FB7">
      <w:pPr>
        <w:tabs>
          <w:tab w:val="right" w:leader="hyphen" w:pos="9072"/>
        </w:tabs>
        <w:spacing w:after="240"/>
        <w:ind w:right="-234"/>
        <w:rPr>
          <w:rFonts w:ascii="Arial" w:hAnsi="Arial" w:cs="Arial"/>
          <w:b/>
          <w:sz w:val="28"/>
          <w:szCs w:val="28"/>
        </w:rPr>
      </w:pPr>
    </w:p>
    <w:p w:rsidR="000C1BA2" w:rsidRPr="00B95D14" w:rsidRDefault="000C1BA2" w:rsidP="003D1FB7">
      <w:pPr>
        <w:tabs>
          <w:tab w:val="right" w:leader="hyphen" w:pos="9072"/>
        </w:tabs>
        <w:ind w:right="-234"/>
        <w:rPr>
          <w:rFonts w:ascii="Arial" w:hAnsi="Arial" w:cs="Arial"/>
          <w:b/>
        </w:rPr>
      </w:pPr>
      <w:r w:rsidRPr="00B95D14">
        <w:rPr>
          <w:rFonts w:ascii="Arial" w:hAnsi="Arial" w:cs="Arial"/>
          <w:b/>
        </w:rPr>
        <w:t>LIC. JACINTO PEREZ GERARDO</w:t>
      </w:r>
    </w:p>
    <w:p w:rsidR="000C1BA2" w:rsidRPr="00B95D14" w:rsidRDefault="000C1BA2" w:rsidP="003D1FB7">
      <w:pPr>
        <w:tabs>
          <w:tab w:val="right" w:leader="hyphen" w:pos="9072"/>
        </w:tabs>
        <w:ind w:right="-234"/>
        <w:rPr>
          <w:rFonts w:ascii="Arial" w:hAnsi="Arial" w:cs="Arial"/>
          <w:b/>
        </w:rPr>
      </w:pPr>
      <w:r>
        <w:rPr>
          <w:rFonts w:ascii="Arial" w:hAnsi="Arial" w:cs="Arial"/>
          <w:b/>
        </w:rPr>
        <w:t xml:space="preserve">                  </w:t>
      </w:r>
      <w:r w:rsidRPr="00B95D14">
        <w:rPr>
          <w:rFonts w:ascii="Arial" w:hAnsi="Arial" w:cs="Arial"/>
          <w:b/>
        </w:rPr>
        <w:t>PRESIDENTE</w:t>
      </w:r>
    </w:p>
    <w:p w:rsidR="000C1BA2" w:rsidRPr="00B95D14" w:rsidRDefault="000C1BA2" w:rsidP="003D1FB7">
      <w:pPr>
        <w:tabs>
          <w:tab w:val="right" w:leader="hyphen" w:pos="9072"/>
        </w:tabs>
        <w:ind w:right="-234"/>
        <w:rPr>
          <w:rFonts w:ascii="Arial" w:hAnsi="Arial" w:cs="Arial"/>
          <w:b/>
        </w:rPr>
      </w:pPr>
      <w:r w:rsidRPr="00B95D14">
        <w:rPr>
          <w:rFonts w:ascii="Arial" w:hAnsi="Arial" w:cs="Arial"/>
          <w:b/>
        </w:rPr>
        <w:t xml:space="preserve">                                                            </w:t>
      </w:r>
      <w:r>
        <w:rPr>
          <w:rFonts w:ascii="Arial" w:hAnsi="Arial" w:cs="Arial"/>
          <w:b/>
        </w:rPr>
        <w:t xml:space="preserve">            </w:t>
      </w:r>
      <w:r w:rsidRPr="00B95D14">
        <w:rPr>
          <w:rFonts w:ascii="Arial" w:hAnsi="Arial" w:cs="Arial"/>
          <w:b/>
        </w:rPr>
        <w:t xml:space="preserve">PROF. JOSÉ ENRIQUE VEGA AYALA </w:t>
      </w:r>
    </w:p>
    <w:p w:rsidR="000C1BA2" w:rsidRPr="00B95D14" w:rsidRDefault="000C1BA2" w:rsidP="003D1FB7">
      <w:pPr>
        <w:tabs>
          <w:tab w:val="right" w:leader="hyphen" w:pos="9072"/>
        </w:tabs>
        <w:ind w:right="-234"/>
        <w:rPr>
          <w:rFonts w:ascii="Arial" w:hAnsi="Arial" w:cs="Arial"/>
          <w:b/>
        </w:rPr>
      </w:pPr>
      <w:r w:rsidRPr="00B95D14">
        <w:rPr>
          <w:rFonts w:ascii="Arial" w:hAnsi="Arial" w:cs="Arial"/>
          <w:b/>
        </w:rPr>
        <w:t xml:space="preserve">                                                           </w:t>
      </w:r>
      <w:r>
        <w:rPr>
          <w:rFonts w:ascii="Arial" w:hAnsi="Arial" w:cs="Arial"/>
          <w:b/>
        </w:rPr>
        <w:t xml:space="preserve">                          </w:t>
      </w:r>
      <w:r w:rsidRPr="00B95D14">
        <w:rPr>
          <w:rFonts w:ascii="Arial" w:hAnsi="Arial" w:cs="Arial"/>
          <w:b/>
        </w:rPr>
        <w:t xml:space="preserve">SECRETARIO GENERAL </w:t>
      </w:r>
    </w:p>
    <w:p w:rsidR="00DF6E2C" w:rsidRDefault="00DF6E2C" w:rsidP="003D1FB7">
      <w:pPr>
        <w:tabs>
          <w:tab w:val="right" w:leader="hyphen" w:pos="9072"/>
        </w:tabs>
        <w:jc w:val="both"/>
        <w:rPr>
          <w:rFonts w:ascii="Arial" w:hAnsi="Arial" w:cs="Arial"/>
          <w:b/>
          <w:sz w:val="20"/>
          <w:szCs w:val="20"/>
        </w:rPr>
      </w:pPr>
    </w:p>
    <w:p w:rsidR="000C1BA2" w:rsidRPr="00DF6E2C" w:rsidRDefault="00D6799E" w:rsidP="00D6799E">
      <w:pPr>
        <w:tabs>
          <w:tab w:val="right" w:leader="hyphen" w:pos="9072"/>
        </w:tabs>
        <w:spacing w:after="240"/>
        <w:ind w:right="-234"/>
        <w:rPr>
          <w:rFonts w:ascii="Arial" w:hAnsi="Arial" w:cs="Arial"/>
          <w:b/>
          <w:sz w:val="20"/>
          <w:szCs w:val="20"/>
        </w:rPr>
      </w:pPr>
      <w:r>
        <w:rPr>
          <w:rFonts w:ascii="Arial" w:hAnsi="Arial" w:cs="Arial"/>
          <w:b/>
          <w:sz w:val="20"/>
          <w:szCs w:val="20"/>
        </w:rPr>
        <w:t>EL PRESENTE ACUERDO FUE APRIOBADO EN LA DECIMOQUINTA SESIÓN ORDINARIA DEL CONSEJO ESTATAL ELECTORAL A LOS VEINTITRÉS DÍAS DEL MES AGOSTO DE 2013.</w:t>
      </w:r>
    </w:p>
    <w:sectPr w:rsidR="000C1BA2" w:rsidRPr="00DF6E2C" w:rsidSect="007078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compat>
    <w:compatSetting w:name="compatibilityMode" w:uri="http://schemas.microsoft.com/office/word" w:val="12"/>
  </w:compat>
  <w:rsids>
    <w:rsidRoot w:val="00657B0D"/>
    <w:rsid w:val="00000F0A"/>
    <w:rsid w:val="0000192B"/>
    <w:rsid w:val="000C1BA2"/>
    <w:rsid w:val="000C5582"/>
    <w:rsid w:val="000F16A8"/>
    <w:rsid w:val="001C054A"/>
    <w:rsid w:val="003D1FB7"/>
    <w:rsid w:val="00464B8F"/>
    <w:rsid w:val="004F538D"/>
    <w:rsid w:val="0051725D"/>
    <w:rsid w:val="0055748E"/>
    <w:rsid w:val="00574805"/>
    <w:rsid w:val="00657B0D"/>
    <w:rsid w:val="00701B30"/>
    <w:rsid w:val="00707889"/>
    <w:rsid w:val="007A05DD"/>
    <w:rsid w:val="007B13F5"/>
    <w:rsid w:val="00880857"/>
    <w:rsid w:val="008D7F70"/>
    <w:rsid w:val="008E404B"/>
    <w:rsid w:val="0091414B"/>
    <w:rsid w:val="00982F3C"/>
    <w:rsid w:val="00A27B78"/>
    <w:rsid w:val="00A57E85"/>
    <w:rsid w:val="00A81EAA"/>
    <w:rsid w:val="00AB40D9"/>
    <w:rsid w:val="00AD1106"/>
    <w:rsid w:val="00AE268E"/>
    <w:rsid w:val="00B46CE0"/>
    <w:rsid w:val="00B57B8A"/>
    <w:rsid w:val="00B72CB5"/>
    <w:rsid w:val="00BA78B3"/>
    <w:rsid w:val="00BB673B"/>
    <w:rsid w:val="00BE024D"/>
    <w:rsid w:val="00C108CE"/>
    <w:rsid w:val="00C61375"/>
    <w:rsid w:val="00D23C6B"/>
    <w:rsid w:val="00D6799E"/>
    <w:rsid w:val="00D9162C"/>
    <w:rsid w:val="00DF6E2C"/>
    <w:rsid w:val="00E45FDD"/>
    <w:rsid w:val="00EB5DE3"/>
    <w:rsid w:val="00F35E67"/>
    <w:rsid w:val="00F779F2"/>
    <w:rsid w:val="00FF60A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7B0D"/>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7A05DD"/>
    <w:rPr>
      <w:sz w:val="16"/>
      <w:szCs w:val="16"/>
    </w:rPr>
  </w:style>
  <w:style w:type="paragraph" w:styleId="Textocomentario">
    <w:name w:val="annotation text"/>
    <w:basedOn w:val="Normal"/>
    <w:link w:val="TextocomentarioCar"/>
    <w:uiPriority w:val="99"/>
    <w:semiHidden/>
    <w:unhideWhenUsed/>
    <w:rsid w:val="007A05DD"/>
    <w:rPr>
      <w:sz w:val="20"/>
      <w:szCs w:val="20"/>
    </w:rPr>
  </w:style>
  <w:style w:type="character" w:customStyle="1" w:styleId="TextocomentarioCar">
    <w:name w:val="Texto comentario Car"/>
    <w:basedOn w:val="Fuentedeprrafopredeter"/>
    <w:link w:val="Textocomentario"/>
    <w:uiPriority w:val="99"/>
    <w:semiHidden/>
    <w:rsid w:val="007A05DD"/>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7A05DD"/>
    <w:rPr>
      <w:b/>
      <w:bCs/>
    </w:rPr>
  </w:style>
  <w:style w:type="character" w:customStyle="1" w:styleId="AsuntodelcomentarioCar">
    <w:name w:val="Asunto del comentario Car"/>
    <w:basedOn w:val="TextocomentarioCar"/>
    <w:link w:val="Asuntodelcomentario"/>
    <w:uiPriority w:val="99"/>
    <w:semiHidden/>
    <w:rsid w:val="007A05DD"/>
    <w:rPr>
      <w:rFonts w:ascii="Times New Roman" w:eastAsia="Times New Roman"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7A05DD"/>
    <w:rPr>
      <w:rFonts w:ascii="Tahoma" w:hAnsi="Tahoma" w:cs="Tahoma"/>
      <w:sz w:val="16"/>
      <w:szCs w:val="16"/>
    </w:rPr>
  </w:style>
  <w:style w:type="character" w:customStyle="1" w:styleId="TextodegloboCar">
    <w:name w:val="Texto de globo Car"/>
    <w:basedOn w:val="Fuentedeprrafopredeter"/>
    <w:link w:val="Textodeglobo"/>
    <w:uiPriority w:val="99"/>
    <w:semiHidden/>
    <w:rsid w:val="007A05DD"/>
    <w:rPr>
      <w:rFonts w:ascii="Tahoma" w:eastAsia="Times New Roman" w:hAnsi="Tahoma" w:cs="Tahoma"/>
      <w:sz w:val="16"/>
      <w:szCs w:val="16"/>
      <w:lang w:val="es-ES" w:eastAsia="es-ES"/>
    </w:rPr>
  </w:style>
  <w:style w:type="character" w:styleId="Hipervnculo">
    <w:name w:val="Hyperlink"/>
    <w:basedOn w:val="Fuentedeprrafopredeter"/>
    <w:uiPriority w:val="99"/>
    <w:unhideWhenUsed/>
    <w:rsid w:val="00EB5DE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6240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ieesinaloa.mx/wp-content/uploads/2017/04/ORD.15.068_&#218;nico-Reformas-Reglamento-Interno-del-CEE.docx"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Pages>
  <Words>1250</Words>
  <Characters>6875</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8109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EnriqueVega</dc:creator>
  <cp:lastModifiedBy>pc</cp:lastModifiedBy>
  <cp:revision>8</cp:revision>
  <cp:lastPrinted>2013-08-24T00:34:00Z</cp:lastPrinted>
  <dcterms:created xsi:type="dcterms:W3CDTF">2013-08-23T16:43:00Z</dcterms:created>
  <dcterms:modified xsi:type="dcterms:W3CDTF">2017-04-26T23:54:00Z</dcterms:modified>
</cp:coreProperties>
</file>