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C76" w:rsidRPr="003D00A2" w:rsidRDefault="006F6C76" w:rsidP="0051081A">
      <w:pPr>
        <w:pStyle w:val="Textoindependiente2"/>
        <w:tabs>
          <w:tab w:val="right" w:leader="hyphen" w:pos="9356"/>
        </w:tabs>
        <w:ind w:right="-567"/>
        <w:jc w:val="right"/>
        <w:rPr>
          <w:b/>
          <w:bCs/>
        </w:rPr>
      </w:pPr>
      <w:r w:rsidRPr="003D00A2">
        <w:rPr>
          <w:b/>
          <w:bCs/>
        </w:rPr>
        <w:t>CONSEJO ESTATALELECTORAL</w:t>
      </w:r>
    </w:p>
    <w:p w:rsidR="006F6C76" w:rsidRPr="003D00A2" w:rsidRDefault="006F6C76" w:rsidP="0051081A">
      <w:pPr>
        <w:pStyle w:val="Textoindependiente2"/>
        <w:tabs>
          <w:tab w:val="right" w:leader="hyphen" w:pos="9356"/>
        </w:tabs>
        <w:ind w:right="-567"/>
        <w:jc w:val="right"/>
        <w:rPr>
          <w:b/>
          <w:bCs/>
        </w:rPr>
      </w:pPr>
      <w:r w:rsidRPr="003D00A2">
        <w:rPr>
          <w:b/>
          <w:bCs/>
        </w:rPr>
        <w:t xml:space="preserve">EXP. </w:t>
      </w:r>
      <w:r w:rsidR="00806933" w:rsidRPr="003D00A2">
        <w:rPr>
          <w:b/>
          <w:bCs/>
        </w:rPr>
        <w:t>QA-0</w:t>
      </w:r>
      <w:r w:rsidR="00C53FC6">
        <w:rPr>
          <w:b/>
          <w:bCs/>
        </w:rPr>
        <w:t>21</w:t>
      </w:r>
      <w:r w:rsidR="00806933" w:rsidRPr="003D00A2">
        <w:rPr>
          <w:b/>
          <w:bCs/>
        </w:rPr>
        <w:t>/2013</w:t>
      </w:r>
      <w:r w:rsidR="005451D7">
        <w:rPr>
          <w:b/>
          <w:bCs/>
        </w:rPr>
        <w:t>.</w:t>
      </w:r>
      <w:r w:rsidR="00806933" w:rsidRPr="003D00A2">
        <w:rPr>
          <w:b/>
          <w:bCs/>
        </w:rPr>
        <w:t xml:space="preserve"> </w:t>
      </w:r>
    </w:p>
    <w:p w:rsidR="003D00A2" w:rsidRDefault="003D00A2" w:rsidP="0051081A">
      <w:pPr>
        <w:pStyle w:val="Textoindependiente2"/>
        <w:tabs>
          <w:tab w:val="right" w:leader="hyphen" w:pos="9356"/>
        </w:tabs>
        <w:ind w:right="-567"/>
        <w:jc w:val="right"/>
        <w:rPr>
          <w:b/>
          <w:bCs/>
          <w:sz w:val="18"/>
          <w:szCs w:val="18"/>
        </w:rPr>
      </w:pPr>
    </w:p>
    <w:p w:rsidR="003D00A2" w:rsidRPr="004673F0" w:rsidRDefault="003D00A2" w:rsidP="0051081A">
      <w:pPr>
        <w:pStyle w:val="Textoindependiente2"/>
        <w:tabs>
          <w:tab w:val="right" w:leader="hyphen" w:pos="9356"/>
        </w:tabs>
        <w:ind w:right="-567"/>
        <w:jc w:val="right"/>
        <w:rPr>
          <w:b/>
          <w:bCs/>
          <w:color w:val="BFBFBF" w:themeColor="background1" w:themeShade="BF"/>
          <w:sz w:val="18"/>
          <w:szCs w:val="18"/>
        </w:rPr>
      </w:pPr>
    </w:p>
    <w:p w:rsidR="00C53FC6" w:rsidRDefault="00940F88" w:rsidP="0051081A">
      <w:pPr>
        <w:pStyle w:val="Textoindependiente2"/>
        <w:tabs>
          <w:tab w:val="right" w:leader="hyphen" w:pos="9356"/>
        </w:tabs>
        <w:ind w:right="-567"/>
        <w:rPr>
          <w:b/>
          <w:bCs/>
        </w:rPr>
      </w:pPr>
      <w:r w:rsidRPr="00630D36">
        <w:rPr>
          <w:b/>
          <w:bCs/>
        </w:rPr>
        <w:t xml:space="preserve">DICTAMEN RELATIVO AL PROCEDIMIENTO ADMINISTRATIVO SANCIONADOR </w:t>
      </w:r>
      <w:r w:rsidR="00733D5A" w:rsidRPr="00630D36">
        <w:rPr>
          <w:b/>
          <w:bCs/>
        </w:rPr>
        <w:t>I</w:t>
      </w:r>
      <w:r w:rsidR="00733D5A">
        <w:rPr>
          <w:b/>
          <w:bCs/>
        </w:rPr>
        <w:t xml:space="preserve">NCOADO </w:t>
      </w:r>
      <w:r>
        <w:rPr>
          <w:b/>
          <w:bCs/>
        </w:rPr>
        <w:t xml:space="preserve"> C</w:t>
      </w:r>
      <w:r w:rsidRPr="00630D36">
        <w:rPr>
          <w:b/>
          <w:bCs/>
        </w:rPr>
        <w:t>ON LA QUEJA</w:t>
      </w:r>
      <w:r>
        <w:rPr>
          <w:b/>
          <w:bCs/>
        </w:rPr>
        <w:t xml:space="preserve"> ADMINISTRATIV</w:t>
      </w:r>
      <w:r w:rsidR="00063680">
        <w:rPr>
          <w:b/>
          <w:bCs/>
        </w:rPr>
        <w:t xml:space="preserve">A PRESENTADA POR EL </w:t>
      </w:r>
      <w:r w:rsidR="00C53FC6">
        <w:rPr>
          <w:b/>
          <w:bCs/>
        </w:rPr>
        <w:t>LIC. JESÚS RAMÓN ARAUJO CASTRO</w:t>
      </w:r>
      <w:r w:rsidRPr="00630D36">
        <w:rPr>
          <w:b/>
          <w:bCs/>
        </w:rPr>
        <w:t xml:space="preserve">, </w:t>
      </w:r>
      <w:r w:rsidR="00430B48">
        <w:rPr>
          <w:b/>
          <w:bCs/>
        </w:rPr>
        <w:t xml:space="preserve">EN SU CARÁCTER DE </w:t>
      </w:r>
      <w:r w:rsidR="00C53FC6">
        <w:rPr>
          <w:b/>
          <w:bCs/>
        </w:rPr>
        <w:t>REPRESENTANTE DE LA COALICIÓN “TRANSFORMEMOS SINALOA” ANTE EL I</w:t>
      </w:r>
      <w:r w:rsidR="00430B48">
        <w:rPr>
          <w:b/>
          <w:bCs/>
        </w:rPr>
        <w:t>II</w:t>
      </w:r>
      <w:r w:rsidR="00C53FC6">
        <w:rPr>
          <w:b/>
          <w:bCs/>
        </w:rPr>
        <w:t xml:space="preserve"> CONSEJO DISTRITAL</w:t>
      </w:r>
      <w:r w:rsidR="00430B48">
        <w:rPr>
          <w:b/>
          <w:bCs/>
        </w:rPr>
        <w:t xml:space="preserve"> ELECTORAL CON CABECERA EN EL MUNICIPIO DE </w:t>
      </w:r>
      <w:r w:rsidR="00C53FC6">
        <w:rPr>
          <w:b/>
          <w:bCs/>
        </w:rPr>
        <w:t>LOS MOCHIS, AHOME</w:t>
      </w:r>
      <w:r>
        <w:rPr>
          <w:b/>
          <w:bCs/>
        </w:rPr>
        <w:t>,</w:t>
      </w:r>
      <w:r w:rsidR="00AA0B65">
        <w:rPr>
          <w:b/>
          <w:bCs/>
        </w:rPr>
        <w:t xml:space="preserve"> SINALOA,</w:t>
      </w:r>
      <w:r>
        <w:rPr>
          <w:b/>
          <w:bCs/>
        </w:rPr>
        <w:t xml:space="preserve"> </w:t>
      </w:r>
      <w:r w:rsidRPr="00630D36">
        <w:rPr>
          <w:b/>
          <w:bCs/>
        </w:rPr>
        <w:t>EN CONTRA DE</w:t>
      </w:r>
      <w:r w:rsidR="00C53FC6">
        <w:rPr>
          <w:b/>
          <w:bCs/>
        </w:rPr>
        <w:t xml:space="preserve"> </w:t>
      </w:r>
      <w:r w:rsidR="00AA0B65">
        <w:rPr>
          <w:b/>
          <w:bCs/>
        </w:rPr>
        <w:t>L</w:t>
      </w:r>
      <w:r w:rsidR="00C53FC6">
        <w:rPr>
          <w:b/>
          <w:bCs/>
        </w:rPr>
        <w:t>A COALICIÓN “UNIDOS GANAS TÚ”</w:t>
      </w:r>
      <w:r>
        <w:rPr>
          <w:b/>
          <w:bCs/>
        </w:rPr>
        <w:t>,</w:t>
      </w:r>
      <w:r w:rsidRPr="00D679DA">
        <w:rPr>
          <w:b/>
          <w:bCs/>
        </w:rPr>
        <w:t xml:space="preserve"> POR PRESUNTAS VIOLACIONES </w:t>
      </w:r>
      <w:r>
        <w:rPr>
          <w:b/>
          <w:bCs/>
        </w:rPr>
        <w:t xml:space="preserve"> A LA </w:t>
      </w:r>
      <w:r w:rsidRPr="00D679DA">
        <w:rPr>
          <w:b/>
          <w:bCs/>
        </w:rPr>
        <w:t>LEY ELECTORAL</w:t>
      </w:r>
      <w:r>
        <w:rPr>
          <w:b/>
          <w:bCs/>
        </w:rPr>
        <w:t xml:space="preserve"> DEL ESTADO DE SINALOA</w:t>
      </w:r>
      <w:r w:rsidR="0051081A">
        <w:rPr>
          <w:b/>
          <w:bCs/>
        </w:rPr>
        <w:t>.</w:t>
      </w:r>
      <w:r w:rsidR="0051081A">
        <w:rPr>
          <w:b/>
          <w:bCs/>
        </w:rPr>
        <w:tab/>
      </w:r>
    </w:p>
    <w:p w:rsidR="00C2050A" w:rsidRPr="00D679DA" w:rsidRDefault="00C2050A" w:rsidP="0051081A">
      <w:pPr>
        <w:pStyle w:val="Textoindependiente2"/>
        <w:tabs>
          <w:tab w:val="right" w:leader="hyphen" w:pos="9356"/>
        </w:tabs>
        <w:ind w:right="-567"/>
        <w:rPr>
          <w:b/>
          <w:bCs/>
        </w:rPr>
      </w:pPr>
    </w:p>
    <w:p w:rsidR="006F6C76" w:rsidRPr="00630D36" w:rsidRDefault="006F6C76" w:rsidP="0051081A">
      <w:pPr>
        <w:pStyle w:val="Textoindependiente2"/>
        <w:tabs>
          <w:tab w:val="right" w:leader="hyphen" w:pos="9356"/>
        </w:tabs>
        <w:ind w:right="-567"/>
      </w:pPr>
      <w:r w:rsidRPr="00630D36">
        <w:t xml:space="preserve">---Culiacán Rosales, Sinaloa, México, a </w:t>
      </w:r>
      <w:r w:rsidR="00C53FC6">
        <w:t>23</w:t>
      </w:r>
      <w:r w:rsidRPr="00630D36">
        <w:t xml:space="preserve"> de </w:t>
      </w:r>
      <w:r w:rsidR="00E70046">
        <w:t>agosto</w:t>
      </w:r>
      <w:r w:rsidRPr="00630D36">
        <w:t xml:space="preserve"> de 2013.</w:t>
      </w:r>
      <w:r w:rsidR="0051081A">
        <w:tab/>
      </w:r>
    </w:p>
    <w:p w:rsidR="006F6C76" w:rsidRPr="00630D36" w:rsidRDefault="006F6C76" w:rsidP="0051081A">
      <w:pPr>
        <w:tabs>
          <w:tab w:val="right" w:leader="hyphen" w:pos="9356"/>
        </w:tabs>
        <w:ind w:right="-567"/>
        <w:jc w:val="both"/>
        <w:rPr>
          <w:rFonts w:ascii="Arial" w:hAnsi="Arial" w:cs="Arial"/>
          <w:lang w:val="es-MX"/>
        </w:rPr>
      </w:pPr>
    </w:p>
    <w:p w:rsidR="006F6C76" w:rsidRPr="00630D36" w:rsidRDefault="006F6C76" w:rsidP="0051081A">
      <w:pPr>
        <w:pStyle w:val="Textoindependiente2"/>
        <w:tabs>
          <w:tab w:val="right" w:leader="hyphen" w:pos="9356"/>
        </w:tabs>
        <w:ind w:right="-567"/>
      </w:pPr>
      <w:r w:rsidRPr="00630D36">
        <w:t xml:space="preserve">---V I S T O para resolver los autos del expediente identificado al rubro, y: </w:t>
      </w:r>
      <w:r w:rsidR="0051081A">
        <w:tab/>
      </w:r>
    </w:p>
    <w:p w:rsidR="006F6C76" w:rsidRPr="00630D36" w:rsidRDefault="006F6C76" w:rsidP="0051081A">
      <w:pPr>
        <w:pStyle w:val="Textoindependiente2"/>
        <w:tabs>
          <w:tab w:val="right" w:leader="hyphen" w:pos="9356"/>
        </w:tabs>
        <w:ind w:right="44"/>
      </w:pPr>
    </w:p>
    <w:p w:rsidR="006F6C76" w:rsidRPr="00630D36" w:rsidRDefault="0051081A" w:rsidP="0051081A">
      <w:pPr>
        <w:tabs>
          <w:tab w:val="right" w:leader="hyphen" w:pos="9356"/>
        </w:tabs>
        <w:ind w:right="44"/>
        <w:jc w:val="center"/>
        <w:rPr>
          <w:rFonts w:ascii="Arial" w:hAnsi="Arial" w:cs="Arial"/>
          <w:b/>
          <w:bCs/>
          <w:lang w:val="es-MX"/>
        </w:rPr>
      </w:pPr>
      <w:r>
        <w:rPr>
          <w:rFonts w:ascii="Arial" w:hAnsi="Arial" w:cs="Arial"/>
          <w:b/>
          <w:bCs/>
          <w:lang w:val="es-MX"/>
        </w:rPr>
        <w:t>-----------------------------------------</w:t>
      </w:r>
      <w:r w:rsidR="006F6C76" w:rsidRPr="00630D36">
        <w:rPr>
          <w:rFonts w:ascii="Arial" w:hAnsi="Arial" w:cs="Arial"/>
          <w:b/>
          <w:bCs/>
          <w:lang w:val="es-MX"/>
        </w:rPr>
        <w:t>R E S U L T A N D O</w:t>
      </w:r>
      <w:r>
        <w:rPr>
          <w:rFonts w:ascii="Arial" w:hAnsi="Arial" w:cs="Arial"/>
          <w:b/>
          <w:bCs/>
          <w:lang w:val="es-MX"/>
        </w:rPr>
        <w:tab/>
      </w:r>
    </w:p>
    <w:p w:rsidR="006F6C76" w:rsidRPr="00630D36" w:rsidRDefault="006F6C76" w:rsidP="0051081A">
      <w:pPr>
        <w:tabs>
          <w:tab w:val="right" w:leader="hyphen" w:pos="9356"/>
        </w:tabs>
        <w:ind w:right="44"/>
        <w:jc w:val="both"/>
        <w:rPr>
          <w:rFonts w:ascii="Arial" w:hAnsi="Arial" w:cs="Arial"/>
          <w:b/>
          <w:bCs/>
          <w:lang w:val="es-MX"/>
        </w:rPr>
      </w:pPr>
    </w:p>
    <w:p w:rsidR="00F70C15" w:rsidRPr="00630D36" w:rsidRDefault="00F70C15" w:rsidP="0051081A">
      <w:pPr>
        <w:tabs>
          <w:tab w:val="right" w:leader="hyphen" w:pos="9356"/>
        </w:tabs>
        <w:ind w:right="-518"/>
        <w:jc w:val="both"/>
        <w:rPr>
          <w:rFonts w:ascii="Arial" w:hAnsi="Arial" w:cs="Arial"/>
        </w:rPr>
      </w:pPr>
      <w:r>
        <w:rPr>
          <w:rFonts w:ascii="Arial" w:hAnsi="Arial" w:cs="Arial"/>
          <w:b/>
          <w:lang w:val="es-MX"/>
        </w:rPr>
        <w:t>---</w:t>
      </w:r>
      <w:r w:rsidR="006F6C76" w:rsidRPr="00630D36">
        <w:rPr>
          <w:rFonts w:ascii="Arial" w:hAnsi="Arial" w:cs="Arial"/>
          <w:b/>
          <w:lang w:val="es-MX"/>
        </w:rPr>
        <w:t>1.</w:t>
      </w:r>
      <w:r w:rsidR="006F6C76" w:rsidRPr="00630D36">
        <w:rPr>
          <w:rFonts w:ascii="Arial" w:hAnsi="Arial" w:cs="Arial"/>
          <w:lang w:val="es-MX"/>
        </w:rPr>
        <w:t xml:space="preserve"> En  fecha </w:t>
      </w:r>
      <w:r w:rsidR="0022579C">
        <w:rPr>
          <w:rFonts w:ascii="Arial" w:hAnsi="Arial" w:cs="Arial"/>
          <w:lang w:val="es-MX"/>
        </w:rPr>
        <w:t>0</w:t>
      </w:r>
      <w:r w:rsidR="00C72221">
        <w:rPr>
          <w:rFonts w:ascii="Arial" w:hAnsi="Arial" w:cs="Arial"/>
          <w:lang w:val="es-MX"/>
        </w:rPr>
        <w:t>7</w:t>
      </w:r>
      <w:r w:rsidR="006F6C76" w:rsidRPr="00630D36">
        <w:rPr>
          <w:rFonts w:ascii="Arial" w:hAnsi="Arial" w:cs="Arial"/>
          <w:lang w:val="es-MX"/>
        </w:rPr>
        <w:t xml:space="preserve"> de </w:t>
      </w:r>
      <w:r w:rsidR="00C72221">
        <w:rPr>
          <w:rFonts w:ascii="Arial" w:hAnsi="Arial" w:cs="Arial"/>
          <w:lang w:val="es-MX"/>
        </w:rPr>
        <w:t>ju</w:t>
      </w:r>
      <w:r w:rsidR="0022579C">
        <w:rPr>
          <w:rFonts w:ascii="Arial" w:hAnsi="Arial" w:cs="Arial"/>
          <w:lang w:val="es-MX"/>
        </w:rPr>
        <w:t>l</w:t>
      </w:r>
      <w:r w:rsidR="00C72221">
        <w:rPr>
          <w:rFonts w:ascii="Arial" w:hAnsi="Arial" w:cs="Arial"/>
          <w:lang w:val="es-MX"/>
        </w:rPr>
        <w:t>io</w:t>
      </w:r>
      <w:r w:rsidR="006F6C76" w:rsidRPr="00630D36">
        <w:rPr>
          <w:rFonts w:ascii="Arial" w:hAnsi="Arial" w:cs="Arial"/>
          <w:lang w:val="es-MX"/>
        </w:rPr>
        <w:t xml:space="preserve"> de 2013, el </w:t>
      </w:r>
      <w:r w:rsidR="0022579C">
        <w:rPr>
          <w:rFonts w:ascii="Arial" w:hAnsi="Arial" w:cs="Arial"/>
          <w:lang w:val="es-MX"/>
        </w:rPr>
        <w:t>Lic. Jesús Ramón Araujo Castro</w:t>
      </w:r>
      <w:r w:rsidR="00C46338">
        <w:rPr>
          <w:rFonts w:ascii="Arial" w:hAnsi="Arial" w:cs="Arial"/>
          <w:lang w:val="es-MX"/>
        </w:rPr>
        <w:t>,</w:t>
      </w:r>
      <w:r w:rsidR="00C274DE">
        <w:rPr>
          <w:rFonts w:ascii="Arial" w:hAnsi="Arial" w:cs="Arial"/>
          <w:lang w:val="es-MX"/>
        </w:rPr>
        <w:t xml:space="preserve"> en su carácter de </w:t>
      </w:r>
      <w:r w:rsidR="0022579C">
        <w:rPr>
          <w:rFonts w:ascii="Arial" w:hAnsi="Arial" w:cs="Arial"/>
          <w:lang w:val="es-MX"/>
        </w:rPr>
        <w:t>Representante de la Coalición “Transformemos Sinaloa”</w:t>
      </w:r>
      <w:r w:rsidR="00C274DE">
        <w:rPr>
          <w:rFonts w:ascii="Arial" w:hAnsi="Arial" w:cs="Arial"/>
          <w:lang w:val="es-MX"/>
        </w:rPr>
        <w:t xml:space="preserve">, </w:t>
      </w:r>
      <w:r w:rsidR="006F6C76" w:rsidRPr="00630D36">
        <w:rPr>
          <w:rFonts w:ascii="Arial" w:hAnsi="Arial" w:cs="Arial"/>
        </w:rPr>
        <w:t xml:space="preserve">presentó ante </w:t>
      </w:r>
      <w:r w:rsidR="00C24917">
        <w:rPr>
          <w:rFonts w:ascii="Arial" w:hAnsi="Arial" w:cs="Arial"/>
        </w:rPr>
        <w:t xml:space="preserve">el </w:t>
      </w:r>
      <w:r w:rsidR="0022579C">
        <w:rPr>
          <w:rFonts w:ascii="Arial" w:hAnsi="Arial" w:cs="Arial"/>
        </w:rPr>
        <w:t>I</w:t>
      </w:r>
      <w:r w:rsidR="00C72221">
        <w:rPr>
          <w:rFonts w:ascii="Arial" w:hAnsi="Arial" w:cs="Arial"/>
        </w:rPr>
        <w:t>II</w:t>
      </w:r>
      <w:r w:rsidR="00C24917">
        <w:rPr>
          <w:rFonts w:ascii="Arial" w:hAnsi="Arial" w:cs="Arial"/>
        </w:rPr>
        <w:t xml:space="preserve"> Consejo Distrital Electoral</w:t>
      </w:r>
      <w:r w:rsidR="0022579C">
        <w:rPr>
          <w:rFonts w:ascii="Arial" w:hAnsi="Arial" w:cs="Arial"/>
        </w:rPr>
        <w:t xml:space="preserve"> con cabecera en la ciudad de Los Mochis, Ahome, Sinaloa, presentó </w:t>
      </w:r>
      <w:r w:rsidR="00C24917">
        <w:rPr>
          <w:rFonts w:ascii="Arial" w:hAnsi="Arial" w:cs="Arial"/>
        </w:rPr>
        <w:t xml:space="preserve"> </w:t>
      </w:r>
      <w:r w:rsidR="009F66E6">
        <w:rPr>
          <w:rFonts w:ascii="Arial" w:hAnsi="Arial" w:cs="Arial"/>
        </w:rPr>
        <w:t>un</w:t>
      </w:r>
      <w:r w:rsidR="006F6C76" w:rsidRPr="00630D36">
        <w:rPr>
          <w:rFonts w:ascii="Arial" w:hAnsi="Arial" w:cs="Arial"/>
        </w:rPr>
        <w:t xml:space="preserve"> escrito mediante el cual hace valer lo que</w:t>
      </w:r>
      <w:r w:rsidR="00C274DE">
        <w:rPr>
          <w:rFonts w:ascii="Arial" w:hAnsi="Arial" w:cs="Arial"/>
        </w:rPr>
        <w:t xml:space="preserve"> denomina Q</w:t>
      </w:r>
      <w:r>
        <w:rPr>
          <w:rFonts w:ascii="Arial" w:hAnsi="Arial" w:cs="Arial"/>
        </w:rPr>
        <w:t>ueja Administrativa</w:t>
      </w:r>
      <w:r w:rsidR="00C274DE">
        <w:rPr>
          <w:rFonts w:ascii="Arial" w:hAnsi="Arial" w:cs="Arial"/>
        </w:rPr>
        <w:t xml:space="preserve"> </w:t>
      </w:r>
      <w:r w:rsidR="00C274DE" w:rsidRPr="003D0F0E">
        <w:rPr>
          <w:rFonts w:ascii="Arial" w:hAnsi="Arial" w:cs="Arial"/>
        </w:rPr>
        <w:t>en contra de</w:t>
      </w:r>
      <w:r w:rsidR="00C72221">
        <w:rPr>
          <w:rFonts w:ascii="Arial" w:hAnsi="Arial" w:cs="Arial"/>
        </w:rPr>
        <w:t xml:space="preserve"> </w:t>
      </w:r>
      <w:r w:rsidR="00C274DE" w:rsidRPr="003D0F0E">
        <w:rPr>
          <w:rFonts w:ascii="Arial" w:hAnsi="Arial" w:cs="Arial"/>
        </w:rPr>
        <w:t>l</w:t>
      </w:r>
      <w:r w:rsidR="0022579C">
        <w:rPr>
          <w:rFonts w:ascii="Arial" w:hAnsi="Arial" w:cs="Arial"/>
        </w:rPr>
        <w:t>a Coalición “Unidos Ganas Tú”</w:t>
      </w:r>
      <w:r w:rsidR="00AC686C">
        <w:rPr>
          <w:rFonts w:ascii="Arial" w:hAnsi="Arial" w:cs="Arial"/>
        </w:rPr>
        <w:t>,</w:t>
      </w:r>
      <w:r>
        <w:rPr>
          <w:rFonts w:ascii="Arial" w:hAnsi="Arial" w:cs="Arial"/>
        </w:rPr>
        <w:t xml:space="preserve"> y</w:t>
      </w:r>
      <w:r w:rsidRPr="002B76BA">
        <w:rPr>
          <w:rFonts w:ascii="Arial" w:hAnsi="Arial" w:cs="Arial"/>
        </w:rPr>
        <w:t xml:space="preserve">a </w:t>
      </w:r>
      <w:r>
        <w:rPr>
          <w:rFonts w:ascii="Arial" w:hAnsi="Arial" w:cs="Arial"/>
        </w:rPr>
        <w:t xml:space="preserve">que a </w:t>
      </w:r>
      <w:r w:rsidRPr="002B76BA">
        <w:rPr>
          <w:rFonts w:ascii="Arial" w:hAnsi="Arial" w:cs="Arial"/>
        </w:rPr>
        <w:t>decir del quej</w:t>
      </w:r>
      <w:r>
        <w:rPr>
          <w:rFonts w:ascii="Arial" w:hAnsi="Arial" w:cs="Arial"/>
        </w:rPr>
        <w:t>oso,</w:t>
      </w:r>
      <w:r w:rsidR="001A13A5">
        <w:rPr>
          <w:rFonts w:ascii="Arial" w:hAnsi="Arial" w:cs="Arial"/>
        </w:rPr>
        <w:t xml:space="preserve"> </w:t>
      </w:r>
      <w:r>
        <w:rPr>
          <w:rFonts w:ascii="Arial" w:hAnsi="Arial" w:cs="Arial"/>
        </w:rPr>
        <w:t>con la conducta desplegada por l</w:t>
      </w:r>
      <w:r w:rsidR="009F66E6">
        <w:rPr>
          <w:rFonts w:ascii="Arial" w:hAnsi="Arial" w:cs="Arial"/>
        </w:rPr>
        <w:t>os</w:t>
      </w:r>
      <w:r>
        <w:rPr>
          <w:rFonts w:ascii="Arial" w:hAnsi="Arial" w:cs="Arial"/>
        </w:rPr>
        <w:t xml:space="preserve"> ciudadano</w:t>
      </w:r>
      <w:r w:rsidR="009F66E6">
        <w:rPr>
          <w:rFonts w:ascii="Arial" w:hAnsi="Arial" w:cs="Arial"/>
        </w:rPr>
        <w:t>s</w:t>
      </w:r>
      <w:r>
        <w:rPr>
          <w:rFonts w:ascii="Arial" w:hAnsi="Arial" w:cs="Arial"/>
        </w:rPr>
        <w:t xml:space="preserve"> referido</w:t>
      </w:r>
      <w:r w:rsidR="009F66E6">
        <w:rPr>
          <w:rFonts w:ascii="Arial" w:hAnsi="Arial" w:cs="Arial"/>
        </w:rPr>
        <w:t>s</w:t>
      </w:r>
      <w:r>
        <w:rPr>
          <w:rFonts w:ascii="Arial" w:hAnsi="Arial" w:cs="Arial"/>
        </w:rPr>
        <w:t xml:space="preserve"> se infringe </w:t>
      </w:r>
      <w:r w:rsidRPr="002B76BA">
        <w:rPr>
          <w:rFonts w:ascii="Arial" w:hAnsi="Arial" w:cs="Arial"/>
        </w:rPr>
        <w:t>lo dispuesto e</w:t>
      </w:r>
      <w:r>
        <w:rPr>
          <w:rFonts w:ascii="Arial" w:hAnsi="Arial" w:cs="Arial"/>
        </w:rPr>
        <w:t xml:space="preserve">n </w:t>
      </w:r>
      <w:r w:rsidR="00577F82">
        <w:rPr>
          <w:rFonts w:ascii="Arial" w:hAnsi="Arial" w:cs="Arial"/>
        </w:rPr>
        <w:t xml:space="preserve">el </w:t>
      </w:r>
      <w:r w:rsidR="0022579C">
        <w:rPr>
          <w:rFonts w:ascii="Arial" w:hAnsi="Arial" w:cs="Arial"/>
        </w:rPr>
        <w:t>la fracción II del artículo 30</w:t>
      </w:r>
      <w:r w:rsidR="00577F82">
        <w:rPr>
          <w:rFonts w:ascii="Arial" w:hAnsi="Arial" w:cs="Arial"/>
        </w:rPr>
        <w:t xml:space="preserve"> de la </w:t>
      </w:r>
      <w:r w:rsidRPr="00630D36">
        <w:rPr>
          <w:rFonts w:ascii="Arial" w:hAnsi="Arial" w:cs="Arial"/>
        </w:rPr>
        <w:t xml:space="preserve">Ley </w:t>
      </w:r>
      <w:r w:rsidR="00577F82">
        <w:rPr>
          <w:rFonts w:ascii="Arial" w:hAnsi="Arial" w:cs="Arial"/>
        </w:rPr>
        <w:t>Electoral del Estado de Sinaloa</w:t>
      </w:r>
      <w:r w:rsidRPr="00630D36">
        <w:rPr>
          <w:rFonts w:ascii="Arial" w:hAnsi="Arial" w:cs="Arial"/>
        </w:rPr>
        <w:t>.</w:t>
      </w:r>
      <w:r w:rsidR="0051081A">
        <w:rPr>
          <w:rFonts w:ascii="Arial" w:hAnsi="Arial" w:cs="Arial"/>
        </w:rPr>
        <w:tab/>
      </w:r>
    </w:p>
    <w:p w:rsidR="00F70C15" w:rsidRDefault="00F70C15" w:rsidP="0051081A">
      <w:pPr>
        <w:tabs>
          <w:tab w:val="right" w:leader="hyphen" w:pos="9356"/>
        </w:tabs>
        <w:ind w:right="-518"/>
        <w:jc w:val="both"/>
        <w:rPr>
          <w:rFonts w:ascii="Arial" w:hAnsi="Arial" w:cs="Arial"/>
        </w:rPr>
      </w:pPr>
    </w:p>
    <w:p w:rsidR="00A7183A" w:rsidRDefault="00F70C15" w:rsidP="0051081A">
      <w:pPr>
        <w:pStyle w:val="Textoindependiente3"/>
        <w:tabs>
          <w:tab w:val="right" w:leader="hyphen" w:pos="9356"/>
        </w:tabs>
        <w:ind w:right="-518"/>
        <w:rPr>
          <w:b/>
          <w:lang w:val="es-MX"/>
        </w:rPr>
      </w:pPr>
      <w:r>
        <w:rPr>
          <w:b/>
          <w:lang w:val="es-MX"/>
        </w:rPr>
        <w:t>---2</w:t>
      </w:r>
      <w:r w:rsidR="00A7183A">
        <w:rPr>
          <w:b/>
          <w:lang w:val="es-MX"/>
        </w:rPr>
        <w:t xml:space="preserve">. </w:t>
      </w:r>
      <w:r w:rsidR="00A7183A">
        <w:rPr>
          <w:lang w:val="es-ES_tradnl"/>
        </w:rPr>
        <w:t>E</w:t>
      </w:r>
      <w:r w:rsidR="004E665C">
        <w:rPr>
          <w:lang w:val="es-ES_tradnl"/>
        </w:rPr>
        <w:t>l 12</w:t>
      </w:r>
      <w:r w:rsidR="00A7183A" w:rsidRPr="002B76BA">
        <w:rPr>
          <w:lang w:val="es-ES_tradnl"/>
        </w:rPr>
        <w:t xml:space="preserve"> de </w:t>
      </w:r>
      <w:r w:rsidR="00150B10">
        <w:rPr>
          <w:lang w:val="es-ES_tradnl"/>
        </w:rPr>
        <w:t>ju</w:t>
      </w:r>
      <w:r w:rsidR="004E665C">
        <w:rPr>
          <w:lang w:val="es-ES_tradnl"/>
        </w:rPr>
        <w:t>l</w:t>
      </w:r>
      <w:r w:rsidR="00150B10">
        <w:rPr>
          <w:lang w:val="es-ES_tradnl"/>
        </w:rPr>
        <w:t>io</w:t>
      </w:r>
      <w:r w:rsidR="00A7183A" w:rsidRPr="002B76BA">
        <w:rPr>
          <w:lang w:val="es-ES_tradnl"/>
        </w:rPr>
        <w:t xml:space="preserve"> del año en curso, </w:t>
      </w:r>
      <w:r w:rsidR="00150B10">
        <w:t>el Secretario Genera</w:t>
      </w:r>
      <w:r w:rsidR="00F043B6">
        <w:t>l de este órgano electoral turnó</w:t>
      </w:r>
      <w:r w:rsidR="00150B10">
        <w:t xml:space="preserve"> el escrito aludido a </w:t>
      </w:r>
      <w:r w:rsidR="00A7183A" w:rsidRPr="002B76BA">
        <w:rPr>
          <w:lang w:val="es-ES_tradnl"/>
        </w:rPr>
        <w:t xml:space="preserve">la </w:t>
      </w:r>
      <w:r w:rsidR="00A7183A" w:rsidRPr="002B76BA">
        <w:rPr>
          <w:lang w:val="es-MX"/>
        </w:rPr>
        <w:t>Comisión de Orga</w:t>
      </w:r>
      <w:r w:rsidR="00A7183A">
        <w:rPr>
          <w:lang w:val="es-MX"/>
        </w:rPr>
        <w:t>nización y Vigilancia Electoral</w:t>
      </w:r>
      <w:r w:rsidR="00A7183A" w:rsidRPr="002B76BA">
        <w:rPr>
          <w:lang w:val="es-MX"/>
        </w:rPr>
        <w:t xml:space="preserve"> </w:t>
      </w:r>
      <w:r w:rsidR="00A7183A" w:rsidRPr="002B76BA">
        <w:rPr>
          <w:lang w:val="es-ES_tradnl"/>
        </w:rPr>
        <w:t>para su estudio y elaboración del proye</w:t>
      </w:r>
      <w:r w:rsidR="00A7183A">
        <w:rPr>
          <w:lang w:val="es-ES_tradnl"/>
        </w:rPr>
        <w:t xml:space="preserve">cto de acuerdo correspondiente. </w:t>
      </w:r>
      <w:r w:rsidR="0051081A">
        <w:rPr>
          <w:lang w:val="es-ES_tradnl"/>
        </w:rPr>
        <w:tab/>
      </w:r>
    </w:p>
    <w:p w:rsidR="00A7183A" w:rsidRDefault="00A7183A" w:rsidP="0051081A">
      <w:pPr>
        <w:pStyle w:val="Textoindependiente3"/>
        <w:tabs>
          <w:tab w:val="right" w:leader="hyphen" w:pos="9356"/>
        </w:tabs>
        <w:rPr>
          <w:b/>
          <w:lang w:val="es-MX"/>
        </w:rPr>
      </w:pPr>
    </w:p>
    <w:p w:rsidR="006F6C76" w:rsidRPr="00630D36" w:rsidRDefault="00A7183A" w:rsidP="0051081A">
      <w:pPr>
        <w:tabs>
          <w:tab w:val="right" w:leader="hyphen" w:pos="9356"/>
        </w:tabs>
        <w:ind w:right="-518"/>
        <w:jc w:val="both"/>
        <w:rPr>
          <w:rFonts w:ascii="Arial" w:hAnsi="Arial" w:cs="Arial"/>
        </w:rPr>
      </w:pPr>
      <w:r>
        <w:rPr>
          <w:rFonts w:ascii="Arial" w:hAnsi="Arial" w:cs="Arial"/>
          <w:b/>
          <w:lang w:val="es-ES_tradnl"/>
        </w:rPr>
        <w:t>---3</w:t>
      </w:r>
      <w:r w:rsidR="006F6C76" w:rsidRPr="00630D36">
        <w:rPr>
          <w:rFonts w:ascii="Arial" w:hAnsi="Arial" w:cs="Arial"/>
          <w:b/>
          <w:lang w:val="es-ES_tradnl"/>
        </w:rPr>
        <w:t>.</w:t>
      </w:r>
      <w:r w:rsidR="006F6C76" w:rsidRPr="00630D36">
        <w:rPr>
          <w:rFonts w:ascii="Arial" w:hAnsi="Arial" w:cs="Arial"/>
          <w:lang w:val="es-ES_tradnl"/>
        </w:rPr>
        <w:t xml:space="preserve"> </w:t>
      </w:r>
      <w:r>
        <w:rPr>
          <w:rFonts w:ascii="Arial" w:hAnsi="Arial" w:cs="Arial"/>
          <w:lang w:val="es-ES_tradnl"/>
        </w:rPr>
        <w:t>L</w:t>
      </w:r>
      <w:r w:rsidR="006F6C76" w:rsidRPr="00630D36">
        <w:rPr>
          <w:rFonts w:ascii="Arial" w:hAnsi="Arial" w:cs="Arial"/>
          <w:lang w:val="es-ES_tradnl"/>
        </w:rPr>
        <w:t xml:space="preserve">a </w:t>
      </w:r>
      <w:r w:rsidR="006F6C76" w:rsidRPr="00630D36">
        <w:rPr>
          <w:rFonts w:ascii="Arial" w:hAnsi="Arial" w:cs="Arial"/>
          <w:lang w:val="es-MX"/>
        </w:rPr>
        <w:t>Comisión de Organización y Vigilancia Elec</w:t>
      </w:r>
      <w:r>
        <w:rPr>
          <w:rFonts w:ascii="Arial" w:hAnsi="Arial" w:cs="Arial"/>
          <w:lang w:val="es-MX"/>
        </w:rPr>
        <w:t>toral</w:t>
      </w:r>
      <w:r w:rsidR="00053D0E">
        <w:rPr>
          <w:rFonts w:ascii="Arial" w:hAnsi="Arial" w:cs="Arial"/>
          <w:lang w:val="es-MX"/>
        </w:rPr>
        <w:t>,</w:t>
      </w:r>
      <w:r>
        <w:rPr>
          <w:rFonts w:ascii="Arial" w:hAnsi="Arial" w:cs="Arial"/>
          <w:lang w:val="es-MX"/>
        </w:rPr>
        <w:t xml:space="preserve"> </w:t>
      </w:r>
      <w:r w:rsidR="00053D0E">
        <w:rPr>
          <w:rFonts w:ascii="Arial" w:hAnsi="Arial" w:cs="Arial"/>
          <w:lang w:val="es-MX"/>
        </w:rPr>
        <w:t>el día</w:t>
      </w:r>
      <w:r w:rsidR="004E665C">
        <w:rPr>
          <w:rFonts w:ascii="Arial" w:hAnsi="Arial" w:cs="Arial"/>
          <w:lang w:val="es-MX"/>
        </w:rPr>
        <w:t xml:space="preserve"> 12</w:t>
      </w:r>
      <w:r>
        <w:rPr>
          <w:rFonts w:ascii="Arial" w:hAnsi="Arial" w:cs="Arial"/>
          <w:lang w:val="es-MX"/>
        </w:rPr>
        <w:t xml:space="preserve"> de </w:t>
      </w:r>
      <w:r w:rsidR="00393A56">
        <w:rPr>
          <w:rFonts w:ascii="Arial" w:hAnsi="Arial" w:cs="Arial"/>
          <w:lang w:val="es-MX"/>
        </w:rPr>
        <w:t>julio</w:t>
      </w:r>
      <w:r>
        <w:rPr>
          <w:rFonts w:ascii="Arial" w:hAnsi="Arial" w:cs="Arial"/>
          <w:lang w:val="es-MX"/>
        </w:rPr>
        <w:t xml:space="preserve"> de 2013</w:t>
      </w:r>
      <w:r w:rsidR="00053D0E">
        <w:rPr>
          <w:rFonts w:ascii="Arial" w:hAnsi="Arial" w:cs="Arial"/>
          <w:lang w:val="es-MX"/>
        </w:rPr>
        <w:t>,</w:t>
      </w:r>
      <w:r>
        <w:rPr>
          <w:rFonts w:ascii="Arial" w:hAnsi="Arial" w:cs="Arial"/>
          <w:lang w:val="es-MX"/>
        </w:rPr>
        <w:t xml:space="preserve"> </w:t>
      </w:r>
      <w:r w:rsidR="006F6C76" w:rsidRPr="00630D36">
        <w:rPr>
          <w:rFonts w:ascii="Arial" w:hAnsi="Arial" w:cs="Arial"/>
        </w:rPr>
        <w:t xml:space="preserve">emitió un acuerdo donde se tiene por </w:t>
      </w:r>
      <w:r w:rsidR="009863C9">
        <w:rPr>
          <w:rFonts w:ascii="Arial" w:hAnsi="Arial" w:cs="Arial"/>
        </w:rPr>
        <w:t>admitida</w:t>
      </w:r>
      <w:r w:rsidR="006F6C76" w:rsidRPr="00630D36">
        <w:rPr>
          <w:rFonts w:ascii="Arial" w:hAnsi="Arial" w:cs="Arial"/>
        </w:rPr>
        <w:t xml:space="preserve"> la Queja Administrativa interpuesta en </w:t>
      </w:r>
      <w:r w:rsidR="00063680">
        <w:rPr>
          <w:rFonts w:ascii="Arial" w:hAnsi="Arial" w:cs="Arial"/>
        </w:rPr>
        <w:t>los términos del artículo 251 d</w:t>
      </w:r>
      <w:r w:rsidR="006F6C76" w:rsidRPr="00630D36">
        <w:rPr>
          <w:rFonts w:ascii="Arial" w:hAnsi="Arial" w:cs="Arial"/>
        </w:rPr>
        <w:t>e la Ley El</w:t>
      </w:r>
      <w:r w:rsidR="00053D0E">
        <w:rPr>
          <w:rFonts w:ascii="Arial" w:hAnsi="Arial" w:cs="Arial"/>
        </w:rPr>
        <w:t>ectoral del Estado de Sinaloa</w:t>
      </w:r>
      <w:r w:rsidR="003E0E69">
        <w:rPr>
          <w:rFonts w:ascii="Arial" w:hAnsi="Arial" w:cs="Arial"/>
        </w:rPr>
        <w:t>, mismo que se reproduce íntegramente a continuación</w:t>
      </w:r>
      <w:r w:rsidR="006F6C76" w:rsidRPr="00630D36">
        <w:rPr>
          <w:rFonts w:ascii="Arial" w:hAnsi="Arial" w:cs="Arial"/>
        </w:rPr>
        <w:t xml:space="preserve">: </w:t>
      </w:r>
      <w:r w:rsidR="0051081A">
        <w:rPr>
          <w:rFonts w:ascii="Arial" w:hAnsi="Arial" w:cs="Arial"/>
        </w:rPr>
        <w:tab/>
      </w:r>
    </w:p>
    <w:p w:rsidR="006F6C76" w:rsidRPr="00630D36" w:rsidRDefault="006F6C76" w:rsidP="0051081A">
      <w:pPr>
        <w:tabs>
          <w:tab w:val="right" w:leader="hyphen" w:pos="9356"/>
        </w:tabs>
        <w:jc w:val="both"/>
        <w:rPr>
          <w:rFonts w:ascii="Arial" w:hAnsi="Arial" w:cs="Arial"/>
          <w:sz w:val="18"/>
          <w:szCs w:val="18"/>
        </w:rPr>
      </w:pPr>
    </w:p>
    <w:p w:rsidR="004E665C" w:rsidRPr="00FF720E" w:rsidRDefault="004E665C" w:rsidP="0051081A">
      <w:pPr>
        <w:tabs>
          <w:tab w:val="right" w:leader="hyphen" w:pos="9356"/>
        </w:tabs>
        <w:ind w:left="360" w:right="44"/>
        <w:jc w:val="both"/>
        <w:rPr>
          <w:sz w:val="20"/>
          <w:szCs w:val="20"/>
        </w:rPr>
      </w:pPr>
    </w:p>
    <w:p w:rsidR="004E665C" w:rsidRPr="004E665C" w:rsidRDefault="004E665C" w:rsidP="0051081A">
      <w:pPr>
        <w:tabs>
          <w:tab w:val="right" w:leader="hyphen" w:pos="9356"/>
        </w:tabs>
        <w:ind w:left="851" w:right="567"/>
        <w:jc w:val="both"/>
        <w:rPr>
          <w:rFonts w:ascii="Arial" w:hAnsi="Arial" w:cs="Arial"/>
          <w:sz w:val="20"/>
          <w:szCs w:val="20"/>
        </w:rPr>
      </w:pPr>
      <w:r w:rsidRPr="004E665C">
        <w:rPr>
          <w:rFonts w:ascii="Arial" w:hAnsi="Arial" w:cs="Arial"/>
          <w:sz w:val="20"/>
          <w:szCs w:val="20"/>
        </w:rPr>
        <w:t>---En Culiacán Rosales, Sinaloa, México, a 12 de julio del año 2013.-----------</w:t>
      </w:r>
      <w:r>
        <w:rPr>
          <w:rFonts w:ascii="Arial" w:hAnsi="Arial" w:cs="Arial"/>
          <w:sz w:val="20"/>
          <w:szCs w:val="20"/>
        </w:rPr>
        <w:t>---------</w:t>
      </w:r>
    </w:p>
    <w:p w:rsidR="004E665C" w:rsidRPr="004E665C" w:rsidRDefault="004E665C" w:rsidP="0051081A">
      <w:pPr>
        <w:tabs>
          <w:tab w:val="right" w:leader="hyphen" w:pos="9356"/>
        </w:tabs>
        <w:ind w:left="851" w:right="567"/>
        <w:jc w:val="both"/>
        <w:rPr>
          <w:rFonts w:ascii="Arial" w:hAnsi="Arial" w:cs="Arial"/>
          <w:sz w:val="20"/>
          <w:szCs w:val="20"/>
        </w:rPr>
      </w:pPr>
    </w:p>
    <w:p w:rsidR="004E665C" w:rsidRPr="004E665C" w:rsidRDefault="004E665C" w:rsidP="0051081A">
      <w:pPr>
        <w:pStyle w:val="Textoindependiente"/>
        <w:tabs>
          <w:tab w:val="right" w:leader="hyphen" w:pos="9356"/>
        </w:tabs>
        <w:ind w:left="851" w:right="567"/>
        <w:rPr>
          <w:rFonts w:ascii="Arial" w:hAnsi="Arial" w:cs="Arial"/>
          <w:b w:val="0"/>
          <w:sz w:val="20"/>
          <w:szCs w:val="20"/>
        </w:rPr>
      </w:pPr>
      <w:r w:rsidRPr="004E665C">
        <w:rPr>
          <w:rFonts w:ascii="Arial" w:hAnsi="Arial" w:cs="Arial"/>
          <w:b w:val="0"/>
          <w:sz w:val="20"/>
          <w:szCs w:val="20"/>
        </w:rPr>
        <w:t xml:space="preserve">---Téngase por recibido el escrito de fecha 10 de julio del presente año, girado por </w:t>
      </w:r>
      <w:smartTag w:uri="urn:schemas-microsoft-com:office:smarttags" w:element="PersonName">
        <w:smartTagPr>
          <w:attr w:name="ProductID" w:val="la Secretar￭a General"/>
        </w:smartTagPr>
        <w:r w:rsidRPr="004E665C">
          <w:rPr>
            <w:rFonts w:ascii="Arial" w:hAnsi="Arial" w:cs="Arial"/>
            <w:b w:val="0"/>
            <w:sz w:val="20"/>
            <w:szCs w:val="20"/>
          </w:rPr>
          <w:t>la Secretaría General</w:t>
        </w:r>
      </w:smartTag>
      <w:r w:rsidRPr="004E665C">
        <w:rPr>
          <w:rFonts w:ascii="Arial" w:hAnsi="Arial" w:cs="Arial"/>
          <w:b w:val="0"/>
          <w:sz w:val="20"/>
          <w:szCs w:val="20"/>
        </w:rPr>
        <w:t xml:space="preserve"> del Consejo Estatal Electoral, mediante el cual turna a esta Comisión de Organización y Vigilancia Electoral, el oficio No. 389/07/2013 signado por el M.C. Martín González Burgos, Presidente del III Consejo Distrital Electoral, recibido por esa Secretaría, el día 09 de julio del presente año y por el cual turna a este Consejo Estatal Electoral el escrito presentado a las 19:40 horas del día 07 de julio de 2013, por el Lic. Jesús Ramón Araujo Castro, representante de la Coalición Transformemos Sinaloa ante el Tercer Consejo Distrital Electoral, mediante el cual interpone Queja Administrativa en contra de la Coalición Unidos Ganas Tú..----------------</w:t>
      </w:r>
      <w:r>
        <w:rPr>
          <w:rFonts w:ascii="Arial" w:hAnsi="Arial" w:cs="Arial"/>
          <w:b w:val="0"/>
          <w:sz w:val="20"/>
          <w:szCs w:val="20"/>
        </w:rPr>
        <w:t>------------------------------------------------------------------</w:t>
      </w:r>
      <w:r w:rsidRPr="004E665C">
        <w:rPr>
          <w:rFonts w:ascii="Arial" w:hAnsi="Arial" w:cs="Arial"/>
          <w:b w:val="0"/>
          <w:sz w:val="20"/>
          <w:szCs w:val="20"/>
        </w:rPr>
        <w:t>-------------</w:t>
      </w:r>
    </w:p>
    <w:p w:rsidR="004E665C" w:rsidRPr="004E665C" w:rsidRDefault="004E665C" w:rsidP="0051081A">
      <w:pPr>
        <w:pStyle w:val="Textoindependiente"/>
        <w:tabs>
          <w:tab w:val="right" w:leader="hyphen" w:pos="9356"/>
        </w:tabs>
        <w:ind w:left="851" w:right="567"/>
        <w:rPr>
          <w:rFonts w:ascii="Arial" w:hAnsi="Arial" w:cs="Arial"/>
          <w:b w:val="0"/>
          <w:sz w:val="20"/>
          <w:szCs w:val="20"/>
        </w:rPr>
      </w:pPr>
    </w:p>
    <w:p w:rsidR="004E665C" w:rsidRPr="004E665C" w:rsidRDefault="004E665C" w:rsidP="0051081A">
      <w:pPr>
        <w:pStyle w:val="Textoindependiente"/>
        <w:tabs>
          <w:tab w:val="right" w:leader="hyphen" w:pos="9356"/>
        </w:tabs>
        <w:ind w:left="851" w:right="567"/>
        <w:rPr>
          <w:rFonts w:ascii="Arial" w:hAnsi="Arial" w:cs="Arial"/>
          <w:b w:val="0"/>
          <w:sz w:val="20"/>
          <w:szCs w:val="20"/>
        </w:rPr>
      </w:pPr>
      <w:r w:rsidRPr="004E665C">
        <w:rPr>
          <w:rFonts w:ascii="Arial" w:hAnsi="Arial" w:cs="Arial"/>
          <w:b w:val="0"/>
          <w:sz w:val="20"/>
          <w:szCs w:val="20"/>
        </w:rPr>
        <w:t xml:space="preserve">---En virtud que del escrito interpuesto por el Lic. Jesús Ramón Araujo Castro, representante de la Coalición Transformemos Sinaloa ante el Tercer Consejo </w:t>
      </w:r>
      <w:r w:rsidRPr="004E665C">
        <w:rPr>
          <w:rFonts w:ascii="Arial" w:hAnsi="Arial" w:cs="Arial"/>
          <w:b w:val="0"/>
          <w:sz w:val="20"/>
          <w:szCs w:val="20"/>
        </w:rPr>
        <w:lastRenderedPageBreak/>
        <w:t xml:space="preserve">Distrital Electoral, a dicho del promovente, se desprenden presuntas violaciones a lo dispuesto en el artículo 30 fracción II de la Ley Electoral del Estado, por consiguiente se admite </w:t>
      </w:r>
      <w:smartTag w:uri="urn:schemas-microsoft-com:office:smarttags" w:element="PersonName">
        <w:smartTagPr>
          <w:attr w:name="ProductID" w:val="la Queja Administrativa"/>
        </w:smartTagPr>
        <w:r w:rsidRPr="004E665C">
          <w:rPr>
            <w:rFonts w:ascii="Arial" w:hAnsi="Arial" w:cs="Arial"/>
            <w:b w:val="0"/>
            <w:sz w:val="20"/>
            <w:szCs w:val="20"/>
          </w:rPr>
          <w:t>la Queja Administrativa</w:t>
        </w:r>
      </w:smartTag>
      <w:r w:rsidRPr="004E665C">
        <w:rPr>
          <w:rFonts w:ascii="Arial" w:hAnsi="Arial" w:cs="Arial"/>
          <w:b w:val="0"/>
          <w:sz w:val="20"/>
          <w:szCs w:val="20"/>
        </w:rPr>
        <w:t xml:space="preserve"> interpuesta en los términos del artículo 251 de la Ley Electoral citada, intégrese el expediente correspondiente bajo el número QA-021/2013.--</w:t>
      </w:r>
      <w:r>
        <w:rPr>
          <w:rFonts w:ascii="Arial" w:hAnsi="Arial" w:cs="Arial"/>
          <w:b w:val="0"/>
          <w:sz w:val="20"/>
          <w:szCs w:val="20"/>
        </w:rPr>
        <w:t>---------------------------------------------------------------------</w:t>
      </w:r>
    </w:p>
    <w:p w:rsidR="004E665C" w:rsidRPr="004E665C" w:rsidRDefault="004E665C" w:rsidP="0051081A">
      <w:pPr>
        <w:pStyle w:val="Textoindependiente"/>
        <w:tabs>
          <w:tab w:val="right" w:leader="hyphen" w:pos="9356"/>
        </w:tabs>
        <w:ind w:left="851" w:right="567"/>
        <w:rPr>
          <w:rFonts w:ascii="Arial" w:hAnsi="Arial" w:cs="Arial"/>
          <w:b w:val="0"/>
          <w:sz w:val="20"/>
          <w:szCs w:val="20"/>
        </w:rPr>
      </w:pPr>
    </w:p>
    <w:p w:rsidR="004E665C" w:rsidRPr="004E665C" w:rsidRDefault="004E665C" w:rsidP="0051081A">
      <w:pPr>
        <w:pStyle w:val="Textoindependiente"/>
        <w:tabs>
          <w:tab w:val="right" w:leader="hyphen" w:pos="9356"/>
        </w:tabs>
        <w:ind w:left="851" w:right="567"/>
        <w:rPr>
          <w:rFonts w:ascii="Arial" w:hAnsi="Arial" w:cs="Arial"/>
          <w:b w:val="0"/>
          <w:sz w:val="20"/>
          <w:szCs w:val="20"/>
        </w:rPr>
      </w:pPr>
      <w:r w:rsidRPr="004E665C">
        <w:rPr>
          <w:rFonts w:ascii="Arial" w:hAnsi="Arial" w:cs="Arial"/>
          <w:b w:val="0"/>
          <w:sz w:val="20"/>
          <w:szCs w:val="20"/>
        </w:rPr>
        <w:t>---En consecuencia, emplácese y córrase traslado de las constancias que obran en poder de este órgano electoral a la Coalición Unidos Ganas Tú, en el domicilio ubicado en Paseo Niños Héroes No. 202 poniente en el Centro de la Ciudad de Culiacán, Sinaloa.--</w:t>
      </w:r>
      <w:r>
        <w:rPr>
          <w:rFonts w:ascii="Arial" w:hAnsi="Arial" w:cs="Arial"/>
          <w:b w:val="0"/>
          <w:sz w:val="20"/>
          <w:szCs w:val="20"/>
        </w:rPr>
        <w:t>------------------------------------------------------------------------------------</w:t>
      </w:r>
    </w:p>
    <w:p w:rsidR="004E665C" w:rsidRPr="004E665C" w:rsidRDefault="004E665C" w:rsidP="0051081A">
      <w:pPr>
        <w:pStyle w:val="Textoindependiente"/>
        <w:tabs>
          <w:tab w:val="right" w:leader="hyphen" w:pos="9356"/>
        </w:tabs>
        <w:ind w:left="851" w:right="567"/>
        <w:rPr>
          <w:rFonts w:ascii="Arial" w:hAnsi="Arial" w:cs="Arial"/>
          <w:b w:val="0"/>
          <w:sz w:val="20"/>
          <w:szCs w:val="20"/>
        </w:rPr>
      </w:pPr>
    </w:p>
    <w:p w:rsidR="004E665C" w:rsidRPr="004E665C" w:rsidRDefault="004E665C" w:rsidP="0051081A">
      <w:pPr>
        <w:pStyle w:val="Textoindependiente"/>
        <w:tabs>
          <w:tab w:val="right" w:leader="hyphen" w:pos="9356"/>
        </w:tabs>
        <w:ind w:left="851" w:right="567"/>
        <w:rPr>
          <w:rFonts w:ascii="Arial" w:hAnsi="Arial" w:cs="Arial"/>
          <w:b w:val="0"/>
          <w:sz w:val="20"/>
          <w:szCs w:val="20"/>
        </w:rPr>
      </w:pPr>
      <w:r w:rsidRPr="004E665C">
        <w:rPr>
          <w:rFonts w:ascii="Arial" w:hAnsi="Arial" w:cs="Arial"/>
          <w:b w:val="0"/>
          <w:sz w:val="20"/>
          <w:szCs w:val="20"/>
        </w:rPr>
        <w:t xml:space="preserve">---Hágase de su conocimiento en dicho emplazamiento que cuentan con un término improrrogable de cinco días, a partir del día siguiente de que se le notifique el presente proveído, para que manifiesten lo que a su derecho convenga u ofrezcan pruebas de considerarlo pertinente, lo anterior en términos de los artículos 251 y 252 de </w:t>
      </w:r>
      <w:smartTag w:uri="urn:schemas-microsoft-com:office:smarttags" w:element="PersonName">
        <w:smartTagPr>
          <w:attr w:name="ProductID" w:val="LA LEY ELECTORAL"/>
        </w:smartTagPr>
        <w:r w:rsidRPr="004E665C">
          <w:rPr>
            <w:rFonts w:ascii="Arial" w:hAnsi="Arial" w:cs="Arial"/>
            <w:b w:val="0"/>
            <w:sz w:val="20"/>
            <w:szCs w:val="20"/>
          </w:rPr>
          <w:t>la Ley Electoral</w:t>
        </w:r>
      </w:smartTag>
      <w:r w:rsidRPr="004E665C">
        <w:rPr>
          <w:rFonts w:ascii="Arial" w:hAnsi="Arial" w:cs="Arial"/>
          <w:b w:val="0"/>
          <w:sz w:val="20"/>
          <w:szCs w:val="20"/>
        </w:rPr>
        <w:t xml:space="preserve"> del Estado. --</w:t>
      </w:r>
      <w:r>
        <w:rPr>
          <w:rFonts w:ascii="Arial" w:hAnsi="Arial" w:cs="Arial"/>
          <w:b w:val="0"/>
          <w:sz w:val="20"/>
          <w:szCs w:val="20"/>
        </w:rPr>
        <w:t>-----------------------------------------</w:t>
      </w:r>
    </w:p>
    <w:p w:rsidR="004E665C" w:rsidRPr="004E665C" w:rsidRDefault="004E665C" w:rsidP="0051081A">
      <w:pPr>
        <w:pStyle w:val="Textoindependiente"/>
        <w:tabs>
          <w:tab w:val="right" w:leader="hyphen" w:pos="9356"/>
        </w:tabs>
        <w:ind w:left="851" w:right="567"/>
        <w:rPr>
          <w:rFonts w:ascii="Arial" w:hAnsi="Arial" w:cs="Arial"/>
          <w:b w:val="0"/>
          <w:sz w:val="20"/>
          <w:szCs w:val="20"/>
        </w:rPr>
      </w:pPr>
    </w:p>
    <w:p w:rsidR="004E665C" w:rsidRPr="004E665C" w:rsidRDefault="004E665C" w:rsidP="0051081A">
      <w:pPr>
        <w:pStyle w:val="Textoindependiente"/>
        <w:tabs>
          <w:tab w:val="right" w:leader="hyphen" w:pos="9356"/>
        </w:tabs>
        <w:ind w:left="851" w:right="567"/>
        <w:rPr>
          <w:rFonts w:ascii="Arial" w:hAnsi="Arial" w:cs="Arial"/>
          <w:b w:val="0"/>
          <w:sz w:val="20"/>
          <w:szCs w:val="20"/>
        </w:rPr>
      </w:pPr>
      <w:r w:rsidRPr="004E665C">
        <w:rPr>
          <w:rFonts w:ascii="Arial" w:hAnsi="Arial" w:cs="Arial"/>
          <w:b w:val="0"/>
          <w:sz w:val="20"/>
          <w:szCs w:val="20"/>
        </w:rPr>
        <w:t xml:space="preserve">---Así lo resolvió en esta misma fecha, </w:t>
      </w:r>
      <w:smartTag w:uri="urn:schemas-microsoft-com:office:smarttags" w:element="PersonName">
        <w:smartTagPr>
          <w:attr w:name="ProductID" w:val="la Comisi￳n"/>
        </w:smartTagPr>
        <w:r w:rsidRPr="004E665C">
          <w:rPr>
            <w:rFonts w:ascii="Arial" w:hAnsi="Arial" w:cs="Arial"/>
            <w:b w:val="0"/>
            <w:sz w:val="20"/>
            <w:szCs w:val="20"/>
          </w:rPr>
          <w:t>la Comisión</w:t>
        </w:r>
      </w:smartTag>
      <w:r w:rsidRPr="004E665C">
        <w:rPr>
          <w:rFonts w:ascii="Arial" w:hAnsi="Arial" w:cs="Arial"/>
          <w:b w:val="0"/>
          <w:sz w:val="20"/>
          <w:szCs w:val="20"/>
        </w:rPr>
        <w:t xml:space="preserve"> de Organización y Vigilancia Electoral del Consejo Estatal Electoral de Sinaloa. ---------------------------------</w:t>
      </w:r>
      <w:r>
        <w:rPr>
          <w:rFonts w:ascii="Arial" w:hAnsi="Arial" w:cs="Arial"/>
          <w:b w:val="0"/>
          <w:sz w:val="20"/>
          <w:szCs w:val="20"/>
        </w:rPr>
        <w:t>----------</w:t>
      </w:r>
    </w:p>
    <w:p w:rsidR="004E665C" w:rsidRPr="00FF720E" w:rsidRDefault="004E665C" w:rsidP="0051081A">
      <w:pPr>
        <w:pStyle w:val="Textoindependiente"/>
        <w:tabs>
          <w:tab w:val="right" w:leader="hyphen" w:pos="9356"/>
        </w:tabs>
        <w:ind w:left="851" w:right="567"/>
        <w:rPr>
          <w:sz w:val="20"/>
          <w:szCs w:val="20"/>
        </w:rPr>
      </w:pPr>
    </w:p>
    <w:p w:rsidR="004E665C" w:rsidRPr="00FF720E" w:rsidRDefault="004E665C" w:rsidP="0051081A">
      <w:pPr>
        <w:pStyle w:val="Textoindependiente"/>
        <w:tabs>
          <w:tab w:val="right" w:leader="hyphen" w:pos="9356"/>
        </w:tabs>
        <w:ind w:left="851" w:right="567"/>
        <w:rPr>
          <w:sz w:val="20"/>
          <w:szCs w:val="20"/>
        </w:rPr>
      </w:pPr>
    </w:p>
    <w:p w:rsidR="006F6C76" w:rsidRDefault="000F192F" w:rsidP="0051081A">
      <w:pPr>
        <w:pStyle w:val="Textoindependiente2"/>
        <w:tabs>
          <w:tab w:val="right" w:leader="hyphen" w:pos="9356"/>
        </w:tabs>
        <w:ind w:right="-567"/>
        <w:rPr>
          <w:lang w:val="es-ES_tradnl"/>
        </w:rPr>
      </w:pPr>
      <w:r>
        <w:rPr>
          <w:b/>
          <w:lang w:val="es-ES_tradnl"/>
        </w:rPr>
        <w:t>---</w:t>
      </w:r>
      <w:r w:rsidR="003E0E69">
        <w:rPr>
          <w:b/>
          <w:lang w:val="es-ES_tradnl"/>
        </w:rPr>
        <w:t>4</w:t>
      </w:r>
      <w:r w:rsidR="006F6C76" w:rsidRPr="006E071C">
        <w:rPr>
          <w:b/>
          <w:lang w:val="es-ES_tradnl"/>
        </w:rPr>
        <w:t>.</w:t>
      </w:r>
      <w:r>
        <w:rPr>
          <w:lang w:val="es-ES_tradnl"/>
        </w:rPr>
        <w:t xml:space="preserve"> En acatamiento</w:t>
      </w:r>
      <w:r w:rsidR="006F6C76" w:rsidRPr="006E071C">
        <w:rPr>
          <w:lang w:val="es-ES_tradnl"/>
        </w:rPr>
        <w:t xml:space="preserve"> a lo dispuesto por el artículo 251, párrafo sexto de la Ley Electoral del Estado de Sinaloa y al acuerdo mencionado en el </w:t>
      </w:r>
      <w:r w:rsidR="009863C9" w:rsidRPr="00630D36">
        <w:t xml:space="preserve">resultando </w:t>
      </w:r>
      <w:r w:rsidR="003E0E69">
        <w:t>que antecede</w:t>
      </w:r>
      <w:r w:rsidR="009863C9">
        <w:t xml:space="preserve">, </w:t>
      </w:r>
      <w:r w:rsidR="006F6C76">
        <w:rPr>
          <w:lang w:val="es-ES_tradnl"/>
        </w:rPr>
        <w:t xml:space="preserve">con fecha </w:t>
      </w:r>
      <w:r w:rsidR="00E96FBA">
        <w:rPr>
          <w:lang w:val="es-ES_tradnl"/>
        </w:rPr>
        <w:t>2</w:t>
      </w:r>
      <w:r w:rsidR="00944352">
        <w:rPr>
          <w:lang w:val="es-ES_tradnl"/>
        </w:rPr>
        <w:t>0</w:t>
      </w:r>
      <w:r w:rsidR="006F6C76">
        <w:rPr>
          <w:lang w:val="es-ES_tradnl"/>
        </w:rPr>
        <w:t xml:space="preserve"> de </w:t>
      </w:r>
      <w:r w:rsidR="00944352">
        <w:rPr>
          <w:lang w:val="es-ES_tradnl"/>
        </w:rPr>
        <w:t>julio</w:t>
      </w:r>
      <w:r w:rsidR="006F6C76">
        <w:rPr>
          <w:lang w:val="es-ES_tradnl"/>
        </w:rPr>
        <w:t xml:space="preserve"> del año que transcurre,</w:t>
      </w:r>
      <w:r w:rsidR="006F6C76" w:rsidRPr="006E071C">
        <w:rPr>
          <w:lang w:val="es-ES_tradnl"/>
        </w:rPr>
        <w:t xml:space="preserve"> la Secretaría General de este órgano electoral, notificó sobre la presentación de la referida Queja, a</w:t>
      </w:r>
      <w:r w:rsidR="003E0E69">
        <w:rPr>
          <w:lang w:val="es-ES_tradnl"/>
        </w:rPr>
        <w:t xml:space="preserve">l instituto político </w:t>
      </w:r>
      <w:r w:rsidR="004E665C">
        <w:rPr>
          <w:lang w:val="es-ES_tradnl"/>
        </w:rPr>
        <w:t>denunciado</w:t>
      </w:r>
      <w:r w:rsidR="00E96FBA">
        <w:rPr>
          <w:lang w:val="es-ES_tradnl"/>
        </w:rPr>
        <w:t xml:space="preserve"> </w:t>
      </w:r>
      <w:r w:rsidR="006F6C76" w:rsidRPr="006E071C">
        <w:rPr>
          <w:lang w:val="es-ES_tradnl"/>
        </w:rPr>
        <w:t xml:space="preserve">mediante </w:t>
      </w:r>
      <w:r w:rsidR="004E665C">
        <w:rPr>
          <w:lang w:val="es-ES_tradnl"/>
        </w:rPr>
        <w:t>e</w:t>
      </w:r>
      <w:r w:rsidR="006F6C76" w:rsidRPr="006E071C">
        <w:rPr>
          <w:lang w:val="es-ES_tradnl"/>
        </w:rPr>
        <w:t>l oficio</w:t>
      </w:r>
      <w:r w:rsidR="002E4A14">
        <w:rPr>
          <w:lang w:val="es-ES_tradnl"/>
        </w:rPr>
        <w:t xml:space="preserve"> </w:t>
      </w:r>
      <w:r w:rsidR="009863C9" w:rsidRPr="00FE1289">
        <w:rPr>
          <w:lang w:val="es-ES_tradnl"/>
        </w:rPr>
        <w:t>CEE/SG/0</w:t>
      </w:r>
      <w:r w:rsidR="00944352">
        <w:rPr>
          <w:lang w:val="es-ES_tradnl"/>
        </w:rPr>
        <w:t>7</w:t>
      </w:r>
      <w:r w:rsidR="004E665C">
        <w:rPr>
          <w:lang w:val="es-ES_tradnl"/>
        </w:rPr>
        <w:t>32</w:t>
      </w:r>
      <w:r w:rsidR="000D46B8">
        <w:rPr>
          <w:lang w:val="es-ES_tradnl"/>
        </w:rPr>
        <w:t>/2013</w:t>
      </w:r>
      <w:r w:rsidR="004E665C">
        <w:rPr>
          <w:lang w:val="es-ES_tradnl"/>
        </w:rPr>
        <w:t xml:space="preserve"> </w:t>
      </w:r>
      <w:r w:rsidR="002D0E15">
        <w:t xml:space="preserve">acompañando copias de los documentos </w:t>
      </w:r>
      <w:r w:rsidR="00063680">
        <w:t>anexados</w:t>
      </w:r>
      <w:r w:rsidR="004E665C">
        <w:t xml:space="preserve"> por el quejoso y requiriéndolo</w:t>
      </w:r>
      <w:r w:rsidR="002D0E15">
        <w:t xml:space="preserve"> para que dentro </w:t>
      </w:r>
      <w:r w:rsidR="002D0E15" w:rsidRPr="006E071C">
        <w:rPr>
          <w:lang w:val="es-ES_tradnl"/>
        </w:rPr>
        <w:t>de un término improrrogable de 5 días, a partir del día siguiente al que se le</w:t>
      </w:r>
      <w:r w:rsidR="002D0E15">
        <w:rPr>
          <w:lang w:val="es-ES_tradnl"/>
        </w:rPr>
        <w:t>s</w:t>
      </w:r>
      <w:r w:rsidR="002D0E15" w:rsidRPr="006E071C">
        <w:rPr>
          <w:lang w:val="es-ES_tradnl"/>
        </w:rPr>
        <w:t xml:space="preserve"> notificó, manifestara</w:t>
      </w:r>
      <w:r w:rsidR="002D0E15">
        <w:rPr>
          <w:lang w:val="es-ES_tradnl"/>
        </w:rPr>
        <w:t>n</w:t>
      </w:r>
      <w:r w:rsidR="002D0E15" w:rsidRPr="006E071C">
        <w:rPr>
          <w:lang w:val="es-ES_tradnl"/>
        </w:rPr>
        <w:t xml:space="preserve"> lo que a su derecho conviniera u ofreciera</w:t>
      </w:r>
      <w:r w:rsidR="002D0E15">
        <w:rPr>
          <w:lang w:val="es-ES_tradnl"/>
        </w:rPr>
        <w:t>n</w:t>
      </w:r>
      <w:r w:rsidR="002D0E15" w:rsidRPr="006E071C">
        <w:rPr>
          <w:lang w:val="es-ES_tradnl"/>
        </w:rPr>
        <w:t xml:space="preserve"> pruebas en los términos del artículo 252 de la Ley Electoral del Estado</w:t>
      </w:r>
      <w:r w:rsidR="004E665C">
        <w:rPr>
          <w:lang w:val="es-ES_tradnl"/>
        </w:rPr>
        <w:t xml:space="preserve">; en cumplimiento al acuerdo de referencia, el día </w:t>
      </w:r>
      <w:r w:rsidR="00944352">
        <w:rPr>
          <w:lang w:val="es-ES_tradnl"/>
        </w:rPr>
        <w:t>25</w:t>
      </w:r>
      <w:r w:rsidR="006F6C76" w:rsidRPr="00FE1289">
        <w:rPr>
          <w:lang w:val="es-ES_tradnl"/>
        </w:rPr>
        <w:t xml:space="preserve"> de </w:t>
      </w:r>
      <w:r w:rsidR="00944352">
        <w:rPr>
          <w:lang w:val="es-ES_tradnl"/>
        </w:rPr>
        <w:t>julio</w:t>
      </w:r>
      <w:r w:rsidR="006F6C76">
        <w:rPr>
          <w:lang w:val="es-ES_tradnl"/>
        </w:rPr>
        <w:t xml:space="preserve"> </w:t>
      </w:r>
      <w:r w:rsidR="006F6C76" w:rsidRPr="006E071C">
        <w:rPr>
          <w:lang w:val="es-ES_tradnl"/>
        </w:rPr>
        <w:t>del año en curso, encontrándose d</w:t>
      </w:r>
      <w:r w:rsidR="00851A5D">
        <w:rPr>
          <w:lang w:val="es-ES_tradnl"/>
        </w:rPr>
        <w:t xml:space="preserve">entro del término concedido </w:t>
      </w:r>
      <w:r w:rsidR="00E96FBA">
        <w:rPr>
          <w:lang w:val="es-ES_tradnl"/>
        </w:rPr>
        <w:t>l</w:t>
      </w:r>
      <w:r w:rsidR="004E665C">
        <w:rPr>
          <w:lang w:val="es-ES_tradnl"/>
        </w:rPr>
        <w:t>a Coalición “Unidos Ganas Tú” dio contestación en tiempo y forma al escrito de queja por conducto del                           Lic. Edgardo Burgos Marentes, Presidente de la Comisión Coordinadora de la Coalición en comento.</w:t>
      </w:r>
      <w:r w:rsidR="0051081A">
        <w:rPr>
          <w:lang w:val="es-ES_tradnl"/>
        </w:rPr>
        <w:tab/>
      </w:r>
    </w:p>
    <w:p w:rsidR="000D46B8" w:rsidRDefault="000D46B8" w:rsidP="0051081A">
      <w:pPr>
        <w:tabs>
          <w:tab w:val="right" w:leader="hyphen" w:pos="9356"/>
        </w:tabs>
        <w:ind w:right="-567"/>
        <w:jc w:val="both"/>
        <w:rPr>
          <w:rFonts w:ascii="Arial" w:hAnsi="Arial" w:cs="Arial"/>
          <w:lang w:val="es-ES_tradnl"/>
        </w:rPr>
      </w:pPr>
    </w:p>
    <w:p w:rsidR="000D46B8" w:rsidRDefault="000D46B8" w:rsidP="0051081A">
      <w:pPr>
        <w:tabs>
          <w:tab w:val="right" w:leader="hyphen" w:pos="9356"/>
        </w:tabs>
        <w:ind w:right="-567"/>
        <w:jc w:val="both"/>
        <w:rPr>
          <w:rFonts w:ascii="Arial" w:hAnsi="Arial" w:cs="Arial"/>
          <w:color w:val="000000"/>
        </w:rPr>
      </w:pPr>
      <w:r w:rsidRPr="006E325C">
        <w:rPr>
          <w:rFonts w:ascii="Arial" w:hAnsi="Arial" w:cs="Arial"/>
          <w:b/>
          <w:lang w:val="es-ES_tradnl"/>
        </w:rPr>
        <w:t>---</w:t>
      </w:r>
      <w:r w:rsidR="004E665C">
        <w:rPr>
          <w:rFonts w:ascii="Arial" w:hAnsi="Arial" w:cs="Arial"/>
          <w:b/>
          <w:lang w:val="es-ES_tradnl"/>
        </w:rPr>
        <w:t>5</w:t>
      </w:r>
      <w:r w:rsidRPr="006E325C">
        <w:rPr>
          <w:rFonts w:ascii="Arial" w:hAnsi="Arial" w:cs="Arial"/>
          <w:b/>
          <w:lang w:val="es-ES_tradnl"/>
        </w:rPr>
        <w:t>.</w:t>
      </w:r>
      <w:r w:rsidR="006E325C">
        <w:rPr>
          <w:rFonts w:ascii="Arial" w:hAnsi="Arial" w:cs="Arial"/>
          <w:b/>
          <w:lang w:val="es-ES_tradnl"/>
        </w:rPr>
        <w:t xml:space="preserve"> </w:t>
      </w:r>
      <w:r w:rsidR="006E325C">
        <w:rPr>
          <w:rFonts w:ascii="Arial" w:hAnsi="Arial" w:cs="Arial"/>
          <w:color w:val="000000"/>
          <w:lang w:val="es-MX"/>
        </w:rPr>
        <w:t>C</w:t>
      </w:r>
      <w:r>
        <w:rPr>
          <w:rFonts w:ascii="Arial" w:hAnsi="Arial" w:cs="Arial"/>
          <w:color w:val="000000"/>
          <w:lang w:val="es-MX"/>
        </w:rPr>
        <w:t xml:space="preserve">on fecha </w:t>
      </w:r>
      <w:r w:rsidR="00C02BE2">
        <w:rPr>
          <w:rFonts w:ascii="Arial" w:hAnsi="Arial" w:cs="Arial"/>
          <w:color w:val="000000"/>
          <w:lang w:val="es-MX"/>
        </w:rPr>
        <w:t>29</w:t>
      </w:r>
      <w:r>
        <w:rPr>
          <w:rFonts w:ascii="Arial" w:hAnsi="Arial" w:cs="Arial"/>
          <w:color w:val="000000"/>
          <w:lang w:val="es-MX"/>
        </w:rPr>
        <w:t xml:space="preserve"> </w:t>
      </w:r>
      <w:r w:rsidRPr="00FE1289">
        <w:rPr>
          <w:rFonts w:ascii="Arial" w:hAnsi="Arial" w:cs="Arial"/>
          <w:color w:val="000000"/>
          <w:lang w:val="es-MX"/>
        </w:rPr>
        <w:t xml:space="preserve">de </w:t>
      </w:r>
      <w:r w:rsidR="00E96FBA">
        <w:rPr>
          <w:rFonts w:ascii="Arial" w:hAnsi="Arial" w:cs="Arial"/>
          <w:color w:val="000000"/>
          <w:lang w:val="es-MX"/>
        </w:rPr>
        <w:t>ju</w:t>
      </w:r>
      <w:r w:rsidR="00C02BE2">
        <w:rPr>
          <w:rFonts w:ascii="Arial" w:hAnsi="Arial" w:cs="Arial"/>
          <w:color w:val="000000"/>
          <w:lang w:val="es-MX"/>
        </w:rPr>
        <w:t>l</w:t>
      </w:r>
      <w:r w:rsidR="00E96FBA">
        <w:rPr>
          <w:rFonts w:ascii="Arial" w:hAnsi="Arial" w:cs="Arial"/>
          <w:color w:val="000000"/>
          <w:lang w:val="es-MX"/>
        </w:rPr>
        <w:t>io</w:t>
      </w:r>
      <w:r w:rsidRPr="006E071C">
        <w:rPr>
          <w:rFonts w:ascii="Arial" w:hAnsi="Arial" w:cs="Arial"/>
          <w:color w:val="000000"/>
          <w:lang w:val="es-MX"/>
        </w:rPr>
        <w:t xml:space="preserve"> de 20</w:t>
      </w:r>
      <w:r>
        <w:rPr>
          <w:rFonts w:ascii="Arial" w:hAnsi="Arial" w:cs="Arial"/>
          <w:color w:val="000000"/>
          <w:lang w:val="es-MX"/>
        </w:rPr>
        <w:t>13</w:t>
      </w:r>
      <w:r w:rsidRPr="006E071C">
        <w:rPr>
          <w:rFonts w:ascii="Arial" w:hAnsi="Arial" w:cs="Arial"/>
          <w:color w:val="000000"/>
          <w:lang w:val="es-MX"/>
        </w:rPr>
        <w:t xml:space="preserve">, </w:t>
      </w:r>
      <w:r w:rsidRPr="006E071C">
        <w:rPr>
          <w:rFonts w:ascii="Arial" w:hAnsi="Arial" w:cs="Arial"/>
          <w:lang w:val="es-MX"/>
        </w:rPr>
        <w:t xml:space="preserve">la Comisión de Organización y Vigilancia Electoral, emitió un acuerdo </w:t>
      </w:r>
      <w:r w:rsidRPr="006E071C">
        <w:rPr>
          <w:rFonts w:ascii="Arial" w:hAnsi="Arial" w:cs="Arial"/>
          <w:color w:val="000000"/>
        </w:rPr>
        <w:t>cuyo contenido se reproduce íntegramente a continuación:</w:t>
      </w:r>
      <w:r w:rsidR="0051081A">
        <w:rPr>
          <w:rFonts w:ascii="Arial" w:hAnsi="Arial" w:cs="Arial"/>
          <w:color w:val="000000"/>
        </w:rPr>
        <w:tab/>
      </w:r>
    </w:p>
    <w:p w:rsidR="00063680" w:rsidRDefault="00063680" w:rsidP="0051081A">
      <w:pPr>
        <w:tabs>
          <w:tab w:val="right" w:leader="hyphen" w:pos="9356"/>
        </w:tabs>
        <w:ind w:left="851" w:right="851"/>
        <w:jc w:val="right"/>
        <w:rPr>
          <w:rFonts w:ascii="Arial" w:hAnsi="Arial" w:cs="Arial"/>
          <w:sz w:val="18"/>
          <w:szCs w:val="18"/>
        </w:rPr>
      </w:pPr>
    </w:p>
    <w:p w:rsidR="004E665C" w:rsidRPr="00C6406E" w:rsidRDefault="004E665C" w:rsidP="0051081A">
      <w:pPr>
        <w:tabs>
          <w:tab w:val="right" w:leader="hyphen" w:pos="9356"/>
        </w:tabs>
        <w:ind w:left="360" w:right="99"/>
        <w:jc w:val="both"/>
        <w:rPr>
          <w:sz w:val="20"/>
          <w:szCs w:val="20"/>
        </w:rPr>
      </w:pPr>
    </w:p>
    <w:p w:rsidR="004E665C" w:rsidRPr="004E665C" w:rsidRDefault="004E665C" w:rsidP="0051081A">
      <w:pPr>
        <w:tabs>
          <w:tab w:val="right" w:leader="hyphen" w:pos="9356"/>
        </w:tabs>
        <w:ind w:left="851" w:right="567"/>
        <w:jc w:val="right"/>
        <w:rPr>
          <w:rFonts w:ascii="Arial" w:hAnsi="Arial" w:cs="Arial"/>
          <w:sz w:val="20"/>
          <w:szCs w:val="20"/>
        </w:rPr>
      </w:pPr>
      <w:r w:rsidRPr="004E665C">
        <w:rPr>
          <w:rFonts w:ascii="Arial" w:hAnsi="Arial" w:cs="Arial"/>
          <w:sz w:val="20"/>
          <w:szCs w:val="20"/>
        </w:rPr>
        <w:t>Expediente: QA-021/2013</w:t>
      </w:r>
    </w:p>
    <w:p w:rsidR="004E665C" w:rsidRPr="004E665C" w:rsidRDefault="004E665C" w:rsidP="0051081A">
      <w:pPr>
        <w:tabs>
          <w:tab w:val="right" w:leader="hyphen" w:pos="9356"/>
        </w:tabs>
        <w:ind w:left="851" w:right="567"/>
        <w:jc w:val="both"/>
        <w:rPr>
          <w:rFonts w:ascii="Arial" w:hAnsi="Arial" w:cs="Arial"/>
          <w:sz w:val="20"/>
          <w:szCs w:val="20"/>
        </w:rPr>
      </w:pPr>
    </w:p>
    <w:p w:rsidR="004E665C" w:rsidRPr="004E665C" w:rsidRDefault="004E665C" w:rsidP="0051081A">
      <w:pPr>
        <w:tabs>
          <w:tab w:val="right" w:leader="hyphen" w:pos="9356"/>
        </w:tabs>
        <w:ind w:left="851" w:right="567"/>
        <w:jc w:val="both"/>
        <w:rPr>
          <w:rFonts w:ascii="Arial" w:hAnsi="Arial" w:cs="Arial"/>
          <w:sz w:val="20"/>
          <w:szCs w:val="20"/>
        </w:rPr>
      </w:pPr>
      <w:r w:rsidRPr="004E665C">
        <w:rPr>
          <w:rFonts w:ascii="Arial" w:hAnsi="Arial" w:cs="Arial"/>
          <w:sz w:val="20"/>
          <w:szCs w:val="20"/>
        </w:rPr>
        <w:t>---En Culiacán Rosales, Sinaloa, México a 29 de julio del año 2013.</w:t>
      </w:r>
      <w:r>
        <w:rPr>
          <w:rFonts w:ascii="Arial" w:hAnsi="Arial" w:cs="Arial"/>
          <w:sz w:val="20"/>
          <w:szCs w:val="20"/>
        </w:rPr>
        <w:t>--------------------</w:t>
      </w:r>
    </w:p>
    <w:p w:rsidR="004E665C" w:rsidRPr="004E665C" w:rsidRDefault="004E665C" w:rsidP="0051081A">
      <w:pPr>
        <w:tabs>
          <w:tab w:val="right" w:leader="hyphen" w:pos="9356"/>
        </w:tabs>
        <w:ind w:left="851" w:right="567"/>
        <w:jc w:val="both"/>
        <w:rPr>
          <w:rFonts w:ascii="Arial" w:hAnsi="Arial" w:cs="Arial"/>
          <w:sz w:val="20"/>
          <w:szCs w:val="20"/>
        </w:rPr>
      </w:pPr>
    </w:p>
    <w:p w:rsidR="004E665C" w:rsidRPr="004E665C" w:rsidRDefault="004E665C" w:rsidP="0051081A">
      <w:pPr>
        <w:pStyle w:val="Textoindependiente"/>
        <w:tabs>
          <w:tab w:val="right" w:leader="hyphen" w:pos="9356"/>
        </w:tabs>
        <w:ind w:left="851" w:right="567"/>
        <w:rPr>
          <w:rFonts w:ascii="Arial" w:hAnsi="Arial" w:cs="Arial"/>
          <w:b w:val="0"/>
          <w:sz w:val="20"/>
          <w:szCs w:val="20"/>
        </w:rPr>
      </w:pPr>
      <w:r w:rsidRPr="004E665C">
        <w:rPr>
          <w:rFonts w:ascii="Arial" w:hAnsi="Arial" w:cs="Arial"/>
          <w:b w:val="0"/>
          <w:sz w:val="20"/>
          <w:szCs w:val="20"/>
        </w:rPr>
        <w:t xml:space="preserve">---Por recibido el oficio CEE/SG/0767/2013 de fecha 27 de julio del presente año, girado por </w:t>
      </w:r>
      <w:smartTag w:uri="urn:schemas-microsoft-com:office:smarttags" w:element="PersonName">
        <w:smartTagPr>
          <w:attr w:name="ProductID" w:val="la Secretar￭a General"/>
        </w:smartTagPr>
        <w:r w:rsidRPr="004E665C">
          <w:rPr>
            <w:rFonts w:ascii="Arial" w:hAnsi="Arial" w:cs="Arial"/>
            <w:b w:val="0"/>
            <w:sz w:val="20"/>
            <w:szCs w:val="20"/>
          </w:rPr>
          <w:t>la Secretaría General</w:t>
        </w:r>
      </w:smartTag>
      <w:r w:rsidRPr="004E665C">
        <w:rPr>
          <w:rFonts w:ascii="Arial" w:hAnsi="Arial" w:cs="Arial"/>
          <w:b w:val="0"/>
          <w:sz w:val="20"/>
          <w:szCs w:val="20"/>
        </w:rPr>
        <w:t xml:space="preserve"> del Consejo Estatal Electoral, mediante el cual hace llegar a esta Comisión de Organización y Vigilancia Electoral, un escrito de contestación presentados el día 25 de julio del año que transcurre, por el Lic. Edgardo Burgos Marentes en su carácter de Presidente de la Comisión Coordinadora Estatal de la Coalición Unidos Ganas Tú,  por el que viene dando respuesta al emplazamiento que se le notificara mediante oficio CEE/SG/0732/2013 el día 20 de julio del año que transcurre, escrito en relación con el expediente integrado en razón de las queja administrativa QA-021/2013.</w:t>
      </w:r>
      <w:r>
        <w:rPr>
          <w:rFonts w:ascii="Arial" w:hAnsi="Arial" w:cs="Arial"/>
          <w:b w:val="0"/>
          <w:sz w:val="20"/>
          <w:szCs w:val="20"/>
        </w:rPr>
        <w:t>-----</w:t>
      </w:r>
    </w:p>
    <w:p w:rsidR="004E665C" w:rsidRPr="004E665C" w:rsidRDefault="004E665C" w:rsidP="0051081A">
      <w:pPr>
        <w:pStyle w:val="Textoindependiente"/>
        <w:tabs>
          <w:tab w:val="right" w:leader="hyphen" w:pos="9356"/>
        </w:tabs>
        <w:ind w:left="851" w:right="567"/>
        <w:rPr>
          <w:rFonts w:ascii="Arial" w:hAnsi="Arial" w:cs="Arial"/>
          <w:b w:val="0"/>
          <w:sz w:val="20"/>
          <w:szCs w:val="20"/>
        </w:rPr>
      </w:pPr>
    </w:p>
    <w:p w:rsidR="004E665C" w:rsidRPr="004E665C" w:rsidRDefault="004E665C" w:rsidP="0051081A">
      <w:pPr>
        <w:tabs>
          <w:tab w:val="right" w:leader="hyphen" w:pos="9356"/>
        </w:tabs>
        <w:ind w:left="851" w:right="567"/>
        <w:jc w:val="both"/>
        <w:rPr>
          <w:rFonts w:ascii="Arial" w:hAnsi="Arial" w:cs="Arial"/>
          <w:sz w:val="20"/>
          <w:szCs w:val="20"/>
        </w:rPr>
      </w:pPr>
      <w:r w:rsidRPr="004E665C">
        <w:rPr>
          <w:rFonts w:ascii="Arial" w:hAnsi="Arial" w:cs="Arial"/>
          <w:sz w:val="20"/>
          <w:szCs w:val="20"/>
        </w:rPr>
        <w:t xml:space="preserve">---En consecuencia, y toda vez que el presunto infractor, Coalición Unidos Ganas Tú, fue emplazado el día 20 de julio del año en curso, con fundamento en lo dispuesto por el artículo 251, párrafo séptimo, de </w:t>
      </w:r>
      <w:smartTag w:uri="urn:schemas-microsoft-com:office:smarttags" w:element="PersonName">
        <w:smartTagPr>
          <w:attr w:name="ProductID" w:val="LA LEY ELECTORAL"/>
        </w:smartTagPr>
        <w:r w:rsidRPr="004E665C">
          <w:rPr>
            <w:rFonts w:ascii="Arial" w:hAnsi="Arial" w:cs="Arial"/>
            <w:sz w:val="20"/>
            <w:szCs w:val="20"/>
          </w:rPr>
          <w:t>la Ley Electoral</w:t>
        </w:r>
      </w:smartTag>
      <w:r w:rsidRPr="004E665C">
        <w:rPr>
          <w:rFonts w:ascii="Arial" w:hAnsi="Arial" w:cs="Arial"/>
          <w:sz w:val="20"/>
          <w:szCs w:val="20"/>
        </w:rPr>
        <w:t xml:space="preserve"> del Estado de Sinaloa, se tienen por admitida la contestación al haber sido presentada en tiempo y forma</w:t>
      </w:r>
      <w:r>
        <w:rPr>
          <w:rFonts w:ascii="Arial" w:hAnsi="Arial" w:cs="Arial"/>
          <w:sz w:val="20"/>
          <w:szCs w:val="20"/>
        </w:rPr>
        <w:t>.---------------------------------------------------------------------------------------------------</w:t>
      </w:r>
    </w:p>
    <w:p w:rsidR="004E665C" w:rsidRPr="004E665C" w:rsidRDefault="004E665C" w:rsidP="0051081A">
      <w:pPr>
        <w:tabs>
          <w:tab w:val="right" w:leader="hyphen" w:pos="9356"/>
        </w:tabs>
        <w:ind w:left="851" w:right="567"/>
        <w:jc w:val="both"/>
        <w:rPr>
          <w:rFonts w:ascii="Arial" w:hAnsi="Arial" w:cs="Arial"/>
          <w:sz w:val="20"/>
          <w:szCs w:val="20"/>
        </w:rPr>
      </w:pPr>
    </w:p>
    <w:p w:rsidR="004E665C" w:rsidRPr="004E665C" w:rsidRDefault="004E665C" w:rsidP="0051081A">
      <w:pPr>
        <w:tabs>
          <w:tab w:val="right" w:leader="hyphen" w:pos="9356"/>
        </w:tabs>
        <w:ind w:left="851" w:right="567"/>
        <w:jc w:val="both"/>
        <w:rPr>
          <w:rFonts w:ascii="Arial" w:hAnsi="Arial" w:cs="Arial"/>
          <w:sz w:val="20"/>
          <w:szCs w:val="20"/>
        </w:rPr>
      </w:pPr>
      <w:r w:rsidRPr="004E665C">
        <w:rPr>
          <w:rFonts w:ascii="Arial" w:hAnsi="Arial" w:cs="Arial"/>
          <w:sz w:val="20"/>
          <w:szCs w:val="20"/>
        </w:rPr>
        <w:t xml:space="preserve">---En virtud de lo anterior, en apego a lo dispuesto por el artículo 252, fracciones I y II de </w:t>
      </w:r>
      <w:smartTag w:uri="urn:schemas-microsoft-com:office:smarttags" w:element="PersonName">
        <w:smartTagPr>
          <w:attr w:name="ProductID" w:val="LA LEY ELECTORAL"/>
        </w:smartTagPr>
        <w:smartTag w:uri="urn:schemas-microsoft-com:office:smarttags" w:element="PersonName">
          <w:smartTagPr>
            <w:attr w:name="ProductID" w:val="la Ley"/>
          </w:smartTagPr>
          <w:r w:rsidRPr="004E665C">
            <w:rPr>
              <w:rFonts w:ascii="Arial" w:hAnsi="Arial" w:cs="Arial"/>
              <w:sz w:val="20"/>
              <w:szCs w:val="20"/>
            </w:rPr>
            <w:t>la Ley</w:t>
          </w:r>
        </w:smartTag>
        <w:r w:rsidRPr="004E665C">
          <w:rPr>
            <w:rFonts w:ascii="Arial" w:hAnsi="Arial" w:cs="Arial"/>
            <w:sz w:val="20"/>
            <w:szCs w:val="20"/>
          </w:rPr>
          <w:t xml:space="preserve"> Electoral</w:t>
        </w:r>
      </w:smartTag>
      <w:r w:rsidRPr="004E665C">
        <w:rPr>
          <w:rFonts w:ascii="Arial" w:hAnsi="Arial" w:cs="Arial"/>
          <w:sz w:val="20"/>
          <w:szCs w:val="20"/>
        </w:rPr>
        <w:t xml:space="preserve"> del Estado de Sinaloa, se tienen por admitidas las pruebas documentales y técnicas ofrecidas por la parte quejosa, Coalición Transformemos Sinaloa, en su escrito inicial de queja, mismas que se tienen por desahogadas en razón de su propia naturaleza.---</w:t>
      </w:r>
      <w:r>
        <w:rPr>
          <w:rFonts w:ascii="Arial" w:hAnsi="Arial" w:cs="Arial"/>
          <w:sz w:val="20"/>
          <w:szCs w:val="20"/>
        </w:rPr>
        <w:t>------------------------------------------------------------------</w:t>
      </w:r>
      <w:r w:rsidRPr="004E665C">
        <w:rPr>
          <w:rFonts w:ascii="Arial" w:hAnsi="Arial" w:cs="Arial"/>
          <w:sz w:val="20"/>
          <w:szCs w:val="20"/>
        </w:rPr>
        <w:t xml:space="preserve">- </w:t>
      </w:r>
    </w:p>
    <w:p w:rsidR="004E665C" w:rsidRPr="004E665C" w:rsidRDefault="004E665C" w:rsidP="0051081A">
      <w:pPr>
        <w:tabs>
          <w:tab w:val="right" w:leader="hyphen" w:pos="9356"/>
        </w:tabs>
        <w:ind w:left="851" w:right="567"/>
        <w:jc w:val="both"/>
        <w:rPr>
          <w:rFonts w:ascii="Arial" w:hAnsi="Arial" w:cs="Arial"/>
          <w:sz w:val="20"/>
          <w:szCs w:val="20"/>
        </w:rPr>
      </w:pPr>
    </w:p>
    <w:p w:rsidR="004E665C" w:rsidRPr="004E665C" w:rsidRDefault="004E665C" w:rsidP="0051081A">
      <w:pPr>
        <w:tabs>
          <w:tab w:val="right" w:leader="hyphen" w:pos="9356"/>
        </w:tabs>
        <w:ind w:left="851" w:right="567"/>
        <w:jc w:val="both"/>
        <w:rPr>
          <w:rFonts w:ascii="Arial" w:hAnsi="Arial" w:cs="Arial"/>
          <w:sz w:val="20"/>
          <w:szCs w:val="20"/>
        </w:rPr>
      </w:pPr>
      <w:r w:rsidRPr="004E665C">
        <w:rPr>
          <w:rFonts w:ascii="Arial" w:hAnsi="Arial" w:cs="Arial"/>
          <w:sz w:val="20"/>
          <w:szCs w:val="20"/>
        </w:rPr>
        <w:t xml:space="preserve">---Así lo resolvió en esta misma fecha </w:t>
      </w:r>
      <w:smartTag w:uri="urn:schemas-microsoft-com:office:smarttags" w:element="PersonName">
        <w:smartTagPr>
          <w:attr w:name="ProductID" w:val="la Comisi￳n"/>
        </w:smartTagPr>
        <w:r w:rsidRPr="004E665C">
          <w:rPr>
            <w:rFonts w:ascii="Arial" w:hAnsi="Arial" w:cs="Arial"/>
            <w:sz w:val="20"/>
            <w:szCs w:val="20"/>
          </w:rPr>
          <w:t>la Comisión</w:t>
        </w:r>
      </w:smartTag>
      <w:r w:rsidRPr="004E665C">
        <w:rPr>
          <w:rFonts w:ascii="Arial" w:hAnsi="Arial" w:cs="Arial"/>
          <w:sz w:val="20"/>
          <w:szCs w:val="20"/>
        </w:rPr>
        <w:t xml:space="preserve"> de Organización y Vigilancia Electoral del Consejo Estatal Electoral de Sinaloa.</w:t>
      </w:r>
      <w:r>
        <w:rPr>
          <w:rFonts w:ascii="Arial" w:hAnsi="Arial" w:cs="Arial"/>
          <w:sz w:val="20"/>
          <w:szCs w:val="20"/>
        </w:rPr>
        <w:t>-------------------------------------------</w:t>
      </w:r>
    </w:p>
    <w:p w:rsidR="004E665C" w:rsidRPr="004E665C" w:rsidRDefault="004E665C" w:rsidP="0051081A">
      <w:pPr>
        <w:tabs>
          <w:tab w:val="right" w:leader="hyphen" w:pos="9356"/>
        </w:tabs>
        <w:ind w:left="851" w:right="567"/>
        <w:jc w:val="both"/>
        <w:rPr>
          <w:rFonts w:ascii="Arial" w:hAnsi="Arial" w:cs="Arial"/>
          <w:sz w:val="20"/>
          <w:szCs w:val="20"/>
        </w:rPr>
      </w:pPr>
    </w:p>
    <w:p w:rsidR="006E325C" w:rsidRPr="006E325C" w:rsidRDefault="006E325C" w:rsidP="0051081A">
      <w:pPr>
        <w:tabs>
          <w:tab w:val="right" w:leader="hyphen" w:pos="9356"/>
        </w:tabs>
        <w:ind w:left="709" w:right="284"/>
        <w:jc w:val="both"/>
        <w:rPr>
          <w:rFonts w:ascii="Arial" w:hAnsi="Arial" w:cs="Arial"/>
          <w:sz w:val="18"/>
          <w:szCs w:val="18"/>
        </w:rPr>
      </w:pPr>
    </w:p>
    <w:p w:rsidR="002E45B6" w:rsidRDefault="00D36763" w:rsidP="0051081A">
      <w:pPr>
        <w:tabs>
          <w:tab w:val="right" w:leader="hyphen" w:pos="9356"/>
        </w:tabs>
        <w:ind w:right="-567"/>
        <w:jc w:val="both"/>
        <w:rPr>
          <w:rFonts w:ascii="Arial" w:hAnsi="Arial" w:cs="Arial"/>
          <w:sz w:val="20"/>
          <w:szCs w:val="20"/>
          <w:lang w:val="es-MX"/>
        </w:rPr>
      </w:pPr>
      <w:r>
        <w:rPr>
          <w:rFonts w:ascii="Arial" w:hAnsi="Arial" w:cs="Arial"/>
          <w:b/>
        </w:rPr>
        <w:t>---</w:t>
      </w:r>
      <w:r w:rsidR="004E665C">
        <w:rPr>
          <w:rFonts w:ascii="Arial" w:hAnsi="Arial" w:cs="Arial"/>
          <w:b/>
        </w:rPr>
        <w:t>6</w:t>
      </w:r>
      <w:r w:rsidR="00243DE3">
        <w:rPr>
          <w:rFonts w:ascii="Arial" w:hAnsi="Arial" w:cs="Arial"/>
          <w:b/>
        </w:rPr>
        <w:t xml:space="preserve">. </w:t>
      </w:r>
      <w:r w:rsidR="002E45B6" w:rsidRPr="00F01F29">
        <w:rPr>
          <w:rFonts w:ascii="Arial" w:hAnsi="Arial" w:cs="Arial"/>
        </w:rPr>
        <w:t>Que el artículo 56, fracción XXVI de la Ley Electoral del Estado de Sinaloa, en concordancia con el ordinal 68, fracción II del Reglamento Interior del Consejo Estatal Elector</w:t>
      </w:r>
      <w:r w:rsidR="002E45B6">
        <w:rPr>
          <w:rFonts w:ascii="Arial" w:hAnsi="Arial" w:cs="Arial"/>
        </w:rPr>
        <w:t>al de Sinaloa y el acuerdo EXT/01</w:t>
      </w:r>
      <w:r w:rsidR="002E45B6" w:rsidRPr="00F01F29">
        <w:rPr>
          <w:rFonts w:ascii="Arial" w:hAnsi="Arial" w:cs="Arial"/>
        </w:rPr>
        <w:t>/00</w:t>
      </w:r>
      <w:r w:rsidR="002E45B6">
        <w:rPr>
          <w:rFonts w:ascii="Arial" w:hAnsi="Arial" w:cs="Arial"/>
        </w:rPr>
        <w:t>2</w:t>
      </w:r>
      <w:r w:rsidR="002E45B6" w:rsidRPr="00F01F29">
        <w:rPr>
          <w:rFonts w:ascii="Arial" w:hAnsi="Arial" w:cs="Arial"/>
        </w:rPr>
        <w:t xml:space="preserve"> a</w:t>
      </w:r>
      <w:r w:rsidR="002E45B6">
        <w:rPr>
          <w:rFonts w:ascii="Arial" w:hAnsi="Arial" w:cs="Arial"/>
        </w:rPr>
        <w:t>probado por el pleno con fecha 1</w:t>
      </w:r>
      <w:r w:rsidR="002E45B6" w:rsidRPr="00F01F29">
        <w:rPr>
          <w:rFonts w:ascii="Arial" w:hAnsi="Arial" w:cs="Arial"/>
        </w:rPr>
        <w:t>1 de enero de 201</w:t>
      </w:r>
      <w:r w:rsidR="002E45B6">
        <w:rPr>
          <w:rFonts w:ascii="Arial" w:hAnsi="Arial" w:cs="Arial"/>
        </w:rPr>
        <w:t>3</w:t>
      </w:r>
      <w:r w:rsidR="002E45B6" w:rsidRPr="00F01F29">
        <w:rPr>
          <w:rFonts w:ascii="Arial" w:hAnsi="Arial" w:cs="Arial"/>
        </w:rPr>
        <w:t>,  fundamentan  la integración de la Comisión de Organización y Vigilancia Electoral de la cual los suscritos somos integrantes</w:t>
      </w:r>
      <w:r>
        <w:rPr>
          <w:rFonts w:ascii="Arial" w:hAnsi="Arial" w:cs="Arial"/>
        </w:rPr>
        <w:t>, y</w:t>
      </w:r>
      <w:r w:rsidR="002E45B6" w:rsidRPr="00F01F29">
        <w:rPr>
          <w:rFonts w:ascii="Arial" w:hAnsi="Arial" w:cs="Arial"/>
        </w:rPr>
        <w:t>;</w:t>
      </w:r>
      <w:r w:rsidR="002E45B6" w:rsidRPr="00F01F29">
        <w:rPr>
          <w:rFonts w:ascii="Arial" w:hAnsi="Arial" w:cs="Arial"/>
          <w:sz w:val="20"/>
          <w:szCs w:val="20"/>
          <w:lang w:val="es-MX"/>
        </w:rPr>
        <w:t xml:space="preserve"> </w:t>
      </w:r>
      <w:r w:rsidR="0051081A">
        <w:rPr>
          <w:rFonts w:ascii="Arial" w:hAnsi="Arial" w:cs="Arial"/>
          <w:sz w:val="20"/>
          <w:szCs w:val="20"/>
          <w:lang w:val="es-MX"/>
        </w:rPr>
        <w:tab/>
      </w:r>
    </w:p>
    <w:p w:rsidR="00916F80" w:rsidRDefault="00916F80" w:rsidP="0051081A">
      <w:pPr>
        <w:tabs>
          <w:tab w:val="right" w:leader="hyphen" w:pos="9356"/>
        </w:tabs>
        <w:ind w:right="49"/>
        <w:jc w:val="both"/>
        <w:rPr>
          <w:rFonts w:ascii="Arial" w:hAnsi="Arial" w:cs="Arial"/>
        </w:rPr>
      </w:pPr>
    </w:p>
    <w:p w:rsidR="006F6C76" w:rsidRPr="00101634" w:rsidRDefault="0051081A" w:rsidP="0051081A">
      <w:pPr>
        <w:tabs>
          <w:tab w:val="right" w:leader="hyphen" w:pos="9356"/>
        </w:tabs>
        <w:ind w:right="44"/>
        <w:jc w:val="center"/>
        <w:rPr>
          <w:rFonts w:ascii="Arial" w:hAnsi="Arial" w:cs="Arial"/>
          <w:lang w:val="es-MX"/>
        </w:rPr>
      </w:pPr>
      <w:r>
        <w:rPr>
          <w:rFonts w:ascii="Arial" w:hAnsi="Arial" w:cs="Arial"/>
          <w:b/>
          <w:bCs/>
          <w:lang w:val="es-MX"/>
        </w:rPr>
        <w:t>--------------------------------------</w:t>
      </w:r>
      <w:r w:rsidR="006F6C76" w:rsidRPr="00101634">
        <w:rPr>
          <w:rFonts w:ascii="Arial" w:hAnsi="Arial" w:cs="Arial"/>
          <w:b/>
          <w:bCs/>
          <w:lang w:val="es-MX"/>
        </w:rPr>
        <w:t>C O N S I D E R A N D O</w:t>
      </w:r>
      <w:r>
        <w:rPr>
          <w:rFonts w:ascii="Arial" w:hAnsi="Arial" w:cs="Arial"/>
          <w:b/>
          <w:bCs/>
          <w:lang w:val="es-MX"/>
        </w:rPr>
        <w:tab/>
      </w:r>
    </w:p>
    <w:p w:rsidR="006F6C76" w:rsidRPr="00630D36" w:rsidRDefault="006F6C76" w:rsidP="0051081A">
      <w:pPr>
        <w:pStyle w:val="Textoindependiente"/>
        <w:tabs>
          <w:tab w:val="right" w:leader="hyphen" w:pos="9356"/>
        </w:tabs>
        <w:spacing w:line="216" w:lineRule="auto"/>
        <w:ind w:right="44"/>
        <w:rPr>
          <w:rFonts w:ascii="Arial" w:hAnsi="Arial" w:cs="Arial"/>
          <w:sz w:val="18"/>
          <w:szCs w:val="18"/>
          <w:lang w:val="es-ES_tradnl"/>
        </w:rPr>
      </w:pPr>
    </w:p>
    <w:p w:rsidR="006F6C76" w:rsidRPr="00027F86" w:rsidRDefault="006F6C76" w:rsidP="0051081A">
      <w:pPr>
        <w:pStyle w:val="Textoindependiente"/>
        <w:tabs>
          <w:tab w:val="right" w:leader="hyphen" w:pos="9356"/>
        </w:tabs>
        <w:ind w:right="-567"/>
        <w:rPr>
          <w:rFonts w:ascii="Arial" w:hAnsi="Arial" w:cs="Arial"/>
          <w:b w:val="0"/>
          <w:i/>
          <w:sz w:val="24"/>
        </w:rPr>
      </w:pPr>
      <w:r w:rsidRPr="00027F86">
        <w:rPr>
          <w:rFonts w:ascii="Arial" w:hAnsi="Arial" w:cs="Arial"/>
          <w:sz w:val="24"/>
          <w:lang w:val="es-ES_tradnl"/>
        </w:rPr>
        <w:t>I.</w:t>
      </w:r>
      <w:r>
        <w:rPr>
          <w:rFonts w:ascii="Arial" w:hAnsi="Arial" w:cs="Arial"/>
          <w:sz w:val="24"/>
          <w:lang w:val="es-ES_tradnl"/>
        </w:rPr>
        <w:t xml:space="preserve"> </w:t>
      </w:r>
      <w:r w:rsidRPr="00027F86">
        <w:rPr>
          <w:rFonts w:ascii="Arial" w:hAnsi="Arial" w:cs="Arial"/>
          <w:b w:val="0"/>
          <w:sz w:val="24"/>
          <w:lang w:val="es-ES_tradnl"/>
        </w:rPr>
        <w:t>Que conforme al artículo 15 de la Constitución Política del Estado de Sinaloa en concordancia con el ordinal 49 de la Ley Electoral del Estado de Sinaloa, e</w:t>
      </w:r>
      <w:r w:rsidRPr="00027F86">
        <w:rPr>
          <w:rFonts w:ascii="Arial" w:hAnsi="Arial" w:cs="Arial"/>
          <w:b w:val="0"/>
          <w:sz w:val="24"/>
        </w:rPr>
        <w:t>l Consejo Estatal Electoral es el órgano dotado de autonomía, personalidad jurídica y patrimonio propio, encargado de la preparación, desarrollo, vigilancia y calificación de los procesos electorales, así como la información de los resultados.</w:t>
      </w:r>
      <w:r w:rsidR="0051081A">
        <w:rPr>
          <w:rFonts w:ascii="Arial" w:hAnsi="Arial" w:cs="Arial"/>
          <w:b w:val="0"/>
          <w:sz w:val="24"/>
        </w:rPr>
        <w:tab/>
      </w:r>
    </w:p>
    <w:p w:rsidR="006F6C76" w:rsidRPr="00027F86" w:rsidRDefault="006F6C76" w:rsidP="0051081A">
      <w:pPr>
        <w:tabs>
          <w:tab w:val="right" w:leader="hyphen" w:pos="9356"/>
        </w:tabs>
        <w:ind w:right="-567"/>
        <w:jc w:val="both"/>
        <w:rPr>
          <w:rFonts w:ascii="Arial" w:hAnsi="Arial" w:cs="Arial"/>
          <w:b/>
          <w:lang w:val="es-MX"/>
        </w:rPr>
      </w:pPr>
    </w:p>
    <w:p w:rsidR="006F6C76" w:rsidRPr="00027F86" w:rsidRDefault="006F6C76" w:rsidP="0051081A">
      <w:pPr>
        <w:tabs>
          <w:tab w:val="right" w:leader="hyphen" w:pos="9356"/>
        </w:tabs>
        <w:ind w:right="-567"/>
        <w:jc w:val="both"/>
        <w:rPr>
          <w:rFonts w:ascii="Arial" w:hAnsi="Arial" w:cs="Arial"/>
          <w:lang w:val="es-MX"/>
        </w:rPr>
      </w:pPr>
      <w:r w:rsidRPr="00027F86">
        <w:rPr>
          <w:rFonts w:ascii="Arial" w:hAnsi="Arial" w:cs="Arial"/>
          <w:b/>
          <w:lang w:val="es-MX"/>
        </w:rPr>
        <w:t>II.</w:t>
      </w:r>
      <w:r>
        <w:rPr>
          <w:rFonts w:ascii="Arial" w:hAnsi="Arial" w:cs="Arial"/>
          <w:b/>
          <w:lang w:val="es-MX"/>
        </w:rPr>
        <w:t xml:space="preserve"> </w:t>
      </w:r>
      <w:r w:rsidRPr="00027F86">
        <w:rPr>
          <w:rFonts w:ascii="Arial" w:hAnsi="Arial" w:cs="Arial"/>
          <w:lang w:val="es-MX"/>
        </w:rPr>
        <w:t>Por disposición del artículo 47 de la Ley Electoral, la función estatal de organizar las elecciones se ejerce a través de un organismo público, autónomo en su funcionamiento e independiente en sus decisiones, integrado por el Consejo Estatal Electoral, los Consejos Distritales Electorales, los Consejos Municipales Electorales y las Mesas Directivas de Casilla; siendo responsables todos ellos de aplicar y</w:t>
      </w:r>
      <w:r w:rsidR="00C86D44">
        <w:rPr>
          <w:rFonts w:ascii="Arial" w:hAnsi="Arial" w:cs="Arial"/>
          <w:lang w:val="es-MX"/>
        </w:rPr>
        <w:t xml:space="preserve"> vigilar el cumplimiento de la L</w:t>
      </w:r>
      <w:r w:rsidRPr="00027F86">
        <w:rPr>
          <w:rFonts w:ascii="Arial" w:hAnsi="Arial" w:cs="Arial"/>
          <w:lang w:val="es-MX"/>
        </w:rPr>
        <w:t xml:space="preserve">ey </w:t>
      </w:r>
      <w:r w:rsidR="00C86D44">
        <w:rPr>
          <w:rFonts w:ascii="Arial" w:hAnsi="Arial" w:cs="Arial"/>
          <w:lang w:val="es-MX"/>
        </w:rPr>
        <w:t>E</w:t>
      </w:r>
      <w:r w:rsidRPr="00027F86">
        <w:rPr>
          <w:rFonts w:ascii="Arial" w:hAnsi="Arial" w:cs="Arial"/>
          <w:lang w:val="es-MX"/>
        </w:rPr>
        <w:t>lectoral y de las disposiciones constitucionales en materia electoral, rigiendo su actuación por los principios de certeza, legalidad, independencia, imparcialidad y objetividad.</w:t>
      </w:r>
      <w:r w:rsidR="0051081A">
        <w:rPr>
          <w:rFonts w:ascii="Arial" w:hAnsi="Arial" w:cs="Arial"/>
          <w:lang w:val="es-MX"/>
        </w:rPr>
        <w:tab/>
      </w:r>
    </w:p>
    <w:p w:rsidR="006F6C76" w:rsidRPr="00630D36" w:rsidRDefault="006F6C76" w:rsidP="0051081A">
      <w:pPr>
        <w:tabs>
          <w:tab w:val="right" w:leader="hyphen" w:pos="9356"/>
        </w:tabs>
        <w:ind w:right="-567"/>
        <w:jc w:val="both"/>
        <w:rPr>
          <w:rFonts w:ascii="Arial" w:hAnsi="Arial" w:cs="Arial"/>
          <w:sz w:val="18"/>
          <w:szCs w:val="18"/>
          <w:lang w:val="es-MX"/>
        </w:rPr>
      </w:pPr>
    </w:p>
    <w:p w:rsidR="006F6C76" w:rsidRPr="00027F86" w:rsidRDefault="006F6C76" w:rsidP="0051081A">
      <w:pPr>
        <w:tabs>
          <w:tab w:val="right" w:leader="hyphen" w:pos="9356"/>
        </w:tabs>
        <w:ind w:right="-567"/>
        <w:jc w:val="both"/>
        <w:rPr>
          <w:rFonts w:ascii="Arial" w:hAnsi="Arial" w:cs="Arial"/>
          <w:lang w:val="es-MX"/>
        </w:rPr>
      </w:pPr>
      <w:r w:rsidRPr="00027F86">
        <w:rPr>
          <w:rFonts w:ascii="Arial" w:hAnsi="Arial" w:cs="Arial"/>
          <w:b/>
          <w:lang w:val="es-MX"/>
        </w:rPr>
        <w:t>III.</w:t>
      </w:r>
      <w:r w:rsidRPr="00027F86">
        <w:rPr>
          <w:rFonts w:ascii="Arial" w:hAnsi="Arial" w:cs="Arial"/>
          <w:lang w:val="es-MX"/>
        </w:rPr>
        <w:t xml:space="preserve"> De conformidad con lo dispuesto en las fracciones II y XIV del artículo 56 de la Ley Electoral, son atribuciones del Consejo Estatal Electoral el dictar normas y previsiones destinadas a hacer efectivas las disposiciones de la ley y vigilar que las actividades de los partidos políticos se desarrollen con apego a la ley y cumplan con las obligaciones a que están sujetos.</w:t>
      </w:r>
      <w:r w:rsidR="0051081A">
        <w:rPr>
          <w:rFonts w:ascii="Arial" w:hAnsi="Arial" w:cs="Arial"/>
          <w:lang w:val="es-MX"/>
        </w:rPr>
        <w:tab/>
      </w:r>
    </w:p>
    <w:p w:rsidR="006F6C76" w:rsidRPr="00630D36" w:rsidRDefault="006F6C76" w:rsidP="0051081A">
      <w:pPr>
        <w:tabs>
          <w:tab w:val="right" w:leader="hyphen" w:pos="9356"/>
        </w:tabs>
        <w:ind w:right="-567"/>
        <w:jc w:val="both"/>
        <w:rPr>
          <w:rFonts w:ascii="Arial" w:hAnsi="Arial" w:cs="Arial"/>
          <w:sz w:val="18"/>
          <w:szCs w:val="18"/>
          <w:lang w:val="es-MX"/>
        </w:rPr>
      </w:pPr>
    </w:p>
    <w:p w:rsidR="006F6C76" w:rsidRPr="00027F86" w:rsidRDefault="006F6C76" w:rsidP="0051081A">
      <w:pPr>
        <w:tabs>
          <w:tab w:val="right" w:leader="hyphen" w:pos="9356"/>
        </w:tabs>
        <w:ind w:right="-567"/>
        <w:jc w:val="both"/>
        <w:rPr>
          <w:rFonts w:ascii="Arial" w:hAnsi="Arial" w:cs="Arial"/>
          <w:lang w:val="es-MX"/>
        </w:rPr>
      </w:pPr>
      <w:r w:rsidRPr="00027F86">
        <w:rPr>
          <w:rFonts w:ascii="Arial" w:hAnsi="Arial" w:cs="Arial"/>
          <w:b/>
          <w:lang w:val="es-MX"/>
        </w:rPr>
        <w:t>IV.</w:t>
      </w:r>
      <w:r w:rsidRPr="00027F86">
        <w:rPr>
          <w:rFonts w:ascii="Arial" w:hAnsi="Arial" w:cs="Arial"/>
          <w:lang w:val="es-MX"/>
        </w:rPr>
        <w:t xml:space="preserve"> </w:t>
      </w:r>
      <w:r>
        <w:rPr>
          <w:rFonts w:ascii="Arial" w:hAnsi="Arial" w:cs="Arial"/>
          <w:lang w:val="es-MX"/>
        </w:rPr>
        <w:t xml:space="preserve">El </w:t>
      </w:r>
      <w:r w:rsidRPr="00027F86">
        <w:rPr>
          <w:rFonts w:ascii="Arial" w:hAnsi="Arial" w:cs="Arial"/>
          <w:lang w:val="es-MX"/>
        </w:rPr>
        <w:t>artículo 2 párrafo segundo de la Ley Electoral del Estado,</w:t>
      </w:r>
      <w:r>
        <w:rPr>
          <w:rFonts w:ascii="Arial" w:hAnsi="Arial" w:cs="Arial"/>
          <w:lang w:val="es-MX"/>
        </w:rPr>
        <w:t xml:space="preserve"> establece </w:t>
      </w:r>
      <w:r w:rsidRPr="00027F86">
        <w:rPr>
          <w:rFonts w:ascii="Arial" w:hAnsi="Arial" w:cs="Arial"/>
          <w:lang w:val="es-MX"/>
        </w:rPr>
        <w:t xml:space="preserve"> la aplicación de la Ley, se hará conforme a los criterios gramatical, sistemático y funcional.</w:t>
      </w:r>
      <w:r w:rsidR="0051081A">
        <w:rPr>
          <w:rFonts w:ascii="Arial" w:hAnsi="Arial" w:cs="Arial"/>
          <w:lang w:val="es-MX"/>
        </w:rPr>
        <w:tab/>
      </w:r>
    </w:p>
    <w:p w:rsidR="006F6C76" w:rsidRPr="00630D36" w:rsidRDefault="006F6C76" w:rsidP="0051081A">
      <w:pPr>
        <w:tabs>
          <w:tab w:val="right" w:leader="hyphen" w:pos="9356"/>
        </w:tabs>
        <w:ind w:right="-567"/>
        <w:jc w:val="both"/>
        <w:rPr>
          <w:rFonts w:ascii="Arial" w:hAnsi="Arial" w:cs="Arial"/>
          <w:b/>
          <w:sz w:val="18"/>
          <w:szCs w:val="18"/>
          <w:lang w:val="es-MX"/>
        </w:rPr>
      </w:pPr>
    </w:p>
    <w:p w:rsidR="006F6C76" w:rsidRPr="00EB60E7" w:rsidRDefault="006F6C76" w:rsidP="0051081A">
      <w:pPr>
        <w:tabs>
          <w:tab w:val="right" w:leader="hyphen" w:pos="9356"/>
        </w:tabs>
        <w:ind w:right="-567"/>
        <w:jc w:val="both"/>
        <w:rPr>
          <w:rFonts w:ascii="Arial" w:hAnsi="Arial" w:cs="Arial"/>
        </w:rPr>
      </w:pPr>
      <w:r w:rsidRPr="00EB60E7">
        <w:rPr>
          <w:rFonts w:ascii="Arial" w:hAnsi="Arial" w:cs="Arial"/>
          <w:b/>
          <w:lang w:val="es-MX"/>
        </w:rPr>
        <w:t xml:space="preserve">V. </w:t>
      </w:r>
      <w:r w:rsidRPr="00EB60E7">
        <w:rPr>
          <w:rFonts w:ascii="Arial" w:hAnsi="Arial" w:cs="Arial"/>
          <w:lang w:val="es-MX"/>
        </w:rPr>
        <w:t>En el Capítulo VI del Título Séptimo de la Ley Electoral vigente, se prevé la existencia de un procedimiento administrativo sancionador, al que</w:t>
      </w:r>
      <w:r w:rsidR="00664EA2">
        <w:rPr>
          <w:rFonts w:ascii="Arial" w:hAnsi="Arial" w:cs="Arial"/>
          <w:lang w:val="es-MX"/>
        </w:rPr>
        <w:t xml:space="preserve"> l</w:t>
      </w:r>
      <w:r w:rsidR="00B825DD">
        <w:rPr>
          <w:rFonts w:ascii="Arial" w:hAnsi="Arial" w:cs="Arial"/>
          <w:lang w:val="es-MX"/>
        </w:rPr>
        <w:t>a Coalición “Transformemos Sinaloa”</w:t>
      </w:r>
      <w:r>
        <w:rPr>
          <w:rFonts w:ascii="Arial" w:hAnsi="Arial" w:cs="Arial"/>
          <w:lang w:val="es-MX"/>
        </w:rPr>
        <w:t xml:space="preserve"> acudió</w:t>
      </w:r>
      <w:r w:rsidRPr="00EB60E7">
        <w:rPr>
          <w:rFonts w:ascii="Arial" w:hAnsi="Arial" w:cs="Arial"/>
          <w:lang w:val="es-MX"/>
        </w:rPr>
        <w:t>, solicitando se sancione a</w:t>
      </w:r>
      <w:r w:rsidR="004417BB">
        <w:rPr>
          <w:rFonts w:ascii="Arial" w:hAnsi="Arial" w:cs="Arial"/>
          <w:lang w:val="es-MX"/>
        </w:rPr>
        <w:t xml:space="preserve"> l</w:t>
      </w:r>
      <w:r w:rsidR="00B825DD">
        <w:rPr>
          <w:rFonts w:ascii="Arial" w:hAnsi="Arial" w:cs="Arial"/>
          <w:lang w:val="es-MX"/>
        </w:rPr>
        <w:t>a Coalición “Unidos Ganas Tú”</w:t>
      </w:r>
      <w:r w:rsidRPr="00EB60E7">
        <w:rPr>
          <w:rFonts w:ascii="Arial" w:hAnsi="Arial" w:cs="Arial"/>
          <w:lang w:val="es-MX"/>
        </w:rPr>
        <w:t>.</w:t>
      </w:r>
      <w:r w:rsidR="0051081A">
        <w:rPr>
          <w:rFonts w:ascii="Arial" w:hAnsi="Arial" w:cs="Arial"/>
          <w:lang w:val="es-MX"/>
        </w:rPr>
        <w:tab/>
      </w:r>
    </w:p>
    <w:p w:rsidR="006F6C76" w:rsidRPr="00EB60E7" w:rsidRDefault="006F6C76" w:rsidP="0051081A">
      <w:pPr>
        <w:tabs>
          <w:tab w:val="right" w:leader="hyphen" w:pos="9356"/>
        </w:tabs>
        <w:ind w:right="-567"/>
        <w:jc w:val="both"/>
        <w:rPr>
          <w:rFonts w:ascii="Arial" w:hAnsi="Arial" w:cs="Arial"/>
        </w:rPr>
      </w:pPr>
    </w:p>
    <w:p w:rsidR="006F6C76" w:rsidRPr="00EB60E7" w:rsidRDefault="006F6C76" w:rsidP="0051081A">
      <w:pPr>
        <w:tabs>
          <w:tab w:val="right" w:leader="hyphen" w:pos="9356"/>
        </w:tabs>
        <w:ind w:right="-567"/>
        <w:jc w:val="both"/>
        <w:rPr>
          <w:rFonts w:ascii="Arial" w:hAnsi="Arial" w:cs="Arial"/>
        </w:rPr>
      </w:pPr>
      <w:r w:rsidRPr="0032225A">
        <w:rPr>
          <w:rFonts w:ascii="Arial" w:hAnsi="Arial" w:cs="Arial"/>
          <w:b/>
          <w:lang w:val="es-MX"/>
        </w:rPr>
        <w:t>VI.</w:t>
      </w:r>
      <w:r w:rsidR="002C61DF" w:rsidRPr="0032225A">
        <w:rPr>
          <w:rFonts w:ascii="Arial" w:hAnsi="Arial" w:cs="Arial"/>
          <w:b/>
          <w:lang w:val="es-MX"/>
        </w:rPr>
        <w:t xml:space="preserve"> </w:t>
      </w:r>
      <w:r w:rsidR="0047111C" w:rsidRPr="00BE0C9D">
        <w:rPr>
          <w:rFonts w:ascii="Arial" w:hAnsi="Arial" w:cs="Arial"/>
          <w:lang w:val="es-MX"/>
        </w:rPr>
        <w:t>E</w:t>
      </w:r>
      <w:r w:rsidR="0047111C" w:rsidRPr="00BE0C9D">
        <w:rPr>
          <w:rFonts w:ascii="Arial" w:hAnsi="Arial" w:cs="Arial"/>
        </w:rPr>
        <w:t>s facultad de la Comisión de Organización y Vigilancia Electoral, según se advierte del artículo 82 del Reglamento interior del Consejo Estatal Electoral, fracción XIII, el vigilar la aplicación del Reglamento para la Difusión y Fijación de la Propaganda durante el Proceso Electoral, y en su caso, proponer al pleno las posibles sanciones</w:t>
      </w:r>
      <w:r w:rsidR="0047111C">
        <w:rPr>
          <w:rFonts w:ascii="Arial" w:hAnsi="Arial" w:cs="Arial"/>
        </w:rPr>
        <w:t>.</w:t>
      </w:r>
      <w:r w:rsidR="0051081A">
        <w:rPr>
          <w:rFonts w:ascii="Arial" w:hAnsi="Arial" w:cs="Arial"/>
        </w:rPr>
        <w:tab/>
      </w:r>
    </w:p>
    <w:p w:rsidR="006F6C76" w:rsidRPr="00EB60E7" w:rsidRDefault="006F6C76" w:rsidP="0051081A">
      <w:pPr>
        <w:tabs>
          <w:tab w:val="right" w:leader="hyphen" w:pos="9356"/>
        </w:tabs>
        <w:ind w:right="-567"/>
        <w:jc w:val="both"/>
        <w:rPr>
          <w:rFonts w:ascii="Arial" w:hAnsi="Arial" w:cs="Arial"/>
        </w:rPr>
      </w:pPr>
    </w:p>
    <w:p w:rsidR="006F6C76" w:rsidRDefault="006F6C76" w:rsidP="0051081A">
      <w:pPr>
        <w:tabs>
          <w:tab w:val="right" w:leader="hyphen" w:pos="9356"/>
        </w:tabs>
        <w:ind w:right="-567"/>
        <w:jc w:val="both"/>
        <w:rPr>
          <w:rFonts w:ascii="Arial" w:hAnsi="Arial" w:cs="Arial"/>
          <w:bCs/>
        </w:rPr>
      </w:pPr>
      <w:r w:rsidRPr="00537C85">
        <w:rPr>
          <w:rFonts w:ascii="Arial" w:hAnsi="Arial" w:cs="Arial"/>
          <w:b/>
          <w:bCs/>
        </w:rPr>
        <w:t xml:space="preserve">VII. </w:t>
      </w:r>
      <w:r w:rsidRPr="00537C85">
        <w:rPr>
          <w:rFonts w:ascii="Arial" w:hAnsi="Arial" w:cs="Arial"/>
          <w:bCs/>
        </w:rPr>
        <w:t xml:space="preserve">Que como se desprende de autos, el </w:t>
      </w:r>
      <w:r w:rsidR="00B825DD">
        <w:rPr>
          <w:rFonts w:ascii="Arial" w:hAnsi="Arial" w:cs="Arial"/>
          <w:bCs/>
        </w:rPr>
        <w:t>Lic</w:t>
      </w:r>
      <w:r w:rsidR="00B825DD">
        <w:rPr>
          <w:rFonts w:ascii="Arial" w:hAnsi="Arial" w:cs="Arial"/>
          <w:lang w:val="es-MX"/>
        </w:rPr>
        <w:t xml:space="preserve">. Jesús Ramón Araujo Castro, en su carácter de Representante de la Coalición “Transformemos Sinaloa”, </w:t>
      </w:r>
      <w:r w:rsidR="00B825DD" w:rsidRPr="00630D36">
        <w:rPr>
          <w:rFonts w:ascii="Arial" w:hAnsi="Arial" w:cs="Arial"/>
        </w:rPr>
        <w:t xml:space="preserve">presentó ante </w:t>
      </w:r>
      <w:r w:rsidR="00B825DD">
        <w:rPr>
          <w:rFonts w:ascii="Arial" w:hAnsi="Arial" w:cs="Arial"/>
        </w:rPr>
        <w:t>el III Consejo Distrital Electoral con cabecera en la ciudad de Los Mochis, Ahome, Sinaloa</w:t>
      </w:r>
      <w:r w:rsidR="00FD6F74">
        <w:rPr>
          <w:rFonts w:ascii="Arial" w:hAnsi="Arial" w:cs="Arial"/>
          <w:lang w:val="es-MX"/>
        </w:rPr>
        <w:t xml:space="preserve">, </w:t>
      </w:r>
      <w:r w:rsidR="00B825DD">
        <w:rPr>
          <w:rFonts w:ascii="Arial" w:hAnsi="Arial" w:cs="Arial"/>
          <w:lang w:val="es-MX"/>
        </w:rPr>
        <w:t xml:space="preserve"> un </w:t>
      </w:r>
      <w:r w:rsidR="00FD6F74" w:rsidRPr="00630D36">
        <w:rPr>
          <w:rFonts w:ascii="Arial" w:hAnsi="Arial" w:cs="Arial"/>
        </w:rPr>
        <w:t>escrito mediante el cual hace valer lo que</w:t>
      </w:r>
      <w:r w:rsidR="00FD6F74">
        <w:rPr>
          <w:rFonts w:ascii="Arial" w:hAnsi="Arial" w:cs="Arial"/>
        </w:rPr>
        <w:t xml:space="preserve"> denomina Queja Administrativa </w:t>
      </w:r>
      <w:r w:rsidR="00FD6F74" w:rsidRPr="003D0F0E">
        <w:rPr>
          <w:rFonts w:ascii="Arial" w:hAnsi="Arial" w:cs="Arial"/>
        </w:rPr>
        <w:t>en contra de</w:t>
      </w:r>
      <w:r w:rsidR="00FD6F74">
        <w:rPr>
          <w:rFonts w:ascii="Arial" w:hAnsi="Arial" w:cs="Arial"/>
        </w:rPr>
        <w:t xml:space="preserve"> </w:t>
      </w:r>
      <w:r w:rsidR="00FD6F74" w:rsidRPr="003D0F0E">
        <w:rPr>
          <w:rFonts w:ascii="Arial" w:hAnsi="Arial" w:cs="Arial"/>
        </w:rPr>
        <w:t>l</w:t>
      </w:r>
      <w:r w:rsidR="00B825DD">
        <w:rPr>
          <w:rFonts w:ascii="Arial" w:hAnsi="Arial" w:cs="Arial"/>
        </w:rPr>
        <w:t>a Coalición “Unidos Ganas Tú”</w:t>
      </w:r>
      <w:r w:rsidR="009E0444">
        <w:rPr>
          <w:rFonts w:ascii="Arial" w:hAnsi="Arial" w:cs="Arial"/>
          <w:bCs/>
        </w:rPr>
        <w:t xml:space="preserve">, </w:t>
      </w:r>
      <w:r w:rsidR="00B825DD">
        <w:rPr>
          <w:rFonts w:ascii="Arial" w:hAnsi="Arial" w:cs="Arial"/>
          <w:bCs/>
        </w:rPr>
        <w:t>por presunta distribución de propaganda negativa</w:t>
      </w:r>
      <w:r w:rsidRPr="00537C85">
        <w:rPr>
          <w:rFonts w:ascii="Arial" w:hAnsi="Arial" w:cs="Arial"/>
          <w:bCs/>
        </w:rPr>
        <w:t>. E</w:t>
      </w:r>
      <w:r>
        <w:rPr>
          <w:rFonts w:ascii="Arial" w:hAnsi="Arial" w:cs="Arial"/>
          <w:bCs/>
        </w:rPr>
        <w:t>scrito</w:t>
      </w:r>
      <w:r w:rsidRPr="00537C85">
        <w:rPr>
          <w:rFonts w:ascii="Arial" w:hAnsi="Arial" w:cs="Arial"/>
          <w:bCs/>
        </w:rPr>
        <w:t xml:space="preserve"> que se </w:t>
      </w:r>
      <w:r w:rsidR="000B054C">
        <w:rPr>
          <w:rFonts w:ascii="Arial" w:hAnsi="Arial" w:cs="Arial"/>
          <w:bCs/>
        </w:rPr>
        <w:t>identifica bajo el número de expediente QA-0</w:t>
      </w:r>
      <w:r w:rsidR="00B825DD">
        <w:rPr>
          <w:rFonts w:ascii="Arial" w:hAnsi="Arial" w:cs="Arial"/>
          <w:bCs/>
        </w:rPr>
        <w:t>21</w:t>
      </w:r>
      <w:r w:rsidR="000B054C">
        <w:rPr>
          <w:rFonts w:ascii="Arial" w:hAnsi="Arial" w:cs="Arial"/>
          <w:bCs/>
        </w:rPr>
        <w:t xml:space="preserve">/2013, y se </w:t>
      </w:r>
      <w:r w:rsidRPr="00537C85">
        <w:rPr>
          <w:rFonts w:ascii="Arial" w:hAnsi="Arial" w:cs="Arial"/>
          <w:bCs/>
        </w:rPr>
        <w:t>transc</w:t>
      </w:r>
      <w:r>
        <w:rPr>
          <w:rFonts w:ascii="Arial" w:hAnsi="Arial" w:cs="Arial"/>
          <w:bCs/>
        </w:rPr>
        <w:t>ribe</w:t>
      </w:r>
      <w:r w:rsidRPr="00537C85">
        <w:rPr>
          <w:rFonts w:ascii="Arial" w:hAnsi="Arial" w:cs="Arial"/>
          <w:bCs/>
        </w:rPr>
        <w:t xml:space="preserve"> íntegramente a continuación:</w:t>
      </w:r>
      <w:r w:rsidR="0051081A">
        <w:rPr>
          <w:rFonts w:ascii="Arial" w:hAnsi="Arial" w:cs="Arial"/>
          <w:bCs/>
        </w:rPr>
        <w:tab/>
      </w:r>
    </w:p>
    <w:p w:rsidR="0027250F" w:rsidRPr="00537C85" w:rsidRDefault="0027250F" w:rsidP="0051081A">
      <w:pPr>
        <w:tabs>
          <w:tab w:val="right" w:leader="hyphen" w:pos="9356"/>
        </w:tabs>
        <w:ind w:right="-567"/>
        <w:jc w:val="both"/>
        <w:rPr>
          <w:rFonts w:ascii="Arial" w:hAnsi="Arial" w:cs="Arial"/>
          <w:bCs/>
        </w:rPr>
      </w:pPr>
    </w:p>
    <w:p w:rsidR="00B549CB" w:rsidRPr="00F253ED" w:rsidRDefault="00B549CB" w:rsidP="0051081A">
      <w:pPr>
        <w:tabs>
          <w:tab w:val="right" w:leader="hyphen" w:pos="9356"/>
        </w:tabs>
        <w:ind w:left="851" w:right="284"/>
        <w:jc w:val="both"/>
        <w:rPr>
          <w:rFonts w:ascii="Arial" w:hAnsi="Arial" w:cs="Arial"/>
          <w:b/>
          <w:sz w:val="20"/>
          <w:szCs w:val="20"/>
        </w:rPr>
      </w:pPr>
      <w:r w:rsidRPr="00F253ED">
        <w:rPr>
          <w:rFonts w:ascii="Arial" w:hAnsi="Arial" w:cs="Arial"/>
          <w:b/>
          <w:sz w:val="20"/>
          <w:szCs w:val="20"/>
        </w:rPr>
        <w:t xml:space="preserve">                                                 </w:t>
      </w:r>
      <w:r>
        <w:rPr>
          <w:rFonts w:ascii="Arial" w:hAnsi="Arial" w:cs="Arial"/>
          <w:b/>
          <w:sz w:val="20"/>
          <w:szCs w:val="20"/>
        </w:rPr>
        <w:t xml:space="preserve">  </w:t>
      </w:r>
      <w:r w:rsidRPr="00F253ED">
        <w:rPr>
          <w:rFonts w:ascii="Arial" w:hAnsi="Arial" w:cs="Arial"/>
          <w:b/>
          <w:sz w:val="20"/>
          <w:szCs w:val="20"/>
        </w:rPr>
        <w:t>LOS MOCHIS,  SINALOA A 06 DE JULIO DEL 2013.</w:t>
      </w:r>
    </w:p>
    <w:p w:rsidR="00B549CB" w:rsidRPr="00F253ED" w:rsidRDefault="00B549CB" w:rsidP="0051081A">
      <w:pPr>
        <w:tabs>
          <w:tab w:val="right" w:leader="hyphen" w:pos="9356"/>
        </w:tabs>
        <w:ind w:left="851" w:right="284"/>
        <w:jc w:val="both"/>
        <w:rPr>
          <w:rFonts w:ascii="Arial" w:hAnsi="Arial" w:cs="Arial"/>
          <w:b/>
          <w:sz w:val="20"/>
          <w:szCs w:val="20"/>
        </w:rPr>
      </w:pPr>
      <w:r w:rsidRPr="00F253ED">
        <w:rPr>
          <w:rFonts w:ascii="Arial" w:hAnsi="Arial" w:cs="Arial"/>
          <w:b/>
          <w:sz w:val="20"/>
          <w:szCs w:val="20"/>
        </w:rPr>
        <w:t xml:space="preserve">                                             </w:t>
      </w:r>
      <w:r>
        <w:rPr>
          <w:rFonts w:ascii="Arial" w:hAnsi="Arial" w:cs="Arial"/>
          <w:b/>
          <w:sz w:val="20"/>
          <w:szCs w:val="20"/>
        </w:rPr>
        <w:t xml:space="preserve">    </w:t>
      </w:r>
      <w:r w:rsidRPr="00F253ED">
        <w:rPr>
          <w:rFonts w:ascii="Arial" w:hAnsi="Arial" w:cs="Arial"/>
          <w:b/>
          <w:sz w:val="20"/>
          <w:szCs w:val="20"/>
        </w:rPr>
        <w:t>ASUNTO: EL QUE SE INDICA.</w:t>
      </w:r>
    </w:p>
    <w:p w:rsidR="00B549CB" w:rsidRPr="00F253ED" w:rsidRDefault="00B549CB" w:rsidP="0051081A">
      <w:pPr>
        <w:tabs>
          <w:tab w:val="right" w:leader="hyphen" w:pos="9356"/>
        </w:tabs>
        <w:ind w:left="851" w:right="284"/>
        <w:jc w:val="both"/>
        <w:rPr>
          <w:rFonts w:ascii="Arial" w:hAnsi="Arial" w:cs="Arial"/>
          <w:b/>
          <w:sz w:val="20"/>
          <w:szCs w:val="20"/>
        </w:rPr>
      </w:pPr>
    </w:p>
    <w:p w:rsidR="00B549CB" w:rsidRDefault="00B549CB" w:rsidP="0051081A">
      <w:pPr>
        <w:tabs>
          <w:tab w:val="right" w:leader="hyphen" w:pos="9356"/>
        </w:tabs>
        <w:ind w:left="851" w:right="284"/>
        <w:jc w:val="both"/>
        <w:rPr>
          <w:rFonts w:ascii="Arial" w:hAnsi="Arial" w:cs="Arial"/>
          <w:b/>
          <w:sz w:val="20"/>
          <w:szCs w:val="20"/>
        </w:rPr>
      </w:pPr>
    </w:p>
    <w:p w:rsidR="00B549CB" w:rsidRPr="00F253ED" w:rsidRDefault="00B549CB" w:rsidP="0051081A">
      <w:pPr>
        <w:tabs>
          <w:tab w:val="right" w:leader="hyphen" w:pos="9356"/>
        </w:tabs>
        <w:ind w:left="851" w:right="284"/>
        <w:jc w:val="both"/>
        <w:rPr>
          <w:rFonts w:ascii="Arial" w:hAnsi="Arial" w:cs="Arial"/>
          <w:b/>
          <w:sz w:val="20"/>
          <w:szCs w:val="20"/>
        </w:rPr>
      </w:pPr>
      <w:r w:rsidRPr="00F253ED">
        <w:rPr>
          <w:rFonts w:ascii="Arial" w:hAnsi="Arial" w:cs="Arial"/>
          <w:b/>
          <w:sz w:val="20"/>
          <w:szCs w:val="20"/>
        </w:rPr>
        <w:t>M. C. MARTÍN GONZÁLES BURGOS.</w:t>
      </w:r>
    </w:p>
    <w:p w:rsidR="00B549CB" w:rsidRPr="00F253ED" w:rsidRDefault="00B549CB" w:rsidP="0051081A">
      <w:pPr>
        <w:tabs>
          <w:tab w:val="right" w:leader="hyphen" w:pos="9356"/>
        </w:tabs>
        <w:ind w:left="851" w:right="284"/>
        <w:jc w:val="both"/>
        <w:rPr>
          <w:rFonts w:ascii="Arial" w:hAnsi="Arial" w:cs="Arial"/>
          <w:b/>
          <w:sz w:val="20"/>
          <w:szCs w:val="20"/>
        </w:rPr>
      </w:pPr>
      <w:r w:rsidRPr="00F253ED">
        <w:rPr>
          <w:rFonts w:ascii="Arial" w:hAnsi="Arial" w:cs="Arial"/>
          <w:b/>
          <w:sz w:val="20"/>
          <w:szCs w:val="20"/>
        </w:rPr>
        <w:t>PRESIDENTE DEL III CONSEJO DISTRITAL</w:t>
      </w:r>
    </w:p>
    <w:p w:rsidR="00B549CB" w:rsidRPr="00F253ED" w:rsidRDefault="00B549CB" w:rsidP="0051081A">
      <w:pPr>
        <w:tabs>
          <w:tab w:val="right" w:leader="hyphen" w:pos="9356"/>
        </w:tabs>
        <w:ind w:left="851" w:right="284"/>
        <w:jc w:val="both"/>
        <w:rPr>
          <w:rFonts w:ascii="Arial" w:hAnsi="Arial" w:cs="Arial"/>
          <w:b/>
          <w:sz w:val="20"/>
          <w:szCs w:val="20"/>
        </w:rPr>
      </w:pPr>
      <w:r w:rsidRPr="00F253ED">
        <w:rPr>
          <w:rFonts w:ascii="Arial" w:hAnsi="Arial" w:cs="Arial"/>
          <w:b/>
          <w:sz w:val="20"/>
          <w:szCs w:val="20"/>
        </w:rPr>
        <w:t>ELECTORAL EN AHOME.</w:t>
      </w:r>
    </w:p>
    <w:p w:rsidR="00B549CB" w:rsidRPr="00F253ED" w:rsidRDefault="00B549CB" w:rsidP="0051081A">
      <w:pPr>
        <w:tabs>
          <w:tab w:val="right" w:leader="hyphen" w:pos="9356"/>
        </w:tabs>
        <w:ind w:left="851" w:right="284"/>
        <w:jc w:val="both"/>
        <w:rPr>
          <w:rFonts w:ascii="Arial" w:hAnsi="Arial" w:cs="Arial"/>
          <w:b/>
          <w:sz w:val="20"/>
          <w:szCs w:val="20"/>
        </w:rPr>
      </w:pPr>
      <w:r w:rsidRPr="00F253ED">
        <w:rPr>
          <w:rFonts w:ascii="Arial" w:hAnsi="Arial" w:cs="Arial"/>
          <w:b/>
          <w:sz w:val="20"/>
          <w:szCs w:val="20"/>
        </w:rPr>
        <w:t>P R E S E N T E.-</w:t>
      </w:r>
    </w:p>
    <w:p w:rsidR="00B549CB" w:rsidRPr="00F253ED" w:rsidRDefault="00B549CB" w:rsidP="0051081A">
      <w:pPr>
        <w:tabs>
          <w:tab w:val="right" w:leader="hyphen" w:pos="9356"/>
        </w:tabs>
        <w:ind w:left="851" w:right="284"/>
        <w:jc w:val="both"/>
        <w:rPr>
          <w:rFonts w:ascii="Arial" w:hAnsi="Arial" w:cs="Arial"/>
          <w:b/>
          <w:sz w:val="20"/>
          <w:szCs w:val="20"/>
        </w:rPr>
      </w:pPr>
    </w:p>
    <w:p w:rsidR="00B549CB" w:rsidRPr="00F253ED" w:rsidRDefault="00B549CB" w:rsidP="0051081A">
      <w:pPr>
        <w:tabs>
          <w:tab w:val="right" w:leader="hyphen" w:pos="9356"/>
        </w:tabs>
        <w:ind w:left="851" w:right="284"/>
        <w:jc w:val="both"/>
        <w:rPr>
          <w:rFonts w:ascii="Arial" w:hAnsi="Arial" w:cs="Arial"/>
          <w:sz w:val="20"/>
          <w:szCs w:val="20"/>
        </w:rPr>
      </w:pPr>
      <w:r w:rsidRPr="00F253ED">
        <w:rPr>
          <w:rFonts w:ascii="Arial" w:hAnsi="Arial" w:cs="Arial"/>
          <w:b/>
          <w:sz w:val="20"/>
          <w:szCs w:val="20"/>
        </w:rPr>
        <w:t xml:space="preserve">LIC. JESÚS RAMÓN ARAUJO CASTRO, </w:t>
      </w:r>
      <w:r w:rsidRPr="00F253ED">
        <w:rPr>
          <w:rFonts w:ascii="Arial" w:hAnsi="Arial" w:cs="Arial"/>
          <w:sz w:val="20"/>
          <w:szCs w:val="20"/>
        </w:rPr>
        <w:t xml:space="preserve"> con la personalidad que tengo debidamente acreditada ante ese órgano Electoral, como representante Propietario de la  </w:t>
      </w:r>
      <w:r w:rsidRPr="00F253ED">
        <w:rPr>
          <w:rFonts w:ascii="Arial" w:hAnsi="Arial" w:cs="Arial"/>
          <w:b/>
          <w:sz w:val="20"/>
          <w:szCs w:val="20"/>
        </w:rPr>
        <w:t>coalición “TRANSFORMEMOS  SINALOA</w:t>
      </w:r>
      <w:r w:rsidR="00C53669" w:rsidRPr="00F253ED">
        <w:rPr>
          <w:rFonts w:ascii="Arial" w:hAnsi="Arial" w:cs="Arial"/>
          <w:b/>
          <w:sz w:val="20"/>
          <w:szCs w:val="20"/>
        </w:rPr>
        <w:t>”</w:t>
      </w:r>
      <w:r w:rsidR="00C53669" w:rsidRPr="00F253ED">
        <w:rPr>
          <w:rFonts w:ascii="Arial" w:hAnsi="Arial" w:cs="Arial"/>
          <w:sz w:val="20"/>
          <w:szCs w:val="20"/>
        </w:rPr>
        <w:t>,</w:t>
      </w:r>
      <w:r w:rsidRPr="00F253ED">
        <w:rPr>
          <w:rFonts w:ascii="Arial" w:hAnsi="Arial" w:cs="Arial"/>
          <w:sz w:val="20"/>
          <w:szCs w:val="20"/>
        </w:rPr>
        <w:t xml:space="preserve"> ante Usted, con el debido respeto, comparezco para exponer:</w:t>
      </w:r>
    </w:p>
    <w:p w:rsidR="00B549CB" w:rsidRPr="00F253ED" w:rsidRDefault="00B549CB" w:rsidP="0051081A">
      <w:pPr>
        <w:tabs>
          <w:tab w:val="right" w:leader="hyphen" w:pos="9356"/>
        </w:tabs>
        <w:ind w:left="851" w:right="284"/>
        <w:jc w:val="both"/>
        <w:rPr>
          <w:rFonts w:ascii="Arial" w:hAnsi="Arial" w:cs="Arial"/>
          <w:sz w:val="20"/>
          <w:szCs w:val="20"/>
        </w:rPr>
      </w:pPr>
    </w:p>
    <w:p w:rsidR="00B549CB" w:rsidRPr="00F253ED" w:rsidRDefault="00B549CB" w:rsidP="0051081A">
      <w:pPr>
        <w:tabs>
          <w:tab w:val="right" w:leader="hyphen" w:pos="9356"/>
        </w:tabs>
        <w:ind w:left="851" w:right="284"/>
        <w:jc w:val="both"/>
        <w:rPr>
          <w:rFonts w:ascii="Arial" w:hAnsi="Arial" w:cs="Arial"/>
          <w:sz w:val="20"/>
          <w:szCs w:val="20"/>
        </w:rPr>
      </w:pPr>
      <w:r w:rsidRPr="00F253ED">
        <w:rPr>
          <w:rFonts w:ascii="Arial" w:hAnsi="Arial" w:cs="Arial"/>
          <w:sz w:val="20"/>
          <w:szCs w:val="20"/>
        </w:rPr>
        <w:t xml:space="preserve">Que en virtud de considerar que han cometido hechos indebidos e ilícitos en contra de nuestro candidato ARTURO DUARTE GARCÍA, consistente en la entrega de material de propaganda negativa en donde denostan e injurian a nuestro candidato, es por eso que presentamos esta formal </w:t>
      </w:r>
      <w:r w:rsidR="00C53669" w:rsidRPr="00F253ED">
        <w:rPr>
          <w:rFonts w:ascii="Arial" w:hAnsi="Arial" w:cs="Arial"/>
          <w:sz w:val="20"/>
          <w:szCs w:val="20"/>
        </w:rPr>
        <w:t>QUEJA,</w:t>
      </w:r>
      <w:r w:rsidRPr="00F253ED">
        <w:rPr>
          <w:rFonts w:ascii="Arial" w:hAnsi="Arial" w:cs="Arial"/>
          <w:sz w:val="20"/>
          <w:szCs w:val="20"/>
        </w:rPr>
        <w:t xml:space="preserve"> en contra de la coalición “UNIDOS GANAS TÚ</w:t>
      </w:r>
      <w:r w:rsidR="00C53669" w:rsidRPr="00F253ED">
        <w:rPr>
          <w:rFonts w:ascii="Arial" w:hAnsi="Arial" w:cs="Arial"/>
          <w:sz w:val="20"/>
          <w:szCs w:val="20"/>
        </w:rPr>
        <w:t>”,</w:t>
      </w:r>
      <w:r w:rsidRPr="00F253ED">
        <w:rPr>
          <w:rFonts w:ascii="Arial" w:hAnsi="Arial" w:cs="Arial"/>
          <w:sz w:val="20"/>
          <w:szCs w:val="20"/>
        </w:rPr>
        <w:t xml:space="preserve"> conformada por los partidos Acción Nacional, Revolución Democrática y del  Trabajo.</w:t>
      </w:r>
    </w:p>
    <w:p w:rsidR="00B549CB" w:rsidRPr="00F253ED" w:rsidRDefault="00B549CB" w:rsidP="0051081A">
      <w:pPr>
        <w:tabs>
          <w:tab w:val="right" w:leader="hyphen" w:pos="9356"/>
        </w:tabs>
        <w:ind w:left="851" w:right="284"/>
        <w:jc w:val="both"/>
        <w:rPr>
          <w:rFonts w:ascii="Arial" w:hAnsi="Arial" w:cs="Arial"/>
          <w:sz w:val="20"/>
          <w:szCs w:val="20"/>
        </w:rPr>
      </w:pPr>
    </w:p>
    <w:p w:rsidR="00B549CB" w:rsidRPr="00F253ED" w:rsidRDefault="00B549CB" w:rsidP="0051081A">
      <w:pPr>
        <w:tabs>
          <w:tab w:val="right" w:leader="hyphen" w:pos="9356"/>
        </w:tabs>
        <w:ind w:left="851" w:right="284"/>
        <w:jc w:val="both"/>
        <w:rPr>
          <w:rFonts w:ascii="Arial" w:hAnsi="Arial" w:cs="Arial"/>
          <w:sz w:val="20"/>
          <w:szCs w:val="20"/>
        </w:rPr>
      </w:pPr>
      <w:r>
        <w:rPr>
          <w:rFonts w:ascii="Arial" w:hAnsi="Arial" w:cs="Arial"/>
          <w:sz w:val="20"/>
          <w:szCs w:val="20"/>
        </w:rPr>
        <w:t xml:space="preserve"> </w:t>
      </w:r>
      <w:r w:rsidRPr="00F253ED">
        <w:rPr>
          <w:rFonts w:ascii="Arial" w:hAnsi="Arial" w:cs="Arial"/>
          <w:sz w:val="20"/>
          <w:szCs w:val="20"/>
        </w:rPr>
        <w:t>Se acompaña a este escrito diversa propaganda y fotografías en donde se observa la distribución de panfletos y documentos de propaganda negativa, así como la utilización de un vehículo tipo camioneta pick up , con placas de circulación VC-19-088, para el Estado de Sinaloa.</w:t>
      </w:r>
    </w:p>
    <w:p w:rsidR="00B549CB" w:rsidRPr="00F253ED" w:rsidRDefault="00B549CB" w:rsidP="0051081A">
      <w:pPr>
        <w:tabs>
          <w:tab w:val="right" w:leader="hyphen" w:pos="9356"/>
        </w:tabs>
        <w:ind w:left="851" w:right="284"/>
        <w:jc w:val="both"/>
        <w:rPr>
          <w:rFonts w:ascii="Arial" w:hAnsi="Arial" w:cs="Arial"/>
          <w:sz w:val="20"/>
          <w:szCs w:val="20"/>
        </w:rPr>
      </w:pPr>
    </w:p>
    <w:p w:rsidR="00B549CB" w:rsidRPr="00F253ED" w:rsidRDefault="00B549CB" w:rsidP="0051081A">
      <w:pPr>
        <w:tabs>
          <w:tab w:val="right" w:leader="hyphen" w:pos="9356"/>
        </w:tabs>
        <w:ind w:left="851" w:right="284"/>
        <w:jc w:val="both"/>
        <w:rPr>
          <w:rFonts w:ascii="Arial" w:hAnsi="Arial" w:cs="Arial"/>
          <w:sz w:val="20"/>
          <w:szCs w:val="20"/>
        </w:rPr>
      </w:pPr>
      <w:r w:rsidRPr="00F253ED">
        <w:rPr>
          <w:rFonts w:ascii="Arial" w:hAnsi="Arial" w:cs="Arial"/>
          <w:sz w:val="20"/>
          <w:szCs w:val="20"/>
        </w:rPr>
        <w:t>El día de ayer viernes 05 de Julio del presente año, se detectó dos vehículos que en horas de la madrugada estaban entregando un panfleto tipo periódico con título “LINEA DIRECTA”, el periódico DEL PUEBLO en donde se injuria a nuestro candidato a Presidente Municipal ARTURO DUARTE GARCÍA , en relación a estos hechos, se detuvo a varias personas según el periódico “ EL DEBATE DE LOS MOCHIS”, ejemplar del cual se acompaña y donde se mencionan los hechos que se han narrado y se nombra a las personas responsables.</w:t>
      </w:r>
    </w:p>
    <w:p w:rsidR="00B549CB" w:rsidRPr="00F253ED" w:rsidRDefault="00B549CB" w:rsidP="0051081A">
      <w:pPr>
        <w:tabs>
          <w:tab w:val="right" w:leader="hyphen" w:pos="9356"/>
        </w:tabs>
        <w:ind w:left="851" w:right="284"/>
        <w:jc w:val="both"/>
        <w:rPr>
          <w:rFonts w:ascii="Arial" w:hAnsi="Arial" w:cs="Arial"/>
          <w:sz w:val="20"/>
          <w:szCs w:val="20"/>
        </w:rPr>
      </w:pPr>
    </w:p>
    <w:p w:rsidR="00B549CB" w:rsidRPr="00F253ED" w:rsidRDefault="00B549CB" w:rsidP="0051081A">
      <w:pPr>
        <w:tabs>
          <w:tab w:val="right" w:leader="hyphen" w:pos="9356"/>
        </w:tabs>
        <w:ind w:left="851" w:right="284"/>
        <w:jc w:val="both"/>
        <w:rPr>
          <w:rFonts w:ascii="Arial" w:hAnsi="Arial" w:cs="Arial"/>
          <w:sz w:val="20"/>
          <w:szCs w:val="20"/>
        </w:rPr>
      </w:pPr>
      <w:r w:rsidRPr="00F253ED">
        <w:rPr>
          <w:rFonts w:ascii="Arial" w:hAnsi="Arial" w:cs="Arial"/>
          <w:sz w:val="20"/>
          <w:szCs w:val="20"/>
        </w:rPr>
        <w:t>Los hechos narrados se encuentran en contraposición de lo establecido por la Fracción II del artículo 30 de la Ley Electoral del Estado de Sinaloa, el cual establece que los Partidos y sus militantes habrán de conducirse con civilidad y dentro de los cauces legales, lo que no sucede en el presente proceso electoral.</w:t>
      </w:r>
    </w:p>
    <w:p w:rsidR="00B549CB" w:rsidRPr="00F253ED" w:rsidRDefault="00B549CB" w:rsidP="0051081A">
      <w:pPr>
        <w:tabs>
          <w:tab w:val="right" w:leader="hyphen" w:pos="9356"/>
        </w:tabs>
        <w:ind w:left="851" w:right="284"/>
        <w:jc w:val="both"/>
        <w:rPr>
          <w:rFonts w:ascii="Arial" w:hAnsi="Arial" w:cs="Arial"/>
          <w:sz w:val="20"/>
          <w:szCs w:val="20"/>
        </w:rPr>
      </w:pPr>
    </w:p>
    <w:p w:rsidR="00B549CB" w:rsidRPr="00F253ED" w:rsidRDefault="00B549CB" w:rsidP="0051081A">
      <w:pPr>
        <w:tabs>
          <w:tab w:val="right" w:leader="hyphen" w:pos="9356"/>
        </w:tabs>
        <w:ind w:left="851" w:right="284"/>
        <w:jc w:val="both"/>
        <w:rPr>
          <w:rFonts w:ascii="Arial" w:hAnsi="Arial" w:cs="Arial"/>
          <w:sz w:val="20"/>
          <w:szCs w:val="20"/>
        </w:rPr>
      </w:pPr>
      <w:r w:rsidRPr="00F253ED">
        <w:rPr>
          <w:rFonts w:ascii="Arial" w:hAnsi="Arial" w:cs="Arial"/>
          <w:sz w:val="20"/>
          <w:szCs w:val="20"/>
        </w:rPr>
        <w:t>Por lo anteriormente expuesto solicito se tenga por presentada esta queja y en su oportunidad se resuelva conforme a derecho.</w:t>
      </w:r>
    </w:p>
    <w:p w:rsidR="00B549CB" w:rsidRPr="00F253ED" w:rsidRDefault="00B549CB" w:rsidP="0051081A">
      <w:pPr>
        <w:tabs>
          <w:tab w:val="right" w:leader="hyphen" w:pos="9356"/>
        </w:tabs>
        <w:ind w:left="851" w:right="284"/>
        <w:jc w:val="both"/>
        <w:rPr>
          <w:rFonts w:ascii="Arial" w:hAnsi="Arial" w:cs="Arial"/>
          <w:sz w:val="20"/>
          <w:szCs w:val="20"/>
        </w:rPr>
      </w:pPr>
    </w:p>
    <w:p w:rsidR="00B549CB" w:rsidRPr="00F253ED" w:rsidRDefault="00B549CB" w:rsidP="0051081A">
      <w:pPr>
        <w:tabs>
          <w:tab w:val="right" w:leader="hyphen" w:pos="9356"/>
        </w:tabs>
        <w:ind w:left="851" w:right="284"/>
        <w:jc w:val="both"/>
        <w:rPr>
          <w:rFonts w:ascii="Arial" w:hAnsi="Arial" w:cs="Arial"/>
          <w:b/>
          <w:sz w:val="20"/>
          <w:szCs w:val="20"/>
        </w:rPr>
      </w:pPr>
      <w:r w:rsidRPr="00F253ED">
        <w:rPr>
          <w:rFonts w:ascii="Arial" w:hAnsi="Arial" w:cs="Arial"/>
          <w:b/>
          <w:sz w:val="20"/>
          <w:szCs w:val="20"/>
        </w:rPr>
        <w:t>A T E N T A M E N T E</w:t>
      </w:r>
    </w:p>
    <w:p w:rsidR="00B549CB" w:rsidRPr="00F253ED" w:rsidRDefault="00B549CB" w:rsidP="0051081A">
      <w:pPr>
        <w:tabs>
          <w:tab w:val="right" w:leader="hyphen" w:pos="9356"/>
        </w:tabs>
        <w:ind w:left="851" w:right="284"/>
        <w:jc w:val="both"/>
        <w:rPr>
          <w:rFonts w:ascii="Arial" w:hAnsi="Arial" w:cs="Arial"/>
          <w:b/>
          <w:sz w:val="20"/>
          <w:szCs w:val="20"/>
        </w:rPr>
      </w:pPr>
    </w:p>
    <w:p w:rsidR="00B549CB" w:rsidRPr="00F253ED" w:rsidRDefault="00B549CB" w:rsidP="0051081A">
      <w:pPr>
        <w:tabs>
          <w:tab w:val="right" w:leader="hyphen" w:pos="9356"/>
        </w:tabs>
        <w:ind w:left="851" w:right="284"/>
        <w:jc w:val="both"/>
        <w:rPr>
          <w:rFonts w:ascii="Arial" w:hAnsi="Arial" w:cs="Arial"/>
          <w:b/>
          <w:sz w:val="20"/>
          <w:szCs w:val="20"/>
        </w:rPr>
      </w:pPr>
      <w:r w:rsidRPr="00F253ED">
        <w:rPr>
          <w:rFonts w:ascii="Arial" w:hAnsi="Arial" w:cs="Arial"/>
          <w:b/>
          <w:sz w:val="20"/>
          <w:szCs w:val="20"/>
        </w:rPr>
        <w:t>LIC. JESÚS RAMÓN ARAUJO CASTRO</w:t>
      </w:r>
    </w:p>
    <w:p w:rsidR="00B549CB" w:rsidRPr="00F253ED" w:rsidRDefault="00B549CB" w:rsidP="0051081A">
      <w:pPr>
        <w:tabs>
          <w:tab w:val="right" w:leader="hyphen" w:pos="9356"/>
        </w:tabs>
        <w:ind w:left="851" w:right="284"/>
        <w:jc w:val="both"/>
        <w:rPr>
          <w:rFonts w:ascii="Arial" w:hAnsi="Arial" w:cs="Arial"/>
          <w:sz w:val="20"/>
          <w:szCs w:val="20"/>
        </w:rPr>
      </w:pPr>
    </w:p>
    <w:p w:rsidR="00A63954" w:rsidRPr="00041060" w:rsidRDefault="00B549CB" w:rsidP="0051081A">
      <w:pPr>
        <w:tabs>
          <w:tab w:val="right" w:leader="hyphen" w:pos="9356"/>
        </w:tabs>
        <w:jc w:val="both"/>
        <w:rPr>
          <w:rFonts w:ascii="Arial" w:hAnsi="Arial" w:cs="Arial"/>
          <w:b/>
          <w:sz w:val="20"/>
          <w:szCs w:val="20"/>
        </w:rPr>
      </w:pPr>
      <w:r w:rsidRPr="00F253ED">
        <w:rPr>
          <w:rFonts w:ascii="Arial" w:hAnsi="Arial" w:cs="Arial"/>
          <w:b/>
          <w:sz w:val="20"/>
          <w:szCs w:val="20"/>
        </w:rPr>
        <w:t xml:space="preserve">                                       </w:t>
      </w:r>
    </w:p>
    <w:p w:rsidR="00303C05" w:rsidRDefault="00303C05" w:rsidP="0051081A">
      <w:pPr>
        <w:pStyle w:val="Textoindependiente2"/>
        <w:tabs>
          <w:tab w:val="right" w:leader="hyphen" w:pos="9356"/>
        </w:tabs>
        <w:ind w:right="-567"/>
      </w:pPr>
      <w:r>
        <w:rPr>
          <w:b/>
        </w:rPr>
        <w:t>VI</w:t>
      </w:r>
      <w:r w:rsidR="001C68E1" w:rsidRPr="005E518F">
        <w:rPr>
          <w:b/>
        </w:rPr>
        <w:t xml:space="preserve">II. </w:t>
      </w:r>
      <w:r>
        <w:t>L</w:t>
      </w:r>
      <w:r w:rsidR="00B549CB">
        <w:t>a Coalición denunciada</w:t>
      </w:r>
      <w:r>
        <w:t xml:space="preserve"> </w:t>
      </w:r>
      <w:r w:rsidR="00B549CB" w:rsidRPr="00537C85">
        <w:t>di</w:t>
      </w:r>
      <w:r w:rsidR="00B549CB">
        <w:t>o</w:t>
      </w:r>
      <w:r w:rsidRPr="00537C85">
        <w:t xml:space="preserve"> contestación a la queja en cuestión, en tiempo y forma, escrito que se transcribe</w:t>
      </w:r>
      <w:r>
        <w:t xml:space="preserve"> íntegramente a continuación:</w:t>
      </w:r>
      <w:r w:rsidR="0051081A">
        <w:tab/>
      </w:r>
    </w:p>
    <w:p w:rsidR="0051081A" w:rsidRDefault="0051081A" w:rsidP="0051081A">
      <w:pPr>
        <w:tabs>
          <w:tab w:val="right" w:leader="hyphen" w:pos="9356"/>
        </w:tabs>
        <w:jc w:val="both"/>
        <w:rPr>
          <w:rFonts w:ascii="Arial" w:hAnsi="Arial" w:cs="Arial"/>
          <w:b/>
          <w:sz w:val="20"/>
          <w:szCs w:val="20"/>
        </w:rPr>
      </w:pPr>
      <w:r>
        <w:rPr>
          <w:rFonts w:ascii="Arial" w:hAnsi="Arial" w:cs="Arial"/>
          <w:b/>
          <w:sz w:val="20"/>
          <w:szCs w:val="20"/>
        </w:rPr>
        <w:t xml:space="preserve"> </w:t>
      </w:r>
    </w:p>
    <w:p w:rsidR="00312EA7" w:rsidRPr="00D934FA" w:rsidRDefault="00312EA7" w:rsidP="0051081A">
      <w:pPr>
        <w:tabs>
          <w:tab w:val="right" w:leader="hyphen" w:pos="9356"/>
        </w:tabs>
        <w:ind w:left="851"/>
        <w:jc w:val="both"/>
        <w:rPr>
          <w:rFonts w:ascii="Arial" w:hAnsi="Arial" w:cs="Arial"/>
          <w:b/>
          <w:sz w:val="20"/>
          <w:szCs w:val="20"/>
        </w:rPr>
      </w:pPr>
      <w:r w:rsidRPr="00D934FA">
        <w:rPr>
          <w:rFonts w:ascii="Arial" w:hAnsi="Arial" w:cs="Arial"/>
          <w:b/>
          <w:sz w:val="20"/>
          <w:szCs w:val="20"/>
        </w:rPr>
        <w:t>EXPEDIENTE NO. QA-021/2013</w:t>
      </w:r>
    </w:p>
    <w:p w:rsidR="00312EA7" w:rsidRPr="00D934FA" w:rsidRDefault="00312EA7" w:rsidP="0051081A">
      <w:pPr>
        <w:tabs>
          <w:tab w:val="right" w:leader="hyphen" w:pos="9356"/>
        </w:tabs>
        <w:jc w:val="both"/>
        <w:rPr>
          <w:rFonts w:ascii="Arial" w:hAnsi="Arial" w:cs="Arial"/>
          <w:b/>
          <w:sz w:val="20"/>
          <w:szCs w:val="20"/>
        </w:rPr>
      </w:pPr>
    </w:p>
    <w:p w:rsidR="00312EA7" w:rsidRPr="00D934FA" w:rsidRDefault="00312EA7" w:rsidP="0051081A">
      <w:pPr>
        <w:tabs>
          <w:tab w:val="right" w:leader="hyphen" w:pos="9356"/>
        </w:tabs>
        <w:ind w:left="851" w:right="284"/>
        <w:jc w:val="both"/>
        <w:rPr>
          <w:rFonts w:ascii="Arial" w:hAnsi="Arial" w:cs="Arial"/>
          <w:b/>
          <w:sz w:val="20"/>
          <w:szCs w:val="20"/>
        </w:rPr>
      </w:pPr>
      <w:r w:rsidRPr="00D934FA">
        <w:rPr>
          <w:rFonts w:ascii="Arial" w:hAnsi="Arial" w:cs="Arial"/>
          <w:b/>
          <w:sz w:val="20"/>
          <w:szCs w:val="20"/>
        </w:rPr>
        <w:t>LIC. JACINTO PEREZ GERARDO</w:t>
      </w:r>
    </w:p>
    <w:p w:rsidR="00312EA7" w:rsidRPr="00D934FA" w:rsidRDefault="00312EA7" w:rsidP="0051081A">
      <w:pPr>
        <w:tabs>
          <w:tab w:val="right" w:leader="hyphen" w:pos="9356"/>
        </w:tabs>
        <w:ind w:left="851" w:right="284"/>
        <w:jc w:val="both"/>
        <w:rPr>
          <w:rFonts w:ascii="Arial" w:hAnsi="Arial" w:cs="Arial"/>
          <w:b/>
          <w:sz w:val="20"/>
          <w:szCs w:val="20"/>
        </w:rPr>
      </w:pPr>
      <w:r w:rsidRPr="00D934FA">
        <w:rPr>
          <w:rFonts w:ascii="Arial" w:hAnsi="Arial" w:cs="Arial"/>
          <w:b/>
          <w:sz w:val="20"/>
          <w:szCs w:val="20"/>
        </w:rPr>
        <w:t>PRESIDENTE DEL CONSEJO ESTATAL ELECTORAL</w:t>
      </w:r>
    </w:p>
    <w:p w:rsidR="00312EA7" w:rsidRPr="00D934FA" w:rsidRDefault="00312EA7" w:rsidP="0051081A">
      <w:pPr>
        <w:tabs>
          <w:tab w:val="right" w:leader="hyphen" w:pos="9356"/>
        </w:tabs>
        <w:ind w:left="851" w:right="284"/>
        <w:jc w:val="both"/>
        <w:rPr>
          <w:rFonts w:ascii="Arial" w:hAnsi="Arial" w:cs="Arial"/>
          <w:b/>
          <w:sz w:val="20"/>
          <w:szCs w:val="20"/>
        </w:rPr>
      </w:pPr>
      <w:r w:rsidRPr="00D934FA">
        <w:rPr>
          <w:rFonts w:ascii="Arial" w:hAnsi="Arial" w:cs="Arial"/>
          <w:b/>
          <w:sz w:val="20"/>
          <w:szCs w:val="20"/>
        </w:rPr>
        <w:t>PRESENTE.</w:t>
      </w:r>
    </w:p>
    <w:p w:rsidR="00312EA7" w:rsidRPr="00D934FA" w:rsidRDefault="00312EA7" w:rsidP="0051081A">
      <w:pPr>
        <w:tabs>
          <w:tab w:val="right" w:leader="hyphen" w:pos="9356"/>
        </w:tabs>
        <w:ind w:left="851" w:right="284"/>
        <w:jc w:val="both"/>
        <w:rPr>
          <w:rFonts w:ascii="Arial" w:hAnsi="Arial" w:cs="Arial"/>
          <w:b/>
          <w:sz w:val="20"/>
          <w:szCs w:val="20"/>
        </w:rPr>
      </w:pPr>
    </w:p>
    <w:p w:rsidR="00312EA7" w:rsidRPr="00D934FA" w:rsidRDefault="00312EA7" w:rsidP="0051081A">
      <w:pPr>
        <w:tabs>
          <w:tab w:val="right" w:leader="hyphen" w:pos="9356"/>
        </w:tabs>
        <w:spacing w:line="360" w:lineRule="auto"/>
        <w:ind w:left="851" w:right="284"/>
        <w:jc w:val="both"/>
        <w:rPr>
          <w:rFonts w:ascii="Arial" w:hAnsi="Arial" w:cs="Arial"/>
          <w:sz w:val="20"/>
          <w:szCs w:val="20"/>
        </w:rPr>
      </w:pPr>
      <w:r w:rsidRPr="00D934FA">
        <w:rPr>
          <w:rFonts w:ascii="Arial" w:hAnsi="Arial" w:cs="Arial"/>
          <w:b/>
          <w:sz w:val="20"/>
          <w:szCs w:val="20"/>
        </w:rPr>
        <w:t>LIC. EDGARDO BURGOS MARENTES</w:t>
      </w:r>
      <w:r w:rsidRPr="00D934FA">
        <w:rPr>
          <w:rFonts w:ascii="Arial" w:hAnsi="Arial" w:cs="Arial"/>
          <w:sz w:val="20"/>
          <w:szCs w:val="20"/>
        </w:rPr>
        <w:t xml:space="preserve">, promoviendo en mi carácter de Presidente de la Comisión Coordinadora Estatal de la Coalición </w:t>
      </w:r>
      <w:r w:rsidRPr="00D934FA">
        <w:rPr>
          <w:rFonts w:ascii="Arial" w:hAnsi="Arial" w:cs="Arial"/>
          <w:b/>
          <w:sz w:val="20"/>
          <w:szCs w:val="20"/>
        </w:rPr>
        <w:t>“Unidos Ganas Tú”,</w:t>
      </w:r>
      <w:r w:rsidRPr="00D934FA">
        <w:rPr>
          <w:rFonts w:ascii="Arial" w:hAnsi="Arial" w:cs="Arial"/>
          <w:sz w:val="20"/>
          <w:szCs w:val="20"/>
        </w:rPr>
        <w:t xml:space="preserve"> ante ese Consejo Estatal Electoral, comparezco a exponer:</w:t>
      </w:r>
    </w:p>
    <w:p w:rsidR="0051081A" w:rsidRDefault="0051081A" w:rsidP="0051081A">
      <w:pPr>
        <w:tabs>
          <w:tab w:val="right" w:leader="hyphen" w:pos="9356"/>
        </w:tabs>
        <w:spacing w:line="360" w:lineRule="auto"/>
        <w:ind w:left="851" w:right="284"/>
        <w:jc w:val="both"/>
        <w:rPr>
          <w:rFonts w:ascii="Arial" w:hAnsi="Arial" w:cs="Arial"/>
          <w:sz w:val="20"/>
          <w:szCs w:val="20"/>
        </w:rPr>
      </w:pPr>
    </w:p>
    <w:p w:rsidR="00312EA7" w:rsidRPr="00D934FA" w:rsidRDefault="00312EA7" w:rsidP="0051081A">
      <w:pPr>
        <w:tabs>
          <w:tab w:val="right" w:leader="hyphen" w:pos="9356"/>
        </w:tabs>
        <w:spacing w:line="360" w:lineRule="auto"/>
        <w:ind w:left="851" w:right="284"/>
        <w:jc w:val="both"/>
        <w:rPr>
          <w:rFonts w:ascii="Arial" w:hAnsi="Arial" w:cs="Arial"/>
          <w:sz w:val="20"/>
          <w:szCs w:val="20"/>
        </w:rPr>
      </w:pPr>
      <w:r w:rsidRPr="00D934FA">
        <w:rPr>
          <w:rFonts w:ascii="Arial" w:hAnsi="Arial" w:cs="Arial"/>
          <w:sz w:val="20"/>
          <w:szCs w:val="20"/>
        </w:rPr>
        <w:t xml:space="preserve">Que con la personería que ostento como Presidente de la Comisión Coordinadora Estatal de la Coalición </w:t>
      </w:r>
      <w:r w:rsidRPr="00D934FA">
        <w:rPr>
          <w:rFonts w:ascii="Arial" w:hAnsi="Arial" w:cs="Arial"/>
          <w:b/>
          <w:sz w:val="20"/>
          <w:szCs w:val="20"/>
        </w:rPr>
        <w:t>“Unidos Ganas Tú”</w:t>
      </w:r>
      <w:r w:rsidRPr="00D934FA">
        <w:rPr>
          <w:rFonts w:ascii="Arial" w:hAnsi="Arial" w:cs="Arial"/>
          <w:sz w:val="20"/>
          <w:szCs w:val="20"/>
        </w:rPr>
        <w:t xml:space="preserve"> y que me ha sido debidamente acreditada y reconocida por ese Órgano Electoral, con fundamento en lo dispuesto en los artículos 251 y 252 de la Ley Electoral del Estado de Sinaloa, estando dentro del término legal que nos fuera concedido para tal efecto, vengo a dar formal contestación a la infundada </w:t>
      </w:r>
      <w:r w:rsidRPr="00D934FA">
        <w:rPr>
          <w:rFonts w:ascii="Arial" w:hAnsi="Arial" w:cs="Arial"/>
          <w:b/>
          <w:sz w:val="20"/>
          <w:szCs w:val="20"/>
        </w:rPr>
        <w:t>QUEJA ADMINISTRATIVA</w:t>
      </w:r>
      <w:r w:rsidRPr="00D934FA">
        <w:rPr>
          <w:rFonts w:ascii="Arial" w:hAnsi="Arial" w:cs="Arial"/>
          <w:sz w:val="20"/>
          <w:szCs w:val="20"/>
        </w:rPr>
        <w:t xml:space="preserve">, promovida por  la Coalición </w:t>
      </w:r>
      <w:r w:rsidRPr="00D934FA">
        <w:rPr>
          <w:rFonts w:ascii="Arial" w:hAnsi="Arial" w:cs="Arial"/>
          <w:b/>
          <w:sz w:val="20"/>
          <w:szCs w:val="20"/>
        </w:rPr>
        <w:t xml:space="preserve">“Transformemos Sinaloa” </w:t>
      </w:r>
      <w:r w:rsidRPr="00D934FA">
        <w:rPr>
          <w:rFonts w:ascii="Arial" w:hAnsi="Arial" w:cs="Arial"/>
          <w:sz w:val="20"/>
          <w:szCs w:val="20"/>
        </w:rPr>
        <w:t xml:space="preserve">en contra de mi representada Coalición </w:t>
      </w:r>
      <w:r w:rsidRPr="00D934FA">
        <w:rPr>
          <w:rFonts w:ascii="Arial" w:hAnsi="Arial" w:cs="Arial"/>
          <w:b/>
          <w:sz w:val="20"/>
          <w:szCs w:val="20"/>
        </w:rPr>
        <w:t>“Unidos Ganas Tú”</w:t>
      </w:r>
      <w:r w:rsidRPr="00D934FA">
        <w:rPr>
          <w:rFonts w:ascii="Arial" w:hAnsi="Arial" w:cs="Arial"/>
          <w:sz w:val="20"/>
          <w:szCs w:val="20"/>
        </w:rPr>
        <w:t xml:space="preserve"> y el Partido Acción Nacional</w:t>
      </w:r>
      <w:r w:rsidRPr="00D934FA">
        <w:rPr>
          <w:rFonts w:ascii="Arial" w:hAnsi="Arial" w:cs="Arial"/>
          <w:b/>
          <w:sz w:val="20"/>
          <w:szCs w:val="20"/>
        </w:rPr>
        <w:t xml:space="preserve">, </w:t>
      </w:r>
      <w:r w:rsidRPr="00D934FA">
        <w:rPr>
          <w:rFonts w:ascii="Arial" w:hAnsi="Arial" w:cs="Arial"/>
          <w:sz w:val="20"/>
          <w:szCs w:val="20"/>
        </w:rPr>
        <w:t xml:space="preserve"> lo cual hago en los términos siguientes:</w:t>
      </w:r>
    </w:p>
    <w:p w:rsidR="00312EA7" w:rsidRPr="00D934FA" w:rsidRDefault="00312EA7" w:rsidP="0051081A">
      <w:pPr>
        <w:tabs>
          <w:tab w:val="right" w:leader="hyphen" w:pos="9356"/>
        </w:tabs>
        <w:spacing w:line="360" w:lineRule="auto"/>
        <w:ind w:left="851" w:right="284"/>
        <w:jc w:val="both"/>
        <w:rPr>
          <w:rFonts w:ascii="Arial" w:hAnsi="Arial" w:cs="Arial"/>
          <w:sz w:val="20"/>
          <w:szCs w:val="20"/>
        </w:rPr>
      </w:pPr>
    </w:p>
    <w:p w:rsidR="00312EA7" w:rsidRPr="00D934FA" w:rsidRDefault="00312EA7" w:rsidP="0051081A">
      <w:pPr>
        <w:tabs>
          <w:tab w:val="right" w:leader="hyphen" w:pos="9356"/>
        </w:tabs>
        <w:spacing w:line="360" w:lineRule="auto"/>
        <w:ind w:left="851" w:right="284"/>
        <w:jc w:val="both"/>
        <w:rPr>
          <w:rFonts w:ascii="Arial" w:hAnsi="Arial" w:cs="Arial"/>
          <w:sz w:val="20"/>
          <w:szCs w:val="20"/>
        </w:rPr>
      </w:pPr>
      <w:r w:rsidRPr="00D934FA">
        <w:rPr>
          <w:rFonts w:ascii="Arial" w:hAnsi="Arial" w:cs="Arial"/>
          <w:sz w:val="20"/>
          <w:szCs w:val="20"/>
        </w:rPr>
        <w:t>Aunque de la redacción de la mal llamada queja administrativa, no se aprecia la redacción de hechos en los que se funda, a continuación me permito expresar lo que a mis representados compete.</w:t>
      </w:r>
    </w:p>
    <w:p w:rsidR="00312EA7" w:rsidRPr="00D934FA" w:rsidRDefault="00312EA7" w:rsidP="0051081A">
      <w:pPr>
        <w:tabs>
          <w:tab w:val="right" w:leader="hyphen" w:pos="9356"/>
        </w:tabs>
        <w:spacing w:line="360" w:lineRule="auto"/>
        <w:ind w:left="851" w:right="284"/>
        <w:jc w:val="both"/>
        <w:rPr>
          <w:rFonts w:ascii="Arial" w:hAnsi="Arial" w:cs="Arial"/>
          <w:sz w:val="20"/>
          <w:szCs w:val="20"/>
        </w:rPr>
      </w:pPr>
    </w:p>
    <w:p w:rsidR="00312EA7" w:rsidRPr="00D934FA" w:rsidRDefault="00312EA7" w:rsidP="0051081A">
      <w:pPr>
        <w:tabs>
          <w:tab w:val="right" w:leader="hyphen" w:pos="9356"/>
        </w:tabs>
        <w:spacing w:line="360" w:lineRule="auto"/>
        <w:ind w:left="851" w:right="284"/>
        <w:jc w:val="both"/>
        <w:rPr>
          <w:rFonts w:ascii="Arial" w:hAnsi="Arial" w:cs="Arial"/>
          <w:sz w:val="20"/>
          <w:szCs w:val="20"/>
        </w:rPr>
      </w:pPr>
      <w:r w:rsidRPr="00D934FA">
        <w:rPr>
          <w:rFonts w:ascii="Arial" w:hAnsi="Arial" w:cs="Arial"/>
          <w:sz w:val="20"/>
          <w:szCs w:val="20"/>
        </w:rPr>
        <w:t>Se duele el quejoso de que se realizaron actividades ilícitas en contra de su candidato ARTURO DUARTE GARCIA, consistentes éstas en la distribución de los que llama panfletos tipo periódico con el título “LINEA DIRECTA”, y documentos de propaganda negativa.</w:t>
      </w:r>
    </w:p>
    <w:p w:rsidR="00312EA7" w:rsidRPr="00D934FA" w:rsidRDefault="00312EA7" w:rsidP="0051081A">
      <w:pPr>
        <w:tabs>
          <w:tab w:val="right" w:leader="hyphen" w:pos="9356"/>
        </w:tabs>
        <w:spacing w:line="360" w:lineRule="auto"/>
        <w:ind w:left="851" w:right="284"/>
        <w:jc w:val="both"/>
        <w:rPr>
          <w:rFonts w:ascii="Arial" w:hAnsi="Arial" w:cs="Arial"/>
          <w:sz w:val="20"/>
          <w:szCs w:val="20"/>
        </w:rPr>
      </w:pPr>
    </w:p>
    <w:p w:rsidR="00312EA7" w:rsidRPr="00D934FA" w:rsidRDefault="00312EA7" w:rsidP="0051081A">
      <w:pPr>
        <w:tabs>
          <w:tab w:val="right" w:leader="hyphen" w:pos="9356"/>
        </w:tabs>
        <w:spacing w:line="360" w:lineRule="auto"/>
        <w:ind w:left="851" w:right="284"/>
        <w:jc w:val="both"/>
        <w:rPr>
          <w:rFonts w:ascii="Arial" w:hAnsi="Arial" w:cs="Arial"/>
          <w:sz w:val="20"/>
          <w:szCs w:val="20"/>
        </w:rPr>
      </w:pPr>
      <w:r w:rsidRPr="00D934FA">
        <w:rPr>
          <w:rFonts w:ascii="Arial" w:hAnsi="Arial" w:cs="Arial"/>
          <w:sz w:val="20"/>
          <w:szCs w:val="20"/>
        </w:rPr>
        <w:t>Según el contenido de la mal llamada “QUEJA”, no se establecen el modo, lugar, forma, tiempo y demás circunstancias atinentes, contenidas en una narrativa de hechos, sin embargo no lo hace y tan solo se limita a exhibir una nota periodística y una serie de fotografías, en las que aparecen unas personas, sin que las mismas sean identificadas, como tampoco se establecen los lugares en las que fueron impresas, el horario en que ocurrieron los hechos, qué era lo que estaban repartiendo, el contenido del mismo, que resultan importantes y necesarias para estar en condiciones de que a las mismas se les otorgue valor probatorio.</w:t>
      </w:r>
    </w:p>
    <w:p w:rsidR="00312EA7" w:rsidRDefault="00312EA7" w:rsidP="0051081A">
      <w:pPr>
        <w:tabs>
          <w:tab w:val="right" w:leader="hyphen" w:pos="9356"/>
        </w:tabs>
        <w:spacing w:line="360" w:lineRule="auto"/>
        <w:ind w:left="851" w:right="284"/>
        <w:jc w:val="both"/>
        <w:rPr>
          <w:rFonts w:ascii="Arial" w:hAnsi="Arial" w:cs="Arial"/>
          <w:sz w:val="20"/>
          <w:szCs w:val="20"/>
        </w:rPr>
      </w:pPr>
    </w:p>
    <w:p w:rsidR="00312EA7" w:rsidRPr="00D934FA" w:rsidRDefault="00312EA7" w:rsidP="0051081A">
      <w:pPr>
        <w:tabs>
          <w:tab w:val="right" w:leader="hyphen" w:pos="9356"/>
        </w:tabs>
        <w:spacing w:line="360" w:lineRule="auto"/>
        <w:ind w:left="851" w:right="284"/>
        <w:jc w:val="both"/>
        <w:rPr>
          <w:rFonts w:ascii="Arial" w:hAnsi="Arial" w:cs="Arial"/>
          <w:sz w:val="20"/>
          <w:szCs w:val="20"/>
        </w:rPr>
      </w:pPr>
      <w:r w:rsidRPr="00D934FA">
        <w:rPr>
          <w:rFonts w:ascii="Arial" w:hAnsi="Arial" w:cs="Arial"/>
          <w:sz w:val="20"/>
          <w:szCs w:val="20"/>
        </w:rPr>
        <w:t>Es de sobra conocido el valor que merecen las notas periodísticas, que al tenor de tesis jurisprudenciales las cuales solo les otorgan valor indiciario, pero si las mismas no se encuentran corroboradas y concatenadas con otros elementos probatorios no hacen prueba plena.</w:t>
      </w:r>
    </w:p>
    <w:p w:rsidR="00312EA7" w:rsidRPr="00D934FA" w:rsidRDefault="00312EA7" w:rsidP="0051081A">
      <w:pPr>
        <w:tabs>
          <w:tab w:val="right" w:leader="hyphen" w:pos="9356"/>
        </w:tabs>
        <w:spacing w:line="360" w:lineRule="auto"/>
        <w:ind w:left="851" w:right="284"/>
        <w:jc w:val="both"/>
        <w:rPr>
          <w:rFonts w:ascii="Arial" w:hAnsi="Arial" w:cs="Arial"/>
          <w:sz w:val="20"/>
          <w:szCs w:val="20"/>
        </w:rPr>
      </w:pPr>
    </w:p>
    <w:p w:rsidR="00312EA7" w:rsidRPr="00D934FA" w:rsidRDefault="00312EA7" w:rsidP="0051081A">
      <w:pPr>
        <w:tabs>
          <w:tab w:val="right" w:leader="hyphen" w:pos="9356"/>
        </w:tabs>
        <w:spacing w:line="360" w:lineRule="auto"/>
        <w:ind w:left="851" w:right="284"/>
        <w:jc w:val="both"/>
        <w:rPr>
          <w:rFonts w:ascii="Arial" w:hAnsi="Arial" w:cs="Arial"/>
          <w:sz w:val="20"/>
          <w:szCs w:val="20"/>
        </w:rPr>
      </w:pPr>
      <w:r w:rsidRPr="00D934FA">
        <w:rPr>
          <w:rFonts w:ascii="Arial" w:hAnsi="Arial" w:cs="Arial"/>
          <w:sz w:val="20"/>
          <w:szCs w:val="20"/>
        </w:rPr>
        <w:t>Es de mencionarse que a los jóvenes que fueron detenidos, que les imputan el hecho de estar repartiendo la propaganda de que se duele el quejoso, fueron liberados por sus aprehensores, ya que a los mismos no se les encontró propaganda alguna cuyo contenido sea al que se refiere el quejoso, de donde se puede deducir lógica y jurídicamente que a éstos no se les pudo acreditar responsabilidad alguna, con los hechos afectos a la mal llamada “queja”.</w:t>
      </w:r>
    </w:p>
    <w:p w:rsidR="00312EA7" w:rsidRPr="00D934FA" w:rsidRDefault="00312EA7" w:rsidP="0051081A">
      <w:pPr>
        <w:tabs>
          <w:tab w:val="right" w:leader="hyphen" w:pos="9356"/>
        </w:tabs>
        <w:spacing w:line="360" w:lineRule="auto"/>
        <w:ind w:left="851" w:right="284"/>
        <w:jc w:val="both"/>
        <w:rPr>
          <w:rFonts w:ascii="Arial" w:hAnsi="Arial" w:cs="Arial"/>
          <w:sz w:val="20"/>
          <w:szCs w:val="20"/>
        </w:rPr>
      </w:pPr>
    </w:p>
    <w:p w:rsidR="00312EA7" w:rsidRPr="00D934FA" w:rsidRDefault="00312EA7" w:rsidP="0051081A">
      <w:pPr>
        <w:tabs>
          <w:tab w:val="right" w:leader="hyphen" w:pos="9356"/>
        </w:tabs>
        <w:spacing w:line="360" w:lineRule="auto"/>
        <w:ind w:left="851" w:right="284"/>
        <w:jc w:val="both"/>
        <w:rPr>
          <w:rFonts w:ascii="Arial" w:hAnsi="Arial" w:cs="Arial"/>
          <w:sz w:val="20"/>
          <w:szCs w:val="20"/>
        </w:rPr>
      </w:pPr>
      <w:r w:rsidRPr="00D934FA">
        <w:rPr>
          <w:rFonts w:ascii="Arial" w:hAnsi="Arial" w:cs="Arial"/>
          <w:sz w:val="20"/>
          <w:szCs w:val="20"/>
        </w:rPr>
        <w:t>Ahora bien fundan su queja en una nota periodística a la que pretenden otorgarle valor probatorio pleno, cuando existen tesis jurisprudenciales que sostienen que las notas periodísticas</w:t>
      </w:r>
    </w:p>
    <w:p w:rsidR="00312EA7" w:rsidRPr="00D934FA" w:rsidRDefault="00312EA7" w:rsidP="0051081A">
      <w:pPr>
        <w:tabs>
          <w:tab w:val="right" w:leader="hyphen" w:pos="9356"/>
        </w:tabs>
        <w:spacing w:line="360" w:lineRule="auto"/>
        <w:jc w:val="both"/>
        <w:rPr>
          <w:rFonts w:ascii="Arial" w:hAnsi="Arial" w:cs="Arial"/>
          <w:sz w:val="20"/>
          <w:szCs w:val="20"/>
        </w:rPr>
      </w:pPr>
    </w:p>
    <w:p w:rsidR="00312EA7" w:rsidRPr="00312EA7" w:rsidRDefault="00312EA7" w:rsidP="0051081A">
      <w:pPr>
        <w:tabs>
          <w:tab w:val="right" w:leader="hyphen" w:pos="9356"/>
        </w:tabs>
        <w:ind w:left="1416" w:right="851"/>
        <w:jc w:val="both"/>
        <w:rPr>
          <w:rFonts w:ascii="Arial" w:hAnsi="Arial" w:cs="Arial"/>
          <w:b/>
          <w:sz w:val="18"/>
          <w:szCs w:val="18"/>
        </w:rPr>
      </w:pPr>
      <w:r w:rsidRPr="00312EA7">
        <w:rPr>
          <w:rFonts w:ascii="Arial" w:hAnsi="Arial" w:cs="Arial"/>
          <w:b/>
          <w:sz w:val="18"/>
          <w:szCs w:val="18"/>
        </w:rPr>
        <w:t>NOTAS PERIODÍSTICAS. ELEMENTOS PARA DETERMINAR SU FUERZA INDICIARIA.-</w:t>
      </w:r>
    </w:p>
    <w:p w:rsidR="00312EA7" w:rsidRPr="00312EA7" w:rsidRDefault="00312EA7" w:rsidP="0051081A">
      <w:pPr>
        <w:tabs>
          <w:tab w:val="right" w:leader="hyphen" w:pos="9356"/>
        </w:tabs>
        <w:ind w:right="851"/>
        <w:jc w:val="both"/>
        <w:rPr>
          <w:rFonts w:ascii="Arial" w:hAnsi="Arial" w:cs="Arial"/>
          <w:sz w:val="18"/>
          <w:szCs w:val="18"/>
        </w:rPr>
      </w:pPr>
    </w:p>
    <w:p w:rsidR="00312EA7" w:rsidRPr="00312EA7" w:rsidRDefault="00312EA7" w:rsidP="0051081A">
      <w:pPr>
        <w:tabs>
          <w:tab w:val="right" w:leader="hyphen" w:pos="9356"/>
        </w:tabs>
        <w:ind w:left="1416" w:right="851"/>
        <w:jc w:val="both"/>
        <w:rPr>
          <w:rFonts w:ascii="Arial" w:hAnsi="Arial" w:cs="Arial"/>
          <w:sz w:val="18"/>
          <w:szCs w:val="18"/>
        </w:rPr>
      </w:pPr>
      <w:r w:rsidRPr="00312EA7">
        <w:rPr>
          <w:rFonts w:ascii="Arial" w:hAnsi="Arial" w:cs="Arial"/>
          <w:sz w:val="18"/>
          <w:szCs w:val="18"/>
        </w:rPr>
        <w:t xml:space="preserve">Los medios probatorios que se hacen consistir en notas periodísticas, sólo pueden arrojar indicios sobre los hechos a que se refieren, pero para calificar si se trata de indicios simples o de indicios de mayor grado convictivo, el juzgador debe ponderar las circunstancias existentes en cada caso en concreto. Así, si se aportaron varias notas, provenientes de distintos órganos de información, atribuidas a diferentes autores y coincidentes en lo sustancial, y si además no obra constancia de que el afectado con su contenido haya ofrecido algún mentís sobre lo que en las noticias se le atribuye, y en el juicio donde se presenten se concreta a manifestar que esos medios informativos carecen de valor probatorio, pero omite pronunciarse sobre la certeza o falsedad de los hechos consignados en ellos, al sopesar todas esas circunstancias con la aplicación de las reglas de la lógica, la sana critica y las máximas de experiencia, en términos del artículo 16, apartado 1, de la Ley General del Sistema de Medios de Impugnación en Materia Electoral, o  de la Ley que sea aplicable, esto permite otorgar mayor calidad indiciaria a los citados medios de prueba, y por lo tanto, a que los elementos faltantes para alcanzar la fuerza probatoria plena sean menores que en los casos en que no medien tales circunstancias. </w:t>
      </w:r>
    </w:p>
    <w:p w:rsidR="00312EA7" w:rsidRPr="00312EA7" w:rsidRDefault="00312EA7" w:rsidP="0051081A">
      <w:pPr>
        <w:tabs>
          <w:tab w:val="right" w:leader="hyphen" w:pos="9356"/>
        </w:tabs>
        <w:ind w:right="851"/>
        <w:jc w:val="both"/>
        <w:rPr>
          <w:rFonts w:ascii="Arial" w:hAnsi="Arial" w:cs="Arial"/>
          <w:sz w:val="18"/>
          <w:szCs w:val="18"/>
        </w:rPr>
      </w:pPr>
    </w:p>
    <w:p w:rsidR="00312EA7" w:rsidRPr="00312EA7" w:rsidRDefault="00312EA7" w:rsidP="0051081A">
      <w:pPr>
        <w:tabs>
          <w:tab w:val="right" w:leader="hyphen" w:pos="9356"/>
        </w:tabs>
        <w:ind w:left="708" w:right="851" w:firstLine="708"/>
        <w:jc w:val="both"/>
        <w:rPr>
          <w:rFonts w:ascii="Arial" w:hAnsi="Arial" w:cs="Arial"/>
          <w:sz w:val="18"/>
          <w:szCs w:val="18"/>
        </w:rPr>
      </w:pPr>
      <w:r w:rsidRPr="00312EA7">
        <w:rPr>
          <w:rFonts w:ascii="Arial" w:hAnsi="Arial" w:cs="Arial"/>
          <w:sz w:val="18"/>
          <w:szCs w:val="18"/>
        </w:rPr>
        <w:t>Tercera Época:</w:t>
      </w:r>
    </w:p>
    <w:p w:rsidR="00312EA7" w:rsidRPr="00312EA7" w:rsidRDefault="00312EA7" w:rsidP="0051081A">
      <w:pPr>
        <w:tabs>
          <w:tab w:val="right" w:leader="hyphen" w:pos="9356"/>
        </w:tabs>
        <w:ind w:right="851"/>
        <w:jc w:val="both"/>
        <w:rPr>
          <w:rFonts w:ascii="Arial" w:hAnsi="Arial" w:cs="Arial"/>
          <w:sz w:val="18"/>
          <w:szCs w:val="18"/>
        </w:rPr>
      </w:pPr>
    </w:p>
    <w:p w:rsidR="00312EA7" w:rsidRPr="00312EA7" w:rsidRDefault="00312EA7" w:rsidP="0051081A">
      <w:pPr>
        <w:tabs>
          <w:tab w:val="right" w:leader="hyphen" w:pos="9356"/>
        </w:tabs>
        <w:ind w:left="1416" w:right="851"/>
        <w:jc w:val="both"/>
        <w:rPr>
          <w:rFonts w:ascii="Arial" w:hAnsi="Arial" w:cs="Arial"/>
          <w:sz w:val="18"/>
          <w:szCs w:val="18"/>
        </w:rPr>
      </w:pPr>
      <w:r w:rsidRPr="00312EA7">
        <w:rPr>
          <w:rFonts w:ascii="Arial" w:hAnsi="Arial" w:cs="Arial"/>
          <w:sz w:val="18"/>
          <w:szCs w:val="18"/>
        </w:rPr>
        <w:t xml:space="preserve">Juicios de revisión constitucional electoral. SUP-JRC-170/2001.- Partido Revolucionario Institucional.- 6 de septiembre de 2001.- Unanimidad de votos. Juicio de revisión constitucional electoral. SUP-JRC-349/2001 y acumulado.- Coalición por un Gobierno Diferente.- 30 de Diciembre de 2001. Unanimidad de Votos. </w:t>
      </w:r>
    </w:p>
    <w:p w:rsidR="00312EA7" w:rsidRPr="00312EA7" w:rsidRDefault="00312EA7" w:rsidP="0051081A">
      <w:pPr>
        <w:tabs>
          <w:tab w:val="right" w:leader="hyphen" w:pos="9356"/>
        </w:tabs>
        <w:ind w:right="851"/>
        <w:jc w:val="both"/>
        <w:rPr>
          <w:rFonts w:ascii="Arial" w:hAnsi="Arial" w:cs="Arial"/>
          <w:sz w:val="18"/>
          <w:szCs w:val="18"/>
        </w:rPr>
      </w:pPr>
    </w:p>
    <w:p w:rsidR="00312EA7" w:rsidRPr="00312EA7" w:rsidRDefault="00312EA7" w:rsidP="0051081A">
      <w:pPr>
        <w:tabs>
          <w:tab w:val="right" w:leader="hyphen" w:pos="9356"/>
        </w:tabs>
        <w:ind w:left="1416" w:right="851"/>
        <w:jc w:val="both"/>
        <w:rPr>
          <w:rFonts w:ascii="Arial" w:hAnsi="Arial" w:cs="Arial"/>
          <w:b/>
          <w:sz w:val="18"/>
          <w:szCs w:val="18"/>
        </w:rPr>
      </w:pPr>
      <w:r w:rsidRPr="00312EA7">
        <w:rPr>
          <w:rFonts w:ascii="Arial" w:hAnsi="Arial" w:cs="Arial"/>
          <w:b/>
          <w:sz w:val="18"/>
          <w:szCs w:val="18"/>
        </w:rPr>
        <w:t>NOTAS PERIODISTICAS, EL CONOCIMIENTO QUE DE ELLAS SE OBTIENE NO CONSTITUYE “UN HECHO PUBLICO Y NOTORIO”.</w:t>
      </w:r>
    </w:p>
    <w:p w:rsidR="00312EA7" w:rsidRPr="00312EA7" w:rsidRDefault="00312EA7" w:rsidP="0051081A">
      <w:pPr>
        <w:tabs>
          <w:tab w:val="right" w:leader="hyphen" w:pos="9356"/>
        </w:tabs>
        <w:ind w:right="851"/>
        <w:jc w:val="both"/>
        <w:rPr>
          <w:rFonts w:ascii="Arial" w:hAnsi="Arial" w:cs="Arial"/>
          <w:b/>
          <w:sz w:val="18"/>
          <w:szCs w:val="18"/>
        </w:rPr>
      </w:pPr>
    </w:p>
    <w:p w:rsidR="00312EA7" w:rsidRPr="00312EA7" w:rsidRDefault="00312EA7" w:rsidP="0051081A">
      <w:pPr>
        <w:tabs>
          <w:tab w:val="right" w:leader="hyphen" w:pos="9356"/>
        </w:tabs>
        <w:ind w:left="1416" w:right="851"/>
        <w:jc w:val="both"/>
        <w:rPr>
          <w:rFonts w:ascii="Arial" w:hAnsi="Arial" w:cs="Arial"/>
          <w:sz w:val="18"/>
          <w:szCs w:val="18"/>
        </w:rPr>
      </w:pPr>
      <w:r w:rsidRPr="00312EA7">
        <w:rPr>
          <w:rFonts w:ascii="Arial" w:hAnsi="Arial" w:cs="Arial"/>
          <w:sz w:val="18"/>
          <w:szCs w:val="18"/>
        </w:rPr>
        <w:t xml:space="preserve">La circunstancia de que el público lector adquiera conocimiento de algún hecho consignado en periódicos o revistas, no convierte por esa sola circunstancia en “hecho público y notorio” la noticia consiguiente, toda vez que es notorio lo que es público y sabido de todos, o el hecho cuyo conocimiento forma parte de la cultura normal propia de un determinado circulo social en el tiempo de su realización. </w:t>
      </w:r>
    </w:p>
    <w:p w:rsidR="00312EA7" w:rsidRPr="00312EA7" w:rsidRDefault="00312EA7" w:rsidP="0051081A">
      <w:pPr>
        <w:tabs>
          <w:tab w:val="right" w:leader="hyphen" w:pos="9356"/>
        </w:tabs>
        <w:ind w:right="851"/>
        <w:jc w:val="both"/>
        <w:rPr>
          <w:rFonts w:ascii="Arial" w:hAnsi="Arial" w:cs="Arial"/>
          <w:sz w:val="18"/>
          <w:szCs w:val="18"/>
        </w:rPr>
      </w:pPr>
    </w:p>
    <w:p w:rsidR="00312EA7" w:rsidRPr="00312EA7" w:rsidRDefault="00312EA7" w:rsidP="0051081A">
      <w:pPr>
        <w:tabs>
          <w:tab w:val="right" w:leader="hyphen" w:pos="9356"/>
        </w:tabs>
        <w:ind w:left="1416" w:right="851"/>
        <w:jc w:val="both"/>
        <w:rPr>
          <w:rFonts w:ascii="Arial" w:hAnsi="Arial" w:cs="Arial"/>
          <w:b/>
          <w:sz w:val="18"/>
          <w:szCs w:val="18"/>
        </w:rPr>
      </w:pPr>
      <w:r w:rsidRPr="00312EA7">
        <w:rPr>
          <w:rFonts w:ascii="Arial" w:hAnsi="Arial" w:cs="Arial"/>
          <w:b/>
          <w:sz w:val="18"/>
          <w:szCs w:val="18"/>
        </w:rPr>
        <w:t>CUARTO TRIBUNAL COLEGIADO EN MATERIA DE TRABAJO DEL PRIMER CIRCUITO</w:t>
      </w:r>
    </w:p>
    <w:p w:rsidR="00312EA7" w:rsidRPr="00312EA7" w:rsidRDefault="00312EA7" w:rsidP="0051081A">
      <w:pPr>
        <w:tabs>
          <w:tab w:val="right" w:leader="hyphen" w:pos="9356"/>
        </w:tabs>
        <w:ind w:right="851"/>
        <w:jc w:val="both"/>
        <w:rPr>
          <w:rFonts w:ascii="Arial" w:hAnsi="Arial" w:cs="Arial"/>
          <w:b/>
          <w:sz w:val="18"/>
          <w:szCs w:val="18"/>
        </w:rPr>
      </w:pPr>
    </w:p>
    <w:p w:rsidR="00312EA7" w:rsidRPr="00312EA7" w:rsidRDefault="00312EA7" w:rsidP="0051081A">
      <w:pPr>
        <w:tabs>
          <w:tab w:val="right" w:leader="hyphen" w:pos="9356"/>
        </w:tabs>
        <w:ind w:left="1416" w:right="851"/>
        <w:jc w:val="both"/>
        <w:rPr>
          <w:rFonts w:ascii="Arial" w:hAnsi="Arial" w:cs="Arial"/>
          <w:sz w:val="18"/>
          <w:szCs w:val="18"/>
        </w:rPr>
      </w:pPr>
      <w:r w:rsidRPr="00312EA7">
        <w:rPr>
          <w:rFonts w:ascii="Arial" w:hAnsi="Arial" w:cs="Arial"/>
          <w:sz w:val="18"/>
          <w:szCs w:val="18"/>
        </w:rPr>
        <w:t>Amparo directo 742/95. Mario A. Velázquez. 31 de agosto de 1995. Unanimidad de votos Ponente: Fortino Valencia Sandoval. Secretario: René Díaz Nárez.</w:t>
      </w:r>
    </w:p>
    <w:p w:rsidR="00312EA7" w:rsidRPr="00312EA7" w:rsidRDefault="00312EA7" w:rsidP="0051081A">
      <w:pPr>
        <w:tabs>
          <w:tab w:val="right" w:leader="hyphen" w:pos="9356"/>
        </w:tabs>
        <w:spacing w:line="360" w:lineRule="auto"/>
        <w:ind w:right="851"/>
        <w:jc w:val="both"/>
        <w:rPr>
          <w:rFonts w:ascii="Arial" w:hAnsi="Arial" w:cs="Arial"/>
          <w:sz w:val="18"/>
          <w:szCs w:val="18"/>
        </w:rPr>
      </w:pPr>
    </w:p>
    <w:p w:rsidR="00312EA7" w:rsidRPr="00D934FA" w:rsidRDefault="00312EA7" w:rsidP="0051081A">
      <w:pPr>
        <w:tabs>
          <w:tab w:val="right" w:leader="hyphen" w:pos="9356"/>
        </w:tabs>
        <w:spacing w:line="360" w:lineRule="auto"/>
        <w:ind w:left="851" w:right="284"/>
        <w:jc w:val="both"/>
        <w:rPr>
          <w:rFonts w:ascii="Arial" w:hAnsi="Arial" w:cs="Arial"/>
          <w:sz w:val="20"/>
          <w:szCs w:val="20"/>
        </w:rPr>
      </w:pPr>
      <w:r w:rsidRPr="00D934FA">
        <w:rPr>
          <w:rFonts w:ascii="Arial" w:hAnsi="Arial" w:cs="Arial"/>
          <w:sz w:val="20"/>
          <w:szCs w:val="20"/>
        </w:rPr>
        <w:t>Al tenor de la contestación a la queja formulada en contra del Partido Acción Nacional y/o Coalición “Unidos Ganas Tú”, en virtud de que las pruebas ofrecidas no son idóneas para demostrar la existencia de la trasgresión a la ley que se imputa a mis representados, desde este momento estamos negando el alcance y valor probatorio a los documentos que fueron anexados a la queja que hoy me ocupa, sin que se aprecie que las mismas fueron ofrecidos como prueba, con las que se pretende demostrar la existencia de los elementos configurativos de la violación que se nos imputa al tenor de los hechos narrados en la queja.</w:t>
      </w:r>
    </w:p>
    <w:p w:rsidR="00312EA7" w:rsidRPr="00D934FA" w:rsidRDefault="00312EA7" w:rsidP="0051081A">
      <w:pPr>
        <w:tabs>
          <w:tab w:val="right" w:leader="hyphen" w:pos="9356"/>
        </w:tabs>
        <w:spacing w:line="360" w:lineRule="auto"/>
        <w:ind w:left="851" w:right="284"/>
        <w:jc w:val="both"/>
        <w:rPr>
          <w:rFonts w:ascii="Arial" w:hAnsi="Arial" w:cs="Arial"/>
          <w:sz w:val="20"/>
          <w:szCs w:val="20"/>
        </w:rPr>
      </w:pPr>
    </w:p>
    <w:p w:rsidR="00312EA7" w:rsidRDefault="00312EA7" w:rsidP="0051081A">
      <w:pPr>
        <w:tabs>
          <w:tab w:val="right" w:leader="hyphen" w:pos="9356"/>
        </w:tabs>
        <w:spacing w:line="360" w:lineRule="auto"/>
        <w:ind w:left="851" w:right="284"/>
        <w:jc w:val="both"/>
        <w:rPr>
          <w:rFonts w:ascii="Arial" w:hAnsi="Arial" w:cs="Arial"/>
          <w:b/>
          <w:sz w:val="20"/>
          <w:szCs w:val="20"/>
        </w:rPr>
      </w:pPr>
      <w:bookmarkStart w:id="0" w:name="_GoBack"/>
      <w:bookmarkEnd w:id="0"/>
      <w:r w:rsidRPr="00D934FA">
        <w:rPr>
          <w:rFonts w:ascii="Arial" w:hAnsi="Arial" w:cs="Arial"/>
          <w:sz w:val="20"/>
          <w:szCs w:val="20"/>
        </w:rPr>
        <w:t xml:space="preserve">Por lo anteriormente expuesto a ese Consejo Estatal Electoral atentamente </w:t>
      </w:r>
      <w:r w:rsidRPr="00D934FA">
        <w:rPr>
          <w:rFonts w:ascii="Arial" w:hAnsi="Arial" w:cs="Arial"/>
          <w:b/>
          <w:sz w:val="20"/>
          <w:szCs w:val="20"/>
        </w:rPr>
        <w:t>PIDO:</w:t>
      </w:r>
    </w:p>
    <w:p w:rsidR="00A57C5D" w:rsidRPr="00D934FA" w:rsidRDefault="00A57C5D" w:rsidP="0051081A">
      <w:pPr>
        <w:tabs>
          <w:tab w:val="right" w:leader="hyphen" w:pos="9356"/>
        </w:tabs>
        <w:spacing w:line="360" w:lineRule="auto"/>
        <w:ind w:left="851" w:right="284"/>
        <w:jc w:val="both"/>
        <w:rPr>
          <w:rFonts w:ascii="Arial" w:hAnsi="Arial" w:cs="Arial"/>
          <w:b/>
          <w:sz w:val="20"/>
          <w:szCs w:val="20"/>
        </w:rPr>
      </w:pPr>
    </w:p>
    <w:p w:rsidR="00312EA7" w:rsidRDefault="00312EA7" w:rsidP="0051081A">
      <w:pPr>
        <w:tabs>
          <w:tab w:val="right" w:leader="hyphen" w:pos="9356"/>
        </w:tabs>
        <w:spacing w:line="360" w:lineRule="auto"/>
        <w:ind w:left="851" w:right="284"/>
        <w:jc w:val="both"/>
        <w:rPr>
          <w:rFonts w:ascii="Arial" w:hAnsi="Arial" w:cs="Arial"/>
          <w:sz w:val="20"/>
          <w:szCs w:val="20"/>
        </w:rPr>
      </w:pPr>
      <w:r w:rsidRPr="00D934FA">
        <w:rPr>
          <w:rFonts w:ascii="Arial" w:hAnsi="Arial" w:cs="Arial"/>
          <w:b/>
          <w:sz w:val="20"/>
          <w:szCs w:val="20"/>
        </w:rPr>
        <w:t>UNICO</w:t>
      </w:r>
      <w:r w:rsidRPr="00D934FA">
        <w:rPr>
          <w:rFonts w:ascii="Arial" w:hAnsi="Arial" w:cs="Arial"/>
          <w:sz w:val="20"/>
          <w:szCs w:val="20"/>
        </w:rPr>
        <w:t>. Tenernos por presentados con este escrito y anexos que se acompañan, produciendo contestación a la queja administrativa presentada en nuestra contra por la Coalición Transformemos Sinaloa, y en su momento dictar resolución declarándola infundada al tenor de la contestación que hoy se brinda.</w:t>
      </w:r>
    </w:p>
    <w:p w:rsidR="00A57C5D" w:rsidRPr="00D934FA" w:rsidRDefault="00A57C5D" w:rsidP="0051081A">
      <w:pPr>
        <w:tabs>
          <w:tab w:val="right" w:leader="hyphen" w:pos="9356"/>
        </w:tabs>
        <w:spacing w:line="360" w:lineRule="auto"/>
        <w:ind w:left="851" w:right="284"/>
        <w:jc w:val="both"/>
        <w:rPr>
          <w:rFonts w:ascii="Arial" w:hAnsi="Arial" w:cs="Arial"/>
          <w:sz w:val="20"/>
          <w:szCs w:val="20"/>
        </w:rPr>
      </w:pPr>
    </w:p>
    <w:p w:rsidR="00312EA7" w:rsidRPr="00D934FA" w:rsidRDefault="00312EA7" w:rsidP="0051081A">
      <w:pPr>
        <w:tabs>
          <w:tab w:val="right" w:leader="hyphen" w:pos="9356"/>
        </w:tabs>
        <w:ind w:left="851" w:right="284"/>
        <w:jc w:val="both"/>
        <w:rPr>
          <w:rFonts w:ascii="Arial" w:hAnsi="Arial" w:cs="Arial"/>
          <w:b/>
          <w:sz w:val="20"/>
          <w:szCs w:val="20"/>
        </w:rPr>
      </w:pPr>
      <w:r w:rsidRPr="00D934FA">
        <w:rPr>
          <w:rFonts w:ascii="Arial" w:hAnsi="Arial" w:cs="Arial"/>
          <w:b/>
          <w:sz w:val="20"/>
          <w:szCs w:val="20"/>
        </w:rPr>
        <w:t>PROTESTO LO NECESARIO EN DERECHO</w:t>
      </w:r>
    </w:p>
    <w:p w:rsidR="00312EA7" w:rsidRPr="00D934FA" w:rsidRDefault="00312EA7" w:rsidP="0051081A">
      <w:pPr>
        <w:tabs>
          <w:tab w:val="right" w:leader="hyphen" w:pos="9356"/>
        </w:tabs>
        <w:ind w:left="851" w:right="284"/>
        <w:jc w:val="both"/>
        <w:rPr>
          <w:rFonts w:ascii="Arial" w:hAnsi="Arial" w:cs="Arial"/>
          <w:b/>
          <w:sz w:val="20"/>
          <w:szCs w:val="20"/>
        </w:rPr>
      </w:pPr>
      <w:r w:rsidRPr="00D934FA">
        <w:rPr>
          <w:rFonts w:ascii="Arial" w:hAnsi="Arial" w:cs="Arial"/>
          <w:b/>
          <w:sz w:val="20"/>
          <w:szCs w:val="20"/>
        </w:rPr>
        <w:t>CULIACAN, SINALOA, JULIO 25 DE 2013.</w:t>
      </w:r>
    </w:p>
    <w:p w:rsidR="00312EA7" w:rsidRPr="00D934FA" w:rsidRDefault="00312EA7" w:rsidP="0051081A">
      <w:pPr>
        <w:tabs>
          <w:tab w:val="right" w:leader="hyphen" w:pos="9356"/>
        </w:tabs>
        <w:ind w:left="851" w:right="284"/>
        <w:jc w:val="both"/>
        <w:rPr>
          <w:rFonts w:ascii="Arial" w:hAnsi="Arial" w:cs="Arial"/>
          <w:b/>
          <w:sz w:val="20"/>
          <w:szCs w:val="20"/>
        </w:rPr>
      </w:pPr>
    </w:p>
    <w:p w:rsidR="00312EA7" w:rsidRPr="00D934FA" w:rsidRDefault="00312EA7" w:rsidP="0051081A">
      <w:pPr>
        <w:tabs>
          <w:tab w:val="right" w:leader="hyphen" w:pos="9356"/>
        </w:tabs>
        <w:ind w:left="851" w:right="284"/>
        <w:jc w:val="both"/>
        <w:rPr>
          <w:rFonts w:ascii="Arial" w:hAnsi="Arial" w:cs="Arial"/>
          <w:b/>
          <w:sz w:val="20"/>
          <w:szCs w:val="20"/>
        </w:rPr>
      </w:pPr>
      <w:r w:rsidRPr="00D934FA">
        <w:rPr>
          <w:rFonts w:ascii="Arial" w:hAnsi="Arial" w:cs="Arial"/>
          <w:b/>
          <w:sz w:val="20"/>
          <w:szCs w:val="20"/>
        </w:rPr>
        <w:t xml:space="preserve">LIC. EDGARDO BURGOS MARENTES </w:t>
      </w:r>
    </w:p>
    <w:p w:rsidR="00312EA7" w:rsidRPr="00D934FA" w:rsidRDefault="00312EA7" w:rsidP="0051081A">
      <w:pPr>
        <w:tabs>
          <w:tab w:val="right" w:leader="hyphen" w:pos="9356"/>
        </w:tabs>
        <w:ind w:left="851" w:right="284"/>
        <w:jc w:val="both"/>
        <w:rPr>
          <w:rFonts w:ascii="Arial" w:hAnsi="Arial" w:cs="Arial"/>
          <w:b/>
          <w:sz w:val="20"/>
          <w:szCs w:val="20"/>
        </w:rPr>
      </w:pPr>
      <w:r w:rsidRPr="00D934FA">
        <w:rPr>
          <w:rFonts w:ascii="Arial" w:hAnsi="Arial" w:cs="Arial"/>
          <w:b/>
          <w:sz w:val="20"/>
          <w:szCs w:val="20"/>
        </w:rPr>
        <w:t>PRESIDENTE DE LA COMISION COORDINADORA DE LA</w:t>
      </w:r>
    </w:p>
    <w:p w:rsidR="00312EA7" w:rsidRPr="00D934FA" w:rsidRDefault="00312EA7" w:rsidP="0051081A">
      <w:pPr>
        <w:tabs>
          <w:tab w:val="right" w:leader="hyphen" w:pos="9356"/>
        </w:tabs>
        <w:ind w:left="851" w:right="284"/>
        <w:jc w:val="both"/>
        <w:rPr>
          <w:rFonts w:ascii="Arial" w:hAnsi="Arial" w:cs="Arial"/>
          <w:b/>
          <w:sz w:val="20"/>
          <w:szCs w:val="20"/>
        </w:rPr>
      </w:pPr>
      <w:r w:rsidRPr="00D934FA">
        <w:rPr>
          <w:rFonts w:ascii="Arial" w:hAnsi="Arial" w:cs="Arial"/>
          <w:b/>
          <w:sz w:val="20"/>
          <w:szCs w:val="20"/>
        </w:rPr>
        <w:t>COALICION “UNIDOS GANAS TÚ”</w:t>
      </w:r>
    </w:p>
    <w:p w:rsidR="00312EA7" w:rsidRPr="00D934FA" w:rsidRDefault="00312EA7" w:rsidP="0051081A">
      <w:pPr>
        <w:tabs>
          <w:tab w:val="right" w:leader="hyphen" w:pos="9356"/>
        </w:tabs>
        <w:ind w:left="851" w:right="284"/>
        <w:jc w:val="both"/>
        <w:rPr>
          <w:rFonts w:ascii="Arial" w:hAnsi="Arial" w:cs="Arial"/>
          <w:b/>
          <w:sz w:val="20"/>
          <w:szCs w:val="20"/>
        </w:rPr>
      </w:pPr>
      <w:r w:rsidRPr="00D934FA">
        <w:rPr>
          <w:rFonts w:ascii="Arial" w:hAnsi="Arial" w:cs="Arial"/>
          <w:b/>
          <w:sz w:val="20"/>
          <w:szCs w:val="20"/>
        </w:rPr>
        <w:t>INTEGRADA POR LOS PARTIDOS POLITICOS</w:t>
      </w:r>
    </w:p>
    <w:p w:rsidR="00312EA7" w:rsidRPr="00D934FA" w:rsidRDefault="00312EA7" w:rsidP="0051081A">
      <w:pPr>
        <w:tabs>
          <w:tab w:val="right" w:leader="hyphen" w:pos="9356"/>
        </w:tabs>
        <w:ind w:left="851" w:right="284"/>
        <w:jc w:val="both"/>
        <w:rPr>
          <w:rFonts w:ascii="Arial" w:hAnsi="Arial" w:cs="Arial"/>
          <w:b/>
          <w:sz w:val="20"/>
          <w:szCs w:val="20"/>
        </w:rPr>
      </w:pPr>
      <w:r w:rsidRPr="00D934FA">
        <w:rPr>
          <w:rFonts w:ascii="Arial" w:hAnsi="Arial" w:cs="Arial"/>
          <w:b/>
          <w:sz w:val="20"/>
          <w:szCs w:val="20"/>
        </w:rPr>
        <w:t>ACCION NACIONAL, DE LA REVOLUCION DEMOCRATICA</w:t>
      </w:r>
    </w:p>
    <w:p w:rsidR="00312EA7" w:rsidRPr="00D934FA" w:rsidRDefault="00312EA7" w:rsidP="0051081A">
      <w:pPr>
        <w:tabs>
          <w:tab w:val="right" w:leader="hyphen" w:pos="9356"/>
        </w:tabs>
        <w:ind w:left="851" w:right="284"/>
        <w:jc w:val="both"/>
        <w:rPr>
          <w:rFonts w:ascii="Arial" w:hAnsi="Arial" w:cs="Arial"/>
          <w:sz w:val="20"/>
          <w:szCs w:val="20"/>
        </w:rPr>
      </w:pPr>
      <w:r w:rsidRPr="00D934FA">
        <w:rPr>
          <w:rFonts w:ascii="Arial" w:hAnsi="Arial" w:cs="Arial"/>
          <w:b/>
          <w:sz w:val="20"/>
          <w:szCs w:val="20"/>
        </w:rPr>
        <w:t>Y DEL TRABAJO</w:t>
      </w:r>
      <w:r w:rsidR="00A57C5D">
        <w:rPr>
          <w:rFonts w:ascii="Arial" w:hAnsi="Arial" w:cs="Arial"/>
          <w:b/>
          <w:sz w:val="20"/>
          <w:szCs w:val="20"/>
        </w:rPr>
        <w:t>.</w:t>
      </w:r>
    </w:p>
    <w:p w:rsidR="00B549CB" w:rsidRDefault="00B549CB" w:rsidP="0051081A">
      <w:pPr>
        <w:tabs>
          <w:tab w:val="right" w:leader="hyphen" w:pos="9356"/>
        </w:tabs>
        <w:ind w:left="851" w:right="284" w:hanging="705"/>
        <w:jc w:val="both"/>
        <w:rPr>
          <w:rFonts w:ascii="Arial" w:hAnsi="Arial" w:cs="Arial"/>
          <w:b/>
          <w:sz w:val="20"/>
          <w:szCs w:val="20"/>
        </w:rPr>
      </w:pPr>
    </w:p>
    <w:p w:rsidR="00F043B6" w:rsidRDefault="007558F8" w:rsidP="0051081A">
      <w:pPr>
        <w:pStyle w:val="Prrafodelista"/>
        <w:tabs>
          <w:tab w:val="right" w:leader="hyphen" w:pos="9356"/>
        </w:tabs>
        <w:spacing w:line="240" w:lineRule="auto"/>
        <w:ind w:left="0" w:right="-567"/>
        <w:jc w:val="both"/>
        <w:rPr>
          <w:rFonts w:ascii="Arial" w:hAnsi="Arial" w:cs="Arial"/>
          <w:color w:val="000000"/>
          <w:sz w:val="24"/>
          <w:szCs w:val="24"/>
        </w:rPr>
      </w:pPr>
      <w:r w:rsidRPr="007558F8">
        <w:rPr>
          <w:rFonts w:ascii="Arial" w:hAnsi="Arial" w:cs="Arial"/>
          <w:b/>
          <w:sz w:val="24"/>
          <w:szCs w:val="24"/>
        </w:rPr>
        <w:t>IX.</w:t>
      </w:r>
      <w:r>
        <w:rPr>
          <w:rFonts w:ascii="Arial" w:hAnsi="Arial" w:cs="Arial"/>
          <w:b/>
          <w:sz w:val="20"/>
          <w:szCs w:val="20"/>
        </w:rPr>
        <w:t xml:space="preserve"> </w:t>
      </w:r>
      <w:r w:rsidR="0032225A">
        <w:rPr>
          <w:rFonts w:ascii="Arial" w:hAnsi="Arial" w:cs="Arial"/>
          <w:bCs/>
          <w:sz w:val="24"/>
          <w:szCs w:val="24"/>
        </w:rPr>
        <w:t xml:space="preserve"> </w:t>
      </w:r>
      <w:r w:rsidR="00E660E6">
        <w:rPr>
          <w:rFonts w:ascii="Arial" w:hAnsi="Arial" w:cs="Arial"/>
          <w:color w:val="000000"/>
          <w:sz w:val="24"/>
          <w:szCs w:val="24"/>
        </w:rPr>
        <w:t xml:space="preserve">De lo expuesto en el escrito inicial de queja </w:t>
      </w:r>
      <w:r w:rsidR="00E660E6" w:rsidRPr="005736D7">
        <w:rPr>
          <w:rFonts w:ascii="Arial" w:hAnsi="Arial" w:cs="Arial"/>
          <w:color w:val="000000"/>
          <w:sz w:val="24"/>
          <w:szCs w:val="24"/>
        </w:rPr>
        <w:t>y de las constancias que obran en autos, se advierte</w:t>
      </w:r>
      <w:r w:rsidR="00E660E6" w:rsidRPr="008C301B">
        <w:rPr>
          <w:rFonts w:ascii="Arial" w:hAnsi="Arial" w:cs="Arial"/>
          <w:sz w:val="24"/>
          <w:szCs w:val="24"/>
        </w:rPr>
        <w:t xml:space="preserve">, </w:t>
      </w:r>
      <w:r w:rsidR="00E660E6">
        <w:rPr>
          <w:rFonts w:ascii="Arial" w:hAnsi="Arial" w:cs="Arial"/>
          <w:sz w:val="24"/>
          <w:szCs w:val="24"/>
        </w:rPr>
        <w:t xml:space="preserve">que el día siete de julio del año que transcurre, la Coalición “Transformemos Sinaloa” </w:t>
      </w:r>
      <w:r w:rsidR="00E660E6" w:rsidRPr="005736D7">
        <w:rPr>
          <w:rFonts w:ascii="Arial" w:hAnsi="Arial" w:cs="Arial"/>
          <w:color w:val="000000"/>
          <w:sz w:val="24"/>
          <w:szCs w:val="24"/>
        </w:rPr>
        <w:t xml:space="preserve">presentó escrito de </w:t>
      </w:r>
      <w:r w:rsidR="00E660E6">
        <w:rPr>
          <w:rFonts w:ascii="Arial" w:hAnsi="Arial" w:cs="Arial"/>
          <w:color w:val="000000"/>
          <w:sz w:val="24"/>
          <w:szCs w:val="24"/>
        </w:rPr>
        <w:t>queja</w:t>
      </w:r>
      <w:r w:rsidR="00E660E6" w:rsidRPr="005736D7">
        <w:rPr>
          <w:rFonts w:ascii="Arial" w:hAnsi="Arial" w:cs="Arial"/>
          <w:color w:val="000000"/>
          <w:sz w:val="24"/>
          <w:szCs w:val="24"/>
        </w:rPr>
        <w:t xml:space="preserve"> </w:t>
      </w:r>
      <w:r w:rsidR="00E660E6">
        <w:rPr>
          <w:rFonts w:ascii="Arial" w:hAnsi="Arial" w:cs="Arial"/>
          <w:color w:val="000000"/>
          <w:sz w:val="24"/>
          <w:szCs w:val="24"/>
        </w:rPr>
        <w:t xml:space="preserve">en </w:t>
      </w:r>
      <w:r w:rsidR="00E660E6" w:rsidRPr="005736D7">
        <w:rPr>
          <w:rFonts w:ascii="Arial" w:hAnsi="Arial" w:cs="Arial"/>
          <w:color w:val="000000"/>
          <w:sz w:val="24"/>
          <w:szCs w:val="24"/>
        </w:rPr>
        <w:t>contra</w:t>
      </w:r>
      <w:r w:rsidR="00E660E6">
        <w:rPr>
          <w:rFonts w:ascii="Arial" w:hAnsi="Arial" w:cs="Arial"/>
          <w:color w:val="000000"/>
          <w:sz w:val="24"/>
          <w:szCs w:val="24"/>
        </w:rPr>
        <w:t xml:space="preserve"> la Coalición “Unidos Ganas Tú”, por hechos que </w:t>
      </w:r>
      <w:r w:rsidR="00E660E6" w:rsidRPr="005736D7">
        <w:rPr>
          <w:rFonts w:ascii="Arial" w:hAnsi="Arial" w:cs="Arial"/>
          <w:color w:val="000000"/>
          <w:sz w:val="24"/>
          <w:szCs w:val="24"/>
        </w:rPr>
        <w:t>estimó violatorios de la normatividad electoral, consistentes en</w:t>
      </w:r>
      <w:r w:rsidR="00E660E6">
        <w:rPr>
          <w:rFonts w:ascii="Arial" w:hAnsi="Arial" w:cs="Arial"/>
          <w:color w:val="000000"/>
          <w:sz w:val="24"/>
          <w:szCs w:val="24"/>
        </w:rPr>
        <w:t xml:space="preserve"> la difusión de propaganda negativa en donde -a su juicio- se denosta e injuria </w:t>
      </w:r>
      <w:r w:rsidR="00F043B6">
        <w:rPr>
          <w:rFonts w:ascii="Arial" w:hAnsi="Arial" w:cs="Arial"/>
          <w:color w:val="000000"/>
          <w:sz w:val="24"/>
          <w:szCs w:val="24"/>
        </w:rPr>
        <w:t xml:space="preserve">al              </w:t>
      </w:r>
      <w:r w:rsidR="00E660E6">
        <w:rPr>
          <w:rFonts w:ascii="Arial" w:hAnsi="Arial" w:cs="Arial"/>
          <w:color w:val="000000"/>
          <w:sz w:val="24"/>
          <w:szCs w:val="24"/>
        </w:rPr>
        <w:t xml:space="preserve"> C. Arturo duarte García, entonces candidato a Presidente Municipal de Ahome, Sinaloa</w:t>
      </w:r>
      <w:r w:rsidR="00F043B6">
        <w:rPr>
          <w:rFonts w:ascii="Arial" w:hAnsi="Arial" w:cs="Arial"/>
          <w:color w:val="000000"/>
          <w:sz w:val="24"/>
          <w:szCs w:val="24"/>
        </w:rPr>
        <w:t>, por la Coalición quejosa.</w:t>
      </w:r>
      <w:r w:rsidR="0051081A">
        <w:rPr>
          <w:rFonts w:ascii="Arial" w:hAnsi="Arial" w:cs="Arial"/>
          <w:color w:val="000000"/>
          <w:sz w:val="24"/>
          <w:szCs w:val="24"/>
        </w:rPr>
        <w:tab/>
      </w:r>
    </w:p>
    <w:p w:rsidR="00F043B6" w:rsidRDefault="00F043B6" w:rsidP="0051081A">
      <w:pPr>
        <w:pStyle w:val="Prrafodelista"/>
        <w:tabs>
          <w:tab w:val="right" w:leader="hyphen" w:pos="9356"/>
        </w:tabs>
        <w:spacing w:line="240" w:lineRule="auto"/>
        <w:ind w:left="0" w:right="-567"/>
        <w:jc w:val="both"/>
        <w:rPr>
          <w:rFonts w:ascii="Arial" w:hAnsi="Arial" w:cs="Arial"/>
          <w:color w:val="000000"/>
          <w:sz w:val="24"/>
          <w:szCs w:val="24"/>
        </w:rPr>
      </w:pPr>
    </w:p>
    <w:p w:rsidR="00EE78BD" w:rsidRDefault="00F043B6" w:rsidP="0051081A">
      <w:pPr>
        <w:pStyle w:val="Prrafodelista"/>
        <w:tabs>
          <w:tab w:val="right" w:leader="hyphen" w:pos="9356"/>
        </w:tabs>
        <w:spacing w:line="240" w:lineRule="auto"/>
        <w:ind w:left="0" w:right="-567"/>
        <w:jc w:val="both"/>
        <w:rPr>
          <w:rFonts w:ascii="Arial" w:hAnsi="Arial" w:cs="Arial"/>
          <w:sz w:val="24"/>
          <w:szCs w:val="24"/>
        </w:rPr>
      </w:pPr>
      <w:r>
        <w:rPr>
          <w:rFonts w:ascii="Arial" w:hAnsi="Arial" w:cs="Arial"/>
          <w:sz w:val="24"/>
          <w:szCs w:val="24"/>
        </w:rPr>
        <w:t>La quejosa se duele en su único punto de hechos</w:t>
      </w:r>
      <w:r w:rsidR="001552F5">
        <w:rPr>
          <w:rFonts w:ascii="Arial" w:hAnsi="Arial" w:cs="Arial"/>
          <w:sz w:val="24"/>
          <w:szCs w:val="24"/>
        </w:rPr>
        <w:t>,</w:t>
      </w:r>
      <w:r>
        <w:rPr>
          <w:rFonts w:ascii="Arial" w:hAnsi="Arial" w:cs="Arial"/>
          <w:sz w:val="24"/>
          <w:szCs w:val="24"/>
        </w:rPr>
        <w:t xml:space="preserve"> como se puede observar del escrito de queja presentado y transcrito literalmente en el considerando número VII</w:t>
      </w:r>
      <w:r w:rsidR="00EE78BD">
        <w:rPr>
          <w:rFonts w:ascii="Arial" w:hAnsi="Arial" w:cs="Arial"/>
          <w:sz w:val="24"/>
          <w:szCs w:val="24"/>
        </w:rPr>
        <w:t>,</w:t>
      </w:r>
      <w:r>
        <w:rPr>
          <w:rFonts w:ascii="Arial" w:hAnsi="Arial" w:cs="Arial"/>
          <w:sz w:val="24"/>
          <w:szCs w:val="24"/>
        </w:rPr>
        <w:t xml:space="preserve">  que el día viernes 05 de julio del presente año, </w:t>
      </w:r>
      <w:r w:rsidR="00EE78BD">
        <w:rPr>
          <w:rFonts w:ascii="Arial" w:hAnsi="Arial" w:cs="Arial"/>
          <w:sz w:val="24"/>
          <w:szCs w:val="24"/>
        </w:rPr>
        <w:t>detectaron</w:t>
      </w:r>
      <w:r>
        <w:rPr>
          <w:rFonts w:ascii="Arial" w:hAnsi="Arial" w:cs="Arial"/>
          <w:sz w:val="24"/>
          <w:szCs w:val="24"/>
        </w:rPr>
        <w:t xml:space="preserve"> dos vehículos que en horas de la madruga </w:t>
      </w:r>
      <w:r w:rsidR="00EE78BD">
        <w:rPr>
          <w:rFonts w:ascii="Arial" w:hAnsi="Arial" w:cs="Arial"/>
          <w:sz w:val="24"/>
          <w:szCs w:val="24"/>
        </w:rPr>
        <w:t>estaban entregando un panfleto tipo periódico con titulo “Línea Directa” en donde se injuria a su entonces candidato a la Presidencia Municipal en Ahome, y finalmente afirma que  en relación a esos hechos, se detuvo a varias personas.</w:t>
      </w:r>
      <w:r w:rsidR="0051081A">
        <w:rPr>
          <w:rFonts w:ascii="Arial" w:hAnsi="Arial" w:cs="Arial"/>
          <w:sz w:val="24"/>
          <w:szCs w:val="24"/>
        </w:rPr>
        <w:tab/>
      </w:r>
    </w:p>
    <w:p w:rsidR="0027766A" w:rsidRDefault="00EE4AC3" w:rsidP="0051081A">
      <w:pPr>
        <w:tabs>
          <w:tab w:val="right" w:leader="hyphen" w:pos="9356"/>
        </w:tabs>
        <w:autoSpaceDE w:val="0"/>
        <w:autoSpaceDN w:val="0"/>
        <w:adjustRightInd w:val="0"/>
        <w:ind w:right="-567"/>
        <w:jc w:val="both"/>
        <w:rPr>
          <w:rFonts w:ascii="Arial" w:hAnsi="Arial" w:cs="Arial"/>
        </w:rPr>
      </w:pPr>
      <w:r w:rsidRPr="0027766A">
        <w:rPr>
          <w:rFonts w:ascii="Arial" w:hAnsi="Arial" w:cs="Arial"/>
        </w:rPr>
        <w:t>Asentado lo anterior, corresponde analizar las probanzas aportadas por el denunciante, con la finalidad de acreditar los hechos que describe en su escrito de queja, y al efecto, ofrece como elemento de convicción</w:t>
      </w:r>
      <w:r w:rsidR="0027766A">
        <w:rPr>
          <w:rFonts w:ascii="Arial" w:hAnsi="Arial" w:cs="Arial"/>
        </w:rPr>
        <w:t xml:space="preserve"> </w:t>
      </w:r>
      <w:r w:rsidRPr="0027766A">
        <w:rPr>
          <w:rFonts w:ascii="Arial" w:hAnsi="Arial" w:cs="Arial"/>
        </w:rPr>
        <w:t xml:space="preserve">prueba documental privada consistente en </w:t>
      </w:r>
      <w:r w:rsidR="00D270D2" w:rsidRPr="0027766A">
        <w:rPr>
          <w:rFonts w:ascii="Arial" w:hAnsi="Arial" w:cs="Arial"/>
        </w:rPr>
        <w:t xml:space="preserve"> ejemplar del periódico “</w:t>
      </w:r>
      <w:r w:rsidRPr="0027766A">
        <w:rPr>
          <w:rFonts w:ascii="Arial" w:hAnsi="Arial" w:cs="Arial"/>
        </w:rPr>
        <w:t>El Debate de Los Mochis”</w:t>
      </w:r>
      <w:r w:rsidR="0027766A">
        <w:rPr>
          <w:rFonts w:ascii="Arial" w:hAnsi="Arial" w:cs="Arial"/>
        </w:rPr>
        <w:t xml:space="preserve"> y de un ejemplar que consta de cuatros páginas del medio informativo denominado</w:t>
      </w:r>
      <w:r w:rsidRPr="0027766A">
        <w:rPr>
          <w:rFonts w:ascii="Arial" w:hAnsi="Arial" w:cs="Arial"/>
        </w:rPr>
        <w:t xml:space="preserve"> “</w:t>
      </w:r>
      <w:r w:rsidR="00D270D2" w:rsidRPr="0027766A">
        <w:rPr>
          <w:rFonts w:ascii="Arial" w:hAnsi="Arial" w:cs="Arial"/>
        </w:rPr>
        <w:t>Línea Directa</w:t>
      </w:r>
      <w:r w:rsidRPr="0027766A">
        <w:rPr>
          <w:rFonts w:ascii="Arial" w:hAnsi="Arial" w:cs="Arial"/>
        </w:rPr>
        <w:t>”</w:t>
      </w:r>
      <w:r w:rsidR="0027766A">
        <w:rPr>
          <w:rFonts w:ascii="Arial" w:hAnsi="Arial" w:cs="Arial"/>
        </w:rPr>
        <w:t xml:space="preserve"> El periódico del pueblo;</w:t>
      </w:r>
      <w:r w:rsidR="00D270D2" w:rsidRPr="0027766A">
        <w:rPr>
          <w:rFonts w:ascii="Arial" w:hAnsi="Arial" w:cs="Arial"/>
        </w:rPr>
        <w:t xml:space="preserve"> así como</w:t>
      </w:r>
      <w:r w:rsidRPr="0027766A">
        <w:rPr>
          <w:rFonts w:ascii="Arial" w:hAnsi="Arial" w:cs="Arial"/>
        </w:rPr>
        <w:t xml:space="preserve"> </w:t>
      </w:r>
      <w:r w:rsidR="00D270D2" w:rsidRPr="0027766A">
        <w:rPr>
          <w:rFonts w:ascii="Arial" w:hAnsi="Arial" w:cs="Arial"/>
        </w:rPr>
        <w:t xml:space="preserve">tres copias simples tipo “panfletos” conteniendo expresiones en las que se cuestiona algunas actuaciones y declaraciones realizadas por el C. Arturo Duarte García; de igual forma ofrece prueba técnica a través de ocho fotografías a color en las que aparecen algunas personas haciendo entrega a </w:t>
      </w:r>
      <w:r w:rsidR="0027766A" w:rsidRPr="0027766A">
        <w:rPr>
          <w:rFonts w:ascii="Arial" w:hAnsi="Arial" w:cs="Arial"/>
        </w:rPr>
        <w:t>automovilistas</w:t>
      </w:r>
      <w:r w:rsidR="00D270D2" w:rsidRPr="0027766A">
        <w:rPr>
          <w:rFonts w:ascii="Arial" w:hAnsi="Arial" w:cs="Arial"/>
        </w:rPr>
        <w:t xml:space="preserve"> de algunos documentos</w:t>
      </w:r>
      <w:r w:rsidR="0027766A" w:rsidRPr="0027766A">
        <w:rPr>
          <w:rFonts w:ascii="Arial" w:hAnsi="Arial" w:cs="Arial"/>
        </w:rPr>
        <w:t>, y en otra se aprecia a unas personas que circulan en el vehículo automotor que señala el denunciante en un apartado de su escrito inicial</w:t>
      </w:r>
      <w:r w:rsidR="0027766A">
        <w:rPr>
          <w:rFonts w:ascii="Arial" w:hAnsi="Arial" w:cs="Arial"/>
        </w:rPr>
        <w:t>;</w:t>
      </w:r>
      <w:r w:rsidR="0027766A" w:rsidRPr="0027766A">
        <w:rPr>
          <w:rFonts w:ascii="Arial" w:hAnsi="Arial" w:cs="Arial"/>
        </w:rPr>
        <w:t xml:space="preserve"> las pruebas referidas fueron admitidas en virtud de cumplir con las disposiciones contenidas en los numerales 243, 244 y 252 fracciones I y II de la Ley Electoral.</w:t>
      </w:r>
      <w:r w:rsidR="0051081A">
        <w:rPr>
          <w:rFonts w:ascii="Arial" w:hAnsi="Arial" w:cs="Arial"/>
        </w:rPr>
        <w:tab/>
      </w:r>
    </w:p>
    <w:p w:rsidR="00FC5205" w:rsidRDefault="00FC5205" w:rsidP="0051081A">
      <w:pPr>
        <w:tabs>
          <w:tab w:val="right" w:leader="hyphen" w:pos="9356"/>
        </w:tabs>
        <w:autoSpaceDE w:val="0"/>
        <w:autoSpaceDN w:val="0"/>
        <w:adjustRightInd w:val="0"/>
        <w:ind w:right="-567"/>
        <w:jc w:val="both"/>
        <w:rPr>
          <w:rFonts w:ascii="Arial" w:hAnsi="Arial" w:cs="Arial"/>
        </w:rPr>
      </w:pPr>
    </w:p>
    <w:p w:rsidR="00692BDF" w:rsidRDefault="00692BDF" w:rsidP="0051081A">
      <w:pPr>
        <w:pStyle w:val="Textoindependiente2"/>
        <w:tabs>
          <w:tab w:val="right" w:leader="hyphen" w:pos="9356"/>
        </w:tabs>
        <w:ind w:right="-567"/>
      </w:pPr>
      <w:r>
        <w:t>D</w:t>
      </w:r>
      <w:r w:rsidRPr="00DF29D4">
        <w:t xml:space="preserve">el contenido del primer párrafo del artículo 244 de la Ley Electoral del Estado de Sinaloa, </w:t>
      </w:r>
      <w:r>
        <w:t xml:space="preserve">se desprende que las pruebas técnicas, así como </w:t>
      </w:r>
      <w:r w:rsidRPr="00DF29D4">
        <w:t>las documentales privadas</w:t>
      </w:r>
      <w:r>
        <w:t xml:space="preserve">, </w:t>
      </w:r>
      <w:r w:rsidRPr="00DF29D4">
        <w:t xml:space="preserve"> las presuncionales y la instrumental de actuaciones,</w:t>
      </w:r>
      <w:r>
        <w:t xml:space="preserve"> sólo harán prueba plena cuando a juicio de los consejos electorales o del Tribunal Estatal Electoral, los demás elementos que obran en el expediente, los hechos afirmados, la verdad conocida y el recto raciocinio de la relación que guardan entre sí, generen convicción sobre la veracidad de </w:t>
      </w:r>
      <w:r w:rsidR="0051081A">
        <w:t>los hechos afirmados.</w:t>
      </w:r>
      <w:r w:rsidR="0051081A">
        <w:tab/>
      </w:r>
    </w:p>
    <w:p w:rsidR="00692BDF" w:rsidRDefault="00692BDF" w:rsidP="0051081A">
      <w:pPr>
        <w:tabs>
          <w:tab w:val="right" w:leader="hyphen" w:pos="9356"/>
        </w:tabs>
        <w:autoSpaceDE w:val="0"/>
        <w:autoSpaceDN w:val="0"/>
        <w:adjustRightInd w:val="0"/>
        <w:ind w:right="-567"/>
        <w:jc w:val="both"/>
        <w:rPr>
          <w:rFonts w:ascii="Arial" w:hAnsi="Arial" w:cs="Arial"/>
        </w:rPr>
      </w:pPr>
    </w:p>
    <w:p w:rsidR="0027766A" w:rsidRPr="005C092A" w:rsidRDefault="0027766A" w:rsidP="0051081A">
      <w:pPr>
        <w:tabs>
          <w:tab w:val="right" w:leader="hyphen" w:pos="9356"/>
        </w:tabs>
        <w:ind w:right="-567"/>
        <w:jc w:val="both"/>
        <w:rPr>
          <w:rFonts w:ascii="Arial" w:hAnsi="Arial" w:cs="Arial"/>
        </w:rPr>
      </w:pPr>
      <w:r w:rsidRPr="005C092A">
        <w:rPr>
          <w:rFonts w:ascii="Arial" w:hAnsi="Arial" w:cs="Arial"/>
        </w:rPr>
        <w:t xml:space="preserve">Es de mencionar que es de explorado y preciso derecho que las pruebas que las partes ofrezcan en un procedimiento deben estar íntimamente vinculadas con los hechos materia de la contienda y encaminados a acreditar los puntos propuestos por las partes, y por ende su valorización por la autoridad no puede ir más allá de los planteamientos a que están dirigidas y que guarden intima relación de la litis, lo que las torna pertinentes o impertinentes, idóneas o no idóneas, tal como se prevé en el numeral 243 de la ley de la materia el que en su parte conducente previene </w:t>
      </w:r>
      <w:r w:rsidRPr="005C092A">
        <w:rPr>
          <w:rFonts w:ascii="Arial" w:hAnsi="Arial" w:cs="Arial"/>
          <w:i/>
        </w:rPr>
        <w:t>“…serán documentales privadas todas las demás actas o documentos que aporten las partes siempre que resulten pertinentes y relacionados con sus pretensiones…”</w:t>
      </w:r>
      <w:r w:rsidRPr="005C092A">
        <w:rPr>
          <w:rFonts w:ascii="Arial" w:hAnsi="Arial" w:cs="Arial"/>
        </w:rPr>
        <w:t xml:space="preserve">, </w:t>
      </w:r>
      <w:r w:rsidRPr="005C092A">
        <w:rPr>
          <w:rFonts w:ascii="Arial" w:hAnsi="Arial" w:cs="Arial"/>
          <w:i/>
        </w:rPr>
        <w:t xml:space="preserve">“…en estos casos el oferente deberá señalar concretamente lo que pretende acreditar, identificando a las personas, los lugares y las circunstancias de modo y tiempo que reproduce la </w:t>
      </w:r>
      <w:r w:rsidRPr="005C092A">
        <w:rPr>
          <w:rFonts w:ascii="Arial" w:hAnsi="Arial" w:cs="Arial"/>
          <w:b/>
          <w:i/>
        </w:rPr>
        <w:t>prueba</w:t>
      </w:r>
      <w:r w:rsidRPr="005C092A">
        <w:rPr>
          <w:rFonts w:ascii="Arial" w:hAnsi="Arial" w:cs="Arial"/>
          <w:i/>
        </w:rPr>
        <w:t xml:space="preserve">…” </w:t>
      </w:r>
      <w:r w:rsidRPr="005C092A">
        <w:rPr>
          <w:rFonts w:ascii="Arial" w:hAnsi="Arial" w:cs="Arial"/>
        </w:rPr>
        <w:t>sirve de apoyo a lo considerado la tesis de jurisprudencia que se transcribe a continuación.</w:t>
      </w:r>
      <w:r w:rsidR="0051081A">
        <w:rPr>
          <w:rFonts w:ascii="Arial" w:hAnsi="Arial" w:cs="Arial"/>
        </w:rPr>
        <w:tab/>
      </w:r>
    </w:p>
    <w:p w:rsidR="0027766A" w:rsidRPr="005C092A" w:rsidRDefault="0027766A" w:rsidP="0051081A">
      <w:pPr>
        <w:tabs>
          <w:tab w:val="right" w:leader="hyphen" w:pos="9356"/>
        </w:tabs>
        <w:jc w:val="both"/>
        <w:rPr>
          <w:rFonts w:ascii="Arial" w:hAnsi="Arial" w:cs="Arial"/>
        </w:rPr>
      </w:pPr>
    </w:p>
    <w:p w:rsidR="0027766A" w:rsidRPr="00915D0E" w:rsidRDefault="0027766A" w:rsidP="0051081A">
      <w:pPr>
        <w:tabs>
          <w:tab w:val="right" w:leader="hyphen" w:pos="9356"/>
        </w:tabs>
        <w:autoSpaceDE w:val="0"/>
        <w:autoSpaceDN w:val="0"/>
        <w:adjustRightInd w:val="0"/>
        <w:ind w:left="851" w:right="567"/>
        <w:jc w:val="both"/>
        <w:rPr>
          <w:rFonts w:ascii="Arial" w:hAnsi="Arial" w:cs="Arial"/>
          <w:color w:val="000000"/>
          <w:sz w:val="20"/>
          <w:szCs w:val="20"/>
        </w:rPr>
      </w:pPr>
      <w:r w:rsidRPr="00915D0E">
        <w:rPr>
          <w:rFonts w:ascii="Arial" w:hAnsi="Arial" w:cs="Arial"/>
          <w:b/>
          <w:color w:val="000000"/>
          <w:sz w:val="20"/>
          <w:szCs w:val="20"/>
        </w:rPr>
        <w:t xml:space="preserve">NOTAS PERIODÍSTICAS. ELEMENTOS PARA DETERMINAR SU FUERZA INDICIARIA.- </w:t>
      </w:r>
      <w:r w:rsidRPr="00915D0E">
        <w:rPr>
          <w:rFonts w:ascii="Arial" w:hAnsi="Arial" w:cs="Arial"/>
          <w:color w:val="000000"/>
          <w:sz w:val="20"/>
          <w:szCs w:val="20"/>
        </w:rPr>
        <w:t>Los medios probatorios que se hacen consistir en notas periodísticas, sólo pueden arrojar indicios sobre los hechos a que se refieren, pero para calificar si se trata de indicios simples o de indicios de mayor grado convictivo, el juzgador debe ponderar las circunstancias existentes en cada caso concreto. Así, si se aportaron varias notas, provenientes de distintos órganos de información, atribuidas a diferentes autores y coincidentes en lo sustancial, y si además no obra constancia de que el afectado con su contenido haya ofrecido algún mentís sobre lo que en las noticias se le atribuye, y en el juicio donde se presenten se concreta a manifestar que esos medios informativos carecen de valor probatorio, pero omite pronunciarse sobre la certeza o falsedad de los hechos consignados en ellos, al sopesar todas esas circunstancias con la aplicación de las reglas de la lógica, la sana crítica y las máximas de experiencia, en términos del artículo 16, apartado 1, de la Ley General del Sistema de Medios de Impugnación en Materia Electoral, o de la ley que sea aplicable, esto permite otorgar mayor calidad indiciaria a los citados medios de prueba, y por tanto, a que los elementos faltantes para alcanzar la fuerza probatoria plena sean menores que en los casos en que no medien tales circunstancias.</w:t>
      </w:r>
    </w:p>
    <w:p w:rsidR="0027766A" w:rsidRPr="00915D0E" w:rsidRDefault="0027766A" w:rsidP="0051081A">
      <w:pPr>
        <w:tabs>
          <w:tab w:val="right" w:leader="hyphen" w:pos="9356"/>
        </w:tabs>
        <w:autoSpaceDE w:val="0"/>
        <w:autoSpaceDN w:val="0"/>
        <w:adjustRightInd w:val="0"/>
        <w:ind w:left="1134" w:right="567"/>
        <w:jc w:val="both"/>
        <w:rPr>
          <w:rFonts w:ascii="Arial" w:hAnsi="Arial" w:cs="Arial"/>
          <w:color w:val="000000"/>
          <w:sz w:val="20"/>
          <w:szCs w:val="20"/>
        </w:rPr>
      </w:pPr>
    </w:p>
    <w:p w:rsidR="0027766A" w:rsidRPr="00915D0E" w:rsidRDefault="0027766A" w:rsidP="0051081A">
      <w:pPr>
        <w:tabs>
          <w:tab w:val="right" w:leader="hyphen" w:pos="9356"/>
        </w:tabs>
        <w:autoSpaceDE w:val="0"/>
        <w:autoSpaceDN w:val="0"/>
        <w:adjustRightInd w:val="0"/>
        <w:ind w:left="851" w:right="567"/>
        <w:jc w:val="both"/>
        <w:rPr>
          <w:rFonts w:ascii="Arial" w:hAnsi="Arial" w:cs="Arial"/>
          <w:color w:val="000000"/>
          <w:sz w:val="20"/>
          <w:szCs w:val="20"/>
        </w:rPr>
      </w:pPr>
      <w:r w:rsidRPr="00915D0E">
        <w:rPr>
          <w:rFonts w:ascii="Arial" w:hAnsi="Arial" w:cs="Arial"/>
          <w:color w:val="000000"/>
          <w:sz w:val="20"/>
          <w:szCs w:val="20"/>
        </w:rPr>
        <w:t>Tercera Época:</w:t>
      </w:r>
    </w:p>
    <w:p w:rsidR="0027766A" w:rsidRPr="00915D0E" w:rsidRDefault="0027766A" w:rsidP="0051081A">
      <w:pPr>
        <w:tabs>
          <w:tab w:val="right" w:leader="hyphen" w:pos="9356"/>
        </w:tabs>
        <w:autoSpaceDE w:val="0"/>
        <w:autoSpaceDN w:val="0"/>
        <w:adjustRightInd w:val="0"/>
        <w:ind w:left="851" w:right="567"/>
        <w:jc w:val="both"/>
        <w:rPr>
          <w:rFonts w:ascii="Arial" w:hAnsi="Arial" w:cs="Arial"/>
          <w:color w:val="000000"/>
          <w:sz w:val="20"/>
          <w:szCs w:val="20"/>
        </w:rPr>
      </w:pPr>
    </w:p>
    <w:p w:rsidR="0027766A" w:rsidRPr="00915D0E" w:rsidRDefault="0027766A" w:rsidP="0051081A">
      <w:pPr>
        <w:tabs>
          <w:tab w:val="right" w:leader="hyphen" w:pos="9356"/>
        </w:tabs>
        <w:autoSpaceDE w:val="0"/>
        <w:autoSpaceDN w:val="0"/>
        <w:adjustRightInd w:val="0"/>
        <w:ind w:left="851" w:right="567"/>
        <w:jc w:val="both"/>
        <w:rPr>
          <w:rFonts w:ascii="Arial" w:hAnsi="Arial" w:cs="Arial"/>
          <w:color w:val="000000"/>
          <w:sz w:val="20"/>
          <w:szCs w:val="20"/>
        </w:rPr>
      </w:pPr>
      <w:r w:rsidRPr="00915D0E">
        <w:rPr>
          <w:rFonts w:ascii="Arial" w:hAnsi="Arial" w:cs="Arial"/>
          <w:color w:val="000000"/>
          <w:sz w:val="20"/>
          <w:szCs w:val="20"/>
        </w:rPr>
        <w:t>Juicio de revisión constitucional electoral. SUP-JRC-170/2001.-Partido Revolucionario Institucional.-6 de septiembre de 2001.-Unanimidad de votos.</w:t>
      </w:r>
    </w:p>
    <w:p w:rsidR="0027766A" w:rsidRPr="00915D0E" w:rsidRDefault="0027766A" w:rsidP="0051081A">
      <w:pPr>
        <w:tabs>
          <w:tab w:val="right" w:leader="hyphen" w:pos="9356"/>
        </w:tabs>
        <w:autoSpaceDE w:val="0"/>
        <w:autoSpaceDN w:val="0"/>
        <w:adjustRightInd w:val="0"/>
        <w:ind w:left="851" w:right="567"/>
        <w:jc w:val="both"/>
        <w:rPr>
          <w:rFonts w:ascii="Arial" w:hAnsi="Arial" w:cs="Arial"/>
          <w:color w:val="000000"/>
          <w:sz w:val="20"/>
          <w:szCs w:val="20"/>
        </w:rPr>
      </w:pPr>
    </w:p>
    <w:p w:rsidR="0027766A" w:rsidRPr="00915D0E" w:rsidRDefault="0027766A" w:rsidP="0051081A">
      <w:pPr>
        <w:tabs>
          <w:tab w:val="right" w:leader="hyphen" w:pos="9356"/>
        </w:tabs>
        <w:autoSpaceDE w:val="0"/>
        <w:autoSpaceDN w:val="0"/>
        <w:adjustRightInd w:val="0"/>
        <w:ind w:left="851" w:right="567"/>
        <w:jc w:val="both"/>
        <w:rPr>
          <w:rFonts w:ascii="Arial" w:hAnsi="Arial" w:cs="Arial"/>
          <w:color w:val="000000"/>
          <w:sz w:val="20"/>
          <w:szCs w:val="20"/>
        </w:rPr>
      </w:pPr>
      <w:r w:rsidRPr="00915D0E">
        <w:rPr>
          <w:rFonts w:ascii="Arial" w:hAnsi="Arial" w:cs="Arial"/>
          <w:color w:val="000000"/>
          <w:sz w:val="20"/>
          <w:szCs w:val="20"/>
        </w:rPr>
        <w:t>Juicio de revisión constitucional electoral. SUP-JRC-349/2001 y acumulado.-Coalición por un Gobierno Diferente.-30 de diciembre de 2001.-Unanimidad de votos.</w:t>
      </w:r>
    </w:p>
    <w:p w:rsidR="0027766A" w:rsidRPr="00915D0E" w:rsidRDefault="0027766A" w:rsidP="0051081A">
      <w:pPr>
        <w:tabs>
          <w:tab w:val="right" w:leader="hyphen" w:pos="9356"/>
        </w:tabs>
        <w:autoSpaceDE w:val="0"/>
        <w:autoSpaceDN w:val="0"/>
        <w:adjustRightInd w:val="0"/>
        <w:ind w:left="851" w:right="567"/>
        <w:jc w:val="both"/>
        <w:rPr>
          <w:rFonts w:ascii="Arial" w:hAnsi="Arial" w:cs="Arial"/>
          <w:color w:val="000000"/>
          <w:sz w:val="20"/>
          <w:szCs w:val="20"/>
        </w:rPr>
      </w:pPr>
    </w:p>
    <w:p w:rsidR="0027766A" w:rsidRPr="00915D0E" w:rsidRDefault="0027766A" w:rsidP="0051081A">
      <w:pPr>
        <w:tabs>
          <w:tab w:val="right" w:leader="hyphen" w:pos="9356"/>
        </w:tabs>
        <w:autoSpaceDE w:val="0"/>
        <w:autoSpaceDN w:val="0"/>
        <w:adjustRightInd w:val="0"/>
        <w:ind w:left="851" w:right="567"/>
        <w:jc w:val="both"/>
        <w:rPr>
          <w:rFonts w:ascii="Arial" w:hAnsi="Arial" w:cs="Arial"/>
          <w:color w:val="000000"/>
          <w:sz w:val="20"/>
          <w:szCs w:val="20"/>
        </w:rPr>
      </w:pPr>
      <w:r w:rsidRPr="00915D0E">
        <w:rPr>
          <w:rFonts w:ascii="Arial" w:hAnsi="Arial" w:cs="Arial"/>
          <w:color w:val="000000"/>
          <w:sz w:val="20"/>
          <w:szCs w:val="20"/>
        </w:rPr>
        <w:t>Juicio de revisión constitucional electoral. SUP-JRC-024/2002.-Partido Acción Nacional.-30 de enero de 2002.-Unanimidad de votos.</w:t>
      </w:r>
    </w:p>
    <w:p w:rsidR="0027766A" w:rsidRPr="00915D0E" w:rsidRDefault="0027766A" w:rsidP="0051081A">
      <w:pPr>
        <w:tabs>
          <w:tab w:val="right" w:leader="hyphen" w:pos="9356"/>
        </w:tabs>
        <w:autoSpaceDE w:val="0"/>
        <w:autoSpaceDN w:val="0"/>
        <w:adjustRightInd w:val="0"/>
        <w:ind w:left="851" w:right="567"/>
        <w:jc w:val="both"/>
        <w:rPr>
          <w:rFonts w:ascii="Arial" w:hAnsi="Arial" w:cs="Arial"/>
          <w:color w:val="000000"/>
          <w:sz w:val="20"/>
          <w:szCs w:val="20"/>
        </w:rPr>
      </w:pPr>
    </w:p>
    <w:p w:rsidR="0027766A" w:rsidRPr="00915D0E" w:rsidRDefault="0027766A" w:rsidP="0051081A">
      <w:pPr>
        <w:tabs>
          <w:tab w:val="right" w:leader="hyphen" w:pos="9356"/>
        </w:tabs>
        <w:autoSpaceDE w:val="0"/>
        <w:autoSpaceDN w:val="0"/>
        <w:adjustRightInd w:val="0"/>
        <w:ind w:left="851" w:right="567"/>
        <w:jc w:val="both"/>
        <w:rPr>
          <w:rFonts w:ascii="Arial" w:hAnsi="Arial" w:cs="Arial"/>
          <w:color w:val="000000"/>
          <w:sz w:val="20"/>
          <w:szCs w:val="20"/>
        </w:rPr>
      </w:pPr>
      <w:r w:rsidRPr="00915D0E">
        <w:rPr>
          <w:rFonts w:ascii="Arial" w:hAnsi="Arial" w:cs="Arial"/>
          <w:color w:val="000000"/>
          <w:sz w:val="20"/>
          <w:szCs w:val="20"/>
        </w:rPr>
        <w:t>Compilación Oficial de Jurisprudencia y Tesis Relevantes 1997-2002, páginas 140-141, Sala Superior, tesis S3ELJ 38/2002.</w:t>
      </w:r>
    </w:p>
    <w:p w:rsidR="0027766A" w:rsidRPr="00915D0E" w:rsidRDefault="0027766A" w:rsidP="0051081A">
      <w:pPr>
        <w:tabs>
          <w:tab w:val="right" w:leader="hyphen" w:pos="9356"/>
        </w:tabs>
        <w:ind w:right="567"/>
        <w:jc w:val="both"/>
        <w:rPr>
          <w:rFonts w:ascii="Arial" w:hAnsi="Arial" w:cs="Arial"/>
          <w:sz w:val="20"/>
          <w:szCs w:val="20"/>
          <w:highlight w:val="cyan"/>
        </w:rPr>
      </w:pPr>
    </w:p>
    <w:p w:rsidR="0027766A" w:rsidRPr="005C092A" w:rsidRDefault="0027766A" w:rsidP="0051081A">
      <w:pPr>
        <w:tabs>
          <w:tab w:val="right" w:leader="hyphen" w:pos="9356"/>
        </w:tabs>
        <w:ind w:right="-567"/>
        <w:jc w:val="both"/>
        <w:rPr>
          <w:rFonts w:ascii="Arial" w:hAnsi="Arial" w:cs="Arial"/>
        </w:rPr>
      </w:pPr>
      <w:r w:rsidRPr="005C092A">
        <w:rPr>
          <w:rFonts w:ascii="Arial" w:hAnsi="Arial" w:cs="Arial"/>
        </w:rPr>
        <w:t>De igual forma en cuanto a este rubro se refiere, sirve como sustento el criterio P30/2005 tomado por el Tribunal Electoral del Estado de Sinaloa y que a la letra señala:</w:t>
      </w:r>
      <w:r w:rsidR="0051081A">
        <w:rPr>
          <w:rFonts w:ascii="Arial" w:hAnsi="Arial" w:cs="Arial"/>
        </w:rPr>
        <w:tab/>
      </w:r>
    </w:p>
    <w:p w:rsidR="0027766A" w:rsidRPr="005C092A" w:rsidRDefault="0027766A" w:rsidP="0051081A">
      <w:pPr>
        <w:tabs>
          <w:tab w:val="right" w:leader="hyphen" w:pos="9356"/>
        </w:tabs>
        <w:jc w:val="both"/>
        <w:rPr>
          <w:rFonts w:ascii="Arial" w:hAnsi="Arial" w:cs="Arial"/>
        </w:rPr>
      </w:pPr>
    </w:p>
    <w:p w:rsidR="0027766A" w:rsidRPr="00915D0E" w:rsidRDefault="0027766A" w:rsidP="0051081A">
      <w:pPr>
        <w:tabs>
          <w:tab w:val="right" w:leader="hyphen" w:pos="9356"/>
        </w:tabs>
        <w:ind w:left="851" w:right="567"/>
        <w:jc w:val="both"/>
        <w:rPr>
          <w:rFonts w:ascii="Arial" w:hAnsi="Arial" w:cs="Arial"/>
          <w:sz w:val="20"/>
          <w:szCs w:val="20"/>
        </w:rPr>
      </w:pPr>
      <w:r w:rsidRPr="00915D0E">
        <w:rPr>
          <w:rFonts w:ascii="Arial" w:hAnsi="Arial" w:cs="Arial"/>
          <w:b/>
          <w:sz w:val="20"/>
          <w:szCs w:val="20"/>
        </w:rPr>
        <w:t xml:space="preserve">PRUEBAS EN MATERIA ELECTORAL, VALORACIÓN Y EFICACIA DE LAS.- </w:t>
      </w:r>
      <w:r w:rsidRPr="00915D0E">
        <w:rPr>
          <w:rFonts w:ascii="Arial" w:hAnsi="Arial" w:cs="Arial"/>
          <w:sz w:val="20"/>
          <w:szCs w:val="20"/>
        </w:rPr>
        <w:t>Según lo establecido por los artículos 243, 244 y 245 de la Ley Estatal Electoral, los medios de prueba pueden consistir en documentales públicas y privadas, técnicas, presuncionales e instrumental de actuaciones. Estos medios de prueba deben ser valorados conforme a las reglas de la lógica, de la experiencia y de la sana crítica. De esa suerte,  de una interpretación sistemática y funcional de los preceptos legales invocados así como de los Principios Generales de Derecho, se concluye que los alcances demostrativos  de las pruebas documentales privadas, fotografías, cintas de video o audio, copias fotostáticas, notas periodísticas, documentos que contengan declaraciones y otras, constituyen indicios respecto de las afirmaciones de las partes y que para su eficacia será necesario que se adminiculen entre sí, a efecto de que puedan crear convicción suficiente para acreditar las hipótesis de hechos aducidas por las partes.</w:t>
      </w:r>
    </w:p>
    <w:p w:rsidR="0027766A" w:rsidRPr="00915D0E" w:rsidRDefault="0027766A" w:rsidP="0051081A">
      <w:pPr>
        <w:tabs>
          <w:tab w:val="right" w:leader="hyphen" w:pos="9356"/>
        </w:tabs>
        <w:ind w:left="851" w:right="567"/>
        <w:jc w:val="both"/>
        <w:rPr>
          <w:rFonts w:ascii="Arial" w:hAnsi="Arial" w:cs="Arial"/>
          <w:sz w:val="20"/>
          <w:szCs w:val="20"/>
        </w:rPr>
      </w:pPr>
    </w:p>
    <w:p w:rsidR="0027766A" w:rsidRPr="00915D0E" w:rsidRDefault="0027766A" w:rsidP="0051081A">
      <w:pPr>
        <w:tabs>
          <w:tab w:val="right" w:leader="hyphen" w:pos="9356"/>
        </w:tabs>
        <w:ind w:left="851" w:right="567"/>
        <w:jc w:val="both"/>
        <w:rPr>
          <w:rFonts w:ascii="Arial" w:hAnsi="Arial" w:cs="Arial"/>
          <w:b/>
          <w:i/>
          <w:color w:val="808080"/>
          <w:sz w:val="20"/>
          <w:szCs w:val="20"/>
          <w:lang w:val="es-ES_tradnl"/>
        </w:rPr>
      </w:pPr>
      <w:r w:rsidRPr="00915D0E">
        <w:rPr>
          <w:rFonts w:ascii="Arial" w:hAnsi="Arial" w:cs="Arial"/>
          <w:i/>
          <w:color w:val="808080"/>
          <w:sz w:val="20"/>
          <w:szCs w:val="20"/>
          <w:lang w:val="es-ES_tradnl"/>
        </w:rPr>
        <w:t xml:space="preserve">Dictamen relativo al cómputo final de la elección de gobernador, a la declaración de validez de la elección y a la de Gobernador Electo. </w:t>
      </w:r>
      <w:r w:rsidRPr="00915D0E">
        <w:rPr>
          <w:rFonts w:ascii="Arial" w:hAnsi="Arial" w:cs="Arial"/>
          <w:i/>
          <w:color w:val="808080"/>
          <w:sz w:val="20"/>
          <w:szCs w:val="20"/>
        </w:rPr>
        <w:t>—05</w:t>
      </w:r>
      <w:r w:rsidRPr="00915D0E">
        <w:rPr>
          <w:rFonts w:ascii="Arial" w:hAnsi="Arial" w:cs="Arial"/>
          <w:i/>
          <w:color w:val="808080"/>
          <w:sz w:val="20"/>
          <w:szCs w:val="20"/>
          <w:lang w:val="es-ES_tradnl"/>
        </w:rPr>
        <w:t xml:space="preserve"> de diciembre de 2004 </w:t>
      </w:r>
      <w:r w:rsidRPr="00915D0E">
        <w:rPr>
          <w:rFonts w:ascii="Arial" w:hAnsi="Arial" w:cs="Arial"/>
          <w:i/>
          <w:color w:val="808080"/>
          <w:sz w:val="20"/>
          <w:szCs w:val="20"/>
        </w:rPr>
        <w:t>—Unanimidad de votos</w:t>
      </w:r>
      <w:r w:rsidRPr="00915D0E">
        <w:rPr>
          <w:rFonts w:ascii="Arial" w:hAnsi="Arial" w:cs="Arial"/>
          <w:i/>
          <w:color w:val="808080"/>
          <w:sz w:val="20"/>
          <w:szCs w:val="20"/>
          <w:lang w:val="es-ES_tradnl"/>
        </w:rPr>
        <w:t>.</w:t>
      </w:r>
      <w:r w:rsidRPr="00915D0E">
        <w:rPr>
          <w:rFonts w:ascii="Arial" w:hAnsi="Arial" w:cs="Arial"/>
          <w:i/>
          <w:color w:val="808080"/>
          <w:sz w:val="20"/>
          <w:szCs w:val="20"/>
        </w:rPr>
        <w:t xml:space="preserve"> —Magistrados Proyectistas: </w:t>
      </w:r>
      <w:r w:rsidRPr="00915D0E">
        <w:rPr>
          <w:rFonts w:ascii="Arial" w:hAnsi="Arial" w:cs="Arial"/>
          <w:i/>
          <w:color w:val="808080"/>
          <w:sz w:val="20"/>
          <w:szCs w:val="20"/>
          <w:lang w:val="es-ES_tradnl"/>
        </w:rPr>
        <w:t>Lic. Sergio Sandoval Matsumoto y Lic. Javier Rolando Corral Escoboza.</w:t>
      </w:r>
      <w:r w:rsidRPr="00915D0E">
        <w:rPr>
          <w:rFonts w:ascii="Arial" w:hAnsi="Arial" w:cs="Arial"/>
          <w:i/>
          <w:color w:val="808080"/>
          <w:sz w:val="20"/>
          <w:szCs w:val="20"/>
        </w:rPr>
        <w:t xml:space="preserve"> </w:t>
      </w:r>
    </w:p>
    <w:p w:rsidR="0027766A" w:rsidRPr="00915D0E" w:rsidRDefault="0027766A" w:rsidP="0051081A">
      <w:pPr>
        <w:tabs>
          <w:tab w:val="right" w:leader="hyphen" w:pos="9356"/>
        </w:tabs>
        <w:ind w:left="851" w:right="567"/>
        <w:jc w:val="both"/>
        <w:rPr>
          <w:rFonts w:ascii="Arial" w:hAnsi="Arial" w:cs="Arial"/>
          <w:b/>
          <w:i/>
          <w:sz w:val="20"/>
          <w:szCs w:val="20"/>
          <w:lang w:val="es-ES_tradnl"/>
        </w:rPr>
      </w:pPr>
      <w:r w:rsidRPr="00915D0E">
        <w:rPr>
          <w:rFonts w:ascii="Arial" w:hAnsi="Arial" w:cs="Arial"/>
          <w:b/>
          <w:i/>
          <w:sz w:val="20"/>
          <w:szCs w:val="20"/>
          <w:lang w:val="es-ES_tradnl"/>
        </w:rPr>
        <w:t>Criterio P-30/2005</w:t>
      </w:r>
    </w:p>
    <w:p w:rsidR="0027766A" w:rsidRDefault="0027766A" w:rsidP="0051081A">
      <w:pPr>
        <w:pStyle w:val="Textoindependiente2"/>
        <w:tabs>
          <w:tab w:val="right" w:leader="hyphen" w:pos="9356"/>
        </w:tabs>
        <w:ind w:right="-567"/>
      </w:pPr>
    </w:p>
    <w:p w:rsidR="00FC5205" w:rsidRDefault="00FC5205" w:rsidP="0051081A">
      <w:pPr>
        <w:pStyle w:val="Textoindependiente2"/>
        <w:tabs>
          <w:tab w:val="right" w:leader="hyphen" w:pos="9356"/>
        </w:tabs>
        <w:ind w:right="-567"/>
      </w:pPr>
      <w:r>
        <w:t xml:space="preserve">Por otra parte, es incuestionable que la prueba técnica ofrecida por el quejoso consistente en ocho fotografías, en principio debió reunir las exigencias a que alude el artículo 243 párrafo cuarto de la Ley Electoral del Estado, es decir, incumplió con la obligación legal de señalar concretamente lo que pretende acreditar, identificar a las personas,  y las circunstancias de modo, tiempo y lugar en que se reprodujo la prueba, como lo asienta en ese mismo sentido la siguiente tesis relevante. </w:t>
      </w:r>
      <w:r w:rsidR="0051081A">
        <w:tab/>
      </w:r>
      <w:r>
        <w:t xml:space="preserve"> </w:t>
      </w:r>
    </w:p>
    <w:p w:rsidR="00FC5205" w:rsidRDefault="00FC5205" w:rsidP="0051081A">
      <w:pPr>
        <w:tabs>
          <w:tab w:val="right" w:leader="hyphen" w:pos="9356"/>
        </w:tabs>
        <w:ind w:left="720" w:firstLine="180"/>
        <w:jc w:val="both"/>
        <w:rPr>
          <w:rFonts w:ascii="Arial" w:hAnsi="Arial" w:cs="Arial"/>
          <w:sz w:val="18"/>
          <w:szCs w:val="18"/>
        </w:rPr>
      </w:pPr>
    </w:p>
    <w:p w:rsidR="00FC5205" w:rsidRPr="00180ABB" w:rsidRDefault="00FC5205" w:rsidP="0051081A">
      <w:pPr>
        <w:tabs>
          <w:tab w:val="right" w:leader="hyphen" w:pos="9356"/>
        </w:tabs>
        <w:ind w:left="851" w:right="567"/>
        <w:jc w:val="both"/>
        <w:rPr>
          <w:rFonts w:ascii="Arial" w:hAnsi="Arial" w:cs="Arial"/>
          <w:sz w:val="20"/>
          <w:szCs w:val="20"/>
        </w:rPr>
      </w:pPr>
      <w:r w:rsidRPr="00180ABB">
        <w:rPr>
          <w:rFonts w:ascii="Arial" w:hAnsi="Arial" w:cs="Arial"/>
          <w:sz w:val="20"/>
          <w:szCs w:val="20"/>
        </w:rPr>
        <w:t xml:space="preserve">Localización: Cuarta Época, </w:t>
      </w:r>
    </w:p>
    <w:p w:rsidR="00FC5205" w:rsidRPr="00180ABB" w:rsidRDefault="0051081A" w:rsidP="0051081A">
      <w:pPr>
        <w:tabs>
          <w:tab w:val="right" w:leader="hyphen" w:pos="9356"/>
        </w:tabs>
        <w:ind w:left="851" w:right="567"/>
        <w:jc w:val="both"/>
        <w:rPr>
          <w:rFonts w:ascii="Arial" w:hAnsi="Arial" w:cs="Arial"/>
          <w:sz w:val="20"/>
          <w:szCs w:val="20"/>
        </w:rPr>
      </w:pPr>
      <w:r>
        <w:rPr>
          <w:rFonts w:ascii="Arial" w:hAnsi="Arial" w:cs="Arial"/>
          <w:sz w:val="20"/>
          <w:szCs w:val="20"/>
        </w:rPr>
        <w:t xml:space="preserve">Instancia: Sala Superior, </w:t>
      </w:r>
    </w:p>
    <w:p w:rsidR="00FC5205" w:rsidRPr="00180ABB" w:rsidRDefault="00FC5205" w:rsidP="0051081A">
      <w:pPr>
        <w:tabs>
          <w:tab w:val="right" w:leader="hyphen" w:pos="9356"/>
        </w:tabs>
        <w:ind w:left="851" w:right="567"/>
        <w:jc w:val="both"/>
        <w:rPr>
          <w:rFonts w:ascii="Arial" w:hAnsi="Arial" w:cs="Arial"/>
          <w:sz w:val="20"/>
          <w:szCs w:val="20"/>
        </w:rPr>
      </w:pPr>
      <w:r w:rsidRPr="00180ABB">
        <w:rPr>
          <w:rFonts w:ascii="Arial" w:hAnsi="Arial" w:cs="Arial"/>
          <w:sz w:val="20"/>
          <w:szCs w:val="20"/>
        </w:rPr>
        <w:t xml:space="preserve">Tesis: XXVII/2008. </w:t>
      </w:r>
    </w:p>
    <w:p w:rsidR="00FC5205" w:rsidRPr="00180ABB" w:rsidRDefault="00FC5205" w:rsidP="0051081A">
      <w:pPr>
        <w:tabs>
          <w:tab w:val="right" w:leader="hyphen" w:pos="9356"/>
        </w:tabs>
        <w:ind w:left="851" w:right="567"/>
        <w:jc w:val="both"/>
        <w:rPr>
          <w:rFonts w:ascii="Arial" w:hAnsi="Arial" w:cs="Arial"/>
          <w:sz w:val="20"/>
          <w:szCs w:val="20"/>
        </w:rPr>
      </w:pPr>
    </w:p>
    <w:p w:rsidR="00FC5205" w:rsidRPr="00180ABB" w:rsidRDefault="00FC5205" w:rsidP="0051081A">
      <w:pPr>
        <w:tabs>
          <w:tab w:val="right" w:leader="hyphen" w:pos="9356"/>
        </w:tabs>
        <w:ind w:left="851" w:right="567"/>
        <w:jc w:val="both"/>
        <w:rPr>
          <w:rFonts w:ascii="Arial" w:hAnsi="Arial" w:cs="Arial"/>
          <w:sz w:val="20"/>
          <w:szCs w:val="20"/>
        </w:rPr>
      </w:pPr>
      <w:r w:rsidRPr="00180ABB">
        <w:rPr>
          <w:rFonts w:ascii="Arial" w:hAnsi="Arial" w:cs="Arial"/>
          <w:b/>
          <w:sz w:val="20"/>
          <w:szCs w:val="20"/>
        </w:rPr>
        <w:t>Rubro: PRUEBAS TÉCNICAS. POR SU NATURALEZA REQUIEREN DE LA DESCRIPCIÓN PRECISA DE LOS HECHOS Y CIRCUNSTANCIAS QUE SE PRETENDEN DEMOSTRAR</w:t>
      </w:r>
      <w:r w:rsidRPr="00180ABB">
        <w:rPr>
          <w:rFonts w:ascii="Arial" w:hAnsi="Arial" w:cs="Arial"/>
          <w:sz w:val="20"/>
          <w:szCs w:val="20"/>
        </w:rPr>
        <w:t xml:space="preserve">.  </w:t>
      </w:r>
    </w:p>
    <w:p w:rsidR="00FC5205" w:rsidRPr="00180ABB" w:rsidRDefault="00FC5205" w:rsidP="0051081A">
      <w:pPr>
        <w:tabs>
          <w:tab w:val="right" w:leader="hyphen" w:pos="9356"/>
        </w:tabs>
        <w:ind w:left="851" w:right="567"/>
        <w:jc w:val="both"/>
        <w:rPr>
          <w:rFonts w:ascii="Arial" w:hAnsi="Arial" w:cs="Arial"/>
          <w:sz w:val="20"/>
          <w:szCs w:val="20"/>
        </w:rPr>
      </w:pPr>
    </w:p>
    <w:p w:rsidR="00FC5205" w:rsidRPr="00180ABB" w:rsidRDefault="00FC5205" w:rsidP="0051081A">
      <w:pPr>
        <w:tabs>
          <w:tab w:val="right" w:leader="hyphen" w:pos="9356"/>
        </w:tabs>
        <w:ind w:left="851" w:right="567"/>
        <w:jc w:val="both"/>
        <w:rPr>
          <w:rFonts w:ascii="Arial" w:hAnsi="Arial" w:cs="Arial"/>
          <w:sz w:val="20"/>
          <w:szCs w:val="20"/>
        </w:rPr>
      </w:pPr>
      <w:r w:rsidRPr="00180ABB">
        <w:rPr>
          <w:rFonts w:ascii="Arial" w:hAnsi="Arial" w:cs="Arial"/>
          <w:sz w:val="20"/>
          <w:szCs w:val="20"/>
        </w:rPr>
        <w:t xml:space="preserve">Texto: El artículo 31, párrafo segundo, de la Ley Procesal electoral para el Distrito Federal define como pruebas técnicas, cualquier medio de reproducción de imágenes y, en general todos aquellos elementos científicos, y establece la carga para el aportante de señalar concretamente lo que pretende acreditar, identificando a personas, lugares, así como las circunstancias de modo y tiempo que reproduce la prueba, esto es, realizar una descripción detallada de lo que se aprecia en la reproducción de la prueba técnica, a fin de que el tribunal resolutor esté en condiciones de vincular la citada prueba con los hechos por acreditar en el juicio, con la finalidad de fijar el valor convictivo que corresponda. De esta forma, las pruebas técnicas en las que se reproducen imágenes, como sucede con las grabaciones  de video, la descripción que presente el oferente debe guardar relación con los hechos por acreditar, por lo que el grado de precisión en la descripción debe ser proporcional a las circunstancias que se pretenden probar. Consecuentemente, si lo que se requiere demostrar son actos específicos imputados a una persona, se describirá la conducta asumida contenida en las imágenes; en cambio, cuando los hechos a acreditar se atribuyan a un número indeterminado de personas, se deberá ponderar racionalmente la exigencia de la identificación individual atendiendo al número de involucrados en relación al hecho que se pretende acreditar. </w:t>
      </w:r>
    </w:p>
    <w:p w:rsidR="00FC5205" w:rsidRPr="00180ABB" w:rsidRDefault="00FC5205" w:rsidP="0051081A">
      <w:pPr>
        <w:tabs>
          <w:tab w:val="right" w:leader="hyphen" w:pos="9356"/>
        </w:tabs>
        <w:ind w:left="851" w:right="567"/>
        <w:jc w:val="both"/>
        <w:rPr>
          <w:rFonts w:ascii="Arial" w:hAnsi="Arial" w:cs="Arial"/>
          <w:sz w:val="20"/>
          <w:szCs w:val="20"/>
        </w:rPr>
      </w:pPr>
    </w:p>
    <w:p w:rsidR="00692BDF" w:rsidRPr="008C3843" w:rsidRDefault="00692BDF" w:rsidP="0051081A">
      <w:pPr>
        <w:tabs>
          <w:tab w:val="right" w:leader="hyphen" w:pos="9356"/>
        </w:tabs>
        <w:ind w:right="-567"/>
        <w:jc w:val="both"/>
        <w:rPr>
          <w:rFonts w:ascii="Arial" w:hAnsi="Arial" w:cs="Arial"/>
          <w:lang w:val="es-ES_tradnl"/>
        </w:rPr>
      </w:pPr>
      <w:r w:rsidRPr="0059051A">
        <w:rPr>
          <w:rFonts w:ascii="Arial" w:hAnsi="Arial" w:cs="Arial"/>
          <w:lang w:val="es-ES_tradnl"/>
        </w:rPr>
        <w:t>De igual forma, respecto al mismo tema,</w:t>
      </w:r>
      <w:r>
        <w:rPr>
          <w:rFonts w:ascii="Arial" w:hAnsi="Arial" w:cs="Arial"/>
          <w:lang w:val="es-ES_tradnl"/>
        </w:rPr>
        <w:t xml:space="preserve"> </w:t>
      </w:r>
      <w:r w:rsidRPr="00216E36">
        <w:rPr>
          <w:rFonts w:ascii="Arial" w:hAnsi="Arial" w:cs="Arial"/>
          <w:lang w:val="es-ES_tradnl"/>
        </w:rPr>
        <w:t>conforme al criterio</w:t>
      </w:r>
      <w:r>
        <w:rPr>
          <w:rFonts w:ascii="Arial" w:hAnsi="Arial" w:cs="Arial"/>
          <w:lang w:val="es-ES_tradnl"/>
        </w:rPr>
        <w:t xml:space="preserve"> </w:t>
      </w:r>
      <w:r w:rsidRPr="002828A4">
        <w:rPr>
          <w:rFonts w:ascii="Arial" w:hAnsi="Arial" w:cs="Arial"/>
          <w:lang w:val="es-ES_tradnl"/>
        </w:rPr>
        <w:t>P-30/2005</w:t>
      </w:r>
      <w:r>
        <w:rPr>
          <w:rFonts w:ascii="Arial" w:hAnsi="Arial" w:cs="Arial"/>
          <w:lang w:val="es-ES_tradnl"/>
        </w:rPr>
        <w:t xml:space="preserve"> transcrito antes</w:t>
      </w:r>
      <w:r w:rsidRPr="00216E36">
        <w:rPr>
          <w:rFonts w:ascii="Arial" w:hAnsi="Arial" w:cs="Arial"/>
          <w:lang w:val="es-ES_tradnl"/>
        </w:rPr>
        <w:t>, emitido por el órgano jurisdiccional de la materia en el Estado, la</w:t>
      </w:r>
      <w:r>
        <w:rPr>
          <w:rFonts w:ascii="Arial" w:hAnsi="Arial" w:cs="Arial"/>
          <w:lang w:val="es-ES_tradnl"/>
        </w:rPr>
        <w:t>s</w:t>
      </w:r>
      <w:r w:rsidRPr="00216E36">
        <w:rPr>
          <w:rFonts w:ascii="Arial" w:hAnsi="Arial" w:cs="Arial"/>
          <w:lang w:val="es-ES_tradnl"/>
        </w:rPr>
        <w:t xml:space="preserve"> prueba</w:t>
      </w:r>
      <w:r>
        <w:rPr>
          <w:rFonts w:ascii="Arial" w:hAnsi="Arial" w:cs="Arial"/>
          <w:lang w:val="es-ES_tradnl"/>
        </w:rPr>
        <w:t>s</w:t>
      </w:r>
      <w:r w:rsidRPr="00216E36">
        <w:rPr>
          <w:rFonts w:ascii="Arial" w:hAnsi="Arial" w:cs="Arial"/>
          <w:lang w:val="es-ES_tradnl"/>
        </w:rPr>
        <w:t xml:space="preserve">  aportada</w:t>
      </w:r>
      <w:r>
        <w:rPr>
          <w:rFonts w:ascii="Arial" w:hAnsi="Arial" w:cs="Arial"/>
          <w:lang w:val="es-ES_tradnl"/>
        </w:rPr>
        <w:t>s</w:t>
      </w:r>
      <w:r w:rsidRPr="00216E36">
        <w:rPr>
          <w:rFonts w:ascii="Arial" w:hAnsi="Arial" w:cs="Arial"/>
          <w:lang w:val="es-ES_tradnl"/>
        </w:rPr>
        <w:t xml:space="preserve"> por el quejoso sólo podría </w:t>
      </w:r>
      <w:r w:rsidRPr="00216E36">
        <w:rPr>
          <w:rFonts w:ascii="Arial" w:hAnsi="Arial" w:cs="Arial"/>
        </w:rPr>
        <w:t>constituir indicio respecto de las afirmaciones realizadas por él y que para su eficacia sería necesario que se adminiculen entre sí diversas pruebas, a efecto de que puedan crear convicción suficiente para acreditar las hipótesis de hechos aducidas por las partes.</w:t>
      </w:r>
      <w:r w:rsidR="0051081A">
        <w:rPr>
          <w:rFonts w:ascii="Arial" w:hAnsi="Arial" w:cs="Arial"/>
        </w:rPr>
        <w:tab/>
      </w:r>
    </w:p>
    <w:p w:rsidR="00692BDF" w:rsidRDefault="00692BDF" w:rsidP="0051081A">
      <w:pPr>
        <w:tabs>
          <w:tab w:val="right" w:leader="hyphen" w:pos="9356"/>
        </w:tabs>
        <w:ind w:right="-567"/>
        <w:jc w:val="both"/>
        <w:rPr>
          <w:rFonts w:ascii="Arial" w:hAnsi="Arial" w:cs="Arial"/>
          <w:bCs/>
        </w:rPr>
      </w:pPr>
    </w:p>
    <w:p w:rsidR="00692BDF" w:rsidRDefault="00692BDF" w:rsidP="0051081A">
      <w:pPr>
        <w:tabs>
          <w:tab w:val="right" w:leader="hyphen" w:pos="9356"/>
        </w:tabs>
        <w:ind w:right="-567"/>
        <w:jc w:val="both"/>
        <w:rPr>
          <w:rFonts w:ascii="Arial" w:hAnsi="Arial" w:cs="Arial"/>
          <w:bCs/>
          <w:color w:val="000000"/>
        </w:rPr>
      </w:pPr>
      <w:r w:rsidRPr="0059051A">
        <w:rPr>
          <w:rFonts w:ascii="Arial" w:hAnsi="Arial" w:cs="Arial"/>
          <w:bCs/>
          <w:color w:val="000000"/>
        </w:rPr>
        <w:t>Una vez mencionado lo anterior, resulta ineludible la conclusión de que en el caso a estudio no se acredita en modo alguno que l</w:t>
      </w:r>
      <w:r w:rsidR="00A04A64">
        <w:rPr>
          <w:rFonts w:ascii="Arial" w:hAnsi="Arial" w:cs="Arial"/>
          <w:bCs/>
          <w:color w:val="000000"/>
        </w:rPr>
        <w:t>a denunciada</w:t>
      </w:r>
      <w:r w:rsidRPr="0059051A">
        <w:rPr>
          <w:rFonts w:ascii="Arial" w:hAnsi="Arial" w:cs="Arial"/>
          <w:bCs/>
          <w:color w:val="000000"/>
        </w:rPr>
        <w:t xml:space="preserve"> haya incurrido en violación al marco normativo electoral estatal, puesto que, si bien es cierto, de las pruebas aportadas emergen indicios que demuestran la existencia de la</w:t>
      </w:r>
      <w:r w:rsidR="00A04A64">
        <w:rPr>
          <w:rFonts w:ascii="Arial" w:hAnsi="Arial" w:cs="Arial"/>
          <w:bCs/>
          <w:color w:val="000000"/>
        </w:rPr>
        <w:t xml:space="preserve"> llamada “propaganda negra”</w:t>
      </w:r>
      <w:r w:rsidRPr="0059051A">
        <w:rPr>
          <w:rFonts w:ascii="Arial" w:hAnsi="Arial" w:cs="Arial"/>
          <w:bCs/>
          <w:color w:val="000000"/>
        </w:rPr>
        <w:t>, dicho</w:t>
      </w:r>
      <w:r w:rsidR="00A04A64">
        <w:rPr>
          <w:rFonts w:ascii="Arial" w:hAnsi="Arial" w:cs="Arial"/>
          <w:bCs/>
          <w:color w:val="000000"/>
        </w:rPr>
        <w:t>s documentos resultan insuficientes y no idóneos</w:t>
      </w:r>
      <w:r w:rsidR="00B40C56">
        <w:rPr>
          <w:rFonts w:ascii="Arial" w:hAnsi="Arial" w:cs="Arial"/>
          <w:bCs/>
          <w:color w:val="000000"/>
        </w:rPr>
        <w:t>. A</w:t>
      </w:r>
      <w:r w:rsidR="00B40C56" w:rsidRPr="00B40C56">
        <w:rPr>
          <w:rFonts w:ascii="Arial" w:hAnsi="Arial" w:cs="Arial"/>
          <w:bCs/>
          <w:color w:val="000000"/>
        </w:rPr>
        <w:t>demás de lo anterior, de ninguna manera se acredita la autoría respecto a los mencionados panfletos, y por tanto</w:t>
      </w:r>
      <w:r w:rsidR="00B40C56">
        <w:rPr>
          <w:rFonts w:ascii="Arial" w:hAnsi="Arial" w:cs="Arial"/>
          <w:bCs/>
          <w:color w:val="000000"/>
        </w:rPr>
        <w:t>, tampoco se</w:t>
      </w:r>
      <w:r w:rsidR="00B40C56" w:rsidRPr="00B40C56">
        <w:rPr>
          <w:rFonts w:ascii="Arial" w:hAnsi="Arial" w:cs="Arial"/>
          <w:bCs/>
          <w:color w:val="000000"/>
        </w:rPr>
        <w:t xml:space="preserve"> pued</w:t>
      </w:r>
      <w:r w:rsidR="00B40C56">
        <w:rPr>
          <w:rFonts w:ascii="Arial" w:hAnsi="Arial" w:cs="Arial"/>
          <w:bCs/>
          <w:color w:val="000000"/>
        </w:rPr>
        <w:t>e</w:t>
      </w:r>
      <w:r w:rsidR="00B40C56" w:rsidRPr="00B40C56">
        <w:rPr>
          <w:rFonts w:ascii="Arial" w:hAnsi="Arial" w:cs="Arial"/>
          <w:bCs/>
          <w:color w:val="000000"/>
        </w:rPr>
        <w:t xml:space="preserve"> derivar </w:t>
      </w:r>
      <w:r w:rsidR="00B40C56">
        <w:rPr>
          <w:rFonts w:ascii="Arial" w:hAnsi="Arial" w:cs="Arial"/>
          <w:bCs/>
          <w:color w:val="000000"/>
        </w:rPr>
        <w:t xml:space="preserve">de </w:t>
      </w:r>
      <w:r w:rsidR="00B40C56" w:rsidRPr="00B40C56">
        <w:rPr>
          <w:rFonts w:ascii="Arial" w:hAnsi="Arial" w:cs="Arial"/>
          <w:bCs/>
          <w:color w:val="000000"/>
        </w:rPr>
        <w:t>la misma</w:t>
      </w:r>
      <w:r w:rsidR="00F64025">
        <w:rPr>
          <w:rFonts w:ascii="Arial" w:hAnsi="Arial" w:cs="Arial"/>
          <w:bCs/>
          <w:color w:val="000000"/>
        </w:rPr>
        <w:t>,</w:t>
      </w:r>
      <w:r w:rsidR="00B40C56" w:rsidRPr="00B40C56">
        <w:rPr>
          <w:rFonts w:ascii="Arial" w:hAnsi="Arial" w:cs="Arial"/>
          <w:bCs/>
          <w:color w:val="000000"/>
        </w:rPr>
        <w:t xml:space="preserve"> responsabilidad </w:t>
      </w:r>
      <w:r w:rsidR="00B40C56">
        <w:rPr>
          <w:rFonts w:ascii="Arial" w:hAnsi="Arial" w:cs="Arial"/>
          <w:bCs/>
          <w:color w:val="000000"/>
        </w:rPr>
        <w:t xml:space="preserve">alguna </w:t>
      </w:r>
      <w:r w:rsidR="00B40C56" w:rsidRPr="00B40C56">
        <w:rPr>
          <w:rFonts w:ascii="Arial" w:hAnsi="Arial" w:cs="Arial"/>
          <w:bCs/>
          <w:color w:val="000000"/>
        </w:rPr>
        <w:t>del presunto infractor</w:t>
      </w:r>
      <w:r w:rsidR="00B40C56">
        <w:rPr>
          <w:rFonts w:ascii="Arial" w:hAnsi="Arial" w:cs="Arial"/>
          <w:bCs/>
          <w:color w:val="000000"/>
        </w:rPr>
        <w:t>;</w:t>
      </w:r>
      <w:r w:rsidR="00A04A64">
        <w:rPr>
          <w:rFonts w:ascii="Arial" w:hAnsi="Arial" w:cs="Arial"/>
          <w:bCs/>
          <w:color w:val="000000"/>
        </w:rPr>
        <w:t xml:space="preserve"> por lo que</w:t>
      </w:r>
      <w:r w:rsidRPr="0059051A">
        <w:rPr>
          <w:rFonts w:ascii="Arial" w:hAnsi="Arial" w:cs="Arial"/>
          <w:bCs/>
          <w:color w:val="000000"/>
        </w:rPr>
        <w:t xml:space="preserve"> no existe ningún elemento de convicción tendente a comprobar </w:t>
      </w:r>
      <w:r w:rsidR="00A04A64">
        <w:rPr>
          <w:rFonts w:ascii="Arial" w:hAnsi="Arial" w:cs="Arial"/>
          <w:bCs/>
          <w:color w:val="000000"/>
        </w:rPr>
        <w:t>los hechos de que se duele el quejoso</w:t>
      </w:r>
      <w:r w:rsidRPr="0059051A">
        <w:rPr>
          <w:rFonts w:ascii="Arial" w:hAnsi="Arial" w:cs="Arial"/>
          <w:bCs/>
          <w:color w:val="000000"/>
        </w:rPr>
        <w:t>, y por tanto no se infringen los preceptos legal</w:t>
      </w:r>
      <w:r w:rsidR="00B40C56">
        <w:rPr>
          <w:rFonts w:ascii="Arial" w:hAnsi="Arial" w:cs="Arial"/>
          <w:bCs/>
          <w:color w:val="000000"/>
        </w:rPr>
        <w:t>es invocados por la denunciante. En consecuencia</w:t>
      </w:r>
      <w:r w:rsidRPr="0059051A">
        <w:rPr>
          <w:rFonts w:ascii="Arial" w:hAnsi="Arial" w:cs="Arial"/>
          <w:bCs/>
          <w:color w:val="000000"/>
        </w:rPr>
        <w:t xml:space="preserve"> se estima infundada la queja interpuesta.</w:t>
      </w:r>
      <w:r w:rsidR="0051081A">
        <w:rPr>
          <w:rFonts w:ascii="Arial" w:hAnsi="Arial" w:cs="Arial"/>
          <w:bCs/>
          <w:color w:val="000000"/>
        </w:rPr>
        <w:tab/>
      </w:r>
    </w:p>
    <w:p w:rsidR="00692BDF" w:rsidRPr="00A31833" w:rsidRDefault="00692BDF" w:rsidP="0051081A">
      <w:pPr>
        <w:tabs>
          <w:tab w:val="right" w:leader="hyphen" w:pos="9356"/>
        </w:tabs>
        <w:ind w:right="-567"/>
        <w:jc w:val="both"/>
        <w:rPr>
          <w:rFonts w:ascii="Arial" w:hAnsi="Arial" w:cs="Arial"/>
          <w:highlight w:val="yellow"/>
        </w:rPr>
      </w:pPr>
      <w:r w:rsidRPr="00A31833">
        <w:rPr>
          <w:rFonts w:ascii="Arial" w:hAnsi="Arial" w:cs="Arial"/>
          <w:highlight w:val="yellow"/>
        </w:rPr>
        <w:t xml:space="preserve"> </w:t>
      </w:r>
    </w:p>
    <w:p w:rsidR="00692BDF" w:rsidRPr="00A31833" w:rsidRDefault="00692BDF" w:rsidP="0051081A">
      <w:pPr>
        <w:tabs>
          <w:tab w:val="right" w:leader="hyphen" w:pos="9356"/>
        </w:tabs>
        <w:ind w:right="-567"/>
        <w:jc w:val="both"/>
        <w:rPr>
          <w:rFonts w:ascii="Arial" w:hAnsi="Arial" w:cs="Arial"/>
          <w:szCs w:val="20"/>
          <w:highlight w:val="yellow"/>
          <w:lang w:val="es-MX"/>
        </w:rPr>
      </w:pPr>
      <w:r w:rsidRPr="00807659">
        <w:rPr>
          <w:rFonts w:ascii="Arial" w:hAnsi="Arial" w:cs="Arial"/>
          <w:szCs w:val="20"/>
          <w:lang w:val="es-MX"/>
        </w:rPr>
        <w:t xml:space="preserve">En mérito de lo anterior y con apoyo además en lo dispuesto por los </w:t>
      </w:r>
      <w:r w:rsidRPr="00807659">
        <w:rPr>
          <w:rFonts w:ascii="Arial" w:hAnsi="Arial" w:cs="Arial"/>
          <w:szCs w:val="20"/>
        </w:rPr>
        <w:t xml:space="preserve">artículos 15 de la Constitución Política del Estado de Sinaloa, artículo 2 párrafo segundo, 47, 49, 56, fracción XIV, </w:t>
      </w:r>
      <w:r w:rsidRPr="00807659">
        <w:rPr>
          <w:rFonts w:ascii="Arial" w:hAnsi="Arial" w:cs="Arial"/>
        </w:rPr>
        <w:t xml:space="preserve">243, 244 </w:t>
      </w:r>
      <w:r w:rsidRPr="00807659">
        <w:rPr>
          <w:rFonts w:ascii="Arial" w:hAnsi="Arial" w:cs="Arial"/>
          <w:szCs w:val="20"/>
        </w:rPr>
        <w:t>246, 251</w:t>
      </w:r>
      <w:r w:rsidRPr="00807659">
        <w:rPr>
          <w:rFonts w:ascii="Arial" w:hAnsi="Arial" w:cs="Arial"/>
        </w:rPr>
        <w:t xml:space="preserve">, 252 fracciones I y II, y </w:t>
      </w:r>
      <w:r w:rsidRPr="00807659">
        <w:rPr>
          <w:rFonts w:ascii="Arial" w:hAnsi="Arial" w:cs="Arial"/>
          <w:szCs w:val="20"/>
        </w:rPr>
        <w:t>demás relativos de la Ley Electoral del Estado de Sinaloa, se emite</w:t>
      </w:r>
      <w:r w:rsidRPr="00807659">
        <w:rPr>
          <w:rFonts w:ascii="Arial" w:hAnsi="Arial" w:cs="Arial"/>
          <w:szCs w:val="20"/>
          <w:lang w:val="es-MX"/>
        </w:rPr>
        <w:t xml:space="preserve"> el siguiente</w:t>
      </w:r>
      <w:r w:rsidRPr="0051081A">
        <w:rPr>
          <w:rFonts w:ascii="Arial" w:hAnsi="Arial" w:cs="Arial"/>
          <w:szCs w:val="20"/>
          <w:lang w:val="es-MX"/>
        </w:rPr>
        <w:t xml:space="preserve">: </w:t>
      </w:r>
      <w:r w:rsidR="0051081A" w:rsidRPr="0051081A">
        <w:rPr>
          <w:rFonts w:ascii="Arial" w:hAnsi="Arial" w:cs="Arial"/>
          <w:szCs w:val="20"/>
          <w:lang w:val="es-MX"/>
        </w:rPr>
        <w:tab/>
      </w:r>
    </w:p>
    <w:p w:rsidR="0027766A" w:rsidRDefault="0027766A" w:rsidP="0051081A">
      <w:pPr>
        <w:tabs>
          <w:tab w:val="right" w:leader="hyphen" w:pos="9356"/>
        </w:tabs>
        <w:ind w:right="-567"/>
        <w:jc w:val="both"/>
        <w:rPr>
          <w:rFonts w:ascii="Arial" w:hAnsi="Arial" w:cs="Arial"/>
          <w:highlight w:val="yellow"/>
        </w:rPr>
      </w:pPr>
    </w:p>
    <w:p w:rsidR="00CD78B9" w:rsidRPr="002B76BA" w:rsidRDefault="009A03B3" w:rsidP="0051081A">
      <w:pPr>
        <w:tabs>
          <w:tab w:val="right" w:leader="hyphen" w:pos="9356"/>
        </w:tabs>
        <w:ind w:right="-567"/>
        <w:rPr>
          <w:rFonts w:ascii="Arial" w:hAnsi="Arial" w:cs="Arial"/>
          <w:b/>
          <w:bCs/>
          <w:szCs w:val="20"/>
          <w:lang w:val="es-MX"/>
        </w:rPr>
      </w:pPr>
      <w:r>
        <w:rPr>
          <w:rFonts w:ascii="Arial" w:hAnsi="Arial" w:cs="Arial"/>
          <w:b/>
          <w:bCs/>
          <w:szCs w:val="20"/>
          <w:lang w:val="es-MX"/>
        </w:rPr>
        <w:t>--</w:t>
      </w:r>
      <w:r w:rsidR="00CD78B9">
        <w:rPr>
          <w:rFonts w:ascii="Arial" w:hAnsi="Arial" w:cs="Arial"/>
          <w:b/>
          <w:bCs/>
          <w:szCs w:val="20"/>
          <w:lang w:val="es-MX"/>
        </w:rPr>
        <w:t>------------------</w:t>
      </w:r>
      <w:r w:rsidR="006A3C09">
        <w:rPr>
          <w:rFonts w:ascii="Arial" w:hAnsi="Arial" w:cs="Arial"/>
          <w:b/>
          <w:bCs/>
          <w:szCs w:val="20"/>
          <w:lang w:val="es-MX"/>
        </w:rPr>
        <w:t>-----------------------</w:t>
      </w:r>
      <w:r w:rsidR="00CD78B9">
        <w:rPr>
          <w:rFonts w:ascii="Arial" w:hAnsi="Arial" w:cs="Arial"/>
          <w:b/>
          <w:bCs/>
          <w:szCs w:val="20"/>
          <w:lang w:val="es-MX"/>
        </w:rPr>
        <w:t>-</w:t>
      </w:r>
      <w:r>
        <w:rPr>
          <w:rFonts w:ascii="Arial" w:hAnsi="Arial" w:cs="Arial"/>
          <w:b/>
          <w:bCs/>
          <w:szCs w:val="20"/>
          <w:lang w:val="es-MX"/>
        </w:rPr>
        <w:t>-------</w:t>
      </w:r>
      <w:r w:rsidR="00CD78B9" w:rsidRPr="002B76BA">
        <w:rPr>
          <w:rFonts w:ascii="Arial" w:hAnsi="Arial" w:cs="Arial"/>
          <w:b/>
          <w:bCs/>
          <w:szCs w:val="20"/>
          <w:lang w:val="es-MX"/>
        </w:rPr>
        <w:t>DICTAMEN</w:t>
      </w:r>
      <w:r w:rsidR="0051081A">
        <w:rPr>
          <w:rFonts w:ascii="Arial" w:hAnsi="Arial" w:cs="Arial"/>
          <w:b/>
          <w:bCs/>
          <w:szCs w:val="20"/>
          <w:lang w:val="es-MX"/>
        </w:rPr>
        <w:tab/>
      </w:r>
    </w:p>
    <w:p w:rsidR="00CD78B9" w:rsidRPr="002B76BA" w:rsidRDefault="00CD78B9" w:rsidP="0051081A">
      <w:pPr>
        <w:tabs>
          <w:tab w:val="right" w:leader="hyphen" w:pos="9356"/>
        </w:tabs>
        <w:ind w:right="-567"/>
        <w:jc w:val="both"/>
        <w:rPr>
          <w:rFonts w:ascii="Arial" w:hAnsi="Arial" w:cs="Arial"/>
          <w:lang w:val="es-MX"/>
        </w:rPr>
      </w:pPr>
    </w:p>
    <w:p w:rsidR="00CD78B9" w:rsidRPr="002B76BA" w:rsidRDefault="00CD78B9" w:rsidP="0051081A">
      <w:pPr>
        <w:tabs>
          <w:tab w:val="right" w:leader="hyphen" w:pos="9356"/>
        </w:tabs>
        <w:ind w:right="-567"/>
        <w:jc w:val="both"/>
        <w:rPr>
          <w:rFonts w:ascii="Arial" w:hAnsi="Arial" w:cs="Arial"/>
          <w:lang w:val="es-MX"/>
        </w:rPr>
      </w:pPr>
      <w:r>
        <w:rPr>
          <w:rFonts w:ascii="Arial" w:hAnsi="Arial" w:cs="Arial"/>
          <w:b/>
          <w:bCs/>
          <w:lang w:val="es-MX"/>
        </w:rPr>
        <w:t>---</w:t>
      </w:r>
      <w:r w:rsidRPr="002B76BA">
        <w:rPr>
          <w:rFonts w:ascii="Arial" w:hAnsi="Arial" w:cs="Arial"/>
          <w:b/>
          <w:bCs/>
          <w:lang w:val="es-MX"/>
        </w:rPr>
        <w:t>PRIMERO</w:t>
      </w:r>
      <w:r w:rsidRPr="0029312E">
        <w:rPr>
          <w:rFonts w:ascii="Arial" w:hAnsi="Arial" w:cs="Arial"/>
          <w:lang w:val="es-MX"/>
        </w:rPr>
        <w:t>.-</w:t>
      </w:r>
      <w:r w:rsidR="0029312E" w:rsidRPr="0029312E">
        <w:rPr>
          <w:rFonts w:ascii="Arial" w:hAnsi="Arial" w:cs="Arial"/>
          <w:lang w:val="es-MX"/>
        </w:rPr>
        <w:t xml:space="preserve"> Se declara infundada la queja administrativa identificada bajo el expediente QA-0</w:t>
      </w:r>
      <w:r w:rsidR="00692BDF">
        <w:rPr>
          <w:rFonts w:ascii="Arial" w:hAnsi="Arial" w:cs="Arial"/>
          <w:lang w:val="es-MX"/>
        </w:rPr>
        <w:t>21</w:t>
      </w:r>
      <w:r w:rsidR="0029312E" w:rsidRPr="0029312E">
        <w:rPr>
          <w:rFonts w:ascii="Arial" w:hAnsi="Arial" w:cs="Arial"/>
          <w:lang w:val="es-MX"/>
        </w:rPr>
        <w:t>/2013 interpuesta por l</w:t>
      </w:r>
      <w:r w:rsidR="00692BDF">
        <w:rPr>
          <w:rFonts w:ascii="Arial" w:hAnsi="Arial" w:cs="Arial"/>
          <w:lang w:val="es-MX"/>
        </w:rPr>
        <w:t>a Coalición “Transformemos Sinaloa” integrada por los partidos políticos Revolucionario Institucional, Verde Ecologista de México y Nueva Alianza</w:t>
      </w:r>
      <w:r w:rsidR="0029312E" w:rsidRPr="0029312E">
        <w:rPr>
          <w:rFonts w:ascii="Arial" w:hAnsi="Arial" w:cs="Arial"/>
          <w:lang w:val="es-MX"/>
        </w:rPr>
        <w:t xml:space="preserve"> en contra de</w:t>
      </w:r>
      <w:r w:rsidR="00692BDF">
        <w:rPr>
          <w:rFonts w:ascii="Arial" w:hAnsi="Arial" w:cs="Arial"/>
          <w:lang w:val="es-MX"/>
        </w:rPr>
        <w:t xml:space="preserve"> </w:t>
      </w:r>
      <w:r w:rsidR="0029312E" w:rsidRPr="0029312E">
        <w:rPr>
          <w:rFonts w:ascii="Arial" w:hAnsi="Arial" w:cs="Arial"/>
          <w:lang w:val="es-MX"/>
        </w:rPr>
        <w:t>l</w:t>
      </w:r>
      <w:r w:rsidR="00692BDF">
        <w:rPr>
          <w:rFonts w:ascii="Arial" w:hAnsi="Arial" w:cs="Arial"/>
          <w:lang w:val="es-MX"/>
        </w:rPr>
        <w:t>a Coalición “Unidos Ganas Tú” conformad</w:t>
      </w:r>
      <w:r w:rsidR="00B1757E">
        <w:rPr>
          <w:rFonts w:ascii="Arial" w:hAnsi="Arial" w:cs="Arial"/>
          <w:lang w:val="es-MX"/>
        </w:rPr>
        <w:t>a</w:t>
      </w:r>
      <w:r w:rsidR="00692BDF">
        <w:rPr>
          <w:rFonts w:ascii="Arial" w:hAnsi="Arial" w:cs="Arial"/>
          <w:lang w:val="es-MX"/>
        </w:rPr>
        <w:t xml:space="preserve"> por los institutos políticos Acción Nacional, de la Revolución Democrática y del Trabajo</w:t>
      </w:r>
      <w:r w:rsidR="00F412DF">
        <w:rPr>
          <w:rFonts w:ascii="Arial" w:hAnsi="Arial" w:cs="Arial"/>
          <w:lang w:val="es-MX"/>
        </w:rPr>
        <w:t>,</w:t>
      </w:r>
      <w:r w:rsidR="0029312E" w:rsidRPr="0029312E">
        <w:rPr>
          <w:rFonts w:ascii="Arial" w:hAnsi="Arial" w:cs="Arial"/>
          <w:lang w:val="es-MX"/>
        </w:rPr>
        <w:t xml:space="preserve"> en virtud de no haberse acreditado que incurrieron en violaciones a la Ley </w:t>
      </w:r>
      <w:r w:rsidR="0029312E">
        <w:rPr>
          <w:rFonts w:ascii="Arial" w:hAnsi="Arial" w:cs="Arial"/>
          <w:lang w:val="es-MX"/>
        </w:rPr>
        <w:t>Electoral del Estado de Sinaloa</w:t>
      </w:r>
      <w:r w:rsidR="0029312E" w:rsidRPr="0029312E">
        <w:rPr>
          <w:rFonts w:ascii="Arial" w:hAnsi="Arial" w:cs="Arial"/>
          <w:lang w:val="es-MX"/>
        </w:rPr>
        <w:t xml:space="preserve">, por las razones y fundamento legal expresados en el Considerando </w:t>
      </w:r>
      <w:r w:rsidR="002E4A14">
        <w:rPr>
          <w:rFonts w:ascii="Arial" w:hAnsi="Arial" w:cs="Arial"/>
          <w:lang w:val="es-MX"/>
        </w:rPr>
        <w:t>I</w:t>
      </w:r>
      <w:r w:rsidR="0029312E">
        <w:rPr>
          <w:rFonts w:ascii="Arial" w:hAnsi="Arial" w:cs="Arial"/>
          <w:lang w:val="es-MX"/>
        </w:rPr>
        <w:t>X</w:t>
      </w:r>
      <w:r w:rsidR="0029312E" w:rsidRPr="0029312E">
        <w:rPr>
          <w:rFonts w:ascii="Arial" w:hAnsi="Arial" w:cs="Arial"/>
          <w:lang w:val="es-MX"/>
        </w:rPr>
        <w:t xml:space="preserve"> del presente dictamen</w:t>
      </w:r>
      <w:r w:rsidR="0029312E">
        <w:rPr>
          <w:rFonts w:ascii="Arial" w:hAnsi="Arial" w:cs="Arial"/>
          <w:lang w:val="es-MX"/>
        </w:rPr>
        <w:t>.</w:t>
      </w:r>
      <w:r w:rsidR="0051081A">
        <w:rPr>
          <w:rFonts w:ascii="Arial" w:hAnsi="Arial" w:cs="Arial"/>
          <w:lang w:val="es-MX"/>
        </w:rPr>
        <w:tab/>
      </w:r>
    </w:p>
    <w:p w:rsidR="00CD78B9" w:rsidRPr="002B76BA" w:rsidRDefault="00CD78B9" w:rsidP="0051081A">
      <w:pPr>
        <w:tabs>
          <w:tab w:val="right" w:leader="hyphen" w:pos="9356"/>
        </w:tabs>
        <w:ind w:right="-567"/>
        <w:jc w:val="both"/>
        <w:rPr>
          <w:rFonts w:ascii="Arial" w:hAnsi="Arial" w:cs="Arial"/>
          <w:lang w:val="es-MX"/>
        </w:rPr>
      </w:pPr>
    </w:p>
    <w:p w:rsidR="0046374D" w:rsidRPr="00EB590B" w:rsidRDefault="00CD78B9" w:rsidP="0051081A">
      <w:pPr>
        <w:tabs>
          <w:tab w:val="right" w:leader="hyphen" w:pos="9356"/>
        </w:tabs>
        <w:ind w:right="-567"/>
        <w:jc w:val="both"/>
        <w:rPr>
          <w:rFonts w:ascii="Arial" w:hAnsi="Arial" w:cs="Arial"/>
          <w:b/>
          <w:i/>
          <w:sz w:val="16"/>
          <w:szCs w:val="16"/>
          <w:highlight w:val="cyan"/>
        </w:rPr>
      </w:pPr>
      <w:r>
        <w:rPr>
          <w:rFonts w:ascii="Arial" w:hAnsi="Arial" w:cs="Arial"/>
          <w:b/>
          <w:lang w:val="es-MX"/>
        </w:rPr>
        <w:t>---</w:t>
      </w:r>
      <w:r w:rsidR="00D60B27">
        <w:rPr>
          <w:rFonts w:ascii="Arial" w:hAnsi="Arial" w:cs="Arial"/>
          <w:b/>
          <w:lang w:val="es-MX"/>
        </w:rPr>
        <w:t>SEGUNDO</w:t>
      </w:r>
      <w:r w:rsidRPr="002B76BA">
        <w:rPr>
          <w:rFonts w:ascii="Arial" w:hAnsi="Arial" w:cs="Arial"/>
          <w:lang w:val="es-MX"/>
        </w:rPr>
        <w:t xml:space="preserve">.- </w:t>
      </w:r>
      <w:r w:rsidR="0046374D" w:rsidRPr="002B76BA">
        <w:rPr>
          <w:rFonts w:ascii="Arial" w:hAnsi="Arial" w:cs="Arial"/>
          <w:lang w:val="es-ES_tradnl"/>
        </w:rPr>
        <w:t xml:space="preserve">Notifíquese a los Partidos Políticos </w:t>
      </w:r>
      <w:r w:rsidR="00A04A64">
        <w:rPr>
          <w:rFonts w:ascii="Arial" w:hAnsi="Arial" w:cs="Arial"/>
          <w:lang w:val="es-ES_tradnl"/>
        </w:rPr>
        <w:t xml:space="preserve"> y Coaliciones acr</w:t>
      </w:r>
      <w:r w:rsidR="0046374D" w:rsidRPr="002B76BA">
        <w:rPr>
          <w:rFonts w:ascii="Arial" w:hAnsi="Arial" w:cs="Arial"/>
          <w:lang w:val="es-ES_tradnl"/>
        </w:rPr>
        <w:t>e</w:t>
      </w:r>
      <w:r w:rsidR="0046374D">
        <w:rPr>
          <w:rFonts w:ascii="Arial" w:hAnsi="Arial" w:cs="Arial"/>
          <w:lang w:val="es-ES_tradnl"/>
        </w:rPr>
        <w:t>ditados</w:t>
      </w:r>
      <w:r w:rsidR="00A04A64">
        <w:rPr>
          <w:rFonts w:ascii="Arial" w:hAnsi="Arial" w:cs="Arial"/>
          <w:lang w:val="es-ES_tradnl"/>
        </w:rPr>
        <w:t xml:space="preserve"> ante este Consejo </w:t>
      </w:r>
      <w:r w:rsidR="0046374D" w:rsidRPr="002B76BA">
        <w:rPr>
          <w:rFonts w:ascii="Arial" w:hAnsi="Arial" w:cs="Arial"/>
          <w:lang w:val="es-ES_tradnl"/>
        </w:rPr>
        <w:t>en los domicilios que tienen señalado ante este órgano electoral, salvo que se encuentren en el supuesto del artículo 239 de la Ley</w:t>
      </w:r>
      <w:r w:rsidR="0051081A">
        <w:rPr>
          <w:rFonts w:ascii="Arial" w:hAnsi="Arial" w:cs="Arial"/>
          <w:lang w:val="es-ES_tradnl"/>
        </w:rPr>
        <w:tab/>
      </w:r>
    </w:p>
    <w:p w:rsidR="0046374D" w:rsidRPr="00EB590B" w:rsidRDefault="0046374D" w:rsidP="0051081A">
      <w:pPr>
        <w:tabs>
          <w:tab w:val="right" w:leader="hyphen" w:pos="9356"/>
        </w:tabs>
        <w:ind w:right="-567"/>
        <w:jc w:val="both"/>
        <w:rPr>
          <w:rFonts w:ascii="Arial" w:hAnsi="Arial" w:cs="Arial"/>
          <w:b/>
          <w:szCs w:val="20"/>
          <w:highlight w:val="cyan"/>
        </w:rPr>
      </w:pPr>
    </w:p>
    <w:p w:rsidR="003B0698" w:rsidRDefault="003B0698" w:rsidP="0051081A">
      <w:pPr>
        <w:tabs>
          <w:tab w:val="right" w:leader="hyphen" w:pos="9356"/>
        </w:tabs>
        <w:jc w:val="center"/>
        <w:rPr>
          <w:rFonts w:ascii="Arial" w:hAnsi="Arial" w:cs="Arial"/>
          <w:b/>
          <w:sz w:val="22"/>
          <w:szCs w:val="22"/>
        </w:rPr>
      </w:pPr>
    </w:p>
    <w:p w:rsidR="003B0698" w:rsidRDefault="003B0698" w:rsidP="0051081A">
      <w:pPr>
        <w:tabs>
          <w:tab w:val="right" w:leader="hyphen" w:pos="9356"/>
        </w:tabs>
        <w:jc w:val="center"/>
        <w:rPr>
          <w:rFonts w:ascii="Arial" w:hAnsi="Arial" w:cs="Arial"/>
          <w:b/>
          <w:sz w:val="22"/>
          <w:szCs w:val="22"/>
        </w:rPr>
      </w:pPr>
    </w:p>
    <w:p w:rsidR="003B0698" w:rsidRDefault="003B0698" w:rsidP="0051081A">
      <w:pPr>
        <w:tabs>
          <w:tab w:val="right" w:leader="hyphen" w:pos="9356"/>
        </w:tabs>
        <w:jc w:val="center"/>
        <w:rPr>
          <w:rFonts w:ascii="Arial" w:hAnsi="Arial" w:cs="Arial"/>
          <w:b/>
          <w:sz w:val="22"/>
          <w:szCs w:val="22"/>
        </w:rPr>
      </w:pPr>
    </w:p>
    <w:p w:rsidR="00CD78B9" w:rsidRPr="00072483" w:rsidRDefault="00CD78B9" w:rsidP="0051081A">
      <w:pPr>
        <w:tabs>
          <w:tab w:val="right" w:leader="hyphen" w:pos="9356"/>
        </w:tabs>
        <w:jc w:val="center"/>
        <w:rPr>
          <w:rFonts w:ascii="Arial" w:hAnsi="Arial" w:cs="Arial"/>
          <w:b/>
          <w:sz w:val="22"/>
          <w:szCs w:val="22"/>
        </w:rPr>
      </w:pPr>
      <w:r w:rsidRPr="00072483">
        <w:rPr>
          <w:rFonts w:ascii="Arial" w:hAnsi="Arial" w:cs="Arial"/>
          <w:b/>
          <w:sz w:val="22"/>
          <w:szCs w:val="22"/>
        </w:rPr>
        <w:t>LA COMISIÓN DE ORGANIZACIÓN Y VIGILANCIA ELECTORAL</w:t>
      </w:r>
    </w:p>
    <w:p w:rsidR="00CD78B9" w:rsidRPr="00072483" w:rsidRDefault="00CD78B9" w:rsidP="0051081A">
      <w:pPr>
        <w:tabs>
          <w:tab w:val="right" w:leader="hyphen" w:pos="9356"/>
        </w:tabs>
        <w:jc w:val="both"/>
        <w:rPr>
          <w:rFonts w:ascii="Arial" w:hAnsi="Arial" w:cs="Arial"/>
          <w:sz w:val="22"/>
          <w:szCs w:val="22"/>
        </w:rPr>
      </w:pPr>
    </w:p>
    <w:p w:rsidR="00CD78B9" w:rsidRDefault="00CD78B9" w:rsidP="0051081A">
      <w:pPr>
        <w:tabs>
          <w:tab w:val="right" w:leader="hyphen" w:pos="9356"/>
        </w:tabs>
        <w:jc w:val="both"/>
        <w:rPr>
          <w:rFonts w:ascii="Arial" w:hAnsi="Arial" w:cs="Arial"/>
          <w:sz w:val="22"/>
          <w:szCs w:val="22"/>
          <w:highlight w:val="cyan"/>
        </w:rPr>
      </w:pPr>
    </w:p>
    <w:p w:rsidR="003B0698" w:rsidRPr="00EB590B" w:rsidRDefault="003B0698" w:rsidP="0051081A">
      <w:pPr>
        <w:tabs>
          <w:tab w:val="right" w:leader="hyphen" w:pos="9356"/>
        </w:tabs>
        <w:jc w:val="both"/>
        <w:rPr>
          <w:rFonts w:ascii="Arial" w:hAnsi="Arial" w:cs="Arial"/>
          <w:sz w:val="22"/>
          <w:szCs w:val="22"/>
          <w:highlight w:val="cyan"/>
        </w:rPr>
      </w:pPr>
    </w:p>
    <w:p w:rsidR="00CD78B9" w:rsidRPr="00EB590B" w:rsidRDefault="00CD78B9" w:rsidP="0051081A">
      <w:pPr>
        <w:tabs>
          <w:tab w:val="right" w:leader="hyphen" w:pos="9356"/>
        </w:tabs>
        <w:jc w:val="both"/>
        <w:rPr>
          <w:rFonts w:ascii="Arial" w:hAnsi="Arial" w:cs="Arial"/>
          <w:sz w:val="22"/>
          <w:szCs w:val="22"/>
          <w:highlight w:val="cyan"/>
        </w:rPr>
      </w:pPr>
    </w:p>
    <w:tbl>
      <w:tblPr>
        <w:tblpPr w:leftFromText="141" w:rightFromText="141" w:vertAnchor="text" w:horzAnchor="margin" w:tblpXSpec="center"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480"/>
      </w:tblGrid>
      <w:tr w:rsidR="00CD78B9" w:rsidRPr="00EB590B" w:rsidTr="00CD78B9">
        <w:trPr>
          <w:trHeight w:val="474"/>
        </w:trPr>
        <w:tc>
          <w:tcPr>
            <w:tcW w:w="4480" w:type="dxa"/>
            <w:tcBorders>
              <w:top w:val="nil"/>
              <w:left w:val="nil"/>
              <w:bottom w:val="nil"/>
              <w:right w:val="nil"/>
            </w:tcBorders>
          </w:tcPr>
          <w:p w:rsidR="00CD78B9" w:rsidRPr="00482C61" w:rsidRDefault="00482C61" w:rsidP="0051081A">
            <w:pPr>
              <w:pStyle w:val="Ttulo6"/>
              <w:tabs>
                <w:tab w:val="right" w:leader="hyphen" w:pos="9356"/>
              </w:tabs>
              <w:rPr>
                <w:rFonts w:cs="Arial"/>
                <w:bCs/>
                <w:szCs w:val="24"/>
                <w:lang w:val="es-ES"/>
              </w:rPr>
            </w:pPr>
            <w:r w:rsidRPr="00482C61">
              <w:rPr>
                <w:rFonts w:cs="Arial"/>
                <w:bCs/>
                <w:szCs w:val="24"/>
                <w:lang w:val="es-ES"/>
              </w:rPr>
              <w:t>PROF. ANDRÉS LÓPEZ MUÑOZ</w:t>
            </w:r>
          </w:p>
          <w:p w:rsidR="00CD78B9" w:rsidRPr="00EB590B" w:rsidRDefault="00CD78B9" w:rsidP="0051081A">
            <w:pPr>
              <w:tabs>
                <w:tab w:val="right" w:leader="hyphen" w:pos="9356"/>
              </w:tabs>
              <w:jc w:val="center"/>
              <w:rPr>
                <w:rFonts w:ascii="Arial" w:hAnsi="Arial" w:cs="Arial"/>
              </w:rPr>
            </w:pPr>
            <w:r w:rsidRPr="00EB590B">
              <w:rPr>
                <w:rFonts w:ascii="Arial" w:hAnsi="Arial" w:cs="Arial"/>
              </w:rPr>
              <w:t>Titular de la Comisión</w:t>
            </w:r>
          </w:p>
        </w:tc>
      </w:tr>
    </w:tbl>
    <w:p w:rsidR="00CD78B9" w:rsidRPr="00EB590B" w:rsidRDefault="00CD78B9" w:rsidP="0051081A">
      <w:pPr>
        <w:tabs>
          <w:tab w:val="right" w:leader="hyphen" w:pos="9356"/>
        </w:tabs>
        <w:jc w:val="both"/>
        <w:rPr>
          <w:rFonts w:ascii="Arial" w:hAnsi="Arial" w:cs="Arial"/>
          <w:sz w:val="22"/>
          <w:szCs w:val="22"/>
        </w:rPr>
      </w:pPr>
    </w:p>
    <w:p w:rsidR="00CD78B9" w:rsidRDefault="00CD78B9" w:rsidP="0051081A">
      <w:pPr>
        <w:tabs>
          <w:tab w:val="right" w:leader="hyphen" w:pos="9356"/>
        </w:tabs>
        <w:jc w:val="both"/>
        <w:rPr>
          <w:rFonts w:ascii="Arial" w:hAnsi="Arial" w:cs="Arial"/>
          <w:sz w:val="22"/>
          <w:szCs w:val="22"/>
        </w:rPr>
      </w:pPr>
    </w:p>
    <w:tbl>
      <w:tblPr>
        <w:tblW w:w="9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4337"/>
        <w:gridCol w:w="160"/>
        <w:gridCol w:w="4872"/>
      </w:tblGrid>
      <w:tr w:rsidR="00CD78B9" w:rsidRPr="00EB590B" w:rsidTr="00CD78B9">
        <w:trPr>
          <w:trHeight w:val="565"/>
        </w:trPr>
        <w:tc>
          <w:tcPr>
            <w:tcW w:w="4337" w:type="dxa"/>
            <w:tcBorders>
              <w:top w:val="nil"/>
              <w:left w:val="nil"/>
              <w:bottom w:val="nil"/>
              <w:right w:val="nil"/>
            </w:tcBorders>
          </w:tcPr>
          <w:p w:rsidR="00E74522" w:rsidRDefault="00E74522" w:rsidP="0051081A">
            <w:pPr>
              <w:tabs>
                <w:tab w:val="right" w:leader="hyphen" w:pos="9356"/>
              </w:tabs>
              <w:jc w:val="center"/>
              <w:rPr>
                <w:rFonts w:ascii="Arial" w:hAnsi="Arial" w:cs="Arial"/>
                <w:b/>
                <w:bCs/>
              </w:rPr>
            </w:pPr>
          </w:p>
          <w:p w:rsidR="003B0698" w:rsidRDefault="003B0698" w:rsidP="0051081A">
            <w:pPr>
              <w:tabs>
                <w:tab w:val="right" w:leader="hyphen" w:pos="9356"/>
              </w:tabs>
              <w:jc w:val="center"/>
              <w:rPr>
                <w:rFonts w:ascii="Arial" w:hAnsi="Arial" w:cs="Arial"/>
                <w:b/>
                <w:bCs/>
              </w:rPr>
            </w:pPr>
          </w:p>
          <w:p w:rsidR="003B0698" w:rsidRDefault="003B0698" w:rsidP="0051081A">
            <w:pPr>
              <w:tabs>
                <w:tab w:val="right" w:leader="hyphen" w:pos="9356"/>
              </w:tabs>
              <w:jc w:val="center"/>
              <w:rPr>
                <w:rFonts w:ascii="Arial" w:hAnsi="Arial" w:cs="Arial"/>
                <w:b/>
                <w:bCs/>
              </w:rPr>
            </w:pPr>
          </w:p>
          <w:p w:rsidR="00E74522" w:rsidRDefault="00E74522" w:rsidP="0051081A">
            <w:pPr>
              <w:tabs>
                <w:tab w:val="right" w:leader="hyphen" w:pos="9356"/>
              </w:tabs>
              <w:jc w:val="center"/>
              <w:rPr>
                <w:rFonts w:ascii="Arial" w:hAnsi="Arial" w:cs="Arial"/>
                <w:b/>
                <w:bCs/>
              </w:rPr>
            </w:pPr>
          </w:p>
          <w:p w:rsidR="00CD78B9" w:rsidRPr="00482C61" w:rsidRDefault="00482C61" w:rsidP="0051081A">
            <w:pPr>
              <w:tabs>
                <w:tab w:val="right" w:leader="hyphen" w:pos="9356"/>
              </w:tabs>
              <w:jc w:val="center"/>
              <w:rPr>
                <w:rFonts w:ascii="Arial" w:hAnsi="Arial" w:cs="Arial"/>
                <w:b/>
                <w:bCs/>
              </w:rPr>
            </w:pPr>
            <w:r w:rsidRPr="00482C61">
              <w:rPr>
                <w:rFonts w:ascii="Arial" w:hAnsi="Arial" w:cs="Arial"/>
                <w:b/>
                <w:bCs/>
              </w:rPr>
              <w:t>LIC. ARTURO FAJARDO MEJÍA</w:t>
            </w:r>
          </w:p>
          <w:p w:rsidR="00CD78B9" w:rsidRPr="00EB590B" w:rsidRDefault="00CD78B9" w:rsidP="0051081A">
            <w:pPr>
              <w:tabs>
                <w:tab w:val="right" w:leader="hyphen" w:pos="9356"/>
              </w:tabs>
              <w:jc w:val="center"/>
              <w:rPr>
                <w:rFonts w:ascii="Arial" w:hAnsi="Arial" w:cs="Arial"/>
              </w:rPr>
            </w:pPr>
            <w:r w:rsidRPr="00EB590B">
              <w:rPr>
                <w:rFonts w:ascii="Arial" w:hAnsi="Arial" w:cs="Arial"/>
                <w:sz w:val="22"/>
                <w:szCs w:val="22"/>
              </w:rPr>
              <w:t>Consejero Ciudadano</w:t>
            </w:r>
          </w:p>
        </w:tc>
        <w:tc>
          <w:tcPr>
            <w:tcW w:w="160" w:type="dxa"/>
            <w:tcBorders>
              <w:top w:val="nil"/>
              <w:left w:val="nil"/>
              <w:bottom w:val="nil"/>
              <w:right w:val="nil"/>
            </w:tcBorders>
          </w:tcPr>
          <w:p w:rsidR="00CD78B9" w:rsidRPr="00EB590B" w:rsidRDefault="00CD78B9" w:rsidP="0051081A">
            <w:pPr>
              <w:pStyle w:val="Textoindependiente"/>
              <w:tabs>
                <w:tab w:val="right" w:leader="hyphen" w:pos="9356"/>
              </w:tabs>
              <w:jc w:val="center"/>
              <w:rPr>
                <w:rFonts w:ascii="Arial" w:hAnsi="Arial" w:cs="Arial"/>
                <w:b w:val="0"/>
                <w:bCs w:val="0"/>
                <w:sz w:val="22"/>
              </w:rPr>
            </w:pPr>
          </w:p>
        </w:tc>
        <w:tc>
          <w:tcPr>
            <w:tcW w:w="4872" w:type="dxa"/>
            <w:tcBorders>
              <w:top w:val="nil"/>
              <w:left w:val="nil"/>
              <w:bottom w:val="nil"/>
              <w:right w:val="nil"/>
            </w:tcBorders>
          </w:tcPr>
          <w:p w:rsidR="00E74522" w:rsidRDefault="00E74522" w:rsidP="0051081A">
            <w:pPr>
              <w:pStyle w:val="Ttulo6"/>
              <w:tabs>
                <w:tab w:val="right" w:leader="hyphen" w:pos="9356"/>
              </w:tabs>
              <w:rPr>
                <w:rFonts w:cs="Arial"/>
                <w:bCs/>
                <w:szCs w:val="22"/>
                <w:lang w:val="es-ES"/>
              </w:rPr>
            </w:pPr>
          </w:p>
          <w:p w:rsidR="003B0698" w:rsidRPr="003B0698" w:rsidRDefault="003B0698" w:rsidP="0051081A">
            <w:pPr>
              <w:tabs>
                <w:tab w:val="right" w:leader="hyphen" w:pos="9356"/>
              </w:tabs>
            </w:pPr>
          </w:p>
          <w:p w:rsidR="00E74522" w:rsidRDefault="00E74522" w:rsidP="0051081A">
            <w:pPr>
              <w:pStyle w:val="Ttulo6"/>
              <w:tabs>
                <w:tab w:val="right" w:leader="hyphen" w:pos="9356"/>
              </w:tabs>
              <w:rPr>
                <w:rFonts w:cs="Arial"/>
                <w:bCs/>
                <w:szCs w:val="22"/>
                <w:lang w:val="es-ES"/>
              </w:rPr>
            </w:pPr>
          </w:p>
          <w:p w:rsidR="003B0698" w:rsidRPr="003B0698" w:rsidRDefault="003B0698" w:rsidP="0051081A">
            <w:pPr>
              <w:tabs>
                <w:tab w:val="right" w:leader="hyphen" w:pos="9356"/>
              </w:tabs>
            </w:pPr>
          </w:p>
          <w:p w:rsidR="00CD78B9" w:rsidRPr="00482C61" w:rsidRDefault="00482C61" w:rsidP="0051081A">
            <w:pPr>
              <w:pStyle w:val="Ttulo6"/>
              <w:tabs>
                <w:tab w:val="right" w:leader="hyphen" w:pos="9356"/>
              </w:tabs>
              <w:rPr>
                <w:rFonts w:cs="Arial"/>
                <w:bCs/>
                <w:szCs w:val="24"/>
                <w:lang w:val="es-ES"/>
              </w:rPr>
            </w:pPr>
            <w:r w:rsidRPr="00482C61">
              <w:rPr>
                <w:rFonts w:cs="Arial"/>
                <w:bCs/>
                <w:szCs w:val="24"/>
                <w:lang w:val="es-ES"/>
              </w:rPr>
              <w:t>LIC. RODRIGO BORBÓN CONTRERAS</w:t>
            </w:r>
          </w:p>
          <w:p w:rsidR="00CD78B9" w:rsidRPr="00EB590B" w:rsidRDefault="00CD78B9" w:rsidP="0051081A">
            <w:pPr>
              <w:pStyle w:val="Ttulo9"/>
              <w:tabs>
                <w:tab w:val="right" w:leader="hyphen" w:pos="9356"/>
              </w:tabs>
              <w:rPr>
                <w:bCs/>
              </w:rPr>
            </w:pPr>
            <w:r w:rsidRPr="00EB590B">
              <w:rPr>
                <w:bCs/>
                <w:sz w:val="22"/>
                <w:szCs w:val="22"/>
              </w:rPr>
              <w:t>Consejero Ciudadano</w:t>
            </w:r>
          </w:p>
        </w:tc>
      </w:tr>
    </w:tbl>
    <w:p w:rsidR="00CD78B9" w:rsidRDefault="00CD78B9" w:rsidP="0051081A">
      <w:pPr>
        <w:tabs>
          <w:tab w:val="right" w:leader="hyphen" w:pos="9356"/>
        </w:tabs>
      </w:pPr>
    </w:p>
    <w:p w:rsidR="00482C61" w:rsidRDefault="00482C61" w:rsidP="00482C61">
      <w:pPr>
        <w:jc w:val="both"/>
        <w:rPr>
          <w:rFonts w:ascii="Arial" w:hAnsi="Arial" w:cs="Arial"/>
          <w:b/>
          <w:sz w:val="20"/>
          <w:szCs w:val="20"/>
        </w:rPr>
      </w:pPr>
      <w:r>
        <w:rPr>
          <w:rFonts w:ascii="Arial" w:hAnsi="Arial" w:cs="Arial"/>
          <w:b/>
          <w:sz w:val="20"/>
          <w:szCs w:val="20"/>
        </w:rPr>
        <w:t>EL PRESENTE DICTAMEN FUE APROBADO EN LA DECIMOQUINTA SESIÓN ORDINARIA DEL CONSEJO ESTATAL ELECTORAL A LOS VEINTITRÉS DÍAS DEL MES DE AGOSTO DE 2013.</w:t>
      </w:r>
    </w:p>
    <w:p w:rsidR="003B0698" w:rsidRDefault="003B0698" w:rsidP="0051081A">
      <w:pPr>
        <w:tabs>
          <w:tab w:val="right" w:leader="hyphen" w:pos="9356"/>
        </w:tabs>
      </w:pPr>
    </w:p>
    <w:p w:rsidR="003B0698" w:rsidRDefault="003B0698" w:rsidP="0051081A">
      <w:pPr>
        <w:tabs>
          <w:tab w:val="right" w:leader="hyphen" w:pos="9356"/>
        </w:tabs>
      </w:pPr>
    </w:p>
    <w:p w:rsidR="009A03B3" w:rsidRDefault="009A03B3" w:rsidP="0051081A">
      <w:pPr>
        <w:tabs>
          <w:tab w:val="right" w:leader="hyphen" w:pos="9356"/>
        </w:tabs>
        <w:autoSpaceDE w:val="0"/>
        <w:autoSpaceDN w:val="0"/>
        <w:adjustRightInd w:val="0"/>
        <w:jc w:val="both"/>
        <w:rPr>
          <w:rFonts w:ascii="Arial" w:hAnsi="Arial" w:cs="Arial"/>
          <w:b/>
          <w:sz w:val="18"/>
          <w:szCs w:val="18"/>
        </w:rPr>
      </w:pPr>
    </w:p>
    <w:sectPr w:rsidR="009A03B3" w:rsidSect="00FA5A6B">
      <w:footerReference w:type="default" r:id="rId8"/>
      <w:pgSz w:w="12240" w:h="15840"/>
      <w:pgMar w:top="1417" w:right="1750" w:bottom="142"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B7539" w:rsidRDefault="009B7539" w:rsidP="00DE330F">
      <w:r>
        <w:separator/>
      </w:r>
    </w:p>
  </w:endnote>
  <w:endnote w:type="continuationSeparator" w:id="0">
    <w:p w:rsidR="009B7539" w:rsidRDefault="009B7539" w:rsidP="00DE330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1415"/>
      <w:docPartObj>
        <w:docPartGallery w:val="Page Numbers (Bottom of Page)"/>
        <w:docPartUnique/>
      </w:docPartObj>
    </w:sdtPr>
    <w:sdtContent>
      <w:p w:rsidR="00EE4AC3" w:rsidRDefault="00A70C7A">
        <w:pPr>
          <w:pStyle w:val="Piedepgina"/>
          <w:jc w:val="right"/>
        </w:pPr>
        <w:fldSimple w:instr=" PAGE   \* MERGEFORMAT ">
          <w:r w:rsidR="009B7539">
            <w:rPr>
              <w:noProof/>
            </w:rPr>
            <w:t>1</w:t>
          </w:r>
        </w:fldSimple>
      </w:p>
    </w:sdtContent>
  </w:sdt>
  <w:p w:rsidR="00EE4AC3" w:rsidRDefault="00EE4AC3">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B7539" w:rsidRDefault="009B7539" w:rsidP="00DE330F">
      <w:r>
        <w:separator/>
      </w:r>
    </w:p>
  </w:footnote>
  <w:footnote w:type="continuationSeparator" w:id="0">
    <w:p w:rsidR="009B7539" w:rsidRDefault="009B7539" w:rsidP="00DE330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91D1C"/>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
    <w:nsid w:val="0733579A"/>
    <w:multiLevelType w:val="hybridMultilevel"/>
    <w:tmpl w:val="9A484A6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D732235"/>
    <w:multiLevelType w:val="hybridMultilevel"/>
    <w:tmpl w:val="F978F308"/>
    <w:lvl w:ilvl="0" w:tplc="7C565E3E">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3">
    <w:nsid w:val="0DD30442"/>
    <w:multiLevelType w:val="hybridMultilevel"/>
    <w:tmpl w:val="ED4869E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150E0127"/>
    <w:multiLevelType w:val="hybridMultilevel"/>
    <w:tmpl w:val="5BB6AD64"/>
    <w:lvl w:ilvl="0" w:tplc="94F02BA2">
      <w:start w:val="1"/>
      <w:numFmt w:val="upperRoman"/>
      <w:lvlText w:val="%1."/>
      <w:lvlJc w:val="left"/>
      <w:pPr>
        <w:ind w:left="2136" w:hanging="72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5">
    <w:nsid w:val="189969EE"/>
    <w:multiLevelType w:val="hybridMultilevel"/>
    <w:tmpl w:val="B5868B3E"/>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9B1413B"/>
    <w:multiLevelType w:val="hybridMultilevel"/>
    <w:tmpl w:val="0C52E6AC"/>
    <w:lvl w:ilvl="0" w:tplc="58ECF0BC">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7">
    <w:nsid w:val="1A2538B5"/>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8">
    <w:nsid w:val="1C790D78"/>
    <w:multiLevelType w:val="hybridMultilevel"/>
    <w:tmpl w:val="847033B0"/>
    <w:lvl w:ilvl="0" w:tplc="1174CCCE">
      <w:start w:val="1"/>
      <w:numFmt w:val="upperRoman"/>
      <w:lvlText w:val="%1."/>
      <w:lvlJc w:val="left"/>
      <w:pPr>
        <w:ind w:left="1428" w:hanging="72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9">
    <w:nsid w:val="1D0F0D75"/>
    <w:multiLevelType w:val="hybridMultilevel"/>
    <w:tmpl w:val="5EAC5F4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B97940"/>
    <w:multiLevelType w:val="hybridMultilevel"/>
    <w:tmpl w:val="99D6413E"/>
    <w:lvl w:ilvl="0" w:tplc="26BC8304">
      <w:start w:val="1"/>
      <w:numFmt w:val="upperLetter"/>
      <w:lvlText w:val="%1."/>
      <w:lvlJc w:val="left"/>
      <w:pPr>
        <w:ind w:left="1770" w:hanging="360"/>
      </w:pPr>
      <w:rPr>
        <w:rFonts w:hint="default"/>
      </w:rPr>
    </w:lvl>
    <w:lvl w:ilvl="1" w:tplc="080A0019" w:tentative="1">
      <w:start w:val="1"/>
      <w:numFmt w:val="lowerLetter"/>
      <w:lvlText w:val="%2."/>
      <w:lvlJc w:val="left"/>
      <w:pPr>
        <w:ind w:left="2490" w:hanging="360"/>
      </w:pPr>
    </w:lvl>
    <w:lvl w:ilvl="2" w:tplc="080A001B" w:tentative="1">
      <w:start w:val="1"/>
      <w:numFmt w:val="lowerRoman"/>
      <w:lvlText w:val="%3."/>
      <w:lvlJc w:val="right"/>
      <w:pPr>
        <w:ind w:left="3210" w:hanging="180"/>
      </w:pPr>
    </w:lvl>
    <w:lvl w:ilvl="3" w:tplc="080A000F" w:tentative="1">
      <w:start w:val="1"/>
      <w:numFmt w:val="decimal"/>
      <w:lvlText w:val="%4."/>
      <w:lvlJc w:val="left"/>
      <w:pPr>
        <w:ind w:left="3930" w:hanging="360"/>
      </w:pPr>
    </w:lvl>
    <w:lvl w:ilvl="4" w:tplc="080A0019" w:tentative="1">
      <w:start w:val="1"/>
      <w:numFmt w:val="lowerLetter"/>
      <w:lvlText w:val="%5."/>
      <w:lvlJc w:val="left"/>
      <w:pPr>
        <w:ind w:left="4650" w:hanging="360"/>
      </w:pPr>
    </w:lvl>
    <w:lvl w:ilvl="5" w:tplc="080A001B" w:tentative="1">
      <w:start w:val="1"/>
      <w:numFmt w:val="lowerRoman"/>
      <w:lvlText w:val="%6."/>
      <w:lvlJc w:val="right"/>
      <w:pPr>
        <w:ind w:left="5370" w:hanging="180"/>
      </w:pPr>
    </w:lvl>
    <w:lvl w:ilvl="6" w:tplc="080A000F" w:tentative="1">
      <w:start w:val="1"/>
      <w:numFmt w:val="decimal"/>
      <w:lvlText w:val="%7."/>
      <w:lvlJc w:val="left"/>
      <w:pPr>
        <w:ind w:left="6090" w:hanging="360"/>
      </w:pPr>
    </w:lvl>
    <w:lvl w:ilvl="7" w:tplc="080A0019" w:tentative="1">
      <w:start w:val="1"/>
      <w:numFmt w:val="lowerLetter"/>
      <w:lvlText w:val="%8."/>
      <w:lvlJc w:val="left"/>
      <w:pPr>
        <w:ind w:left="6810" w:hanging="360"/>
      </w:pPr>
    </w:lvl>
    <w:lvl w:ilvl="8" w:tplc="080A001B" w:tentative="1">
      <w:start w:val="1"/>
      <w:numFmt w:val="lowerRoman"/>
      <w:lvlText w:val="%9."/>
      <w:lvlJc w:val="right"/>
      <w:pPr>
        <w:ind w:left="7530" w:hanging="180"/>
      </w:pPr>
    </w:lvl>
  </w:abstractNum>
  <w:abstractNum w:abstractNumId="11">
    <w:nsid w:val="1E086326"/>
    <w:multiLevelType w:val="hybridMultilevel"/>
    <w:tmpl w:val="9B9ACF72"/>
    <w:lvl w:ilvl="0" w:tplc="C4104832">
      <w:start w:val="1"/>
      <w:numFmt w:val="decimal"/>
      <w:lvlText w:val="%1."/>
      <w:lvlJc w:val="left"/>
      <w:pPr>
        <w:ind w:left="4046"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0D124CC"/>
    <w:multiLevelType w:val="hybridMultilevel"/>
    <w:tmpl w:val="2C8408B2"/>
    <w:lvl w:ilvl="0" w:tplc="0C0A0015">
      <w:start w:val="2"/>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22F129B3"/>
    <w:multiLevelType w:val="hybridMultilevel"/>
    <w:tmpl w:val="8CBA2166"/>
    <w:lvl w:ilvl="0" w:tplc="92428812">
      <w:start w:val="10"/>
      <w:numFmt w:val="decimal"/>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14">
    <w:nsid w:val="253F0E3C"/>
    <w:multiLevelType w:val="hybridMultilevel"/>
    <w:tmpl w:val="9092D8CA"/>
    <w:lvl w:ilvl="0" w:tplc="A42EFBB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02F493E"/>
    <w:multiLevelType w:val="hybridMultilevel"/>
    <w:tmpl w:val="6D20D44E"/>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36DE1CA0"/>
    <w:multiLevelType w:val="hybridMultilevel"/>
    <w:tmpl w:val="8D0EFC58"/>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nsid w:val="37E62D6C"/>
    <w:multiLevelType w:val="hybridMultilevel"/>
    <w:tmpl w:val="5A8AFD26"/>
    <w:lvl w:ilvl="0" w:tplc="CD96694E">
      <w:start w:val="3"/>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9D8636A"/>
    <w:multiLevelType w:val="hybridMultilevel"/>
    <w:tmpl w:val="0D362A98"/>
    <w:lvl w:ilvl="0" w:tplc="A770183C">
      <w:start w:val="1"/>
      <w:numFmt w:val="upperRoman"/>
      <w:lvlText w:val="%1."/>
      <w:lvlJc w:val="left"/>
      <w:pPr>
        <w:ind w:left="2145" w:hanging="720"/>
      </w:pPr>
      <w:rPr>
        <w:rFonts w:hint="default"/>
      </w:rPr>
    </w:lvl>
    <w:lvl w:ilvl="1" w:tplc="0C0A0019">
      <w:start w:val="1"/>
      <w:numFmt w:val="lowerLetter"/>
      <w:lvlText w:val="%2."/>
      <w:lvlJc w:val="left"/>
      <w:pPr>
        <w:ind w:left="2505" w:hanging="360"/>
      </w:pPr>
    </w:lvl>
    <w:lvl w:ilvl="2" w:tplc="0C0A001B" w:tentative="1">
      <w:start w:val="1"/>
      <w:numFmt w:val="lowerRoman"/>
      <w:lvlText w:val="%3."/>
      <w:lvlJc w:val="right"/>
      <w:pPr>
        <w:ind w:left="3225" w:hanging="180"/>
      </w:pPr>
    </w:lvl>
    <w:lvl w:ilvl="3" w:tplc="0C0A000F" w:tentative="1">
      <w:start w:val="1"/>
      <w:numFmt w:val="decimal"/>
      <w:lvlText w:val="%4."/>
      <w:lvlJc w:val="left"/>
      <w:pPr>
        <w:ind w:left="3945" w:hanging="360"/>
      </w:pPr>
    </w:lvl>
    <w:lvl w:ilvl="4" w:tplc="0C0A0019" w:tentative="1">
      <w:start w:val="1"/>
      <w:numFmt w:val="lowerLetter"/>
      <w:lvlText w:val="%5."/>
      <w:lvlJc w:val="left"/>
      <w:pPr>
        <w:ind w:left="4665" w:hanging="360"/>
      </w:pPr>
    </w:lvl>
    <w:lvl w:ilvl="5" w:tplc="0C0A001B" w:tentative="1">
      <w:start w:val="1"/>
      <w:numFmt w:val="lowerRoman"/>
      <w:lvlText w:val="%6."/>
      <w:lvlJc w:val="right"/>
      <w:pPr>
        <w:ind w:left="5385" w:hanging="180"/>
      </w:pPr>
    </w:lvl>
    <w:lvl w:ilvl="6" w:tplc="0C0A000F" w:tentative="1">
      <w:start w:val="1"/>
      <w:numFmt w:val="decimal"/>
      <w:lvlText w:val="%7."/>
      <w:lvlJc w:val="left"/>
      <w:pPr>
        <w:ind w:left="6105" w:hanging="360"/>
      </w:pPr>
    </w:lvl>
    <w:lvl w:ilvl="7" w:tplc="0C0A0019" w:tentative="1">
      <w:start w:val="1"/>
      <w:numFmt w:val="lowerLetter"/>
      <w:lvlText w:val="%8."/>
      <w:lvlJc w:val="left"/>
      <w:pPr>
        <w:ind w:left="6825" w:hanging="360"/>
      </w:pPr>
    </w:lvl>
    <w:lvl w:ilvl="8" w:tplc="0C0A001B" w:tentative="1">
      <w:start w:val="1"/>
      <w:numFmt w:val="lowerRoman"/>
      <w:lvlText w:val="%9."/>
      <w:lvlJc w:val="right"/>
      <w:pPr>
        <w:ind w:left="7545" w:hanging="180"/>
      </w:pPr>
    </w:lvl>
  </w:abstractNum>
  <w:abstractNum w:abstractNumId="19">
    <w:nsid w:val="3A9515E0"/>
    <w:multiLevelType w:val="hybridMultilevel"/>
    <w:tmpl w:val="2B50E8C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BA30BD2"/>
    <w:multiLevelType w:val="hybridMultilevel"/>
    <w:tmpl w:val="3FA02C5E"/>
    <w:lvl w:ilvl="0" w:tplc="E9949B4C">
      <w:start w:val="1"/>
      <w:numFmt w:val="lowerLetter"/>
      <w:lvlText w:val="%1)"/>
      <w:lvlJc w:val="left"/>
      <w:pPr>
        <w:ind w:left="3195" w:hanging="360"/>
      </w:pPr>
      <w:rPr>
        <w:rFonts w:hint="default"/>
      </w:rPr>
    </w:lvl>
    <w:lvl w:ilvl="1" w:tplc="0C0A0019" w:tentative="1">
      <w:start w:val="1"/>
      <w:numFmt w:val="lowerLetter"/>
      <w:lvlText w:val="%2."/>
      <w:lvlJc w:val="left"/>
      <w:pPr>
        <w:ind w:left="3915" w:hanging="360"/>
      </w:pPr>
    </w:lvl>
    <w:lvl w:ilvl="2" w:tplc="0C0A001B" w:tentative="1">
      <w:start w:val="1"/>
      <w:numFmt w:val="lowerRoman"/>
      <w:lvlText w:val="%3."/>
      <w:lvlJc w:val="right"/>
      <w:pPr>
        <w:ind w:left="4635" w:hanging="180"/>
      </w:pPr>
    </w:lvl>
    <w:lvl w:ilvl="3" w:tplc="0C0A000F" w:tentative="1">
      <w:start w:val="1"/>
      <w:numFmt w:val="decimal"/>
      <w:lvlText w:val="%4."/>
      <w:lvlJc w:val="left"/>
      <w:pPr>
        <w:ind w:left="5355" w:hanging="360"/>
      </w:pPr>
    </w:lvl>
    <w:lvl w:ilvl="4" w:tplc="0C0A0019" w:tentative="1">
      <w:start w:val="1"/>
      <w:numFmt w:val="lowerLetter"/>
      <w:lvlText w:val="%5."/>
      <w:lvlJc w:val="left"/>
      <w:pPr>
        <w:ind w:left="6075" w:hanging="360"/>
      </w:pPr>
    </w:lvl>
    <w:lvl w:ilvl="5" w:tplc="0C0A001B" w:tentative="1">
      <w:start w:val="1"/>
      <w:numFmt w:val="lowerRoman"/>
      <w:lvlText w:val="%6."/>
      <w:lvlJc w:val="right"/>
      <w:pPr>
        <w:ind w:left="6795" w:hanging="180"/>
      </w:pPr>
    </w:lvl>
    <w:lvl w:ilvl="6" w:tplc="0C0A000F" w:tentative="1">
      <w:start w:val="1"/>
      <w:numFmt w:val="decimal"/>
      <w:lvlText w:val="%7."/>
      <w:lvlJc w:val="left"/>
      <w:pPr>
        <w:ind w:left="7515" w:hanging="360"/>
      </w:pPr>
    </w:lvl>
    <w:lvl w:ilvl="7" w:tplc="0C0A0019" w:tentative="1">
      <w:start w:val="1"/>
      <w:numFmt w:val="lowerLetter"/>
      <w:lvlText w:val="%8."/>
      <w:lvlJc w:val="left"/>
      <w:pPr>
        <w:ind w:left="8235" w:hanging="360"/>
      </w:pPr>
    </w:lvl>
    <w:lvl w:ilvl="8" w:tplc="0C0A001B" w:tentative="1">
      <w:start w:val="1"/>
      <w:numFmt w:val="lowerRoman"/>
      <w:lvlText w:val="%9."/>
      <w:lvlJc w:val="right"/>
      <w:pPr>
        <w:ind w:left="8955" w:hanging="180"/>
      </w:pPr>
    </w:lvl>
  </w:abstractNum>
  <w:abstractNum w:abstractNumId="21">
    <w:nsid w:val="3F821808"/>
    <w:multiLevelType w:val="hybridMultilevel"/>
    <w:tmpl w:val="25C8DE64"/>
    <w:lvl w:ilvl="0" w:tplc="6890E91A">
      <w:start w:val="2"/>
      <w:numFmt w:val="lowerLetter"/>
      <w:lvlText w:val="%1)"/>
      <w:lvlJc w:val="left"/>
      <w:pPr>
        <w:ind w:left="1494" w:hanging="360"/>
      </w:pPr>
      <w:rPr>
        <w:rFonts w:hint="default"/>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22">
    <w:nsid w:val="48121D8E"/>
    <w:multiLevelType w:val="hybridMultilevel"/>
    <w:tmpl w:val="A92C8B68"/>
    <w:lvl w:ilvl="0" w:tplc="5F06EECC">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nsid w:val="48D13414"/>
    <w:multiLevelType w:val="hybridMultilevel"/>
    <w:tmpl w:val="E4D2D8A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4FBE677C"/>
    <w:multiLevelType w:val="hybridMultilevel"/>
    <w:tmpl w:val="73BEAEA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7EB12C9"/>
    <w:multiLevelType w:val="hybridMultilevel"/>
    <w:tmpl w:val="E7425A60"/>
    <w:lvl w:ilvl="0" w:tplc="89D405C0">
      <w:start w:val="1"/>
      <w:numFmt w:val="upperRoman"/>
      <w:lvlText w:val="%1."/>
      <w:lvlJc w:val="left"/>
      <w:pPr>
        <w:ind w:left="2141" w:hanging="720"/>
      </w:pPr>
      <w:rPr>
        <w:rFonts w:hint="default"/>
        <w:b/>
      </w:rPr>
    </w:lvl>
    <w:lvl w:ilvl="1" w:tplc="0C0A0019" w:tentative="1">
      <w:start w:val="1"/>
      <w:numFmt w:val="lowerLetter"/>
      <w:lvlText w:val="%2."/>
      <w:lvlJc w:val="left"/>
      <w:pPr>
        <w:ind w:left="2501" w:hanging="360"/>
      </w:pPr>
    </w:lvl>
    <w:lvl w:ilvl="2" w:tplc="0C0A001B" w:tentative="1">
      <w:start w:val="1"/>
      <w:numFmt w:val="lowerRoman"/>
      <w:lvlText w:val="%3."/>
      <w:lvlJc w:val="right"/>
      <w:pPr>
        <w:ind w:left="3221" w:hanging="180"/>
      </w:pPr>
    </w:lvl>
    <w:lvl w:ilvl="3" w:tplc="0C0A000F" w:tentative="1">
      <w:start w:val="1"/>
      <w:numFmt w:val="decimal"/>
      <w:lvlText w:val="%4."/>
      <w:lvlJc w:val="left"/>
      <w:pPr>
        <w:ind w:left="3941" w:hanging="360"/>
      </w:pPr>
    </w:lvl>
    <w:lvl w:ilvl="4" w:tplc="0C0A0019" w:tentative="1">
      <w:start w:val="1"/>
      <w:numFmt w:val="lowerLetter"/>
      <w:lvlText w:val="%5."/>
      <w:lvlJc w:val="left"/>
      <w:pPr>
        <w:ind w:left="4661" w:hanging="360"/>
      </w:pPr>
    </w:lvl>
    <w:lvl w:ilvl="5" w:tplc="0C0A001B" w:tentative="1">
      <w:start w:val="1"/>
      <w:numFmt w:val="lowerRoman"/>
      <w:lvlText w:val="%6."/>
      <w:lvlJc w:val="right"/>
      <w:pPr>
        <w:ind w:left="5381" w:hanging="180"/>
      </w:pPr>
    </w:lvl>
    <w:lvl w:ilvl="6" w:tplc="0C0A000F" w:tentative="1">
      <w:start w:val="1"/>
      <w:numFmt w:val="decimal"/>
      <w:lvlText w:val="%7."/>
      <w:lvlJc w:val="left"/>
      <w:pPr>
        <w:ind w:left="6101" w:hanging="360"/>
      </w:pPr>
    </w:lvl>
    <w:lvl w:ilvl="7" w:tplc="0C0A0019" w:tentative="1">
      <w:start w:val="1"/>
      <w:numFmt w:val="lowerLetter"/>
      <w:lvlText w:val="%8."/>
      <w:lvlJc w:val="left"/>
      <w:pPr>
        <w:ind w:left="6821" w:hanging="360"/>
      </w:pPr>
    </w:lvl>
    <w:lvl w:ilvl="8" w:tplc="0C0A001B" w:tentative="1">
      <w:start w:val="1"/>
      <w:numFmt w:val="lowerRoman"/>
      <w:lvlText w:val="%9."/>
      <w:lvlJc w:val="right"/>
      <w:pPr>
        <w:ind w:left="7541" w:hanging="180"/>
      </w:pPr>
    </w:lvl>
  </w:abstractNum>
  <w:abstractNum w:abstractNumId="26">
    <w:nsid w:val="5F354F57"/>
    <w:multiLevelType w:val="hybridMultilevel"/>
    <w:tmpl w:val="16F8A5A6"/>
    <w:lvl w:ilvl="0" w:tplc="69B81208">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606F537F"/>
    <w:multiLevelType w:val="hybridMultilevel"/>
    <w:tmpl w:val="657A7780"/>
    <w:lvl w:ilvl="0" w:tplc="2BFE1762">
      <w:start w:val="1"/>
      <w:numFmt w:val="upperRoman"/>
      <w:lvlText w:val="%1."/>
      <w:lvlJc w:val="left"/>
      <w:pPr>
        <w:ind w:left="1425" w:hanging="720"/>
      </w:pPr>
      <w:rPr>
        <w:rFonts w:hint="default"/>
      </w:rPr>
    </w:lvl>
    <w:lvl w:ilvl="1" w:tplc="080A0019" w:tentative="1">
      <w:start w:val="1"/>
      <w:numFmt w:val="lowerLetter"/>
      <w:lvlText w:val="%2."/>
      <w:lvlJc w:val="left"/>
      <w:pPr>
        <w:ind w:left="1785" w:hanging="360"/>
      </w:pPr>
    </w:lvl>
    <w:lvl w:ilvl="2" w:tplc="080A001B" w:tentative="1">
      <w:start w:val="1"/>
      <w:numFmt w:val="lowerRoman"/>
      <w:lvlText w:val="%3."/>
      <w:lvlJc w:val="right"/>
      <w:pPr>
        <w:ind w:left="2505" w:hanging="180"/>
      </w:pPr>
    </w:lvl>
    <w:lvl w:ilvl="3" w:tplc="080A000F" w:tentative="1">
      <w:start w:val="1"/>
      <w:numFmt w:val="decimal"/>
      <w:lvlText w:val="%4."/>
      <w:lvlJc w:val="left"/>
      <w:pPr>
        <w:ind w:left="3225" w:hanging="360"/>
      </w:pPr>
    </w:lvl>
    <w:lvl w:ilvl="4" w:tplc="080A0019" w:tentative="1">
      <w:start w:val="1"/>
      <w:numFmt w:val="lowerLetter"/>
      <w:lvlText w:val="%5."/>
      <w:lvlJc w:val="left"/>
      <w:pPr>
        <w:ind w:left="3945" w:hanging="360"/>
      </w:pPr>
    </w:lvl>
    <w:lvl w:ilvl="5" w:tplc="080A001B" w:tentative="1">
      <w:start w:val="1"/>
      <w:numFmt w:val="lowerRoman"/>
      <w:lvlText w:val="%6."/>
      <w:lvlJc w:val="right"/>
      <w:pPr>
        <w:ind w:left="4665" w:hanging="180"/>
      </w:pPr>
    </w:lvl>
    <w:lvl w:ilvl="6" w:tplc="080A000F" w:tentative="1">
      <w:start w:val="1"/>
      <w:numFmt w:val="decimal"/>
      <w:lvlText w:val="%7."/>
      <w:lvlJc w:val="left"/>
      <w:pPr>
        <w:ind w:left="5385" w:hanging="360"/>
      </w:pPr>
    </w:lvl>
    <w:lvl w:ilvl="7" w:tplc="080A0019" w:tentative="1">
      <w:start w:val="1"/>
      <w:numFmt w:val="lowerLetter"/>
      <w:lvlText w:val="%8."/>
      <w:lvlJc w:val="left"/>
      <w:pPr>
        <w:ind w:left="6105" w:hanging="360"/>
      </w:pPr>
    </w:lvl>
    <w:lvl w:ilvl="8" w:tplc="080A001B" w:tentative="1">
      <w:start w:val="1"/>
      <w:numFmt w:val="lowerRoman"/>
      <w:lvlText w:val="%9."/>
      <w:lvlJc w:val="right"/>
      <w:pPr>
        <w:ind w:left="6825" w:hanging="180"/>
      </w:pPr>
    </w:lvl>
  </w:abstractNum>
  <w:abstractNum w:abstractNumId="28">
    <w:nsid w:val="663672D1"/>
    <w:multiLevelType w:val="hybridMultilevel"/>
    <w:tmpl w:val="0910117A"/>
    <w:lvl w:ilvl="0" w:tplc="9CC851BC">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nsid w:val="678A7293"/>
    <w:multiLevelType w:val="hybridMultilevel"/>
    <w:tmpl w:val="5DBC71B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6B197E3F"/>
    <w:multiLevelType w:val="hybridMultilevel"/>
    <w:tmpl w:val="2E524E9A"/>
    <w:lvl w:ilvl="0" w:tplc="FBD0F840">
      <w:start w:val="1"/>
      <w:numFmt w:val="upperLetter"/>
      <w:lvlText w:val="%1."/>
      <w:lvlJc w:val="lef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nsid w:val="6DDE1BDD"/>
    <w:multiLevelType w:val="hybridMultilevel"/>
    <w:tmpl w:val="083003E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6E9D544A"/>
    <w:multiLevelType w:val="hybridMultilevel"/>
    <w:tmpl w:val="53A0B3BC"/>
    <w:lvl w:ilvl="0" w:tplc="86B2ED3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098547E"/>
    <w:multiLevelType w:val="hybridMultilevel"/>
    <w:tmpl w:val="6C9AC4B4"/>
    <w:lvl w:ilvl="0" w:tplc="81C0022A">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nsid w:val="766D14FC"/>
    <w:multiLevelType w:val="hybridMultilevel"/>
    <w:tmpl w:val="21703ED2"/>
    <w:lvl w:ilvl="0" w:tplc="E940E1E2">
      <w:start w:val="1"/>
      <w:numFmt w:val="upperRoman"/>
      <w:lvlText w:val="%1."/>
      <w:lvlJc w:val="left"/>
      <w:pPr>
        <w:ind w:left="1854" w:hanging="720"/>
      </w:pPr>
      <w:rPr>
        <w:rFonts w:hint="default"/>
        <w:b/>
        <w:i/>
        <w:sz w:val="16"/>
      </w:rPr>
    </w:lvl>
    <w:lvl w:ilvl="1" w:tplc="0C0A0019" w:tentative="1">
      <w:start w:val="1"/>
      <w:numFmt w:val="lowerLetter"/>
      <w:lvlText w:val="%2."/>
      <w:lvlJc w:val="left"/>
      <w:pPr>
        <w:ind w:left="2214" w:hanging="360"/>
      </w:pPr>
    </w:lvl>
    <w:lvl w:ilvl="2" w:tplc="0C0A001B" w:tentative="1">
      <w:start w:val="1"/>
      <w:numFmt w:val="lowerRoman"/>
      <w:lvlText w:val="%3."/>
      <w:lvlJc w:val="right"/>
      <w:pPr>
        <w:ind w:left="2934" w:hanging="180"/>
      </w:pPr>
    </w:lvl>
    <w:lvl w:ilvl="3" w:tplc="0C0A000F" w:tentative="1">
      <w:start w:val="1"/>
      <w:numFmt w:val="decimal"/>
      <w:lvlText w:val="%4."/>
      <w:lvlJc w:val="left"/>
      <w:pPr>
        <w:ind w:left="3654" w:hanging="360"/>
      </w:pPr>
    </w:lvl>
    <w:lvl w:ilvl="4" w:tplc="0C0A0019" w:tentative="1">
      <w:start w:val="1"/>
      <w:numFmt w:val="lowerLetter"/>
      <w:lvlText w:val="%5."/>
      <w:lvlJc w:val="left"/>
      <w:pPr>
        <w:ind w:left="4374" w:hanging="360"/>
      </w:pPr>
    </w:lvl>
    <w:lvl w:ilvl="5" w:tplc="0C0A001B" w:tentative="1">
      <w:start w:val="1"/>
      <w:numFmt w:val="lowerRoman"/>
      <w:lvlText w:val="%6."/>
      <w:lvlJc w:val="right"/>
      <w:pPr>
        <w:ind w:left="5094" w:hanging="180"/>
      </w:pPr>
    </w:lvl>
    <w:lvl w:ilvl="6" w:tplc="0C0A000F" w:tentative="1">
      <w:start w:val="1"/>
      <w:numFmt w:val="decimal"/>
      <w:lvlText w:val="%7."/>
      <w:lvlJc w:val="left"/>
      <w:pPr>
        <w:ind w:left="5814" w:hanging="360"/>
      </w:pPr>
    </w:lvl>
    <w:lvl w:ilvl="7" w:tplc="0C0A0019" w:tentative="1">
      <w:start w:val="1"/>
      <w:numFmt w:val="lowerLetter"/>
      <w:lvlText w:val="%8."/>
      <w:lvlJc w:val="left"/>
      <w:pPr>
        <w:ind w:left="6534" w:hanging="360"/>
      </w:pPr>
    </w:lvl>
    <w:lvl w:ilvl="8" w:tplc="0C0A001B" w:tentative="1">
      <w:start w:val="1"/>
      <w:numFmt w:val="lowerRoman"/>
      <w:lvlText w:val="%9."/>
      <w:lvlJc w:val="right"/>
      <w:pPr>
        <w:ind w:left="7254" w:hanging="180"/>
      </w:pPr>
    </w:lvl>
  </w:abstractNum>
  <w:abstractNum w:abstractNumId="35">
    <w:nsid w:val="7AD62C14"/>
    <w:multiLevelType w:val="hybridMultilevel"/>
    <w:tmpl w:val="44BEB6B8"/>
    <w:lvl w:ilvl="0" w:tplc="080A000F">
      <w:start w:val="1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nsid w:val="7DEC13D7"/>
    <w:multiLevelType w:val="hybridMultilevel"/>
    <w:tmpl w:val="3356EEFE"/>
    <w:lvl w:ilvl="0" w:tplc="6152EB5E">
      <w:start w:val="1"/>
      <w:numFmt w:val="lowerLetter"/>
      <w:lvlText w:val="%1)"/>
      <w:lvlJc w:val="left"/>
      <w:pPr>
        <w:ind w:left="1494" w:hanging="360"/>
      </w:pPr>
      <w:rPr>
        <w:rFonts w:hint="default"/>
        <w:b w:val="0"/>
      </w:rPr>
    </w:lvl>
    <w:lvl w:ilvl="1" w:tplc="080A0019" w:tentative="1">
      <w:start w:val="1"/>
      <w:numFmt w:val="lowerLetter"/>
      <w:lvlText w:val="%2."/>
      <w:lvlJc w:val="left"/>
      <w:pPr>
        <w:ind w:left="2214" w:hanging="360"/>
      </w:pPr>
    </w:lvl>
    <w:lvl w:ilvl="2" w:tplc="080A001B" w:tentative="1">
      <w:start w:val="1"/>
      <w:numFmt w:val="lowerRoman"/>
      <w:lvlText w:val="%3."/>
      <w:lvlJc w:val="right"/>
      <w:pPr>
        <w:ind w:left="2934" w:hanging="180"/>
      </w:pPr>
    </w:lvl>
    <w:lvl w:ilvl="3" w:tplc="080A000F" w:tentative="1">
      <w:start w:val="1"/>
      <w:numFmt w:val="decimal"/>
      <w:lvlText w:val="%4."/>
      <w:lvlJc w:val="left"/>
      <w:pPr>
        <w:ind w:left="3654" w:hanging="360"/>
      </w:pPr>
    </w:lvl>
    <w:lvl w:ilvl="4" w:tplc="080A0019" w:tentative="1">
      <w:start w:val="1"/>
      <w:numFmt w:val="lowerLetter"/>
      <w:lvlText w:val="%5."/>
      <w:lvlJc w:val="left"/>
      <w:pPr>
        <w:ind w:left="4374" w:hanging="360"/>
      </w:pPr>
    </w:lvl>
    <w:lvl w:ilvl="5" w:tplc="080A001B" w:tentative="1">
      <w:start w:val="1"/>
      <w:numFmt w:val="lowerRoman"/>
      <w:lvlText w:val="%6."/>
      <w:lvlJc w:val="right"/>
      <w:pPr>
        <w:ind w:left="5094" w:hanging="180"/>
      </w:pPr>
    </w:lvl>
    <w:lvl w:ilvl="6" w:tplc="080A000F" w:tentative="1">
      <w:start w:val="1"/>
      <w:numFmt w:val="decimal"/>
      <w:lvlText w:val="%7."/>
      <w:lvlJc w:val="left"/>
      <w:pPr>
        <w:ind w:left="5814" w:hanging="360"/>
      </w:pPr>
    </w:lvl>
    <w:lvl w:ilvl="7" w:tplc="080A0019" w:tentative="1">
      <w:start w:val="1"/>
      <w:numFmt w:val="lowerLetter"/>
      <w:lvlText w:val="%8."/>
      <w:lvlJc w:val="left"/>
      <w:pPr>
        <w:ind w:left="6534" w:hanging="360"/>
      </w:pPr>
    </w:lvl>
    <w:lvl w:ilvl="8" w:tplc="080A001B" w:tentative="1">
      <w:start w:val="1"/>
      <w:numFmt w:val="lowerRoman"/>
      <w:lvlText w:val="%9."/>
      <w:lvlJc w:val="right"/>
      <w:pPr>
        <w:ind w:left="7254" w:hanging="180"/>
      </w:pPr>
    </w:lvl>
  </w:abstractNum>
  <w:abstractNum w:abstractNumId="37">
    <w:nsid w:val="7EB77FF8"/>
    <w:multiLevelType w:val="hybridMultilevel"/>
    <w:tmpl w:val="635C364C"/>
    <w:lvl w:ilvl="0" w:tplc="56C4033C">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3"/>
  </w:num>
  <w:num w:numId="2">
    <w:abstractNumId w:val="37"/>
  </w:num>
  <w:num w:numId="3">
    <w:abstractNumId w:val="16"/>
  </w:num>
  <w:num w:numId="4">
    <w:abstractNumId w:val="8"/>
  </w:num>
  <w:num w:numId="5">
    <w:abstractNumId w:val="7"/>
  </w:num>
  <w:num w:numId="6">
    <w:abstractNumId w:val="20"/>
  </w:num>
  <w:num w:numId="7">
    <w:abstractNumId w:val="25"/>
  </w:num>
  <w:num w:numId="8">
    <w:abstractNumId w:val="30"/>
  </w:num>
  <w:num w:numId="9">
    <w:abstractNumId w:val="13"/>
  </w:num>
  <w:num w:numId="10">
    <w:abstractNumId w:val="4"/>
  </w:num>
  <w:num w:numId="11">
    <w:abstractNumId w:val="36"/>
  </w:num>
  <w:num w:numId="12">
    <w:abstractNumId w:val="3"/>
  </w:num>
  <w:num w:numId="13">
    <w:abstractNumId w:val="2"/>
  </w:num>
  <w:num w:numId="14">
    <w:abstractNumId w:val="19"/>
  </w:num>
  <w:num w:numId="15">
    <w:abstractNumId w:val="10"/>
  </w:num>
  <w:num w:numId="16">
    <w:abstractNumId w:val="35"/>
  </w:num>
  <w:num w:numId="17">
    <w:abstractNumId w:val="0"/>
  </w:num>
  <w:num w:numId="18">
    <w:abstractNumId w:val="14"/>
  </w:num>
  <w:num w:numId="19">
    <w:abstractNumId w:val="26"/>
  </w:num>
  <w:num w:numId="20">
    <w:abstractNumId w:val="26"/>
    <w:lvlOverride w:ilvl="0">
      <w:lvl w:ilvl="0" w:tplc="69B81208">
        <w:start w:val="1"/>
        <w:numFmt w:val="upperLetter"/>
        <w:suff w:val="nothing"/>
        <w:lvlText w:val="%1)"/>
        <w:lvlJc w:val="left"/>
        <w:pPr>
          <w:ind w:left="720" w:hanging="360"/>
        </w:pPr>
        <w:rPr>
          <w:rFonts w:hint="default"/>
        </w:rPr>
      </w:lvl>
    </w:lvlOverride>
    <w:lvlOverride w:ilvl="1">
      <w:lvl w:ilvl="1" w:tplc="080A0019" w:tentative="1">
        <w:start w:val="1"/>
        <w:numFmt w:val="lowerLetter"/>
        <w:lvlText w:val="%2."/>
        <w:lvlJc w:val="left"/>
        <w:pPr>
          <w:ind w:left="1440" w:hanging="360"/>
        </w:pPr>
      </w:lvl>
    </w:lvlOverride>
    <w:lvlOverride w:ilvl="2">
      <w:lvl w:ilvl="2" w:tplc="080A001B" w:tentative="1">
        <w:start w:val="1"/>
        <w:numFmt w:val="lowerRoman"/>
        <w:lvlText w:val="%3."/>
        <w:lvlJc w:val="right"/>
        <w:pPr>
          <w:ind w:left="2160" w:hanging="180"/>
        </w:pPr>
      </w:lvl>
    </w:lvlOverride>
    <w:lvlOverride w:ilvl="3">
      <w:lvl w:ilvl="3" w:tplc="080A000F" w:tentative="1">
        <w:start w:val="1"/>
        <w:numFmt w:val="decimal"/>
        <w:lvlText w:val="%4."/>
        <w:lvlJc w:val="left"/>
        <w:pPr>
          <w:ind w:left="2880" w:hanging="360"/>
        </w:pPr>
      </w:lvl>
    </w:lvlOverride>
    <w:lvlOverride w:ilvl="4">
      <w:lvl w:ilvl="4" w:tplc="080A0019" w:tentative="1">
        <w:start w:val="1"/>
        <w:numFmt w:val="lowerLetter"/>
        <w:lvlText w:val="%5."/>
        <w:lvlJc w:val="left"/>
        <w:pPr>
          <w:ind w:left="3600" w:hanging="360"/>
        </w:pPr>
      </w:lvl>
    </w:lvlOverride>
    <w:lvlOverride w:ilvl="5">
      <w:lvl w:ilvl="5" w:tplc="080A001B" w:tentative="1">
        <w:start w:val="1"/>
        <w:numFmt w:val="lowerRoman"/>
        <w:lvlText w:val="%6."/>
        <w:lvlJc w:val="right"/>
        <w:pPr>
          <w:ind w:left="4320" w:hanging="180"/>
        </w:pPr>
      </w:lvl>
    </w:lvlOverride>
    <w:lvlOverride w:ilvl="6">
      <w:lvl w:ilvl="6" w:tplc="080A000F" w:tentative="1">
        <w:start w:val="1"/>
        <w:numFmt w:val="decimal"/>
        <w:lvlText w:val="%7."/>
        <w:lvlJc w:val="left"/>
        <w:pPr>
          <w:ind w:left="5040" w:hanging="360"/>
        </w:pPr>
      </w:lvl>
    </w:lvlOverride>
    <w:lvlOverride w:ilvl="7">
      <w:lvl w:ilvl="7" w:tplc="080A0019" w:tentative="1">
        <w:start w:val="1"/>
        <w:numFmt w:val="lowerLetter"/>
        <w:lvlText w:val="%8."/>
        <w:lvlJc w:val="left"/>
        <w:pPr>
          <w:ind w:left="5760" w:hanging="360"/>
        </w:pPr>
      </w:lvl>
    </w:lvlOverride>
    <w:lvlOverride w:ilvl="8">
      <w:lvl w:ilvl="8" w:tplc="080A001B" w:tentative="1">
        <w:start w:val="1"/>
        <w:numFmt w:val="lowerRoman"/>
        <w:lvlText w:val="%9."/>
        <w:lvlJc w:val="right"/>
        <w:pPr>
          <w:ind w:left="6480" w:hanging="180"/>
        </w:pPr>
      </w:lvl>
    </w:lvlOverride>
  </w:num>
  <w:num w:numId="21">
    <w:abstractNumId w:val="22"/>
  </w:num>
  <w:num w:numId="22">
    <w:abstractNumId w:val="32"/>
  </w:num>
  <w:num w:numId="23">
    <w:abstractNumId w:val="17"/>
  </w:num>
  <w:num w:numId="24">
    <w:abstractNumId w:val="31"/>
  </w:num>
  <w:num w:numId="25">
    <w:abstractNumId w:val="34"/>
  </w:num>
  <w:num w:numId="26">
    <w:abstractNumId w:val="12"/>
  </w:num>
  <w:num w:numId="27">
    <w:abstractNumId w:val="21"/>
  </w:num>
  <w:num w:numId="28">
    <w:abstractNumId w:val="11"/>
  </w:num>
  <w:num w:numId="29">
    <w:abstractNumId w:val="28"/>
  </w:num>
  <w:num w:numId="30">
    <w:abstractNumId w:val="5"/>
  </w:num>
  <w:num w:numId="31">
    <w:abstractNumId w:val="15"/>
  </w:num>
  <w:num w:numId="32">
    <w:abstractNumId w:val="1"/>
  </w:num>
  <w:num w:numId="33">
    <w:abstractNumId w:val="18"/>
  </w:num>
  <w:num w:numId="34">
    <w:abstractNumId w:val="9"/>
  </w:num>
  <w:num w:numId="35">
    <w:abstractNumId w:val="29"/>
  </w:num>
  <w:num w:numId="36">
    <w:abstractNumId w:val="27"/>
  </w:num>
  <w:num w:numId="37">
    <w:abstractNumId w:val="6"/>
  </w:num>
  <w:num w:numId="38">
    <w:abstractNumId w:val="33"/>
  </w:num>
  <w:num w:numId="39">
    <w:abstractNumId w:val="24"/>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9"/>
  <w:hyphenationZone w:val="425"/>
  <w:characterSpacingControl w:val="doNotCompress"/>
  <w:savePreviewPicture/>
  <w:footnotePr>
    <w:footnote w:id="-1"/>
    <w:footnote w:id="0"/>
  </w:footnotePr>
  <w:endnotePr>
    <w:endnote w:id="-1"/>
    <w:endnote w:id="0"/>
  </w:endnotePr>
  <w:compat/>
  <w:rsids>
    <w:rsidRoot w:val="006F6C76"/>
    <w:rsid w:val="000014E2"/>
    <w:rsid w:val="00001A5E"/>
    <w:rsid w:val="00004CCB"/>
    <w:rsid w:val="000052A5"/>
    <w:rsid w:val="000062CF"/>
    <w:rsid w:val="00007347"/>
    <w:rsid w:val="000106F5"/>
    <w:rsid w:val="00011175"/>
    <w:rsid w:val="00011427"/>
    <w:rsid w:val="000121A0"/>
    <w:rsid w:val="00012325"/>
    <w:rsid w:val="00013230"/>
    <w:rsid w:val="00013EB7"/>
    <w:rsid w:val="00014CB5"/>
    <w:rsid w:val="00015E2D"/>
    <w:rsid w:val="000208AD"/>
    <w:rsid w:val="000217D6"/>
    <w:rsid w:val="00030259"/>
    <w:rsid w:val="000313A7"/>
    <w:rsid w:val="00033231"/>
    <w:rsid w:val="00033A4C"/>
    <w:rsid w:val="00033E8D"/>
    <w:rsid w:val="00033EAE"/>
    <w:rsid w:val="00036178"/>
    <w:rsid w:val="00036F21"/>
    <w:rsid w:val="000370E0"/>
    <w:rsid w:val="00037480"/>
    <w:rsid w:val="0003757B"/>
    <w:rsid w:val="00042FA6"/>
    <w:rsid w:val="00045609"/>
    <w:rsid w:val="000458C6"/>
    <w:rsid w:val="00045AF6"/>
    <w:rsid w:val="00047285"/>
    <w:rsid w:val="00051EFE"/>
    <w:rsid w:val="000539D3"/>
    <w:rsid w:val="00053D0E"/>
    <w:rsid w:val="0005458E"/>
    <w:rsid w:val="00054B08"/>
    <w:rsid w:val="000550C2"/>
    <w:rsid w:val="00055A49"/>
    <w:rsid w:val="000602C9"/>
    <w:rsid w:val="000605B8"/>
    <w:rsid w:val="00060842"/>
    <w:rsid w:val="000622DB"/>
    <w:rsid w:val="00063056"/>
    <w:rsid w:val="00063680"/>
    <w:rsid w:val="00064428"/>
    <w:rsid w:val="00066727"/>
    <w:rsid w:val="0006706D"/>
    <w:rsid w:val="00070827"/>
    <w:rsid w:val="00072483"/>
    <w:rsid w:val="000724C1"/>
    <w:rsid w:val="00072DED"/>
    <w:rsid w:val="00073CB3"/>
    <w:rsid w:val="000743C2"/>
    <w:rsid w:val="000806BD"/>
    <w:rsid w:val="0008245D"/>
    <w:rsid w:val="00085758"/>
    <w:rsid w:val="00087340"/>
    <w:rsid w:val="00090F67"/>
    <w:rsid w:val="00092AFA"/>
    <w:rsid w:val="000931A6"/>
    <w:rsid w:val="00093B6F"/>
    <w:rsid w:val="00096FB4"/>
    <w:rsid w:val="000973A9"/>
    <w:rsid w:val="000A057C"/>
    <w:rsid w:val="000A07A3"/>
    <w:rsid w:val="000A2570"/>
    <w:rsid w:val="000A3B0D"/>
    <w:rsid w:val="000A3F55"/>
    <w:rsid w:val="000A5511"/>
    <w:rsid w:val="000A5758"/>
    <w:rsid w:val="000B054C"/>
    <w:rsid w:val="000B417A"/>
    <w:rsid w:val="000B6DAA"/>
    <w:rsid w:val="000B6F98"/>
    <w:rsid w:val="000C001D"/>
    <w:rsid w:val="000C0DE9"/>
    <w:rsid w:val="000C12B5"/>
    <w:rsid w:val="000C1591"/>
    <w:rsid w:val="000C1AB3"/>
    <w:rsid w:val="000C226A"/>
    <w:rsid w:val="000C2A8E"/>
    <w:rsid w:val="000C37B5"/>
    <w:rsid w:val="000C6467"/>
    <w:rsid w:val="000D0D72"/>
    <w:rsid w:val="000D0F33"/>
    <w:rsid w:val="000D26FD"/>
    <w:rsid w:val="000D46B8"/>
    <w:rsid w:val="000D7024"/>
    <w:rsid w:val="000E3FF4"/>
    <w:rsid w:val="000E52FC"/>
    <w:rsid w:val="000E5A4A"/>
    <w:rsid w:val="000E6FA5"/>
    <w:rsid w:val="000E7854"/>
    <w:rsid w:val="000E788F"/>
    <w:rsid w:val="000F0494"/>
    <w:rsid w:val="000F192F"/>
    <w:rsid w:val="000F1D41"/>
    <w:rsid w:val="000F3B96"/>
    <w:rsid w:val="000F646C"/>
    <w:rsid w:val="000F65AF"/>
    <w:rsid w:val="001004B8"/>
    <w:rsid w:val="00102769"/>
    <w:rsid w:val="00106720"/>
    <w:rsid w:val="00111582"/>
    <w:rsid w:val="0011180C"/>
    <w:rsid w:val="00112D1A"/>
    <w:rsid w:val="00113B88"/>
    <w:rsid w:val="00113F3B"/>
    <w:rsid w:val="001148E2"/>
    <w:rsid w:val="00114AC7"/>
    <w:rsid w:val="00114B34"/>
    <w:rsid w:val="00114F42"/>
    <w:rsid w:val="00117086"/>
    <w:rsid w:val="0012195C"/>
    <w:rsid w:val="00121BFE"/>
    <w:rsid w:val="00121DBA"/>
    <w:rsid w:val="00122A2C"/>
    <w:rsid w:val="00123121"/>
    <w:rsid w:val="001232FC"/>
    <w:rsid w:val="00125B0A"/>
    <w:rsid w:val="001275FD"/>
    <w:rsid w:val="00130813"/>
    <w:rsid w:val="001314E8"/>
    <w:rsid w:val="001315DD"/>
    <w:rsid w:val="0013251C"/>
    <w:rsid w:val="0013253A"/>
    <w:rsid w:val="00133A0D"/>
    <w:rsid w:val="00134175"/>
    <w:rsid w:val="001354FF"/>
    <w:rsid w:val="0013702B"/>
    <w:rsid w:val="001411A7"/>
    <w:rsid w:val="00143009"/>
    <w:rsid w:val="0014380B"/>
    <w:rsid w:val="00143EF6"/>
    <w:rsid w:val="00145B8A"/>
    <w:rsid w:val="00147136"/>
    <w:rsid w:val="00150B10"/>
    <w:rsid w:val="00150E5C"/>
    <w:rsid w:val="00151DDF"/>
    <w:rsid w:val="00151F8F"/>
    <w:rsid w:val="001531A9"/>
    <w:rsid w:val="001543CE"/>
    <w:rsid w:val="001552F5"/>
    <w:rsid w:val="001565D4"/>
    <w:rsid w:val="00157D51"/>
    <w:rsid w:val="00157E66"/>
    <w:rsid w:val="001605BD"/>
    <w:rsid w:val="00161103"/>
    <w:rsid w:val="00161711"/>
    <w:rsid w:val="00161D2B"/>
    <w:rsid w:val="00162691"/>
    <w:rsid w:val="001628E2"/>
    <w:rsid w:val="001629FE"/>
    <w:rsid w:val="00162BB7"/>
    <w:rsid w:val="00166422"/>
    <w:rsid w:val="001735B1"/>
    <w:rsid w:val="00173D34"/>
    <w:rsid w:val="00180ABB"/>
    <w:rsid w:val="001833CE"/>
    <w:rsid w:val="001835DA"/>
    <w:rsid w:val="001835EF"/>
    <w:rsid w:val="001842CC"/>
    <w:rsid w:val="00185036"/>
    <w:rsid w:val="001853BB"/>
    <w:rsid w:val="00185C86"/>
    <w:rsid w:val="00190C50"/>
    <w:rsid w:val="001915C3"/>
    <w:rsid w:val="00191731"/>
    <w:rsid w:val="00193F8B"/>
    <w:rsid w:val="001943B9"/>
    <w:rsid w:val="00194543"/>
    <w:rsid w:val="0019582A"/>
    <w:rsid w:val="00195DA8"/>
    <w:rsid w:val="0019750E"/>
    <w:rsid w:val="001A0D79"/>
    <w:rsid w:val="001A13A5"/>
    <w:rsid w:val="001A3C6C"/>
    <w:rsid w:val="001A4F6C"/>
    <w:rsid w:val="001A52AB"/>
    <w:rsid w:val="001A56A9"/>
    <w:rsid w:val="001A69D1"/>
    <w:rsid w:val="001A7E91"/>
    <w:rsid w:val="001B1789"/>
    <w:rsid w:val="001B4E50"/>
    <w:rsid w:val="001B53F8"/>
    <w:rsid w:val="001B56F0"/>
    <w:rsid w:val="001C2578"/>
    <w:rsid w:val="001C3B7D"/>
    <w:rsid w:val="001C3C96"/>
    <w:rsid w:val="001C3E5F"/>
    <w:rsid w:val="001C4AC6"/>
    <w:rsid w:val="001C5110"/>
    <w:rsid w:val="001C68E1"/>
    <w:rsid w:val="001C7530"/>
    <w:rsid w:val="001D21B6"/>
    <w:rsid w:val="001D2E24"/>
    <w:rsid w:val="001D4CB7"/>
    <w:rsid w:val="001D545D"/>
    <w:rsid w:val="001E09A9"/>
    <w:rsid w:val="001E0E5C"/>
    <w:rsid w:val="001E1219"/>
    <w:rsid w:val="001E1DBB"/>
    <w:rsid w:val="001E6DA0"/>
    <w:rsid w:val="001E74DE"/>
    <w:rsid w:val="001E7D3A"/>
    <w:rsid w:val="001F135D"/>
    <w:rsid w:val="001F1792"/>
    <w:rsid w:val="001F621C"/>
    <w:rsid w:val="001F7BF9"/>
    <w:rsid w:val="00201442"/>
    <w:rsid w:val="00205733"/>
    <w:rsid w:val="00207424"/>
    <w:rsid w:val="002105CC"/>
    <w:rsid w:val="00213D52"/>
    <w:rsid w:val="00216E36"/>
    <w:rsid w:val="0022332A"/>
    <w:rsid w:val="0022388C"/>
    <w:rsid w:val="0022519E"/>
    <w:rsid w:val="0022579C"/>
    <w:rsid w:val="002315CA"/>
    <w:rsid w:val="0023182D"/>
    <w:rsid w:val="00232640"/>
    <w:rsid w:val="00233A91"/>
    <w:rsid w:val="00235087"/>
    <w:rsid w:val="00235AF8"/>
    <w:rsid w:val="00237255"/>
    <w:rsid w:val="00242408"/>
    <w:rsid w:val="00243267"/>
    <w:rsid w:val="00243DE3"/>
    <w:rsid w:val="00250B7C"/>
    <w:rsid w:val="00251C2B"/>
    <w:rsid w:val="00252C5F"/>
    <w:rsid w:val="00254F6F"/>
    <w:rsid w:val="002620DE"/>
    <w:rsid w:val="002624CB"/>
    <w:rsid w:val="0026298A"/>
    <w:rsid w:val="00262DAE"/>
    <w:rsid w:val="00263E83"/>
    <w:rsid w:val="00264737"/>
    <w:rsid w:val="00265988"/>
    <w:rsid w:val="00265D2A"/>
    <w:rsid w:val="002663A3"/>
    <w:rsid w:val="00266F30"/>
    <w:rsid w:val="002673A6"/>
    <w:rsid w:val="002677F7"/>
    <w:rsid w:val="0027250F"/>
    <w:rsid w:val="00273553"/>
    <w:rsid w:val="00274405"/>
    <w:rsid w:val="00274BAB"/>
    <w:rsid w:val="00277492"/>
    <w:rsid w:val="0027766A"/>
    <w:rsid w:val="00280B5D"/>
    <w:rsid w:val="00280D7B"/>
    <w:rsid w:val="00281F3A"/>
    <w:rsid w:val="002828A4"/>
    <w:rsid w:val="00282D70"/>
    <w:rsid w:val="0028446E"/>
    <w:rsid w:val="0028497F"/>
    <w:rsid w:val="0028742E"/>
    <w:rsid w:val="002875DC"/>
    <w:rsid w:val="002877F3"/>
    <w:rsid w:val="00291549"/>
    <w:rsid w:val="0029312E"/>
    <w:rsid w:val="00293B16"/>
    <w:rsid w:val="00293E9E"/>
    <w:rsid w:val="00295C30"/>
    <w:rsid w:val="00297DAF"/>
    <w:rsid w:val="002A2146"/>
    <w:rsid w:val="002A4375"/>
    <w:rsid w:val="002A478A"/>
    <w:rsid w:val="002A68EF"/>
    <w:rsid w:val="002A7509"/>
    <w:rsid w:val="002B6CD4"/>
    <w:rsid w:val="002B7ABA"/>
    <w:rsid w:val="002C1E71"/>
    <w:rsid w:val="002C2712"/>
    <w:rsid w:val="002C2F76"/>
    <w:rsid w:val="002C4B45"/>
    <w:rsid w:val="002C61DF"/>
    <w:rsid w:val="002D06D3"/>
    <w:rsid w:val="002D0E15"/>
    <w:rsid w:val="002D1A7D"/>
    <w:rsid w:val="002D48A7"/>
    <w:rsid w:val="002D6A6C"/>
    <w:rsid w:val="002E1300"/>
    <w:rsid w:val="002E2506"/>
    <w:rsid w:val="002E2669"/>
    <w:rsid w:val="002E45B6"/>
    <w:rsid w:val="002E4A14"/>
    <w:rsid w:val="002E4DF4"/>
    <w:rsid w:val="002E557E"/>
    <w:rsid w:val="002E638C"/>
    <w:rsid w:val="002E7965"/>
    <w:rsid w:val="002F14B2"/>
    <w:rsid w:val="002F1D63"/>
    <w:rsid w:val="002F40CD"/>
    <w:rsid w:val="002F4D27"/>
    <w:rsid w:val="002F6D9F"/>
    <w:rsid w:val="002F70CC"/>
    <w:rsid w:val="00303C05"/>
    <w:rsid w:val="0030476A"/>
    <w:rsid w:val="00305ADC"/>
    <w:rsid w:val="00306B7C"/>
    <w:rsid w:val="00306DB8"/>
    <w:rsid w:val="00306F46"/>
    <w:rsid w:val="0030720B"/>
    <w:rsid w:val="00307EB2"/>
    <w:rsid w:val="00310553"/>
    <w:rsid w:val="003108BA"/>
    <w:rsid w:val="00311699"/>
    <w:rsid w:val="0031199A"/>
    <w:rsid w:val="00312EA7"/>
    <w:rsid w:val="003163AF"/>
    <w:rsid w:val="0032225A"/>
    <w:rsid w:val="003223E5"/>
    <w:rsid w:val="0032295B"/>
    <w:rsid w:val="0032493C"/>
    <w:rsid w:val="00325932"/>
    <w:rsid w:val="00326354"/>
    <w:rsid w:val="00326642"/>
    <w:rsid w:val="00331E9C"/>
    <w:rsid w:val="00333E67"/>
    <w:rsid w:val="00334AE6"/>
    <w:rsid w:val="00336DA9"/>
    <w:rsid w:val="00345253"/>
    <w:rsid w:val="00346595"/>
    <w:rsid w:val="003514E6"/>
    <w:rsid w:val="003516D8"/>
    <w:rsid w:val="00351817"/>
    <w:rsid w:val="003525B5"/>
    <w:rsid w:val="0035498C"/>
    <w:rsid w:val="00354FC7"/>
    <w:rsid w:val="00355120"/>
    <w:rsid w:val="0035518A"/>
    <w:rsid w:val="00356F5E"/>
    <w:rsid w:val="00361BE0"/>
    <w:rsid w:val="00362406"/>
    <w:rsid w:val="00362913"/>
    <w:rsid w:val="00366D36"/>
    <w:rsid w:val="00372660"/>
    <w:rsid w:val="003750CE"/>
    <w:rsid w:val="00376B45"/>
    <w:rsid w:val="00380150"/>
    <w:rsid w:val="00381D96"/>
    <w:rsid w:val="003845E5"/>
    <w:rsid w:val="003852F0"/>
    <w:rsid w:val="0038592E"/>
    <w:rsid w:val="00387E33"/>
    <w:rsid w:val="0039178C"/>
    <w:rsid w:val="00391843"/>
    <w:rsid w:val="003931A7"/>
    <w:rsid w:val="00393A56"/>
    <w:rsid w:val="00397657"/>
    <w:rsid w:val="003A31FB"/>
    <w:rsid w:val="003A3C0D"/>
    <w:rsid w:val="003A5FFC"/>
    <w:rsid w:val="003A69F5"/>
    <w:rsid w:val="003A793C"/>
    <w:rsid w:val="003B0698"/>
    <w:rsid w:val="003B14CD"/>
    <w:rsid w:val="003B1A6A"/>
    <w:rsid w:val="003B2458"/>
    <w:rsid w:val="003B4D5F"/>
    <w:rsid w:val="003B4EB7"/>
    <w:rsid w:val="003B4F65"/>
    <w:rsid w:val="003B5C72"/>
    <w:rsid w:val="003B648F"/>
    <w:rsid w:val="003C0717"/>
    <w:rsid w:val="003C0A8A"/>
    <w:rsid w:val="003C0D69"/>
    <w:rsid w:val="003C107F"/>
    <w:rsid w:val="003C2B35"/>
    <w:rsid w:val="003C3960"/>
    <w:rsid w:val="003C3E81"/>
    <w:rsid w:val="003C5902"/>
    <w:rsid w:val="003D00A2"/>
    <w:rsid w:val="003D07A4"/>
    <w:rsid w:val="003D0F0E"/>
    <w:rsid w:val="003D39D7"/>
    <w:rsid w:val="003D45D6"/>
    <w:rsid w:val="003D49E3"/>
    <w:rsid w:val="003D5795"/>
    <w:rsid w:val="003D7220"/>
    <w:rsid w:val="003D7E5E"/>
    <w:rsid w:val="003E0946"/>
    <w:rsid w:val="003E0E69"/>
    <w:rsid w:val="003E3656"/>
    <w:rsid w:val="003E6596"/>
    <w:rsid w:val="003F0811"/>
    <w:rsid w:val="003F0D8B"/>
    <w:rsid w:val="003F11FF"/>
    <w:rsid w:val="003F1430"/>
    <w:rsid w:val="003F1BD1"/>
    <w:rsid w:val="003F1D9F"/>
    <w:rsid w:val="003F51EA"/>
    <w:rsid w:val="003F5D45"/>
    <w:rsid w:val="003F6D8E"/>
    <w:rsid w:val="00400786"/>
    <w:rsid w:val="00400DA3"/>
    <w:rsid w:val="00400EAA"/>
    <w:rsid w:val="00401F4E"/>
    <w:rsid w:val="00401F7B"/>
    <w:rsid w:val="00403966"/>
    <w:rsid w:val="00406618"/>
    <w:rsid w:val="004069E7"/>
    <w:rsid w:val="00407586"/>
    <w:rsid w:val="00410EE5"/>
    <w:rsid w:val="00413098"/>
    <w:rsid w:val="00413C2F"/>
    <w:rsid w:val="00415AE8"/>
    <w:rsid w:val="00415E17"/>
    <w:rsid w:val="00417417"/>
    <w:rsid w:val="00417567"/>
    <w:rsid w:val="00417B9D"/>
    <w:rsid w:val="00423390"/>
    <w:rsid w:val="004237BE"/>
    <w:rsid w:val="00424E5D"/>
    <w:rsid w:val="00425152"/>
    <w:rsid w:val="0042681F"/>
    <w:rsid w:val="004275EF"/>
    <w:rsid w:val="00427E1F"/>
    <w:rsid w:val="00430B48"/>
    <w:rsid w:val="004316DA"/>
    <w:rsid w:val="00433722"/>
    <w:rsid w:val="00433793"/>
    <w:rsid w:val="00434CCB"/>
    <w:rsid w:val="00435133"/>
    <w:rsid w:val="004363DE"/>
    <w:rsid w:val="00437132"/>
    <w:rsid w:val="00440780"/>
    <w:rsid w:val="00440A0E"/>
    <w:rsid w:val="004417BB"/>
    <w:rsid w:val="00444549"/>
    <w:rsid w:val="00444C70"/>
    <w:rsid w:val="00445C18"/>
    <w:rsid w:val="004465B5"/>
    <w:rsid w:val="00446666"/>
    <w:rsid w:val="00452564"/>
    <w:rsid w:val="004526FD"/>
    <w:rsid w:val="00455712"/>
    <w:rsid w:val="00456795"/>
    <w:rsid w:val="0045748E"/>
    <w:rsid w:val="0046040C"/>
    <w:rsid w:val="0046374D"/>
    <w:rsid w:val="0046408A"/>
    <w:rsid w:val="00464B94"/>
    <w:rsid w:val="00465E12"/>
    <w:rsid w:val="004669AB"/>
    <w:rsid w:val="004673F0"/>
    <w:rsid w:val="00467718"/>
    <w:rsid w:val="00470790"/>
    <w:rsid w:val="0047111C"/>
    <w:rsid w:val="004717A0"/>
    <w:rsid w:val="00473A35"/>
    <w:rsid w:val="00475890"/>
    <w:rsid w:val="00477A25"/>
    <w:rsid w:val="004802B3"/>
    <w:rsid w:val="00480EA5"/>
    <w:rsid w:val="0048291A"/>
    <w:rsid w:val="00482C61"/>
    <w:rsid w:val="004862E1"/>
    <w:rsid w:val="0049039E"/>
    <w:rsid w:val="00490B0F"/>
    <w:rsid w:val="004920CA"/>
    <w:rsid w:val="00496125"/>
    <w:rsid w:val="00497518"/>
    <w:rsid w:val="004A05CA"/>
    <w:rsid w:val="004A1100"/>
    <w:rsid w:val="004A246A"/>
    <w:rsid w:val="004A3BC3"/>
    <w:rsid w:val="004A4508"/>
    <w:rsid w:val="004A7005"/>
    <w:rsid w:val="004B3C7C"/>
    <w:rsid w:val="004B48CF"/>
    <w:rsid w:val="004B544D"/>
    <w:rsid w:val="004C2092"/>
    <w:rsid w:val="004C311B"/>
    <w:rsid w:val="004C4340"/>
    <w:rsid w:val="004C50D6"/>
    <w:rsid w:val="004C60A6"/>
    <w:rsid w:val="004D5BA2"/>
    <w:rsid w:val="004D5E13"/>
    <w:rsid w:val="004D7BC6"/>
    <w:rsid w:val="004E28B3"/>
    <w:rsid w:val="004E4B33"/>
    <w:rsid w:val="004E50E7"/>
    <w:rsid w:val="004E665C"/>
    <w:rsid w:val="004E6BA2"/>
    <w:rsid w:val="004E71EB"/>
    <w:rsid w:val="004E7B51"/>
    <w:rsid w:val="004F1DE1"/>
    <w:rsid w:val="004F24EF"/>
    <w:rsid w:val="004F3BF9"/>
    <w:rsid w:val="004F46D8"/>
    <w:rsid w:val="004F493B"/>
    <w:rsid w:val="004F64FE"/>
    <w:rsid w:val="004F7C73"/>
    <w:rsid w:val="004F7E5F"/>
    <w:rsid w:val="0050114F"/>
    <w:rsid w:val="005043BA"/>
    <w:rsid w:val="0050467A"/>
    <w:rsid w:val="005048EC"/>
    <w:rsid w:val="00507EEC"/>
    <w:rsid w:val="0051081A"/>
    <w:rsid w:val="00510A4F"/>
    <w:rsid w:val="0051107B"/>
    <w:rsid w:val="005121B9"/>
    <w:rsid w:val="00517904"/>
    <w:rsid w:val="00521841"/>
    <w:rsid w:val="00522AF7"/>
    <w:rsid w:val="005234F6"/>
    <w:rsid w:val="00524D86"/>
    <w:rsid w:val="00525641"/>
    <w:rsid w:val="00525B10"/>
    <w:rsid w:val="00525E80"/>
    <w:rsid w:val="0052603D"/>
    <w:rsid w:val="00526977"/>
    <w:rsid w:val="005301A9"/>
    <w:rsid w:val="00530292"/>
    <w:rsid w:val="005303F3"/>
    <w:rsid w:val="005320AD"/>
    <w:rsid w:val="00533A1A"/>
    <w:rsid w:val="00536049"/>
    <w:rsid w:val="005365E9"/>
    <w:rsid w:val="005451D7"/>
    <w:rsid w:val="005454B3"/>
    <w:rsid w:val="00547C73"/>
    <w:rsid w:val="00550163"/>
    <w:rsid w:val="005533E4"/>
    <w:rsid w:val="005539F1"/>
    <w:rsid w:val="00553D90"/>
    <w:rsid w:val="005562A4"/>
    <w:rsid w:val="00556CE8"/>
    <w:rsid w:val="00557D76"/>
    <w:rsid w:val="00557FE6"/>
    <w:rsid w:val="005601E0"/>
    <w:rsid w:val="00561103"/>
    <w:rsid w:val="0056362F"/>
    <w:rsid w:val="00563840"/>
    <w:rsid w:val="005643E6"/>
    <w:rsid w:val="00564B0C"/>
    <w:rsid w:val="0056561A"/>
    <w:rsid w:val="0056611B"/>
    <w:rsid w:val="00566513"/>
    <w:rsid w:val="00566CA2"/>
    <w:rsid w:val="00572639"/>
    <w:rsid w:val="00576A2A"/>
    <w:rsid w:val="00577447"/>
    <w:rsid w:val="00577CB9"/>
    <w:rsid w:val="00577F82"/>
    <w:rsid w:val="005825DC"/>
    <w:rsid w:val="005842EF"/>
    <w:rsid w:val="00586603"/>
    <w:rsid w:val="00591264"/>
    <w:rsid w:val="00591C74"/>
    <w:rsid w:val="00591EB9"/>
    <w:rsid w:val="005934DC"/>
    <w:rsid w:val="005968AA"/>
    <w:rsid w:val="00596C8F"/>
    <w:rsid w:val="005A0E1C"/>
    <w:rsid w:val="005A578B"/>
    <w:rsid w:val="005A70B7"/>
    <w:rsid w:val="005A7A91"/>
    <w:rsid w:val="005A7FF9"/>
    <w:rsid w:val="005B07DC"/>
    <w:rsid w:val="005B0DF6"/>
    <w:rsid w:val="005B1792"/>
    <w:rsid w:val="005B436F"/>
    <w:rsid w:val="005B536A"/>
    <w:rsid w:val="005B5620"/>
    <w:rsid w:val="005B7618"/>
    <w:rsid w:val="005C092A"/>
    <w:rsid w:val="005C0FB3"/>
    <w:rsid w:val="005C1733"/>
    <w:rsid w:val="005D1F4C"/>
    <w:rsid w:val="005D31EA"/>
    <w:rsid w:val="005D3907"/>
    <w:rsid w:val="005D53B7"/>
    <w:rsid w:val="005E0C41"/>
    <w:rsid w:val="005E1E8D"/>
    <w:rsid w:val="005E29A1"/>
    <w:rsid w:val="005E2DE5"/>
    <w:rsid w:val="005E3365"/>
    <w:rsid w:val="005E3E92"/>
    <w:rsid w:val="005E4853"/>
    <w:rsid w:val="005E518F"/>
    <w:rsid w:val="005E671C"/>
    <w:rsid w:val="005E7AA5"/>
    <w:rsid w:val="005F093A"/>
    <w:rsid w:val="005F0DBF"/>
    <w:rsid w:val="005F1219"/>
    <w:rsid w:val="005F1495"/>
    <w:rsid w:val="005F1796"/>
    <w:rsid w:val="005F482E"/>
    <w:rsid w:val="005F4866"/>
    <w:rsid w:val="005F4CBD"/>
    <w:rsid w:val="005F6C77"/>
    <w:rsid w:val="005F6EAD"/>
    <w:rsid w:val="005F7D04"/>
    <w:rsid w:val="005F7DD2"/>
    <w:rsid w:val="00600863"/>
    <w:rsid w:val="00601E88"/>
    <w:rsid w:val="006034AA"/>
    <w:rsid w:val="00605CF7"/>
    <w:rsid w:val="00607DBA"/>
    <w:rsid w:val="00612526"/>
    <w:rsid w:val="00613ACC"/>
    <w:rsid w:val="00614A0F"/>
    <w:rsid w:val="0061758B"/>
    <w:rsid w:val="00624917"/>
    <w:rsid w:val="00625ACD"/>
    <w:rsid w:val="00631385"/>
    <w:rsid w:val="00631B01"/>
    <w:rsid w:val="00632893"/>
    <w:rsid w:val="006341E7"/>
    <w:rsid w:val="006348F9"/>
    <w:rsid w:val="0063594D"/>
    <w:rsid w:val="006375DB"/>
    <w:rsid w:val="00641E30"/>
    <w:rsid w:val="00642CAD"/>
    <w:rsid w:val="006430B9"/>
    <w:rsid w:val="006441B6"/>
    <w:rsid w:val="006469E5"/>
    <w:rsid w:val="00646D4C"/>
    <w:rsid w:val="006477DC"/>
    <w:rsid w:val="00651F9A"/>
    <w:rsid w:val="00652846"/>
    <w:rsid w:val="00657C24"/>
    <w:rsid w:val="00661D0D"/>
    <w:rsid w:val="0066237F"/>
    <w:rsid w:val="006631E1"/>
    <w:rsid w:val="00663363"/>
    <w:rsid w:val="00663754"/>
    <w:rsid w:val="00664EA2"/>
    <w:rsid w:val="00665078"/>
    <w:rsid w:val="00666483"/>
    <w:rsid w:val="00667503"/>
    <w:rsid w:val="00667DF5"/>
    <w:rsid w:val="00670C94"/>
    <w:rsid w:val="00673BBB"/>
    <w:rsid w:val="00673DE6"/>
    <w:rsid w:val="00674F37"/>
    <w:rsid w:val="006818BC"/>
    <w:rsid w:val="006856AB"/>
    <w:rsid w:val="006870B9"/>
    <w:rsid w:val="0069029D"/>
    <w:rsid w:val="00690534"/>
    <w:rsid w:val="00690F1C"/>
    <w:rsid w:val="006911B8"/>
    <w:rsid w:val="00692BDF"/>
    <w:rsid w:val="006937B7"/>
    <w:rsid w:val="00694064"/>
    <w:rsid w:val="006940B4"/>
    <w:rsid w:val="00696179"/>
    <w:rsid w:val="00697C7D"/>
    <w:rsid w:val="00697EBF"/>
    <w:rsid w:val="006A18D1"/>
    <w:rsid w:val="006A192D"/>
    <w:rsid w:val="006A334A"/>
    <w:rsid w:val="006A3C09"/>
    <w:rsid w:val="006A7673"/>
    <w:rsid w:val="006A7785"/>
    <w:rsid w:val="006B0C86"/>
    <w:rsid w:val="006B1980"/>
    <w:rsid w:val="006B413F"/>
    <w:rsid w:val="006B48B7"/>
    <w:rsid w:val="006B4CB6"/>
    <w:rsid w:val="006B5E4B"/>
    <w:rsid w:val="006B648B"/>
    <w:rsid w:val="006B702E"/>
    <w:rsid w:val="006B7D04"/>
    <w:rsid w:val="006C1456"/>
    <w:rsid w:val="006C33B4"/>
    <w:rsid w:val="006C352D"/>
    <w:rsid w:val="006C368A"/>
    <w:rsid w:val="006C6766"/>
    <w:rsid w:val="006D5503"/>
    <w:rsid w:val="006D5567"/>
    <w:rsid w:val="006E13E2"/>
    <w:rsid w:val="006E1976"/>
    <w:rsid w:val="006E1A00"/>
    <w:rsid w:val="006E2721"/>
    <w:rsid w:val="006E325C"/>
    <w:rsid w:val="006E6A67"/>
    <w:rsid w:val="006E7941"/>
    <w:rsid w:val="006E7C84"/>
    <w:rsid w:val="006F0205"/>
    <w:rsid w:val="006F2FAA"/>
    <w:rsid w:val="006F31ED"/>
    <w:rsid w:val="006F408F"/>
    <w:rsid w:val="006F4B3C"/>
    <w:rsid w:val="006F6C76"/>
    <w:rsid w:val="00701A25"/>
    <w:rsid w:val="00704FD1"/>
    <w:rsid w:val="0070631B"/>
    <w:rsid w:val="007117B6"/>
    <w:rsid w:val="00712051"/>
    <w:rsid w:val="0071232D"/>
    <w:rsid w:val="0071416F"/>
    <w:rsid w:val="00717DAA"/>
    <w:rsid w:val="00720A6C"/>
    <w:rsid w:val="007272FD"/>
    <w:rsid w:val="00730252"/>
    <w:rsid w:val="00731D42"/>
    <w:rsid w:val="007322FF"/>
    <w:rsid w:val="00733D5A"/>
    <w:rsid w:val="007360A8"/>
    <w:rsid w:val="007365AF"/>
    <w:rsid w:val="007404A3"/>
    <w:rsid w:val="00743099"/>
    <w:rsid w:val="007439FE"/>
    <w:rsid w:val="00744AED"/>
    <w:rsid w:val="007453E7"/>
    <w:rsid w:val="00745CD1"/>
    <w:rsid w:val="007461EE"/>
    <w:rsid w:val="00747323"/>
    <w:rsid w:val="007476D5"/>
    <w:rsid w:val="00751E75"/>
    <w:rsid w:val="007530C0"/>
    <w:rsid w:val="00754768"/>
    <w:rsid w:val="007558F8"/>
    <w:rsid w:val="00757E96"/>
    <w:rsid w:val="00760BCF"/>
    <w:rsid w:val="00762E5C"/>
    <w:rsid w:val="007663E1"/>
    <w:rsid w:val="00767FEF"/>
    <w:rsid w:val="00783215"/>
    <w:rsid w:val="00783935"/>
    <w:rsid w:val="00784BBA"/>
    <w:rsid w:val="00785877"/>
    <w:rsid w:val="00790D30"/>
    <w:rsid w:val="00795073"/>
    <w:rsid w:val="00797A28"/>
    <w:rsid w:val="007A0C36"/>
    <w:rsid w:val="007A1039"/>
    <w:rsid w:val="007A2116"/>
    <w:rsid w:val="007A3196"/>
    <w:rsid w:val="007A50FE"/>
    <w:rsid w:val="007A5F21"/>
    <w:rsid w:val="007A62CB"/>
    <w:rsid w:val="007B438E"/>
    <w:rsid w:val="007B5111"/>
    <w:rsid w:val="007B5B75"/>
    <w:rsid w:val="007B7D53"/>
    <w:rsid w:val="007C0544"/>
    <w:rsid w:val="007C125D"/>
    <w:rsid w:val="007C276B"/>
    <w:rsid w:val="007C2B8B"/>
    <w:rsid w:val="007C4A29"/>
    <w:rsid w:val="007C4DBC"/>
    <w:rsid w:val="007C5086"/>
    <w:rsid w:val="007C6042"/>
    <w:rsid w:val="007C635C"/>
    <w:rsid w:val="007C6934"/>
    <w:rsid w:val="007C696D"/>
    <w:rsid w:val="007C7A30"/>
    <w:rsid w:val="007D0882"/>
    <w:rsid w:val="007D26B9"/>
    <w:rsid w:val="007D3F2E"/>
    <w:rsid w:val="007D4A62"/>
    <w:rsid w:val="007E0713"/>
    <w:rsid w:val="007E12BB"/>
    <w:rsid w:val="007E3BA9"/>
    <w:rsid w:val="007F15EF"/>
    <w:rsid w:val="007F32F8"/>
    <w:rsid w:val="007F3CE1"/>
    <w:rsid w:val="007F43CD"/>
    <w:rsid w:val="007F4D00"/>
    <w:rsid w:val="007F4FD5"/>
    <w:rsid w:val="00801DF3"/>
    <w:rsid w:val="00802CA8"/>
    <w:rsid w:val="00806933"/>
    <w:rsid w:val="0080720F"/>
    <w:rsid w:val="008128C8"/>
    <w:rsid w:val="00812BE0"/>
    <w:rsid w:val="008137D0"/>
    <w:rsid w:val="00813846"/>
    <w:rsid w:val="00815CC8"/>
    <w:rsid w:val="00815E3D"/>
    <w:rsid w:val="008224D5"/>
    <w:rsid w:val="00825C23"/>
    <w:rsid w:val="00827533"/>
    <w:rsid w:val="00827693"/>
    <w:rsid w:val="00834A57"/>
    <w:rsid w:val="00834FF6"/>
    <w:rsid w:val="0084219D"/>
    <w:rsid w:val="00844750"/>
    <w:rsid w:val="00844E44"/>
    <w:rsid w:val="00847232"/>
    <w:rsid w:val="00847745"/>
    <w:rsid w:val="00850639"/>
    <w:rsid w:val="00850E5C"/>
    <w:rsid w:val="00851A5D"/>
    <w:rsid w:val="0085252E"/>
    <w:rsid w:val="00852C33"/>
    <w:rsid w:val="00852E03"/>
    <w:rsid w:val="00854A68"/>
    <w:rsid w:val="00855816"/>
    <w:rsid w:val="00857F2E"/>
    <w:rsid w:val="00863873"/>
    <w:rsid w:val="008644B0"/>
    <w:rsid w:val="008644B6"/>
    <w:rsid w:val="008649E0"/>
    <w:rsid w:val="00866D37"/>
    <w:rsid w:val="00871FC8"/>
    <w:rsid w:val="00874827"/>
    <w:rsid w:val="00874C66"/>
    <w:rsid w:val="00876A7C"/>
    <w:rsid w:val="00876C51"/>
    <w:rsid w:val="0088180A"/>
    <w:rsid w:val="00882614"/>
    <w:rsid w:val="00883A6A"/>
    <w:rsid w:val="00883ADA"/>
    <w:rsid w:val="00886AA5"/>
    <w:rsid w:val="0089025D"/>
    <w:rsid w:val="008912B7"/>
    <w:rsid w:val="00891FDE"/>
    <w:rsid w:val="00892096"/>
    <w:rsid w:val="00893F1C"/>
    <w:rsid w:val="008955DE"/>
    <w:rsid w:val="00896BC8"/>
    <w:rsid w:val="008A234A"/>
    <w:rsid w:val="008A7DC8"/>
    <w:rsid w:val="008B0787"/>
    <w:rsid w:val="008B12C4"/>
    <w:rsid w:val="008B2DF7"/>
    <w:rsid w:val="008B5261"/>
    <w:rsid w:val="008B7112"/>
    <w:rsid w:val="008B747D"/>
    <w:rsid w:val="008B79F7"/>
    <w:rsid w:val="008C1F19"/>
    <w:rsid w:val="008C2527"/>
    <w:rsid w:val="008C6142"/>
    <w:rsid w:val="008C7CCE"/>
    <w:rsid w:val="008D0964"/>
    <w:rsid w:val="008D14CF"/>
    <w:rsid w:val="008D2FAF"/>
    <w:rsid w:val="008D3A67"/>
    <w:rsid w:val="008D651F"/>
    <w:rsid w:val="008D6759"/>
    <w:rsid w:val="008D79B0"/>
    <w:rsid w:val="008E095D"/>
    <w:rsid w:val="008E0E15"/>
    <w:rsid w:val="008E117E"/>
    <w:rsid w:val="008E2E7F"/>
    <w:rsid w:val="008E395D"/>
    <w:rsid w:val="008E4D1A"/>
    <w:rsid w:val="008E6FC6"/>
    <w:rsid w:val="008F1375"/>
    <w:rsid w:val="008F1E15"/>
    <w:rsid w:val="008F1F5C"/>
    <w:rsid w:val="008F2338"/>
    <w:rsid w:val="008F25D6"/>
    <w:rsid w:val="008F4939"/>
    <w:rsid w:val="008F59E1"/>
    <w:rsid w:val="008F67DF"/>
    <w:rsid w:val="008F6C45"/>
    <w:rsid w:val="00900285"/>
    <w:rsid w:val="0090191D"/>
    <w:rsid w:val="00902370"/>
    <w:rsid w:val="009044F1"/>
    <w:rsid w:val="00906E13"/>
    <w:rsid w:val="00907C68"/>
    <w:rsid w:val="009101C1"/>
    <w:rsid w:val="0091281B"/>
    <w:rsid w:val="00913282"/>
    <w:rsid w:val="0091547B"/>
    <w:rsid w:val="00915D0E"/>
    <w:rsid w:val="00916F80"/>
    <w:rsid w:val="00917A2A"/>
    <w:rsid w:val="00922C2D"/>
    <w:rsid w:val="00923162"/>
    <w:rsid w:val="00924E23"/>
    <w:rsid w:val="00933FCB"/>
    <w:rsid w:val="00933FE2"/>
    <w:rsid w:val="00934127"/>
    <w:rsid w:val="00935CD0"/>
    <w:rsid w:val="0093605D"/>
    <w:rsid w:val="009366F5"/>
    <w:rsid w:val="00937854"/>
    <w:rsid w:val="00940F88"/>
    <w:rsid w:val="009413A2"/>
    <w:rsid w:val="00943B0C"/>
    <w:rsid w:val="00944352"/>
    <w:rsid w:val="00944364"/>
    <w:rsid w:val="00945652"/>
    <w:rsid w:val="00945746"/>
    <w:rsid w:val="00946349"/>
    <w:rsid w:val="009463E6"/>
    <w:rsid w:val="009468A1"/>
    <w:rsid w:val="00946F91"/>
    <w:rsid w:val="00946FEE"/>
    <w:rsid w:val="00947111"/>
    <w:rsid w:val="00947BD7"/>
    <w:rsid w:val="00951A87"/>
    <w:rsid w:val="0095312C"/>
    <w:rsid w:val="00954EB5"/>
    <w:rsid w:val="00957757"/>
    <w:rsid w:val="0096120F"/>
    <w:rsid w:val="009673C3"/>
    <w:rsid w:val="009675E0"/>
    <w:rsid w:val="00971999"/>
    <w:rsid w:val="00972ED9"/>
    <w:rsid w:val="00973466"/>
    <w:rsid w:val="00974D54"/>
    <w:rsid w:val="00976959"/>
    <w:rsid w:val="0098072C"/>
    <w:rsid w:val="009818BE"/>
    <w:rsid w:val="0098445F"/>
    <w:rsid w:val="00985C80"/>
    <w:rsid w:val="009863C9"/>
    <w:rsid w:val="00986CD7"/>
    <w:rsid w:val="00987769"/>
    <w:rsid w:val="009930E9"/>
    <w:rsid w:val="00994CA7"/>
    <w:rsid w:val="00995376"/>
    <w:rsid w:val="0099694B"/>
    <w:rsid w:val="009973A1"/>
    <w:rsid w:val="00997F5E"/>
    <w:rsid w:val="009A00A5"/>
    <w:rsid w:val="009A03B3"/>
    <w:rsid w:val="009B306D"/>
    <w:rsid w:val="009B3BA3"/>
    <w:rsid w:val="009B57CC"/>
    <w:rsid w:val="009B7539"/>
    <w:rsid w:val="009C04E0"/>
    <w:rsid w:val="009C3024"/>
    <w:rsid w:val="009C3271"/>
    <w:rsid w:val="009C5759"/>
    <w:rsid w:val="009C5C0C"/>
    <w:rsid w:val="009C687D"/>
    <w:rsid w:val="009D00DC"/>
    <w:rsid w:val="009D458B"/>
    <w:rsid w:val="009D4863"/>
    <w:rsid w:val="009D4F70"/>
    <w:rsid w:val="009D75C2"/>
    <w:rsid w:val="009D7CD7"/>
    <w:rsid w:val="009E0265"/>
    <w:rsid w:val="009E0444"/>
    <w:rsid w:val="009E0B75"/>
    <w:rsid w:val="009E3187"/>
    <w:rsid w:val="009E41AD"/>
    <w:rsid w:val="009E6128"/>
    <w:rsid w:val="009E751A"/>
    <w:rsid w:val="009F1110"/>
    <w:rsid w:val="009F20D3"/>
    <w:rsid w:val="009F24C7"/>
    <w:rsid w:val="009F3649"/>
    <w:rsid w:val="009F3A45"/>
    <w:rsid w:val="009F5393"/>
    <w:rsid w:val="009F66E6"/>
    <w:rsid w:val="009F7AB2"/>
    <w:rsid w:val="009F7B16"/>
    <w:rsid w:val="00A04A64"/>
    <w:rsid w:val="00A04CE7"/>
    <w:rsid w:val="00A06A96"/>
    <w:rsid w:val="00A11567"/>
    <w:rsid w:val="00A1433B"/>
    <w:rsid w:val="00A224DE"/>
    <w:rsid w:val="00A22AC8"/>
    <w:rsid w:val="00A25A74"/>
    <w:rsid w:val="00A2681F"/>
    <w:rsid w:val="00A26E12"/>
    <w:rsid w:val="00A30625"/>
    <w:rsid w:val="00A30B5A"/>
    <w:rsid w:val="00A30DA1"/>
    <w:rsid w:val="00A310D7"/>
    <w:rsid w:val="00A33212"/>
    <w:rsid w:val="00A334B6"/>
    <w:rsid w:val="00A33B81"/>
    <w:rsid w:val="00A35C0C"/>
    <w:rsid w:val="00A35D9D"/>
    <w:rsid w:val="00A366C3"/>
    <w:rsid w:val="00A43209"/>
    <w:rsid w:val="00A43F83"/>
    <w:rsid w:val="00A45FDA"/>
    <w:rsid w:val="00A47405"/>
    <w:rsid w:val="00A516D4"/>
    <w:rsid w:val="00A51BC4"/>
    <w:rsid w:val="00A51C13"/>
    <w:rsid w:val="00A5214C"/>
    <w:rsid w:val="00A5232A"/>
    <w:rsid w:val="00A529ED"/>
    <w:rsid w:val="00A537CA"/>
    <w:rsid w:val="00A55847"/>
    <w:rsid w:val="00A57C5D"/>
    <w:rsid w:val="00A602A1"/>
    <w:rsid w:val="00A6083F"/>
    <w:rsid w:val="00A62B84"/>
    <w:rsid w:val="00A6306E"/>
    <w:rsid w:val="00A63954"/>
    <w:rsid w:val="00A670E0"/>
    <w:rsid w:val="00A67A9E"/>
    <w:rsid w:val="00A70A9E"/>
    <w:rsid w:val="00A70C7A"/>
    <w:rsid w:val="00A7183A"/>
    <w:rsid w:val="00A73BEA"/>
    <w:rsid w:val="00A740CA"/>
    <w:rsid w:val="00A746E6"/>
    <w:rsid w:val="00A75176"/>
    <w:rsid w:val="00A76A01"/>
    <w:rsid w:val="00A83DC4"/>
    <w:rsid w:val="00A84029"/>
    <w:rsid w:val="00A86FE2"/>
    <w:rsid w:val="00A903CB"/>
    <w:rsid w:val="00A905EE"/>
    <w:rsid w:val="00A94946"/>
    <w:rsid w:val="00A96C7A"/>
    <w:rsid w:val="00AA0B65"/>
    <w:rsid w:val="00AA0C30"/>
    <w:rsid w:val="00AA115A"/>
    <w:rsid w:val="00AA3351"/>
    <w:rsid w:val="00AA3779"/>
    <w:rsid w:val="00AA4A4B"/>
    <w:rsid w:val="00AA4A5B"/>
    <w:rsid w:val="00AA73A2"/>
    <w:rsid w:val="00AB3480"/>
    <w:rsid w:val="00AB65B1"/>
    <w:rsid w:val="00AB7103"/>
    <w:rsid w:val="00AB7178"/>
    <w:rsid w:val="00AC19AD"/>
    <w:rsid w:val="00AC27E5"/>
    <w:rsid w:val="00AC2950"/>
    <w:rsid w:val="00AC2B45"/>
    <w:rsid w:val="00AC376B"/>
    <w:rsid w:val="00AC5323"/>
    <w:rsid w:val="00AC5C39"/>
    <w:rsid w:val="00AC686C"/>
    <w:rsid w:val="00AC6A5D"/>
    <w:rsid w:val="00AC6EA0"/>
    <w:rsid w:val="00AD0519"/>
    <w:rsid w:val="00AD269F"/>
    <w:rsid w:val="00AD2F2D"/>
    <w:rsid w:val="00AD3DB8"/>
    <w:rsid w:val="00AD4137"/>
    <w:rsid w:val="00AD6746"/>
    <w:rsid w:val="00AE0F62"/>
    <w:rsid w:val="00AE2596"/>
    <w:rsid w:val="00AE30A3"/>
    <w:rsid w:val="00AE57C4"/>
    <w:rsid w:val="00AE5B4F"/>
    <w:rsid w:val="00AE5D00"/>
    <w:rsid w:val="00AE6F0E"/>
    <w:rsid w:val="00AF0042"/>
    <w:rsid w:val="00AF1860"/>
    <w:rsid w:val="00AF2168"/>
    <w:rsid w:val="00AF30F5"/>
    <w:rsid w:val="00AF31E7"/>
    <w:rsid w:val="00AF32C6"/>
    <w:rsid w:val="00AF7773"/>
    <w:rsid w:val="00B022D6"/>
    <w:rsid w:val="00B02A66"/>
    <w:rsid w:val="00B02C0A"/>
    <w:rsid w:val="00B02CA7"/>
    <w:rsid w:val="00B02D66"/>
    <w:rsid w:val="00B03F2D"/>
    <w:rsid w:val="00B04DE9"/>
    <w:rsid w:val="00B05C72"/>
    <w:rsid w:val="00B07375"/>
    <w:rsid w:val="00B07390"/>
    <w:rsid w:val="00B0755D"/>
    <w:rsid w:val="00B07B0F"/>
    <w:rsid w:val="00B10395"/>
    <w:rsid w:val="00B1329A"/>
    <w:rsid w:val="00B141FA"/>
    <w:rsid w:val="00B14221"/>
    <w:rsid w:val="00B14879"/>
    <w:rsid w:val="00B1757E"/>
    <w:rsid w:val="00B21F55"/>
    <w:rsid w:val="00B221FE"/>
    <w:rsid w:val="00B225C7"/>
    <w:rsid w:val="00B2360F"/>
    <w:rsid w:val="00B237E2"/>
    <w:rsid w:val="00B23B3D"/>
    <w:rsid w:val="00B23CCA"/>
    <w:rsid w:val="00B24EAF"/>
    <w:rsid w:val="00B30C69"/>
    <w:rsid w:val="00B31720"/>
    <w:rsid w:val="00B32049"/>
    <w:rsid w:val="00B3228C"/>
    <w:rsid w:val="00B32B7F"/>
    <w:rsid w:val="00B32F90"/>
    <w:rsid w:val="00B33803"/>
    <w:rsid w:val="00B3383C"/>
    <w:rsid w:val="00B33D8F"/>
    <w:rsid w:val="00B33F73"/>
    <w:rsid w:val="00B33FCA"/>
    <w:rsid w:val="00B365D2"/>
    <w:rsid w:val="00B3730A"/>
    <w:rsid w:val="00B37F65"/>
    <w:rsid w:val="00B401D8"/>
    <w:rsid w:val="00B40607"/>
    <w:rsid w:val="00B40C56"/>
    <w:rsid w:val="00B415FF"/>
    <w:rsid w:val="00B45C1C"/>
    <w:rsid w:val="00B45E0E"/>
    <w:rsid w:val="00B460BB"/>
    <w:rsid w:val="00B4745B"/>
    <w:rsid w:val="00B53EE8"/>
    <w:rsid w:val="00B549CB"/>
    <w:rsid w:val="00B54E41"/>
    <w:rsid w:val="00B60C1D"/>
    <w:rsid w:val="00B60DEA"/>
    <w:rsid w:val="00B62636"/>
    <w:rsid w:val="00B62BE6"/>
    <w:rsid w:val="00B64BBC"/>
    <w:rsid w:val="00B655B9"/>
    <w:rsid w:val="00B70030"/>
    <w:rsid w:val="00B70534"/>
    <w:rsid w:val="00B70A30"/>
    <w:rsid w:val="00B74862"/>
    <w:rsid w:val="00B75C11"/>
    <w:rsid w:val="00B75E3D"/>
    <w:rsid w:val="00B75EC9"/>
    <w:rsid w:val="00B76638"/>
    <w:rsid w:val="00B7667D"/>
    <w:rsid w:val="00B77ADC"/>
    <w:rsid w:val="00B80652"/>
    <w:rsid w:val="00B8225C"/>
    <w:rsid w:val="00B825DD"/>
    <w:rsid w:val="00B82731"/>
    <w:rsid w:val="00B82AFF"/>
    <w:rsid w:val="00B83784"/>
    <w:rsid w:val="00B84142"/>
    <w:rsid w:val="00B8423F"/>
    <w:rsid w:val="00B84952"/>
    <w:rsid w:val="00B86266"/>
    <w:rsid w:val="00B87940"/>
    <w:rsid w:val="00B90C30"/>
    <w:rsid w:val="00B9245C"/>
    <w:rsid w:val="00B93F7F"/>
    <w:rsid w:val="00B94B0D"/>
    <w:rsid w:val="00B96507"/>
    <w:rsid w:val="00BA4772"/>
    <w:rsid w:val="00BA62AC"/>
    <w:rsid w:val="00BA7358"/>
    <w:rsid w:val="00BA7BEA"/>
    <w:rsid w:val="00BB28DD"/>
    <w:rsid w:val="00BB3C2F"/>
    <w:rsid w:val="00BB4C0E"/>
    <w:rsid w:val="00BB58EF"/>
    <w:rsid w:val="00BB59E8"/>
    <w:rsid w:val="00BC41B8"/>
    <w:rsid w:val="00BD3E9E"/>
    <w:rsid w:val="00BD46ED"/>
    <w:rsid w:val="00BD4B16"/>
    <w:rsid w:val="00BD5FF2"/>
    <w:rsid w:val="00BD6F64"/>
    <w:rsid w:val="00BE0169"/>
    <w:rsid w:val="00BE275C"/>
    <w:rsid w:val="00BE4B59"/>
    <w:rsid w:val="00BE6A30"/>
    <w:rsid w:val="00BE7442"/>
    <w:rsid w:val="00BE7723"/>
    <w:rsid w:val="00BF1728"/>
    <w:rsid w:val="00BF1B0D"/>
    <w:rsid w:val="00BF2DA0"/>
    <w:rsid w:val="00BF3736"/>
    <w:rsid w:val="00BF5BB4"/>
    <w:rsid w:val="00BF6010"/>
    <w:rsid w:val="00BF731F"/>
    <w:rsid w:val="00BF798B"/>
    <w:rsid w:val="00C02BE2"/>
    <w:rsid w:val="00C0528F"/>
    <w:rsid w:val="00C10F7D"/>
    <w:rsid w:val="00C11EBB"/>
    <w:rsid w:val="00C12E01"/>
    <w:rsid w:val="00C15C8A"/>
    <w:rsid w:val="00C162FC"/>
    <w:rsid w:val="00C2050A"/>
    <w:rsid w:val="00C20ADB"/>
    <w:rsid w:val="00C20B6C"/>
    <w:rsid w:val="00C21C53"/>
    <w:rsid w:val="00C222C6"/>
    <w:rsid w:val="00C22894"/>
    <w:rsid w:val="00C24917"/>
    <w:rsid w:val="00C25594"/>
    <w:rsid w:val="00C258B6"/>
    <w:rsid w:val="00C25A44"/>
    <w:rsid w:val="00C26812"/>
    <w:rsid w:val="00C274DE"/>
    <w:rsid w:val="00C30405"/>
    <w:rsid w:val="00C30EAE"/>
    <w:rsid w:val="00C31E23"/>
    <w:rsid w:val="00C32AD9"/>
    <w:rsid w:val="00C335E9"/>
    <w:rsid w:val="00C34C3A"/>
    <w:rsid w:val="00C34CA7"/>
    <w:rsid w:val="00C34F6B"/>
    <w:rsid w:val="00C35FBE"/>
    <w:rsid w:val="00C36370"/>
    <w:rsid w:val="00C36482"/>
    <w:rsid w:val="00C422B2"/>
    <w:rsid w:val="00C42322"/>
    <w:rsid w:val="00C4371C"/>
    <w:rsid w:val="00C43972"/>
    <w:rsid w:val="00C454A9"/>
    <w:rsid w:val="00C46338"/>
    <w:rsid w:val="00C4676B"/>
    <w:rsid w:val="00C53669"/>
    <w:rsid w:val="00C53FC6"/>
    <w:rsid w:val="00C56104"/>
    <w:rsid w:val="00C56BC2"/>
    <w:rsid w:val="00C613EA"/>
    <w:rsid w:val="00C65F82"/>
    <w:rsid w:val="00C66AA2"/>
    <w:rsid w:val="00C66FCA"/>
    <w:rsid w:val="00C71D20"/>
    <w:rsid w:val="00C71FBB"/>
    <w:rsid w:val="00C72221"/>
    <w:rsid w:val="00C724E3"/>
    <w:rsid w:val="00C731CC"/>
    <w:rsid w:val="00C73A84"/>
    <w:rsid w:val="00C745F6"/>
    <w:rsid w:val="00C75153"/>
    <w:rsid w:val="00C75940"/>
    <w:rsid w:val="00C8018A"/>
    <w:rsid w:val="00C81464"/>
    <w:rsid w:val="00C8166F"/>
    <w:rsid w:val="00C81BC5"/>
    <w:rsid w:val="00C829B8"/>
    <w:rsid w:val="00C82D47"/>
    <w:rsid w:val="00C85C68"/>
    <w:rsid w:val="00C85DB4"/>
    <w:rsid w:val="00C86D44"/>
    <w:rsid w:val="00C90516"/>
    <w:rsid w:val="00C917F6"/>
    <w:rsid w:val="00C9183A"/>
    <w:rsid w:val="00C93DF6"/>
    <w:rsid w:val="00C93E04"/>
    <w:rsid w:val="00C93F27"/>
    <w:rsid w:val="00C94F0D"/>
    <w:rsid w:val="00C95EA6"/>
    <w:rsid w:val="00C9720A"/>
    <w:rsid w:val="00C972BA"/>
    <w:rsid w:val="00CA0892"/>
    <w:rsid w:val="00CA0CAC"/>
    <w:rsid w:val="00CA297A"/>
    <w:rsid w:val="00CA2D33"/>
    <w:rsid w:val="00CA3248"/>
    <w:rsid w:val="00CA572C"/>
    <w:rsid w:val="00CA76B6"/>
    <w:rsid w:val="00CB198E"/>
    <w:rsid w:val="00CB2C7C"/>
    <w:rsid w:val="00CB31A0"/>
    <w:rsid w:val="00CB4BA9"/>
    <w:rsid w:val="00CB55EF"/>
    <w:rsid w:val="00CB5E73"/>
    <w:rsid w:val="00CB6637"/>
    <w:rsid w:val="00CB7681"/>
    <w:rsid w:val="00CC12BD"/>
    <w:rsid w:val="00CC1A36"/>
    <w:rsid w:val="00CC1D98"/>
    <w:rsid w:val="00CC23E5"/>
    <w:rsid w:val="00CC3CB0"/>
    <w:rsid w:val="00CC5893"/>
    <w:rsid w:val="00CC7030"/>
    <w:rsid w:val="00CD2932"/>
    <w:rsid w:val="00CD3DE1"/>
    <w:rsid w:val="00CD78B9"/>
    <w:rsid w:val="00CE014C"/>
    <w:rsid w:val="00CE02F1"/>
    <w:rsid w:val="00CE2C65"/>
    <w:rsid w:val="00CE335D"/>
    <w:rsid w:val="00CE6302"/>
    <w:rsid w:val="00CF2B67"/>
    <w:rsid w:val="00CF3A75"/>
    <w:rsid w:val="00CF5EEE"/>
    <w:rsid w:val="00CF6707"/>
    <w:rsid w:val="00CF7BE8"/>
    <w:rsid w:val="00D00442"/>
    <w:rsid w:val="00D03E1C"/>
    <w:rsid w:val="00D03F42"/>
    <w:rsid w:val="00D050AF"/>
    <w:rsid w:val="00D111DB"/>
    <w:rsid w:val="00D113D9"/>
    <w:rsid w:val="00D116E2"/>
    <w:rsid w:val="00D12021"/>
    <w:rsid w:val="00D1257C"/>
    <w:rsid w:val="00D12D8A"/>
    <w:rsid w:val="00D158C9"/>
    <w:rsid w:val="00D17F03"/>
    <w:rsid w:val="00D25311"/>
    <w:rsid w:val="00D270D2"/>
    <w:rsid w:val="00D324AD"/>
    <w:rsid w:val="00D332D5"/>
    <w:rsid w:val="00D33ACE"/>
    <w:rsid w:val="00D34775"/>
    <w:rsid w:val="00D36763"/>
    <w:rsid w:val="00D371C2"/>
    <w:rsid w:val="00D40893"/>
    <w:rsid w:val="00D44150"/>
    <w:rsid w:val="00D4478E"/>
    <w:rsid w:val="00D5209C"/>
    <w:rsid w:val="00D536C1"/>
    <w:rsid w:val="00D54942"/>
    <w:rsid w:val="00D55F22"/>
    <w:rsid w:val="00D60B27"/>
    <w:rsid w:val="00D640F1"/>
    <w:rsid w:val="00D64318"/>
    <w:rsid w:val="00D6634E"/>
    <w:rsid w:val="00D66F68"/>
    <w:rsid w:val="00D679DB"/>
    <w:rsid w:val="00D67E7D"/>
    <w:rsid w:val="00D67FD3"/>
    <w:rsid w:val="00D70F04"/>
    <w:rsid w:val="00D7137E"/>
    <w:rsid w:val="00D74749"/>
    <w:rsid w:val="00D7576F"/>
    <w:rsid w:val="00D760E7"/>
    <w:rsid w:val="00D768B1"/>
    <w:rsid w:val="00D76ADB"/>
    <w:rsid w:val="00D76E40"/>
    <w:rsid w:val="00D820A8"/>
    <w:rsid w:val="00D827FE"/>
    <w:rsid w:val="00D8344A"/>
    <w:rsid w:val="00D869BA"/>
    <w:rsid w:val="00D87926"/>
    <w:rsid w:val="00D90500"/>
    <w:rsid w:val="00D90BD9"/>
    <w:rsid w:val="00D91237"/>
    <w:rsid w:val="00D91576"/>
    <w:rsid w:val="00D9520A"/>
    <w:rsid w:val="00D972AA"/>
    <w:rsid w:val="00DA1A71"/>
    <w:rsid w:val="00DA2738"/>
    <w:rsid w:val="00DA448D"/>
    <w:rsid w:val="00DA5738"/>
    <w:rsid w:val="00DA7125"/>
    <w:rsid w:val="00DB0680"/>
    <w:rsid w:val="00DB16DF"/>
    <w:rsid w:val="00DB1942"/>
    <w:rsid w:val="00DB20FA"/>
    <w:rsid w:val="00DB2FBC"/>
    <w:rsid w:val="00DC11F8"/>
    <w:rsid w:val="00DC337F"/>
    <w:rsid w:val="00DC5074"/>
    <w:rsid w:val="00DC6D5D"/>
    <w:rsid w:val="00DC7794"/>
    <w:rsid w:val="00DD04C4"/>
    <w:rsid w:val="00DD0C71"/>
    <w:rsid w:val="00DD116F"/>
    <w:rsid w:val="00DD2BCB"/>
    <w:rsid w:val="00DD3248"/>
    <w:rsid w:val="00DD3FE5"/>
    <w:rsid w:val="00DD4EA0"/>
    <w:rsid w:val="00DD56F7"/>
    <w:rsid w:val="00DD6AFE"/>
    <w:rsid w:val="00DE28DF"/>
    <w:rsid w:val="00DE2B5A"/>
    <w:rsid w:val="00DE2C98"/>
    <w:rsid w:val="00DE330F"/>
    <w:rsid w:val="00DE35FB"/>
    <w:rsid w:val="00DE5F19"/>
    <w:rsid w:val="00DF6764"/>
    <w:rsid w:val="00DF7A0A"/>
    <w:rsid w:val="00E0198C"/>
    <w:rsid w:val="00E03C37"/>
    <w:rsid w:val="00E0445D"/>
    <w:rsid w:val="00E049C2"/>
    <w:rsid w:val="00E0511A"/>
    <w:rsid w:val="00E060FC"/>
    <w:rsid w:val="00E064AF"/>
    <w:rsid w:val="00E07612"/>
    <w:rsid w:val="00E12E52"/>
    <w:rsid w:val="00E175CB"/>
    <w:rsid w:val="00E2077D"/>
    <w:rsid w:val="00E22968"/>
    <w:rsid w:val="00E261C9"/>
    <w:rsid w:val="00E319D8"/>
    <w:rsid w:val="00E326A2"/>
    <w:rsid w:val="00E326DD"/>
    <w:rsid w:val="00E36E89"/>
    <w:rsid w:val="00E42480"/>
    <w:rsid w:val="00E44577"/>
    <w:rsid w:val="00E45C6A"/>
    <w:rsid w:val="00E51846"/>
    <w:rsid w:val="00E5541B"/>
    <w:rsid w:val="00E56CCF"/>
    <w:rsid w:val="00E6435A"/>
    <w:rsid w:val="00E650D6"/>
    <w:rsid w:val="00E6544F"/>
    <w:rsid w:val="00E660E6"/>
    <w:rsid w:val="00E66BC9"/>
    <w:rsid w:val="00E678F0"/>
    <w:rsid w:val="00E70046"/>
    <w:rsid w:val="00E73000"/>
    <w:rsid w:val="00E74522"/>
    <w:rsid w:val="00E76420"/>
    <w:rsid w:val="00E76BEE"/>
    <w:rsid w:val="00E777C0"/>
    <w:rsid w:val="00E80436"/>
    <w:rsid w:val="00E815EF"/>
    <w:rsid w:val="00E81695"/>
    <w:rsid w:val="00E84FCB"/>
    <w:rsid w:val="00E85115"/>
    <w:rsid w:val="00E873B2"/>
    <w:rsid w:val="00E87E4B"/>
    <w:rsid w:val="00E91D57"/>
    <w:rsid w:val="00E96FBA"/>
    <w:rsid w:val="00EA0A93"/>
    <w:rsid w:val="00EA0F5C"/>
    <w:rsid w:val="00EA172B"/>
    <w:rsid w:val="00EA1CAF"/>
    <w:rsid w:val="00EA1E8F"/>
    <w:rsid w:val="00EA27FB"/>
    <w:rsid w:val="00EA62D4"/>
    <w:rsid w:val="00EA7964"/>
    <w:rsid w:val="00EB10B5"/>
    <w:rsid w:val="00EB1E33"/>
    <w:rsid w:val="00EB4606"/>
    <w:rsid w:val="00EB4D7B"/>
    <w:rsid w:val="00EB5285"/>
    <w:rsid w:val="00EB590B"/>
    <w:rsid w:val="00EB6EDF"/>
    <w:rsid w:val="00EC0813"/>
    <w:rsid w:val="00EC0E42"/>
    <w:rsid w:val="00EC1316"/>
    <w:rsid w:val="00EC204D"/>
    <w:rsid w:val="00EC2377"/>
    <w:rsid w:val="00EC26ED"/>
    <w:rsid w:val="00EC279D"/>
    <w:rsid w:val="00EC3096"/>
    <w:rsid w:val="00ED4CB3"/>
    <w:rsid w:val="00ED563A"/>
    <w:rsid w:val="00ED63B7"/>
    <w:rsid w:val="00ED7F81"/>
    <w:rsid w:val="00EE16A4"/>
    <w:rsid w:val="00EE39AB"/>
    <w:rsid w:val="00EE3E3D"/>
    <w:rsid w:val="00EE4AC3"/>
    <w:rsid w:val="00EE6777"/>
    <w:rsid w:val="00EE74D8"/>
    <w:rsid w:val="00EE78BD"/>
    <w:rsid w:val="00EF7EA5"/>
    <w:rsid w:val="00F010FB"/>
    <w:rsid w:val="00F027AF"/>
    <w:rsid w:val="00F02A99"/>
    <w:rsid w:val="00F0324F"/>
    <w:rsid w:val="00F043B6"/>
    <w:rsid w:val="00F05EBA"/>
    <w:rsid w:val="00F0729D"/>
    <w:rsid w:val="00F07441"/>
    <w:rsid w:val="00F107B9"/>
    <w:rsid w:val="00F11E55"/>
    <w:rsid w:val="00F120C8"/>
    <w:rsid w:val="00F128A1"/>
    <w:rsid w:val="00F12DC7"/>
    <w:rsid w:val="00F170FF"/>
    <w:rsid w:val="00F20EB4"/>
    <w:rsid w:val="00F2161D"/>
    <w:rsid w:val="00F21AA5"/>
    <w:rsid w:val="00F21B3B"/>
    <w:rsid w:val="00F24540"/>
    <w:rsid w:val="00F246EC"/>
    <w:rsid w:val="00F2527A"/>
    <w:rsid w:val="00F26475"/>
    <w:rsid w:val="00F26897"/>
    <w:rsid w:val="00F309E9"/>
    <w:rsid w:val="00F310CE"/>
    <w:rsid w:val="00F40B2D"/>
    <w:rsid w:val="00F40D9B"/>
    <w:rsid w:val="00F412DF"/>
    <w:rsid w:val="00F4320C"/>
    <w:rsid w:val="00F47EBE"/>
    <w:rsid w:val="00F47F65"/>
    <w:rsid w:val="00F52418"/>
    <w:rsid w:val="00F5263D"/>
    <w:rsid w:val="00F52BED"/>
    <w:rsid w:val="00F52CEE"/>
    <w:rsid w:val="00F52EE1"/>
    <w:rsid w:val="00F540F1"/>
    <w:rsid w:val="00F54DDF"/>
    <w:rsid w:val="00F54E0F"/>
    <w:rsid w:val="00F611E8"/>
    <w:rsid w:val="00F62BA4"/>
    <w:rsid w:val="00F64025"/>
    <w:rsid w:val="00F64039"/>
    <w:rsid w:val="00F66CC7"/>
    <w:rsid w:val="00F675A7"/>
    <w:rsid w:val="00F67EF4"/>
    <w:rsid w:val="00F70C15"/>
    <w:rsid w:val="00F71F06"/>
    <w:rsid w:val="00F7279D"/>
    <w:rsid w:val="00F73B1F"/>
    <w:rsid w:val="00F73D35"/>
    <w:rsid w:val="00F8095F"/>
    <w:rsid w:val="00F826A5"/>
    <w:rsid w:val="00F8358A"/>
    <w:rsid w:val="00F83610"/>
    <w:rsid w:val="00F83FB4"/>
    <w:rsid w:val="00F85357"/>
    <w:rsid w:val="00F8773E"/>
    <w:rsid w:val="00F91AE5"/>
    <w:rsid w:val="00F935F6"/>
    <w:rsid w:val="00F93EE6"/>
    <w:rsid w:val="00F94280"/>
    <w:rsid w:val="00F94C16"/>
    <w:rsid w:val="00F94D2A"/>
    <w:rsid w:val="00F9510C"/>
    <w:rsid w:val="00F9659F"/>
    <w:rsid w:val="00FA0421"/>
    <w:rsid w:val="00FA0585"/>
    <w:rsid w:val="00FA0BFC"/>
    <w:rsid w:val="00FA4224"/>
    <w:rsid w:val="00FA5A6B"/>
    <w:rsid w:val="00FA664A"/>
    <w:rsid w:val="00FA6EB7"/>
    <w:rsid w:val="00FB1685"/>
    <w:rsid w:val="00FB320C"/>
    <w:rsid w:val="00FB590D"/>
    <w:rsid w:val="00FB7F26"/>
    <w:rsid w:val="00FC0CF5"/>
    <w:rsid w:val="00FC4E33"/>
    <w:rsid w:val="00FC5205"/>
    <w:rsid w:val="00FC53F1"/>
    <w:rsid w:val="00FC5B04"/>
    <w:rsid w:val="00FC63A4"/>
    <w:rsid w:val="00FD147F"/>
    <w:rsid w:val="00FD2260"/>
    <w:rsid w:val="00FD33F3"/>
    <w:rsid w:val="00FD3838"/>
    <w:rsid w:val="00FD3CEE"/>
    <w:rsid w:val="00FD68F0"/>
    <w:rsid w:val="00FD6A22"/>
    <w:rsid w:val="00FD6F74"/>
    <w:rsid w:val="00FD7FA6"/>
    <w:rsid w:val="00FE1289"/>
    <w:rsid w:val="00FE757B"/>
    <w:rsid w:val="00FF034C"/>
    <w:rsid w:val="00FF291D"/>
    <w:rsid w:val="00FF2CA5"/>
    <w:rsid w:val="00FF3FFA"/>
    <w:rsid w:val="00FF691D"/>
    <w:rsid w:val="00FF6FDB"/>
    <w:rsid w:val="00FF732E"/>
    <w:rsid w:val="00FF7772"/>
    <w:rsid w:val="00FF7D0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page number" w:uiPriority="0"/>
    <w:lsdException w:name="endnote reference" w:uiPriority="0"/>
    <w:lsdException w:name="endnote text"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C76"/>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6F6C76"/>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semiHidden/>
    <w:unhideWhenUsed/>
    <w:qFormat/>
    <w:rsid w:val="006F6C76"/>
    <w:pPr>
      <w:keepNext/>
      <w:spacing w:before="240" w:after="60"/>
      <w:outlineLvl w:val="1"/>
    </w:pPr>
    <w:rPr>
      <w:rFonts w:ascii="Cambria" w:hAnsi="Cambria"/>
      <w:b/>
      <w:bCs/>
      <w:i/>
      <w:iCs/>
      <w:sz w:val="28"/>
      <w:szCs w:val="28"/>
    </w:rPr>
  </w:style>
  <w:style w:type="paragraph" w:styleId="Ttulo5">
    <w:name w:val="heading 5"/>
    <w:basedOn w:val="Normal"/>
    <w:next w:val="Normal"/>
    <w:link w:val="Ttulo5Car"/>
    <w:qFormat/>
    <w:rsid w:val="006F6C76"/>
    <w:pPr>
      <w:spacing w:before="240" w:after="60"/>
      <w:outlineLvl w:val="4"/>
    </w:pPr>
    <w:rPr>
      <w:b/>
      <w:bCs/>
      <w:i/>
      <w:iCs/>
      <w:sz w:val="26"/>
      <w:szCs w:val="26"/>
    </w:rPr>
  </w:style>
  <w:style w:type="paragraph" w:styleId="Ttulo6">
    <w:name w:val="heading 6"/>
    <w:basedOn w:val="Normal"/>
    <w:next w:val="Normal"/>
    <w:link w:val="Ttulo6Car"/>
    <w:qFormat/>
    <w:rsid w:val="006F6C76"/>
    <w:pPr>
      <w:keepNext/>
      <w:jc w:val="center"/>
      <w:outlineLvl w:val="5"/>
    </w:pPr>
    <w:rPr>
      <w:rFonts w:ascii="Arial" w:hAnsi="Arial"/>
      <w:b/>
      <w:szCs w:val="20"/>
      <w:lang w:val="es-MX"/>
    </w:rPr>
  </w:style>
  <w:style w:type="paragraph" w:styleId="Ttulo9">
    <w:name w:val="heading 9"/>
    <w:basedOn w:val="Normal"/>
    <w:next w:val="Normal"/>
    <w:link w:val="Ttulo9Car"/>
    <w:qFormat/>
    <w:rsid w:val="006F6C76"/>
    <w:pPr>
      <w:keepNext/>
      <w:jc w:val="center"/>
      <w:outlineLvl w:val="8"/>
    </w:pPr>
    <w:rPr>
      <w:rFonts w:ascii="Arial" w:hAnsi="Arial" w:cs="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F6C76"/>
    <w:rPr>
      <w:rFonts w:ascii="Cambria" w:eastAsia="Times New Roman" w:hAnsi="Cambria" w:cs="Times New Roman"/>
      <w:b/>
      <w:bCs/>
      <w:kern w:val="32"/>
      <w:sz w:val="32"/>
      <w:szCs w:val="32"/>
      <w:lang w:val="es-ES" w:eastAsia="es-ES"/>
    </w:rPr>
  </w:style>
  <w:style w:type="character" w:customStyle="1" w:styleId="Ttulo2Car">
    <w:name w:val="Título 2 Car"/>
    <w:basedOn w:val="Fuentedeprrafopredeter"/>
    <w:link w:val="Ttulo2"/>
    <w:semiHidden/>
    <w:rsid w:val="006F6C76"/>
    <w:rPr>
      <w:rFonts w:ascii="Cambria" w:eastAsia="Times New Roman" w:hAnsi="Cambria" w:cs="Times New Roman"/>
      <w:b/>
      <w:bCs/>
      <w:i/>
      <w:iCs/>
      <w:sz w:val="28"/>
      <w:szCs w:val="28"/>
      <w:lang w:val="es-ES" w:eastAsia="es-ES"/>
    </w:rPr>
  </w:style>
  <w:style w:type="character" w:customStyle="1" w:styleId="Ttulo5Car">
    <w:name w:val="Título 5 Car"/>
    <w:basedOn w:val="Fuentedeprrafopredeter"/>
    <w:link w:val="Ttulo5"/>
    <w:rsid w:val="006F6C76"/>
    <w:rPr>
      <w:rFonts w:ascii="Times New Roman" w:eastAsia="Times New Roman" w:hAnsi="Times New Roman" w:cs="Times New Roman"/>
      <w:b/>
      <w:bCs/>
      <w:i/>
      <w:iCs/>
      <w:sz w:val="26"/>
      <w:szCs w:val="26"/>
      <w:lang w:val="es-ES" w:eastAsia="es-ES"/>
    </w:rPr>
  </w:style>
  <w:style w:type="character" w:customStyle="1" w:styleId="Ttulo6Car">
    <w:name w:val="Título 6 Car"/>
    <w:basedOn w:val="Fuentedeprrafopredeter"/>
    <w:link w:val="Ttulo6"/>
    <w:rsid w:val="006F6C76"/>
    <w:rPr>
      <w:rFonts w:ascii="Arial" w:eastAsia="Times New Roman" w:hAnsi="Arial" w:cs="Times New Roman"/>
      <w:b/>
      <w:sz w:val="24"/>
      <w:szCs w:val="20"/>
      <w:lang w:eastAsia="es-ES"/>
    </w:rPr>
  </w:style>
  <w:style w:type="character" w:customStyle="1" w:styleId="Ttulo9Car">
    <w:name w:val="Título 9 Car"/>
    <w:basedOn w:val="Fuentedeprrafopredeter"/>
    <w:link w:val="Ttulo9"/>
    <w:rsid w:val="006F6C76"/>
    <w:rPr>
      <w:rFonts w:ascii="Arial" w:eastAsia="Times New Roman" w:hAnsi="Arial" w:cs="Arial"/>
      <w:sz w:val="24"/>
      <w:szCs w:val="24"/>
      <w:lang w:val="es-ES" w:eastAsia="es-ES"/>
    </w:rPr>
  </w:style>
  <w:style w:type="paragraph" w:styleId="Textoindependiente">
    <w:name w:val="Body Text"/>
    <w:basedOn w:val="Normal"/>
    <w:link w:val="TextoindependienteCar"/>
    <w:rsid w:val="006F6C76"/>
    <w:pPr>
      <w:jc w:val="both"/>
    </w:pPr>
    <w:rPr>
      <w:b/>
      <w:bCs/>
      <w:sz w:val="36"/>
      <w:lang w:val="es-MX"/>
    </w:rPr>
  </w:style>
  <w:style w:type="character" w:customStyle="1" w:styleId="TextoindependienteCar">
    <w:name w:val="Texto independiente Car"/>
    <w:basedOn w:val="Fuentedeprrafopredeter"/>
    <w:link w:val="Textoindependiente"/>
    <w:rsid w:val="006F6C76"/>
    <w:rPr>
      <w:rFonts w:ascii="Times New Roman" w:eastAsia="Times New Roman" w:hAnsi="Times New Roman" w:cs="Times New Roman"/>
      <w:b/>
      <w:bCs/>
      <w:sz w:val="36"/>
      <w:szCs w:val="24"/>
      <w:lang w:eastAsia="es-ES"/>
    </w:rPr>
  </w:style>
  <w:style w:type="paragraph" w:styleId="Textoindependiente2">
    <w:name w:val="Body Text 2"/>
    <w:basedOn w:val="Normal"/>
    <w:link w:val="Textoindependiente2Car"/>
    <w:rsid w:val="006F6C76"/>
    <w:pPr>
      <w:jc w:val="both"/>
    </w:pPr>
    <w:rPr>
      <w:rFonts w:ascii="Arial" w:hAnsi="Arial" w:cs="Arial"/>
      <w:lang w:val="es-MX"/>
    </w:rPr>
  </w:style>
  <w:style w:type="character" w:customStyle="1" w:styleId="Textoindependiente2Car">
    <w:name w:val="Texto independiente 2 Car"/>
    <w:basedOn w:val="Fuentedeprrafopredeter"/>
    <w:link w:val="Textoindependiente2"/>
    <w:rsid w:val="006F6C76"/>
    <w:rPr>
      <w:rFonts w:ascii="Arial" w:eastAsia="Times New Roman" w:hAnsi="Arial" w:cs="Arial"/>
      <w:sz w:val="24"/>
      <w:szCs w:val="24"/>
      <w:lang w:eastAsia="es-ES"/>
    </w:rPr>
  </w:style>
  <w:style w:type="paragraph" w:styleId="Textoindependiente3">
    <w:name w:val="Body Text 3"/>
    <w:basedOn w:val="Normal"/>
    <w:link w:val="Textoindependiente3Car"/>
    <w:rsid w:val="006F6C76"/>
    <w:pPr>
      <w:ind w:right="44"/>
      <w:jc w:val="both"/>
    </w:pPr>
    <w:rPr>
      <w:rFonts w:ascii="Arial" w:hAnsi="Arial" w:cs="Arial"/>
    </w:rPr>
  </w:style>
  <w:style w:type="character" w:customStyle="1" w:styleId="Textoindependiente3Car">
    <w:name w:val="Texto independiente 3 Car"/>
    <w:basedOn w:val="Fuentedeprrafopredeter"/>
    <w:link w:val="Textoindependiente3"/>
    <w:rsid w:val="006F6C76"/>
    <w:rPr>
      <w:rFonts w:ascii="Arial" w:eastAsia="Times New Roman" w:hAnsi="Arial" w:cs="Arial"/>
      <w:sz w:val="24"/>
      <w:szCs w:val="24"/>
      <w:lang w:val="es-ES" w:eastAsia="es-ES"/>
    </w:rPr>
  </w:style>
  <w:style w:type="paragraph" w:styleId="NormalWeb">
    <w:name w:val="Normal (Web)"/>
    <w:basedOn w:val="Normal"/>
    <w:rsid w:val="006F6C76"/>
    <w:pPr>
      <w:spacing w:before="100" w:beforeAutospacing="1" w:after="100" w:afterAutospacing="1"/>
    </w:pPr>
    <w:rPr>
      <w:rFonts w:ascii="Arial Unicode MS" w:eastAsia="Arial Unicode MS" w:hAnsi="Arial Unicode MS" w:cs="Arial Unicode MS"/>
    </w:rPr>
  </w:style>
  <w:style w:type="paragraph" w:styleId="Listaconvietas">
    <w:name w:val="List Bullet"/>
    <w:basedOn w:val="Normal"/>
    <w:rsid w:val="006F6C76"/>
    <w:pPr>
      <w:tabs>
        <w:tab w:val="num" w:pos="360"/>
      </w:tabs>
      <w:ind w:left="360" w:hanging="360"/>
    </w:pPr>
  </w:style>
  <w:style w:type="table" w:styleId="Tablaconcuadrcula">
    <w:name w:val="Table Grid"/>
    <w:basedOn w:val="Tablanormal"/>
    <w:uiPriority w:val="59"/>
    <w:rsid w:val="006F6C76"/>
    <w:pPr>
      <w:spacing w:after="0" w:line="240" w:lineRule="auto"/>
    </w:pPr>
    <w:rPr>
      <w:rFonts w:ascii="Times New Roman" w:eastAsia="Times New Roman" w:hAnsi="Times New Roman"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
    <w:name w:val="Estilo"/>
    <w:rsid w:val="006F6C76"/>
    <w:pPr>
      <w:widowControl w:val="0"/>
      <w:autoSpaceDE w:val="0"/>
      <w:autoSpaceDN w:val="0"/>
      <w:adjustRightInd w:val="0"/>
      <w:spacing w:after="0" w:line="240" w:lineRule="auto"/>
    </w:pPr>
    <w:rPr>
      <w:rFonts w:ascii="Arial" w:eastAsia="Times New Roman" w:hAnsi="Arial" w:cs="Arial"/>
      <w:sz w:val="24"/>
      <w:szCs w:val="24"/>
      <w:lang w:val="es-ES" w:eastAsia="es-ES"/>
    </w:rPr>
  </w:style>
  <w:style w:type="paragraph" w:styleId="Piedepgina">
    <w:name w:val="footer"/>
    <w:basedOn w:val="Normal"/>
    <w:link w:val="PiedepginaCar"/>
    <w:uiPriority w:val="99"/>
    <w:rsid w:val="006F6C76"/>
    <w:pPr>
      <w:tabs>
        <w:tab w:val="center" w:pos="4252"/>
        <w:tab w:val="right" w:pos="8504"/>
      </w:tabs>
    </w:pPr>
  </w:style>
  <w:style w:type="character" w:customStyle="1" w:styleId="PiedepginaCar">
    <w:name w:val="Pie de página Car"/>
    <w:basedOn w:val="Fuentedeprrafopredeter"/>
    <w:link w:val="Piedepgina"/>
    <w:uiPriority w:val="99"/>
    <w:rsid w:val="006F6C7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6F6C76"/>
    <w:rPr>
      <w:rFonts w:cs="Times New Roman"/>
    </w:rPr>
  </w:style>
  <w:style w:type="paragraph" w:styleId="Encabezado">
    <w:name w:val="header"/>
    <w:basedOn w:val="Normal"/>
    <w:link w:val="EncabezadoCar"/>
    <w:uiPriority w:val="99"/>
    <w:rsid w:val="006F6C76"/>
    <w:pPr>
      <w:tabs>
        <w:tab w:val="center" w:pos="4252"/>
        <w:tab w:val="right" w:pos="8504"/>
      </w:tabs>
    </w:pPr>
  </w:style>
  <w:style w:type="character" w:customStyle="1" w:styleId="EncabezadoCar">
    <w:name w:val="Encabezado Car"/>
    <w:basedOn w:val="Fuentedeprrafopredeter"/>
    <w:link w:val="Encabezado"/>
    <w:uiPriority w:val="99"/>
    <w:rsid w:val="006F6C76"/>
    <w:rPr>
      <w:rFonts w:ascii="Times New Roman" w:eastAsia="Times New Roman" w:hAnsi="Times New Roman" w:cs="Times New Roman"/>
      <w:sz w:val="24"/>
      <w:szCs w:val="24"/>
      <w:lang w:val="es-ES" w:eastAsia="es-ES"/>
    </w:rPr>
  </w:style>
  <w:style w:type="character" w:styleId="Hipervnculo">
    <w:name w:val="Hyperlink"/>
    <w:basedOn w:val="Fuentedeprrafopredeter"/>
    <w:rsid w:val="006F6C76"/>
    <w:rPr>
      <w:rFonts w:cs="Times New Roman"/>
      <w:color w:val="0000FF"/>
      <w:u w:val="single"/>
    </w:rPr>
  </w:style>
  <w:style w:type="paragraph" w:styleId="Textonotaalfinal">
    <w:name w:val="endnote text"/>
    <w:basedOn w:val="Normal"/>
    <w:link w:val="TextonotaalfinalCar"/>
    <w:semiHidden/>
    <w:rsid w:val="006F6C76"/>
    <w:rPr>
      <w:sz w:val="20"/>
      <w:szCs w:val="20"/>
    </w:rPr>
  </w:style>
  <w:style w:type="character" w:customStyle="1" w:styleId="TextonotaalfinalCar">
    <w:name w:val="Texto nota al final Car"/>
    <w:basedOn w:val="Fuentedeprrafopredeter"/>
    <w:link w:val="Textonotaalfinal"/>
    <w:semiHidden/>
    <w:rsid w:val="006F6C76"/>
    <w:rPr>
      <w:rFonts w:ascii="Times New Roman" w:eastAsia="Times New Roman" w:hAnsi="Times New Roman" w:cs="Times New Roman"/>
      <w:sz w:val="20"/>
      <w:szCs w:val="20"/>
      <w:lang w:val="es-ES" w:eastAsia="es-ES"/>
    </w:rPr>
  </w:style>
  <w:style w:type="character" w:styleId="Refdenotaalfinal">
    <w:name w:val="endnote reference"/>
    <w:basedOn w:val="Fuentedeprrafopredeter"/>
    <w:semiHidden/>
    <w:rsid w:val="006F6C76"/>
    <w:rPr>
      <w:rFonts w:cs="Times New Roman"/>
      <w:vertAlign w:val="superscript"/>
    </w:rPr>
  </w:style>
  <w:style w:type="paragraph" w:styleId="Sangradetextonormal">
    <w:name w:val="Body Text Indent"/>
    <w:basedOn w:val="Normal"/>
    <w:link w:val="SangradetextonormalCar"/>
    <w:rsid w:val="006F6C76"/>
    <w:pPr>
      <w:spacing w:after="120"/>
      <w:ind w:left="283"/>
    </w:pPr>
  </w:style>
  <w:style w:type="character" w:customStyle="1" w:styleId="SangradetextonormalCar">
    <w:name w:val="Sangría de texto normal Car"/>
    <w:basedOn w:val="Fuentedeprrafopredeter"/>
    <w:link w:val="Sangradetextonormal"/>
    <w:rsid w:val="006F6C76"/>
    <w:rPr>
      <w:rFonts w:ascii="Times New Roman" w:eastAsia="Times New Roman" w:hAnsi="Times New Roman" w:cs="Times New Roman"/>
      <w:sz w:val="24"/>
      <w:szCs w:val="24"/>
      <w:lang w:val="es-ES" w:eastAsia="es-ES"/>
    </w:rPr>
  </w:style>
  <w:style w:type="paragraph" w:styleId="Textodebloque">
    <w:name w:val="Block Text"/>
    <w:basedOn w:val="Normal"/>
    <w:rsid w:val="006F6C76"/>
    <w:pPr>
      <w:ind w:left="1080" w:right="1124"/>
    </w:pPr>
    <w:rPr>
      <w:sz w:val="22"/>
    </w:rPr>
  </w:style>
  <w:style w:type="paragraph" w:customStyle="1" w:styleId="Pa5">
    <w:name w:val="Pa5"/>
    <w:basedOn w:val="Normal"/>
    <w:next w:val="Normal"/>
    <w:rsid w:val="006F6C76"/>
    <w:pPr>
      <w:autoSpaceDE w:val="0"/>
      <w:autoSpaceDN w:val="0"/>
      <w:adjustRightInd w:val="0"/>
      <w:spacing w:line="221" w:lineRule="atLeast"/>
    </w:pPr>
    <w:rPr>
      <w:rFonts w:ascii="Arial" w:hAnsi="Arial"/>
    </w:rPr>
  </w:style>
  <w:style w:type="paragraph" w:customStyle="1" w:styleId="Pa7">
    <w:name w:val="Pa7"/>
    <w:basedOn w:val="Normal"/>
    <w:next w:val="Normal"/>
    <w:rsid w:val="006F6C76"/>
    <w:pPr>
      <w:autoSpaceDE w:val="0"/>
      <w:autoSpaceDN w:val="0"/>
      <w:adjustRightInd w:val="0"/>
      <w:spacing w:line="221" w:lineRule="atLeast"/>
    </w:pPr>
    <w:rPr>
      <w:rFonts w:ascii="Arial" w:hAnsi="Arial"/>
    </w:rPr>
  </w:style>
  <w:style w:type="character" w:customStyle="1" w:styleId="A4">
    <w:name w:val="A4"/>
    <w:rsid w:val="006F6C76"/>
    <w:rPr>
      <w:rFonts w:cs="Arial"/>
      <w:i/>
      <w:iCs/>
      <w:color w:val="000000"/>
      <w:sz w:val="22"/>
      <w:szCs w:val="22"/>
    </w:rPr>
  </w:style>
  <w:style w:type="paragraph" w:customStyle="1" w:styleId="Default">
    <w:name w:val="Default"/>
    <w:rsid w:val="00C613EA"/>
    <w:pPr>
      <w:autoSpaceDE w:val="0"/>
      <w:autoSpaceDN w:val="0"/>
      <w:adjustRightInd w:val="0"/>
      <w:spacing w:before="120" w:after="120" w:line="240" w:lineRule="auto"/>
      <w:jc w:val="both"/>
    </w:pPr>
    <w:rPr>
      <w:rFonts w:ascii="Arial" w:eastAsia="Calibri" w:hAnsi="Arial" w:cs="Arial"/>
      <w:color w:val="000000"/>
      <w:sz w:val="24"/>
      <w:szCs w:val="24"/>
    </w:rPr>
  </w:style>
  <w:style w:type="paragraph" w:styleId="Ttulo">
    <w:name w:val="Title"/>
    <w:basedOn w:val="Normal"/>
    <w:link w:val="TtuloCar"/>
    <w:qFormat/>
    <w:rsid w:val="006F6C76"/>
    <w:pPr>
      <w:jc w:val="center"/>
    </w:pPr>
    <w:rPr>
      <w:b/>
      <w:bCs/>
    </w:rPr>
  </w:style>
  <w:style w:type="character" w:customStyle="1" w:styleId="TtuloCar">
    <w:name w:val="Título Car"/>
    <w:basedOn w:val="Fuentedeprrafopredeter"/>
    <w:link w:val="Ttulo"/>
    <w:rsid w:val="006F6C76"/>
    <w:rPr>
      <w:rFonts w:ascii="Times New Roman" w:eastAsia="Times New Roman" w:hAnsi="Times New Roman" w:cs="Times New Roman"/>
      <w:b/>
      <w:bCs/>
      <w:sz w:val="24"/>
      <w:szCs w:val="24"/>
      <w:lang w:val="es-ES" w:eastAsia="es-ES"/>
    </w:rPr>
  </w:style>
  <w:style w:type="character" w:customStyle="1" w:styleId="apple-converted-space">
    <w:name w:val="apple-converted-space"/>
    <w:basedOn w:val="Fuentedeprrafopredeter"/>
    <w:rsid w:val="006F6C76"/>
  </w:style>
  <w:style w:type="paragraph" w:styleId="Textodeglobo">
    <w:name w:val="Balloon Text"/>
    <w:basedOn w:val="Normal"/>
    <w:link w:val="TextodegloboCar"/>
    <w:uiPriority w:val="99"/>
    <w:semiHidden/>
    <w:unhideWhenUsed/>
    <w:rsid w:val="006F6C76"/>
    <w:rPr>
      <w:rFonts w:ascii="Tahoma" w:hAnsi="Tahoma" w:cs="Tahoma"/>
      <w:sz w:val="16"/>
      <w:szCs w:val="16"/>
    </w:rPr>
  </w:style>
  <w:style w:type="character" w:customStyle="1" w:styleId="TextodegloboCar">
    <w:name w:val="Texto de globo Car"/>
    <w:basedOn w:val="Fuentedeprrafopredeter"/>
    <w:link w:val="Textodeglobo"/>
    <w:uiPriority w:val="99"/>
    <w:semiHidden/>
    <w:rsid w:val="006F6C76"/>
    <w:rPr>
      <w:rFonts w:ascii="Tahoma" w:eastAsia="Times New Roman" w:hAnsi="Tahoma" w:cs="Tahoma"/>
      <w:sz w:val="16"/>
      <w:szCs w:val="16"/>
      <w:lang w:val="es-ES" w:eastAsia="es-ES"/>
    </w:rPr>
  </w:style>
  <w:style w:type="paragraph" w:styleId="Prrafodelista">
    <w:name w:val="List Paragraph"/>
    <w:basedOn w:val="Normal"/>
    <w:uiPriority w:val="34"/>
    <w:qFormat/>
    <w:rsid w:val="003D0F0E"/>
    <w:pPr>
      <w:spacing w:after="200" w:line="276" w:lineRule="auto"/>
      <w:ind w:left="720"/>
      <w:contextualSpacing/>
    </w:pPr>
    <w:rPr>
      <w:rFonts w:ascii="Calibri" w:eastAsia="Calibri" w:hAnsi="Calibri"/>
      <w:sz w:val="22"/>
      <w:szCs w:val="22"/>
      <w:lang w:eastAsia="en-US"/>
    </w:rPr>
  </w:style>
  <w:style w:type="paragraph" w:customStyle="1" w:styleId="Texto">
    <w:name w:val="Texto"/>
    <w:basedOn w:val="Normal"/>
    <w:rsid w:val="001E0E5C"/>
    <w:pPr>
      <w:spacing w:after="101" w:line="216" w:lineRule="exact"/>
      <w:ind w:firstLine="288"/>
      <w:jc w:val="both"/>
    </w:pPr>
    <w:rPr>
      <w:rFonts w:ascii="Arial" w:hAnsi="Arial" w:cs="Arial"/>
      <w:sz w:val="18"/>
      <w:szCs w:val="18"/>
      <w:lang w:val="es-MX"/>
    </w:rPr>
  </w:style>
  <w:style w:type="paragraph" w:styleId="Textonotapie">
    <w:name w:val="footnote text"/>
    <w:basedOn w:val="Normal"/>
    <w:link w:val="TextonotapieCar"/>
    <w:rsid w:val="00C93DF6"/>
    <w:rPr>
      <w:rFonts w:ascii="Bookman Old Style" w:hAnsi="Bookman Old Style"/>
    </w:rPr>
  </w:style>
  <w:style w:type="character" w:customStyle="1" w:styleId="TextonotapieCar">
    <w:name w:val="Texto nota pie Car"/>
    <w:basedOn w:val="Fuentedeprrafopredeter"/>
    <w:link w:val="Textonotapie"/>
    <w:rsid w:val="00C93DF6"/>
    <w:rPr>
      <w:rFonts w:ascii="Bookman Old Style" w:eastAsia="Times New Roman" w:hAnsi="Bookman Old Style" w:cs="Times New Roman"/>
      <w:sz w:val="24"/>
      <w:szCs w:val="24"/>
      <w:lang w:val="es-ES" w:eastAsia="es-ES"/>
    </w:rPr>
  </w:style>
  <w:style w:type="paragraph" w:styleId="Textosinformato">
    <w:name w:val="Plain Text"/>
    <w:basedOn w:val="Normal"/>
    <w:link w:val="TextosinformatoCar"/>
    <w:rsid w:val="007C635C"/>
    <w:rPr>
      <w:rFonts w:ascii="Courier New" w:hAnsi="Courier New" w:cs="Courier New"/>
      <w:sz w:val="20"/>
      <w:szCs w:val="20"/>
    </w:rPr>
  </w:style>
  <w:style w:type="character" w:customStyle="1" w:styleId="TextosinformatoCar">
    <w:name w:val="Texto sin formato Car"/>
    <w:basedOn w:val="Fuentedeprrafopredeter"/>
    <w:link w:val="Textosinformato"/>
    <w:rsid w:val="007C635C"/>
    <w:rPr>
      <w:rFonts w:ascii="Courier New" w:eastAsia="Times New Roman" w:hAnsi="Courier New" w:cs="Courier New"/>
      <w:sz w:val="20"/>
      <w:szCs w:val="20"/>
      <w:lang w:val="es-ES" w:eastAsia="es-ES"/>
    </w:rPr>
  </w:style>
  <w:style w:type="paragraph" w:styleId="Sangra2detindependiente">
    <w:name w:val="Body Text Indent 2"/>
    <w:basedOn w:val="Normal"/>
    <w:link w:val="Sangra2detindependienteCar"/>
    <w:uiPriority w:val="99"/>
    <w:semiHidden/>
    <w:unhideWhenUsed/>
    <w:rsid w:val="00C34C3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C34C3A"/>
    <w:rPr>
      <w:rFonts w:ascii="Times New Roman" w:eastAsia="Times New Roman" w:hAnsi="Times New Roman" w:cs="Times New Roman"/>
      <w:sz w:val="24"/>
      <w:szCs w:val="24"/>
      <w:lang w:val="es-ES" w:eastAsia="es-ES"/>
    </w:rPr>
  </w:style>
  <w:style w:type="character" w:styleId="Textoennegrita">
    <w:name w:val="Strong"/>
    <w:basedOn w:val="Fuentedeprrafopredeter"/>
    <w:uiPriority w:val="22"/>
    <w:qFormat/>
    <w:rsid w:val="009F24C7"/>
    <w:rPr>
      <w:b/>
      <w:bCs/>
    </w:rPr>
  </w:style>
</w:styles>
</file>

<file path=word/webSettings.xml><?xml version="1.0" encoding="utf-8"?>
<w:webSettings xmlns:r="http://schemas.openxmlformats.org/officeDocument/2006/relationships" xmlns:w="http://schemas.openxmlformats.org/wordprocessingml/2006/main">
  <w:divs>
    <w:div w:id="90443021">
      <w:bodyDiv w:val="1"/>
      <w:marLeft w:val="0"/>
      <w:marRight w:val="0"/>
      <w:marTop w:val="0"/>
      <w:marBottom w:val="0"/>
      <w:divBdr>
        <w:top w:val="none" w:sz="0" w:space="0" w:color="auto"/>
        <w:left w:val="none" w:sz="0" w:space="0" w:color="auto"/>
        <w:bottom w:val="none" w:sz="0" w:space="0" w:color="auto"/>
        <w:right w:val="none" w:sz="0" w:space="0" w:color="auto"/>
      </w:divBdr>
    </w:div>
    <w:div w:id="378628421">
      <w:bodyDiv w:val="1"/>
      <w:marLeft w:val="0"/>
      <w:marRight w:val="0"/>
      <w:marTop w:val="0"/>
      <w:marBottom w:val="0"/>
      <w:divBdr>
        <w:top w:val="none" w:sz="0" w:space="0" w:color="auto"/>
        <w:left w:val="none" w:sz="0" w:space="0" w:color="auto"/>
        <w:bottom w:val="none" w:sz="0" w:space="0" w:color="auto"/>
        <w:right w:val="none" w:sz="0" w:space="0" w:color="auto"/>
      </w:divBdr>
    </w:div>
    <w:div w:id="702706341">
      <w:bodyDiv w:val="1"/>
      <w:marLeft w:val="0"/>
      <w:marRight w:val="0"/>
      <w:marTop w:val="0"/>
      <w:marBottom w:val="0"/>
      <w:divBdr>
        <w:top w:val="none" w:sz="0" w:space="0" w:color="auto"/>
        <w:left w:val="none" w:sz="0" w:space="0" w:color="auto"/>
        <w:bottom w:val="none" w:sz="0" w:space="0" w:color="auto"/>
        <w:right w:val="none" w:sz="0" w:space="0" w:color="auto"/>
      </w:divBdr>
    </w:div>
    <w:div w:id="1687049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C3A414-1881-4784-ACBB-D4579DBAD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1</Pages>
  <Words>4886</Words>
  <Characters>26875</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31698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semilla</dc:creator>
  <cp:lastModifiedBy>semilla</cp:lastModifiedBy>
  <cp:revision>10</cp:revision>
  <cp:lastPrinted>2013-06-12T00:29:00Z</cp:lastPrinted>
  <dcterms:created xsi:type="dcterms:W3CDTF">2013-08-16T17:21:00Z</dcterms:created>
  <dcterms:modified xsi:type="dcterms:W3CDTF">2013-08-22T19:20:00Z</dcterms:modified>
</cp:coreProperties>
</file>