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E5" w:rsidRPr="00895DEB" w:rsidRDefault="00CA60E5"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b/>
          <w:bCs/>
          <w:color w:val="000000"/>
          <w:sz w:val="24"/>
          <w:szCs w:val="24"/>
        </w:rPr>
        <w:t xml:space="preserve">DICTAMEN MEDIANTE EL CUAL SE ESTABLECE LA SANCIÓN QUE SE APLICARÁ AL PARTIDO MOVIMIENTO CIUDADANO, POR INFRINGIR LO DISPUESTO EN LOS ARTÍCULOS </w:t>
      </w:r>
      <w:r w:rsidRPr="00895DEB">
        <w:rPr>
          <w:rFonts w:ascii="Arial" w:hAnsi="Arial" w:cs="Arial"/>
          <w:b/>
          <w:sz w:val="24"/>
        </w:rPr>
        <w:t>30, FRACCI</w:t>
      </w:r>
      <w:r w:rsidR="002A07B5">
        <w:rPr>
          <w:rFonts w:ascii="Arial" w:hAnsi="Arial" w:cs="Arial"/>
          <w:b/>
          <w:sz w:val="24"/>
        </w:rPr>
        <w:t>O</w:t>
      </w:r>
      <w:r w:rsidRPr="00895DEB">
        <w:rPr>
          <w:rFonts w:ascii="Arial" w:hAnsi="Arial" w:cs="Arial"/>
          <w:b/>
          <w:sz w:val="24"/>
        </w:rPr>
        <w:t>N</w:t>
      </w:r>
      <w:r w:rsidR="002A07B5">
        <w:rPr>
          <w:rFonts w:ascii="Arial" w:hAnsi="Arial" w:cs="Arial"/>
          <w:b/>
          <w:sz w:val="24"/>
        </w:rPr>
        <w:t>ES</w:t>
      </w:r>
      <w:r w:rsidRPr="00895DEB">
        <w:rPr>
          <w:rFonts w:ascii="Arial" w:hAnsi="Arial" w:cs="Arial"/>
          <w:b/>
          <w:sz w:val="24"/>
        </w:rPr>
        <w:t xml:space="preserve"> II Y XII, 117 BIS E, 117 B</w:t>
      </w:r>
      <w:r w:rsidR="002A07B5">
        <w:rPr>
          <w:rFonts w:ascii="Arial" w:hAnsi="Arial" w:cs="Arial"/>
          <w:b/>
          <w:sz w:val="24"/>
        </w:rPr>
        <w:t>IS</w:t>
      </w:r>
      <w:r w:rsidRPr="00895DEB">
        <w:rPr>
          <w:rFonts w:ascii="Arial" w:hAnsi="Arial" w:cs="Arial"/>
          <w:b/>
          <w:sz w:val="24"/>
        </w:rPr>
        <w:t xml:space="preserve"> N y </w:t>
      </w:r>
      <w:r w:rsidRPr="00895DEB">
        <w:rPr>
          <w:rFonts w:ascii="Arial" w:hAnsi="Arial" w:cs="Arial"/>
          <w:b/>
          <w:bCs/>
          <w:color w:val="000000"/>
          <w:sz w:val="24"/>
          <w:szCs w:val="24"/>
        </w:rPr>
        <w:t xml:space="preserve">247 </w:t>
      </w:r>
      <w:r w:rsidRPr="00895DEB">
        <w:rPr>
          <w:rFonts w:ascii="Arial" w:hAnsi="Arial" w:cs="Arial"/>
          <w:b/>
          <w:sz w:val="24"/>
        </w:rPr>
        <w:t xml:space="preserve">PÁRRAFO PRIMERO Y SEGUNDO, FRACCIONES I Y II, </w:t>
      </w:r>
      <w:r w:rsidRPr="00895DEB">
        <w:rPr>
          <w:rFonts w:ascii="Arial" w:hAnsi="Arial" w:cs="Arial"/>
          <w:b/>
          <w:bCs/>
          <w:color w:val="000000"/>
          <w:sz w:val="24"/>
          <w:szCs w:val="24"/>
        </w:rPr>
        <w:t xml:space="preserve">DE LA LEY ELECTORAL DEL ESTADO DE SINALOA, EN RELACIÓN CON LOS ARTÍCULOS </w:t>
      </w:r>
      <w:r w:rsidRPr="00895DEB">
        <w:rPr>
          <w:rFonts w:ascii="Arial" w:hAnsi="Arial" w:cs="Arial"/>
          <w:b/>
          <w:sz w:val="24"/>
        </w:rPr>
        <w:t>1, 3, FRACCIONES II Y VI, DEL REGLAMENTO PARA REGULAR LA DIFUSIÓN Y FIJACIÓN DE LA PROPAGANDA DURANTE EL PROCESO ELECTORAL</w:t>
      </w:r>
      <w:r w:rsidRPr="00895DEB">
        <w:rPr>
          <w:rFonts w:ascii="Arial" w:hAnsi="Arial" w:cs="Arial"/>
          <w:b/>
          <w:bCs/>
          <w:color w:val="000000"/>
          <w:sz w:val="24"/>
          <w:szCs w:val="24"/>
        </w:rPr>
        <w:t>.</w:t>
      </w:r>
      <w:r w:rsidR="00A00B70">
        <w:rPr>
          <w:rFonts w:ascii="Arial" w:hAnsi="Arial" w:cs="Arial"/>
          <w:b/>
          <w:bCs/>
          <w:color w:val="000000"/>
          <w:sz w:val="24"/>
          <w:szCs w:val="24"/>
        </w:rPr>
        <w:tab/>
      </w:r>
    </w:p>
    <w:p w:rsidR="00CA60E5" w:rsidRPr="00895DEB" w:rsidRDefault="00CA60E5"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5F290D" w:rsidRPr="00895DEB" w:rsidRDefault="005F290D"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color w:val="000000"/>
          <w:sz w:val="24"/>
          <w:szCs w:val="24"/>
        </w:rPr>
        <w:t>---C</w:t>
      </w:r>
      <w:r w:rsidR="00564279" w:rsidRPr="00895DEB">
        <w:rPr>
          <w:rFonts w:ascii="Arial" w:hAnsi="Arial" w:cs="Arial"/>
          <w:color w:val="000000"/>
          <w:sz w:val="24"/>
          <w:szCs w:val="24"/>
        </w:rPr>
        <w:t xml:space="preserve">uliacán de Rosales, Sinaloa a </w:t>
      </w:r>
      <w:r w:rsidR="00CA60E5" w:rsidRPr="00895DEB">
        <w:rPr>
          <w:rFonts w:ascii="Arial" w:hAnsi="Arial" w:cs="Arial"/>
          <w:color w:val="000000"/>
          <w:sz w:val="24"/>
          <w:szCs w:val="24"/>
        </w:rPr>
        <w:t>27</w:t>
      </w:r>
      <w:r w:rsidR="00564279" w:rsidRPr="00895DEB">
        <w:rPr>
          <w:rFonts w:ascii="Arial" w:hAnsi="Arial" w:cs="Arial"/>
          <w:color w:val="000000"/>
          <w:sz w:val="24"/>
          <w:szCs w:val="24"/>
        </w:rPr>
        <w:t xml:space="preserve"> de </w:t>
      </w:r>
      <w:r w:rsidR="00CA60E5" w:rsidRPr="00895DEB">
        <w:rPr>
          <w:rFonts w:ascii="Arial" w:hAnsi="Arial" w:cs="Arial"/>
          <w:color w:val="000000"/>
          <w:sz w:val="24"/>
          <w:szCs w:val="24"/>
        </w:rPr>
        <w:t>S</w:t>
      </w:r>
      <w:r w:rsidR="00470748" w:rsidRPr="00895DEB">
        <w:rPr>
          <w:rFonts w:ascii="Arial" w:hAnsi="Arial" w:cs="Arial"/>
          <w:color w:val="000000"/>
          <w:sz w:val="24"/>
          <w:szCs w:val="24"/>
        </w:rPr>
        <w:t>eptiembre</w:t>
      </w:r>
      <w:r w:rsidR="00C62BC1" w:rsidRPr="00895DEB">
        <w:rPr>
          <w:rFonts w:ascii="Arial" w:hAnsi="Arial" w:cs="Arial"/>
          <w:color w:val="000000"/>
          <w:sz w:val="24"/>
          <w:szCs w:val="24"/>
        </w:rPr>
        <w:t xml:space="preserve"> </w:t>
      </w:r>
      <w:r w:rsidR="00564279" w:rsidRPr="00895DEB">
        <w:rPr>
          <w:rFonts w:ascii="Arial" w:hAnsi="Arial" w:cs="Arial"/>
          <w:color w:val="000000"/>
          <w:sz w:val="24"/>
          <w:szCs w:val="24"/>
        </w:rPr>
        <w:t>de 2013</w:t>
      </w:r>
      <w:r w:rsidR="00A00B70">
        <w:rPr>
          <w:rFonts w:ascii="Arial" w:hAnsi="Arial" w:cs="Arial"/>
          <w:color w:val="000000"/>
          <w:sz w:val="24"/>
          <w:szCs w:val="24"/>
        </w:rPr>
        <w:t>.</w:t>
      </w:r>
      <w:r w:rsidR="00A00B70">
        <w:rPr>
          <w:rFonts w:ascii="Arial" w:hAnsi="Arial" w:cs="Arial"/>
          <w:color w:val="000000"/>
          <w:sz w:val="24"/>
          <w:szCs w:val="24"/>
        </w:rPr>
        <w:tab/>
      </w:r>
    </w:p>
    <w:p w:rsidR="00F00224" w:rsidRPr="00895DEB" w:rsidRDefault="00F00224"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5F290D" w:rsidRPr="00895DEB" w:rsidRDefault="005F290D"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color w:val="000000"/>
          <w:sz w:val="24"/>
          <w:szCs w:val="24"/>
        </w:rPr>
        <w:t>---Vistas las constancias de</w:t>
      </w:r>
      <w:r w:rsidR="00406509" w:rsidRPr="00895DEB">
        <w:rPr>
          <w:rFonts w:ascii="Arial" w:hAnsi="Arial" w:cs="Arial"/>
          <w:color w:val="000000"/>
          <w:sz w:val="24"/>
          <w:szCs w:val="24"/>
        </w:rPr>
        <w:t xml:space="preserve"> </w:t>
      </w:r>
      <w:r w:rsidRPr="00895DEB">
        <w:rPr>
          <w:rFonts w:ascii="Arial" w:hAnsi="Arial" w:cs="Arial"/>
          <w:color w:val="000000"/>
          <w:sz w:val="24"/>
          <w:szCs w:val="24"/>
        </w:rPr>
        <w:t>l</w:t>
      </w:r>
      <w:r w:rsidR="00406509" w:rsidRPr="00895DEB">
        <w:rPr>
          <w:rFonts w:ascii="Arial" w:hAnsi="Arial" w:cs="Arial"/>
          <w:color w:val="000000"/>
          <w:sz w:val="24"/>
          <w:szCs w:val="24"/>
        </w:rPr>
        <w:t>os</w:t>
      </w:r>
      <w:r w:rsidRPr="00895DEB">
        <w:rPr>
          <w:rFonts w:ascii="Arial" w:hAnsi="Arial" w:cs="Arial"/>
          <w:color w:val="000000"/>
          <w:sz w:val="24"/>
          <w:szCs w:val="24"/>
        </w:rPr>
        <w:t xml:space="preserve"> exped</w:t>
      </w:r>
      <w:r w:rsidR="006E778E" w:rsidRPr="00895DEB">
        <w:rPr>
          <w:rFonts w:ascii="Arial" w:hAnsi="Arial" w:cs="Arial"/>
          <w:color w:val="000000"/>
          <w:sz w:val="24"/>
          <w:szCs w:val="24"/>
        </w:rPr>
        <w:t>iente</w:t>
      </w:r>
      <w:r w:rsidR="00406509" w:rsidRPr="00895DEB">
        <w:rPr>
          <w:rFonts w:ascii="Arial" w:hAnsi="Arial" w:cs="Arial"/>
          <w:color w:val="000000"/>
          <w:sz w:val="24"/>
          <w:szCs w:val="24"/>
        </w:rPr>
        <w:t>s</w:t>
      </w:r>
      <w:r w:rsidR="006E778E" w:rsidRPr="00895DEB">
        <w:rPr>
          <w:rFonts w:ascii="Arial" w:hAnsi="Arial" w:cs="Arial"/>
          <w:color w:val="000000"/>
          <w:sz w:val="24"/>
          <w:szCs w:val="24"/>
        </w:rPr>
        <w:t xml:space="preserve"> integrado</w:t>
      </w:r>
      <w:r w:rsidR="00406509" w:rsidRPr="00895DEB">
        <w:rPr>
          <w:rFonts w:ascii="Arial" w:hAnsi="Arial" w:cs="Arial"/>
          <w:color w:val="000000"/>
          <w:sz w:val="24"/>
          <w:szCs w:val="24"/>
        </w:rPr>
        <w:t>s</w:t>
      </w:r>
      <w:r w:rsidR="006E778E" w:rsidRPr="00895DEB">
        <w:rPr>
          <w:rFonts w:ascii="Arial" w:hAnsi="Arial" w:cs="Arial"/>
          <w:color w:val="000000"/>
          <w:sz w:val="24"/>
          <w:szCs w:val="24"/>
        </w:rPr>
        <w:t xml:space="preserve"> </w:t>
      </w:r>
      <w:r w:rsidR="008045CD" w:rsidRPr="00895DEB">
        <w:rPr>
          <w:rFonts w:ascii="Arial" w:hAnsi="Arial" w:cs="Arial"/>
          <w:sz w:val="24"/>
        </w:rPr>
        <w:t>relativos al Procedimiento Administrativo Sancionador de Oficio iniciado por la Comisión De Organización Y Vigilancia Electoral del Consejo Estatal Electoral en contra</w:t>
      </w:r>
      <w:r w:rsidR="008045CD" w:rsidRPr="00895DEB">
        <w:rPr>
          <w:rFonts w:ascii="Arial" w:hAnsi="Arial" w:cs="Arial"/>
          <w:sz w:val="24"/>
          <w:szCs w:val="24"/>
        </w:rPr>
        <w:t xml:space="preserve"> del Partido </w:t>
      </w:r>
      <w:r w:rsidR="004F3DF1" w:rsidRPr="00895DEB">
        <w:rPr>
          <w:rFonts w:ascii="Arial" w:hAnsi="Arial" w:cs="Arial"/>
          <w:sz w:val="24"/>
          <w:szCs w:val="24"/>
        </w:rPr>
        <w:t xml:space="preserve">Movimiento Ciudadano </w:t>
      </w:r>
      <w:r w:rsidR="00020217" w:rsidRPr="00895DEB">
        <w:rPr>
          <w:rFonts w:ascii="Arial" w:hAnsi="Arial" w:cs="Arial"/>
          <w:sz w:val="24"/>
          <w:szCs w:val="24"/>
        </w:rPr>
        <w:t>por haber</w:t>
      </w:r>
      <w:r w:rsidR="008563CA">
        <w:rPr>
          <w:rFonts w:ascii="Arial" w:hAnsi="Arial" w:cs="Arial"/>
          <w:sz w:val="24"/>
          <w:szCs w:val="24"/>
        </w:rPr>
        <w:t xml:space="preserve"> </w:t>
      </w:r>
      <w:r w:rsidR="008045CD" w:rsidRPr="00895DEB">
        <w:rPr>
          <w:rFonts w:ascii="Arial" w:hAnsi="Arial" w:cs="Arial"/>
          <w:sz w:val="24"/>
          <w:szCs w:val="24"/>
        </w:rPr>
        <w:t xml:space="preserve">propaganda electoral en los Distritos IV de Ahome, VI y VII De Guasave, VIII de Angostura, X </w:t>
      </w:r>
      <w:r w:rsidR="000E51E1" w:rsidRPr="00895DEB">
        <w:rPr>
          <w:rFonts w:ascii="Arial" w:hAnsi="Arial" w:cs="Arial"/>
          <w:sz w:val="24"/>
          <w:szCs w:val="24"/>
        </w:rPr>
        <w:t>de Mocorito,</w:t>
      </w:r>
      <w:r w:rsidR="004F3DF1" w:rsidRPr="00895DEB">
        <w:rPr>
          <w:rFonts w:ascii="Arial" w:hAnsi="Arial" w:cs="Arial"/>
          <w:sz w:val="24"/>
          <w:szCs w:val="24"/>
        </w:rPr>
        <w:t xml:space="preserve"> y </w:t>
      </w:r>
      <w:r w:rsidR="008045CD" w:rsidRPr="00895DEB">
        <w:rPr>
          <w:rFonts w:ascii="Arial" w:hAnsi="Arial" w:cs="Arial"/>
          <w:sz w:val="24"/>
          <w:szCs w:val="24"/>
        </w:rPr>
        <w:t>XXI de Concordia</w:t>
      </w:r>
      <w:r w:rsidR="00FA31FF" w:rsidRPr="00895DEB">
        <w:rPr>
          <w:rFonts w:ascii="Arial" w:hAnsi="Arial" w:cs="Arial"/>
          <w:sz w:val="24"/>
          <w:szCs w:val="24"/>
        </w:rPr>
        <w:t>,</w:t>
      </w:r>
      <w:r w:rsidR="008045CD" w:rsidRPr="00895DEB">
        <w:rPr>
          <w:rFonts w:ascii="Arial" w:hAnsi="Arial" w:cs="Arial"/>
          <w:sz w:val="24"/>
          <w:szCs w:val="24"/>
        </w:rPr>
        <w:t xml:space="preserve"> que infringe los artículos 30, Fracción II y XII, 117 Bis N y 247 párrafo primero y segundo, fracciones I y II, de la Ley Electoral del Estado de Sinaloa, en relación con los artículos 1, 3, fracciones II y VI, del Reglamento para Regular la Difusión y Fijación de la Propaganda Durante El Proceso Electoral</w:t>
      </w:r>
      <w:r w:rsidR="004F3DF1" w:rsidRPr="00895DEB">
        <w:rPr>
          <w:rFonts w:ascii="Arial" w:hAnsi="Arial" w:cs="Arial"/>
          <w:sz w:val="24"/>
          <w:szCs w:val="24"/>
        </w:rPr>
        <w:t>.</w:t>
      </w:r>
      <w:r w:rsidR="006E778E" w:rsidRPr="00895DEB">
        <w:rPr>
          <w:rFonts w:ascii="Arial" w:hAnsi="Arial" w:cs="Arial"/>
          <w:color w:val="000000"/>
          <w:sz w:val="24"/>
          <w:szCs w:val="24"/>
        </w:rPr>
        <w:t>; y</w:t>
      </w:r>
      <w:r w:rsidR="00A00B70">
        <w:rPr>
          <w:rFonts w:ascii="Arial" w:hAnsi="Arial" w:cs="Arial"/>
          <w:color w:val="000000"/>
          <w:sz w:val="24"/>
          <w:szCs w:val="24"/>
        </w:rPr>
        <w:tab/>
      </w:r>
    </w:p>
    <w:p w:rsidR="00406509" w:rsidRPr="00895DEB" w:rsidRDefault="00406509"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F00224" w:rsidRPr="00895DEB" w:rsidRDefault="005F290D"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w:t>
      </w:r>
      <w:r w:rsidR="007E0FA8" w:rsidRPr="00895DEB">
        <w:rPr>
          <w:rFonts w:ascii="Arial" w:hAnsi="Arial" w:cs="Arial"/>
          <w:b/>
          <w:bCs/>
          <w:color w:val="000000"/>
          <w:sz w:val="24"/>
          <w:szCs w:val="24"/>
        </w:rPr>
        <w:t>-</w:t>
      </w:r>
      <w:r w:rsidRPr="00895DEB">
        <w:rPr>
          <w:rFonts w:ascii="Arial" w:hAnsi="Arial" w:cs="Arial"/>
          <w:b/>
          <w:bCs/>
          <w:color w:val="000000"/>
          <w:sz w:val="24"/>
          <w:szCs w:val="24"/>
        </w:rPr>
        <w:t>---------</w:t>
      </w:r>
      <w:r w:rsidR="00F00224" w:rsidRPr="00895DEB">
        <w:rPr>
          <w:rFonts w:ascii="Arial" w:hAnsi="Arial" w:cs="Arial"/>
          <w:b/>
          <w:bCs/>
          <w:color w:val="000000"/>
          <w:sz w:val="24"/>
          <w:szCs w:val="24"/>
        </w:rPr>
        <w:t>--</w:t>
      </w:r>
      <w:r w:rsidR="0032525D" w:rsidRPr="00895DEB">
        <w:rPr>
          <w:rFonts w:ascii="Arial" w:hAnsi="Arial" w:cs="Arial"/>
          <w:b/>
          <w:bCs/>
          <w:color w:val="000000"/>
          <w:sz w:val="24"/>
          <w:szCs w:val="24"/>
        </w:rPr>
        <w:t>---------</w:t>
      </w:r>
      <w:r w:rsidR="00FA31FF" w:rsidRPr="00895DEB">
        <w:rPr>
          <w:rFonts w:ascii="Arial" w:hAnsi="Arial" w:cs="Arial"/>
          <w:b/>
          <w:bCs/>
          <w:color w:val="000000"/>
          <w:sz w:val="24"/>
          <w:szCs w:val="24"/>
        </w:rPr>
        <w:t>--</w:t>
      </w:r>
      <w:r w:rsidR="0032525D" w:rsidRPr="00895DEB">
        <w:rPr>
          <w:rFonts w:ascii="Arial" w:hAnsi="Arial" w:cs="Arial"/>
          <w:b/>
          <w:bCs/>
          <w:color w:val="000000"/>
          <w:sz w:val="24"/>
          <w:szCs w:val="24"/>
        </w:rPr>
        <w:t>-----------------</w:t>
      </w:r>
      <w:r w:rsidRPr="00895DEB">
        <w:rPr>
          <w:rFonts w:ascii="Arial" w:hAnsi="Arial" w:cs="Arial"/>
          <w:b/>
          <w:bCs/>
          <w:color w:val="000000"/>
          <w:sz w:val="24"/>
          <w:szCs w:val="24"/>
        </w:rPr>
        <w:t>R E S U L T A N D O</w:t>
      </w:r>
      <w:r w:rsidR="00A00B70">
        <w:rPr>
          <w:rFonts w:ascii="Arial" w:hAnsi="Arial" w:cs="Arial"/>
          <w:b/>
          <w:bCs/>
          <w:color w:val="000000"/>
          <w:sz w:val="24"/>
          <w:szCs w:val="24"/>
        </w:rPr>
        <w:tab/>
      </w:r>
    </w:p>
    <w:p w:rsidR="004A4D37" w:rsidRPr="00895DEB" w:rsidRDefault="004A4D37"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F00224" w:rsidRPr="00895DEB" w:rsidRDefault="00F00224"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I. ANTECEDENTES</w:t>
      </w:r>
      <w:r w:rsidR="00FA31FF" w:rsidRPr="00895DEB">
        <w:rPr>
          <w:rFonts w:ascii="Arial" w:hAnsi="Arial" w:cs="Arial"/>
          <w:b/>
          <w:bCs/>
          <w:color w:val="000000"/>
          <w:sz w:val="24"/>
          <w:szCs w:val="24"/>
        </w:rPr>
        <w:t>.</w:t>
      </w:r>
    </w:p>
    <w:p w:rsidR="00D90D92" w:rsidRPr="00895DEB" w:rsidRDefault="00D90D9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FB7F55" w:rsidRPr="00895DEB" w:rsidRDefault="00690065" w:rsidP="008563CA">
      <w:pPr>
        <w:pStyle w:val="Default"/>
        <w:tabs>
          <w:tab w:val="right" w:leader="hyphen" w:pos="9072"/>
        </w:tabs>
        <w:rPr>
          <w:b/>
        </w:rPr>
      </w:pPr>
      <w:r w:rsidRPr="00895DEB">
        <w:rPr>
          <w:b/>
        </w:rPr>
        <w:t>Renovación del CEE</w:t>
      </w:r>
      <w:r w:rsidR="00FA31FF" w:rsidRPr="00895DEB">
        <w:rPr>
          <w:b/>
        </w:rPr>
        <w:t>.</w:t>
      </w:r>
    </w:p>
    <w:p w:rsidR="00D90D92" w:rsidRPr="00895DEB" w:rsidRDefault="00D90D92" w:rsidP="008563CA">
      <w:pPr>
        <w:pStyle w:val="Default"/>
        <w:tabs>
          <w:tab w:val="right" w:leader="hyphen" w:pos="9072"/>
        </w:tabs>
        <w:rPr>
          <w:i/>
          <w:u w:val="single"/>
        </w:rPr>
      </w:pPr>
    </w:p>
    <w:p w:rsidR="00690065" w:rsidRPr="00895DEB" w:rsidRDefault="00690065" w:rsidP="008563CA">
      <w:pPr>
        <w:pStyle w:val="Default"/>
        <w:tabs>
          <w:tab w:val="right" w:leader="hyphen" w:pos="9072"/>
        </w:tabs>
        <w:jc w:val="both"/>
      </w:pPr>
      <w:r w:rsidRPr="00895DEB">
        <w:t>---</w:t>
      </w:r>
      <w:r w:rsidR="00FB7F55" w:rsidRPr="00895DEB">
        <w:rPr>
          <w:b/>
        </w:rPr>
        <w:t>1.</w:t>
      </w:r>
      <w:r w:rsidR="00FB7F55" w:rsidRPr="00895DEB">
        <w:t xml:space="preserve"> </w:t>
      </w:r>
      <w:r w:rsidR="007E0FA8" w:rsidRPr="00895DEB">
        <w:t>Que m</w:t>
      </w:r>
      <w:r w:rsidR="00FB7F55" w:rsidRPr="00895DEB">
        <w:t>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A00B70">
        <w:t>.</w:t>
      </w:r>
      <w:r w:rsidR="00A00B70">
        <w:tab/>
      </w:r>
    </w:p>
    <w:p w:rsidR="00690065" w:rsidRPr="00895DEB" w:rsidRDefault="00690065" w:rsidP="008563CA">
      <w:pPr>
        <w:pStyle w:val="Default"/>
        <w:tabs>
          <w:tab w:val="right" w:leader="hyphen" w:pos="9072"/>
        </w:tabs>
        <w:jc w:val="both"/>
        <w:rPr>
          <w:b/>
        </w:rPr>
      </w:pPr>
    </w:p>
    <w:p w:rsidR="00690065" w:rsidRPr="00895DEB" w:rsidRDefault="00690065" w:rsidP="008563CA">
      <w:pPr>
        <w:tabs>
          <w:tab w:val="right" w:leader="hyphen" w:pos="9072"/>
        </w:tabs>
        <w:autoSpaceDE w:val="0"/>
        <w:autoSpaceDN w:val="0"/>
        <w:adjustRightInd w:val="0"/>
        <w:spacing w:after="0" w:line="240" w:lineRule="auto"/>
        <w:jc w:val="both"/>
        <w:rPr>
          <w:rFonts w:ascii="Arial" w:hAnsi="Arial" w:cs="Arial"/>
          <w:b/>
          <w:sz w:val="24"/>
          <w:szCs w:val="24"/>
        </w:rPr>
      </w:pPr>
      <w:r w:rsidRPr="00895DEB">
        <w:rPr>
          <w:rFonts w:ascii="Arial" w:hAnsi="Arial" w:cs="Arial"/>
          <w:b/>
          <w:sz w:val="24"/>
          <w:szCs w:val="24"/>
        </w:rPr>
        <w:t>Convocatoria a elecciones</w:t>
      </w:r>
      <w:r w:rsidR="00FA31FF" w:rsidRPr="00895DEB">
        <w:rPr>
          <w:rFonts w:ascii="Arial" w:hAnsi="Arial" w:cs="Arial"/>
          <w:b/>
          <w:sz w:val="24"/>
          <w:szCs w:val="24"/>
        </w:rPr>
        <w:t>.</w:t>
      </w:r>
    </w:p>
    <w:p w:rsidR="00D90D92" w:rsidRPr="00895DEB" w:rsidRDefault="00D90D92" w:rsidP="008563CA">
      <w:pPr>
        <w:tabs>
          <w:tab w:val="right" w:leader="hyphen" w:pos="9072"/>
        </w:tabs>
        <w:autoSpaceDE w:val="0"/>
        <w:autoSpaceDN w:val="0"/>
        <w:adjustRightInd w:val="0"/>
        <w:spacing w:after="0" w:line="240" w:lineRule="auto"/>
        <w:jc w:val="both"/>
        <w:rPr>
          <w:rFonts w:ascii="Arial" w:hAnsi="Arial" w:cs="Arial"/>
          <w:b/>
          <w:i/>
          <w:sz w:val="24"/>
          <w:szCs w:val="24"/>
          <w:u w:val="single"/>
        </w:rPr>
      </w:pPr>
    </w:p>
    <w:p w:rsidR="00FB7F55" w:rsidRPr="00895DEB" w:rsidRDefault="00690065"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FB7F55" w:rsidRPr="00895DEB">
        <w:rPr>
          <w:rFonts w:ascii="Arial" w:hAnsi="Arial" w:cs="Arial"/>
          <w:sz w:val="24"/>
          <w:szCs w:val="24"/>
        </w:rPr>
        <w:t>--</w:t>
      </w:r>
      <w:r w:rsidR="00FB7F55" w:rsidRPr="00895DEB">
        <w:rPr>
          <w:rFonts w:ascii="Arial" w:hAnsi="Arial" w:cs="Arial"/>
          <w:b/>
          <w:sz w:val="24"/>
          <w:szCs w:val="24"/>
        </w:rPr>
        <w:t>2.</w:t>
      </w:r>
      <w:r w:rsidR="00FB7F55" w:rsidRPr="00895DEB">
        <w:rPr>
          <w:rFonts w:ascii="Arial" w:hAnsi="Arial" w:cs="Arial"/>
          <w:sz w:val="24"/>
          <w:szCs w:val="24"/>
        </w:rPr>
        <w:t xml:space="preserve">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A00B70">
        <w:rPr>
          <w:rFonts w:ascii="Arial" w:hAnsi="Arial" w:cs="Arial"/>
          <w:sz w:val="24"/>
          <w:szCs w:val="24"/>
        </w:rPr>
        <w:t>.</w:t>
      </w:r>
      <w:r w:rsidR="00A00B70">
        <w:rPr>
          <w:rFonts w:ascii="Arial" w:hAnsi="Arial" w:cs="Arial"/>
          <w:sz w:val="24"/>
          <w:szCs w:val="24"/>
        </w:rPr>
        <w:tab/>
      </w:r>
    </w:p>
    <w:p w:rsidR="008563CA" w:rsidRDefault="008563CA" w:rsidP="008563CA">
      <w:pPr>
        <w:pStyle w:val="Default"/>
        <w:tabs>
          <w:tab w:val="right" w:leader="hyphen" w:pos="8817"/>
        </w:tabs>
        <w:rPr>
          <w:b/>
        </w:rPr>
      </w:pPr>
    </w:p>
    <w:p w:rsidR="00A00B70" w:rsidRDefault="00A00B70" w:rsidP="008563CA">
      <w:pPr>
        <w:pStyle w:val="Default"/>
        <w:tabs>
          <w:tab w:val="right" w:leader="hyphen" w:pos="8817"/>
        </w:tabs>
        <w:rPr>
          <w:b/>
        </w:rPr>
      </w:pPr>
    </w:p>
    <w:p w:rsidR="00A00B70" w:rsidRDefault="00A00B70" w:rsidP="008563CA">
      <w:pPr>
        <w:pStyle w:val="Default"/>
        <w:tabs>
          <w:tab w:val="right" w:leader="hyphen" w:pos="8817"/>
        </w:tabs>
        <w:rPr>
          <w:b/>
        </w:rPr>
      </w:pPr>
    </w:p>
    <w:p w:rsidR="00A00B70" w:rsidRDefault="00A00B70" w:rsidP="008563CA">
      <w:pPr>
        <w:pStyle w:val="Default"/>
        <w:tabs>
          <w:tab w:val="right" w:leader="hyphen" w:pos="8817"/>
        </w:tabs>
        <w:rPr>
          <w:b/>
        </w:rPr>
      </w:pPr>
    </w:p>
    <w:p w:rsidR="00FB7F55" w:rsidRPr="00895DEB" w:rsidRDefault="00FB7F55" w:rsidP="008563CA">
      <w:pPr>
        <w:pStyle w:val="Default"/>
        <w:tabs>
          <w:tab w:val="right" w:leader="hyphen" w:pos="9072"/>
        </w:tabs>
        <w:rPr>
          <w:b/>
        </w:rPr>
      </w:pPr>
      <w:r w:rsidRPr="00895DEB">
        <w:rPr>
          <w:b/>
        </w:rPr>
        <w:lastRenderedPageBreak/>
        <w:t>Integración de la Comisión</w:t>
      </w:r>
    </w:p>
    <w:p w:rsidR="00D90D92" w:rsidRPr="00895DEB" w:rsidRDefault="00D90D92" w:rsidP="008563CA">
      <w:pPr>
        <w:pStyle w:val="Default"/>
        <w:tabs>
          <w:tab w:val="right" w:leader="hyphen" w:pos="9072"/>
        </w:tabs>
        <w:rPr>
          <w:b/>
          <w:i/>
          <w:u w:val="single"/>
        </w:rPr>
      </w:pPr>
    </w:p>
    <w:p w:rsidR="00004A7E" w:rsidRPr="00895DEB" w:rsidRDefault="00E60149"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sz w:val="24"/>
          <w:szCs w:val="24"/>
        </w:rPr>
        <w:t>---</w:t>
      </w:r>
      <w:r w:rsidRPr="00895DEB">
        <w:rPr>
          <w:rFonts w:ascii="Arial" w:hAnsi="Arial" w:cs="Arial"/>
          <w:b/>
          <w:sz w:val="24"/>
          <w:szCs w:val="24"/>
        </w:rPr>
        <w:t>3</w:t>
      </w:r>
      <w:r w:rsidR="00FB7F55" w:rsidRPr="00895DEB">
        <w:rPr>
          <w:rFonts w:ascii="Arial" w:hAnsi="Arial" w:cs="Arial"/>
          <w:b/>
          <w:sz w:val="24"/>
          <w:szCs w:val="24"/>
        </w:rPr>
        <w:t>.</w:t>
      </w:r>
      <w:r w:rsidR="009A10A8" w:rsidRPr="00895DEB">
        <w:rPr>
          <w:rFonts w:ascii="Arial" w:hAnsi="Arial" w:cs="Arial"/>
          <w:sz w:val="24"/>
          <w:szCs w:val="24"/>
        </w:rPr>
        <w:t xml:space="preserve"> </w:t>
      </w:r>
      <w:r w:rsidR="00FB7F55" w:rsidRPr="00895DEB">
        <w:rPr>
          <w:rFonts w:ascii="Arial" w:hAnsi="Arial" w:cs="Arial"/>
          <w:sz w:val="24"/>
          <w:szCs w:val="24"/>
        </w:rPr>
        <w:t xml:space="preserve">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w:t>
      </w:r>
      <w:r w:rsidR="004E1D38" w:rsidRPr="00895DEB">
        <w:rPr>
          <w:rFonts w:ascii="Arial" w:hAnsi="Arial" w:cs="Arial"/>
          <w:sz w:val="24"/>
          <w:szCs w:val="24"/>
        </w:rPr>
        <w:t>la misma</w:t>
      </w:r>
      <w:r w:rsidR="00A00B70">
        <w:rPr>
          <w:rFonts w:ascii="Arial" w:hAnsi="Arial" w:cs="Arial"/>
          <w:sz w:val="24"/>
          <w:szCs w:val="24"/>
        </w:rPr>
        <w:t>.</w:t>
      </w:r>
      <w:r w:rsidR="00A00B70">
        <w:rPr>
          <w:rFonts w:ascii="Arial" w:hAnsi="Arial" w:cs="Arial"/>
          <w:sz w:val="24"/>
          <w:szCs w:val="24"/>
        </w:rPr>
        <w:tab/>
      </w:r>
    </w:p>
    <w:p w:rsidR="00690065" w:rsidRPr="00895DEB" w:rsidRDefault="00690065"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690065" w:rsidRPr="00895DEB" w:rsidRDefault="00690065"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Designación de Consejos</w:t>
      </w:r>
    </w:p>
    <w:p w:rsidR="00D90D92" w:rsidRPr="00895DEB" w:rsidRDefault="00D90D92" w:rsidP="008563CA">
      <w:pPr>
        <w:tabs>
          <w:tab w:val="right" w:leader="hyphen" w:pos="9072"/>
        </w:tabs>
        <w:autoSpaceDE w:val="0"/>
        <w:autoSpaceDN w:val="0"/>
        <w:adjustRightInd w:val="0"/>
        <w:spacing w:after="0" w:line="240" w:lineRule="auto"/>
        <w:jc w:val="both"/>
        <w:rPr>
          <w:rFonts w:ascii="Arial" w:hAnsi="Arial" w:cs="Arial"/>
          <w:b/>
          <w:bCs/>
          <w:i/>
          <w:color w:val="000000"/>
          <w:sz w:val="24"/>
          <w:szCs w:val="24"/>
          <w:u w:val="single"/>
        </w:rPr>
      </w:pPr>
    </w:p>
    <w:p w:rsidR="00690065" w:rsidRPr="00895DEB" w:rsidRDefault="00E6014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4</w:t>
      </w:r>
      <w:r w:rsidR="00690065" w:rsidRPr="00895DEB">
        <w:rPr>
          <w:rFonts w:ascii="Arial" w:hAnsi="Arial" w:cs="Arial"/>
          <w:b/>
          <w:sz w:val="24"/>
          <w:szCs w:val="24"/>
        </w:rPr>
        <w:t>.</w:t>
      </w:r>
      <w:r w:rsidR="00690065" w:rsidRPr="00895DEB">
        <w:rPr>
          <w:rFonts w:ascii="Arial" w:hAnsi="Arial" w:cs="Arial"/>
          <w:sz w:val="24"/>
          <w:szCs w:val="24"/>
        </w:rPr>
        <w:t xml:space="preserve"> El Consejo Estatal Electoral mediante acuerdo EXT/04/15 de fecha 15 de febrero de 2013, designó a los Presidentes y Consejeros Ciudadanos que integrarán los veinticuatro Consejos Distritales Electorales y los cuatro Consejos Municipales Electorales para el proceso electoral de 2013</w:t>
      </w:r>
      <w:r w:rsidR="00A00B70">
        <w:rPr>
          <w:rFonts w:ascii="Arial" w:hAnsi="Arial" w:cs="Arial"/>
          <w:sz w:val="24"/>
          <w:szCs w:val="24"/>
        </w:rPr>
        <w:t>.</w:t>
      </w:r>
      <w:r w:rsidR="00A00B70">
        <w:rPr>
          <w:rFonts w:ascii="Arial" w:hAnsi="Arial" w:cs="Arial"/>
          <w:sz w:val="24"/>
          <w:szCs w:val="24"/>
        </w:rPr>
        <w:tab/>
      </w:r>
    </w:p>
    <w:p w:rsidR="00690065" w:rsidRPr="00895DEB" w:rsidRDefault="00690065"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8045CD" w:rsidRPr="00895DEB" w:rsidRDefault="008045CD"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
          <w:bCs/>
          <w:color w:val="000000"/>
          <w:sz w:val="24"/>
          <w:szCs w:val="24"/>
        </w:rPr>
        <w:t xml:space="preserve">Aprobación del registro del Partido </w:t>
      </w:r>
      <w:r w:rsidR="00FA31FF" w:rsidRPr="00895DEB">
        <w:rPr>
          <w:rFonts w:ascii="Arial" w:hAnsi="Arial" w:cs="Arial"/>
          <w:b/>
          <w:bCs/>
          <w:color w:val="000000"/>
          <w:sz w:val="24"/>
          <w:szCs w:val="24"/>
        </w:rPr>
        <w:t>Movimiento Ciudadano.</w:t>
      </w:r>
    </w:p>
    <w:p w:rsidR="003450D7" w:rsidRPr="00895DEB" w:rsidRDefault="003450D7"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766850" w:rsidRPr="00895DEB" w:rsidRDefault="008045CD" w:rsidP="008563CA">
      <w:pPr>
        <w:tabs>
          <w:tab w:val="right" w:leader="hyphen" w:pos="9072"/>
        </w:tabs>
        <w:spacing w:after="0"/>
        <w:jc w:val="both"/>
        <w:rPr>
          <w:rFonts w:ascii="Arial" w:hAnsi="Arial" w:cs="Arial"/>
          <w:bCs/>
          <w:sz w:val="24"/>
          <w:szCs w:val="24"/>
        </w:rPr>
      </w:pPr>
      <w:r w:rsidRPr="00895DEB">
        <w:rPr>
          <w:rFonts w:ascii="Arial" w:hAnsi="Arial" w:cs="Arial"/>
          <w:b/>
          <w:bCs/>
          <w:sz w:val="24"/>
          <w:szCs w:val="24"/>
        </w:rPr>
        <w:t>---5.</w:t>
      </w:r>
      <w:r w:rsidRPr="00895DEB">
        <w:rPr>
          <w:rFonts w:ascii="Arial" w:hAnsi="Arial" w:cs="Arial"/>
          <w:bCs/>
          <w:sz w:val="24"/>
          <w:szCs w:val="24"/>
        </w:rPr>
        <w:t xml:space="preserve"> </w:t>
      </w:r>
      <w:r w:rsidR="00766850" w:rsidRPr="00895DEB">
        <w:rPr>
          <w:rFonts w:ascii="Arial" w:hAnsi="Arial" w:cs="Arial"/>
          <w:sz w:val="24"/>
          <w:szCs w:val="24"/>
        </w:rPr>
        <w:t xml:space="preserve">En </w:t>
      </w:r>
      <w:r w:rsidR="00766850" w:rsidRPr="00895DEB">
        <w:rPr>
          <w:rFonts w:ascii="Arial" w:hAnsi="Arial" w:cs="Arial"/>
          <w:bCs/>
          <w:sz w:val="24"/>
          <w:szCs w:val="24"/>
        </w:rPr>
        <w:t>fecha 21 de enero del año 2013, el Consejo Estatal Electoral de Sinaloa, mediante acuerdos números EXT/03/006, aprobó la acreditación del Partido Movimiento Ciudadano, para participar el proceso electoral 2013</w:t>
      </w:r>
      <w:r w:rsidR="00A00B70">
        <w:rPr>
          <w:rFonts w:ascii="Arial" w:hAnsi="Arial" w:cs="Arial"/>
          <w:bCs/>
          <w:sz w:val="24"/>
          <w:szCs w:val="24"/>
        </w:rPr>
        <w:t>.</w:t>
      </w:r>
      <w:r w:rsidR="00A00B70">
        <w:rPr>
          <w:rFonts w:ascii="Arial" w:hAnsi="Arial" w:cs="Arial"/>
          <w:bCs/>
          <w:sz w:val="24"/>
          <w:szCs w:val="24"/>
        </w:rPr>
        <w:tab/>
      </w:r>
    </w:p>
    <w:p w:rsidR="008045CD" w:rsidRPr="00895DEB" w:rsidRDefault="008045CD"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766850" w:rsidRPr="00895DEB" w:rsidRDefault="00E6014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sz w:val="24"/>
          <w:szCs w:val="24"/>
        </w:rPr>
        <w:t>---</w:t>
      </w:r>
      <w:r w:rsidR="00766850" w:rsidRPr="00895DEB">
        <w:rPr>
          <w:rFonts w:ascii="Arial" w:hAnsi="Arial" w:cs="Arial"/>
          <w:b/>
          <w:sz w:val="24"/>
          <w:szCs w:val="24"/>
        </w:rPr>
        <w:t>6.</w:t>
      </w:r>
      <w:r w:rsidR="00766850" w:rsidRPr="00895DEB">
        <w:rPr>
          <w:rFonts w:ascii="Arial" w:hAnsi="Arial" w:cs="Arial"/>
        </w:rPr>
        <w:t xml:space="preserve"> </w:t>
      </w:r>
      <w:r w:rsidR="00766850" w:rsidRPr="00895DEB">
        <w:rPr>
          <w:rFonts w:ascii="Arial" w:hAnsi="Arial" w:cs="Arial"/>
          <w:sz w:val="24"/>
          <w:szCs w:val="24"/>
        </w:rPr>
        <w:t xml:space="preserve">En fecha 01 de marzo de 2013, los Consejos Distritales </w:t>
      </w:r>
      <w:r w:rsidR="00FA31FF" w:rsidRPr="00895DEB">
        <w:rPr>
          <w:rFonts w:ascii="Arial" w:hAnsi="Arial" w:cs="Arial"/>
          <w:sz w:val="24"/>
          <w:szCs w:val="24"/>
        </w:rPr>
        <w:t>IV de Ahome, VI y VII De Guasave, VIII de Angostura, X de Mocorito, y XXI de Concordia,</w:t>
      </w:r>
      <w:r w:rsidR="00766850" w:rsidRPr="00895DEB">
        <w:rPr>
          <w:rFonts w:ascii="Arial" w:hAnsi="Arial" w:cs="Arial"/>
          <w:sz w:val="24"/>
          <w:szCs w:val="24"/>
        </w:rPr>
        <w:t xml:space="preserve"> mediante acuerdo distrital ORD/01/002 nombraron a los integrantes de la Comisión de Organización y Vigilancia Electoral Distritales, con los integrantes que se muestra en el siguiente cuadro:</w:t>
      </w:r>
      <w:r w:rsidR="008563CA">
        <w:rPr>
          <w:rFonts w:ascii="Arial" w:hAnsi="Arial" w:cs="Arial"/>
          <w:sz w:val="24"/>
          <w:szCs w:val="24"/>
        </w:rPr>
        <w:tab/>
      </w:r>
    </w:p>
    <w:p w:rsidR="00766850" w:rsidRPr="00895DEB" w:rsidRDefault="00766850" w:rsidP="00FA31FF">
      <w:pPr>
        <w:autoSpaceDE w:val="0"/>
        <w:autoSpaceDN w:val="0"/>
        <w:adjustRightInd w:val="0"/>
        <w:spacing w:after="0" w:line="240" w:lineRule="auto"/>
        <w:jc w:val="both"/>
        <w:rPr>
          <w:rFonts w:ascii="Arial" w:hAnsi="Arial" w:cs="Arial"/>
          <w:sz w:val="24"/>
          <w:szCs w:val="24"/>
        </w:rPr>
      </w:pPr>
    </w:p>
    <w:tbl>
      <w:tblPr>
        <w:tblStyle w:val="Tablaconcuadrcula"/>
        <w:tblW w:w="0" w:type="auto"/>
        <w:tblInd w:w="390" w:type="dxa"/>
        <w:tblLook w:val="04A0"/>
      </w:tblPr>
      <w:tblGrid>
        <w:gridCol w:w="494"/>
        <w:gridCol w:w="2203"/>
        <w:gridCol w:w="5967"/>
      </w:tblGrid>
      <w:tr w:rsidR="00766850" w:rsidRPr="00895DEB" w:rsidTr="00766850">
        <w:tc>
          <w:tcPr>
            <w:tcW w:w="494" w:type="dxa"/>
            <w:shd w:val="clear" w:color="auto" w:fill="F2F2F2" w:themeFill="background1" w:themeFillShade="F2"/>
          </w:tcPr>
          <w:p w:rsidR="00766850" w:rsidRPr="00895DEB" w:rsidRDefault="00766850" w:rsidP="00FA31FF">
            <w:pPr>
              <w:autoSpaceDE w:val="0"/>
              <w:autoSpaceDN w:val="0"/>
              <w:adjustRightInd w:val="0"/>
              <w:jc w:val="center"/>
              <w:rPr>
                <w:rFonts w:ascii="Arial" w:hAnsi="Arial" w:cs="Arial"/>
                <w:b/>
                <w:sz w:val="20"/>
                <w:szCs w:val="20"/>
              </w:rPr>
            </w:pPr>
            <w:r w:rsidRPr="00895DEB">
              <w:rPr>
                <w:rFonts w:ascii="Arial" w:hAnsi="Arial" w:cs="Arial"/>
                <w:b/>
                <w:sz w:val="20"/>
                <w:szCs w:val="20"/>
              </w:rPr>
              <w:t>NP</w:t>
            </w:r>
          </w:p>
        </w:tc>
        <w:tc>
          <w:tcPr>
            <w:tcW w:w="2203" w:type="dxa"/>
            <w:shd w:val="clear" w:color="auto" w:fill="F2F2F2" w:themeFill="background1" w:themeFillShade="F2"/>
          </w:tcPr>
          <w:p w:rsidR="00766850" w:rsidRPr="00895DEB" w:rsidRDefault="00766850" w:rsidP="00FA31FF">
            <w:pPr>
              <w:autoSpaceDE w:val="0"/>
              <w:autoSpaceDN w:val="0"/>
              <w:adjustRightInd w:val="0"/>
              <w:jc w:val="center"/>
              <w:rPr>
                <w:rFonts w:ascii="Arial" w:hAnsi="Arial" w:cs="Arial"/>
                <w:b/>
                <w:sz w:val="20"/>
                <w:szCs w:val="20"/>
              </w:rPr>
            </w:pPr>
            <w:r w:rsidRPr="00895DEB">
              <w:rPr>
                <w:rFonts w:ascii="Arial" w:hAnsi="Arial" w:cs="Arial"/>
                <w:b/>
                <w:sz w:val="20"/>
                <w:szCs w:val="20"/>
              </w:rPr>
              <w:t>Distrito y Municipio</w:t>
            </w:r>
          </w:p>
        </w:tc>
        <w:tc>
          <w:tcPr>
            <w:tcW w:w="5967" w:type="dxa"/>
            <w:shd w:val="clear" w:color="auto" w:fill="F2F2F2" w:themeFill="background1" w:themeFillShade="F2"/>
          </w:tcPr>
          <w:p w:rsidR="00766850" w:rsidRPr="00895DEB" w:rsidRDefault="00766850" w:rsidP="00FA31FF">
            <w:pPr>
              <w:autoSpaceDE w:val="0"/>
              <w:autoSpaceDN w:val="0"/>
              <w:adjustRightInd w:val="0"/>
              <w:jc w:val="center"/>
              <w:rPr>
                <w:rFonts w:ascii="Arial" w:hAnsi="Arial" w:cs="Arial"/>
                <w:b/>
                <w:sz w:val="20"/>
                <w:szCs w:val="20"/>
              </w:rPr>
            </w:pPr>
            <w:r w:rsidRPr="00895DEB">
              <w:rPr>
                <w:rFonts w:ascii="Arial" w:hAnsi="Arial" w:cs="Arial"/>
                <w:b/>
                <w:sz w:val="20"/>
                <w:szCs w:val="20"/>
              </w:rPr>
              <w:t>Integrantes de la Comisión de Organización y Vigilancia Electoral</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1</w:t>
            </w:r>
          </w:p>
        </w:tc>
        <w:tc>
          <w:tcPr>
            <w:tcW w:w="2203" w:type="dxa"/>
          </w:tcPr>
          <w:p w:rsidR="00766850" w:rsidRPr="00895DEB" w:rsidRDefault="00FA31FF" w:rsidP="00FA31FF">
            <w:pPr>
              <w:autoSpaceDE w:val="0"/>
              <w:autoSpaceDN w:val="0"/>
              <w:adjustRightInd w:val="0"/>
              <w:jc w:val="both"/>
              <w:rPr>
                <w:rFonts w:ascii="Arial" w:hAnsi="Arial" w:cs="Arial"/>
                <w:sz w:val="20"/>
                <w:szCs w:val="20"/>
              </w:rPr>
            </w:pPr>
            <w:r w:rsidRPr="00895DEB">
              <w:rPr>
                <w:rFonts w:ascii="Arial" w:hAnsi="Arial" w:cs="Arial"/>
                <w:sz w:val="20"/>
                <w:szCs w:val="20"/>
              </w:rPr>
              <w:t>IV Ahome</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el C. Luis Enrique Ochoa Hallal y de integrantes la C. Mónica Leticia Carrazco Maciel y la C. María Luisa Rodríguez Peraza</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2</w:t>
            </w:r>
          </w:p>
        </w:tc>
        <w:tc>
          <w:tcPr>
            <w:tcW w:w="2203"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 xml:space="preserve">VI </w:t>
            </w:r>
            <w:r w:rsidR="00FA31FF" w:rsidRPr="00895DEB">
              <w:rPr>
                <w:rFonts w:ascii="Arial" w:hAnsi="Arial" w:cs="Arial"/>
                <w:sz w:val="20"/>
                <w:szCs w:val="20"/>
              </w:rPr>
              <w:t>Guasave</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la C. Graciela Barraza Rubio y de integrantes la C. Verónica Sánchez Inzunza y la C. Graciela Cabanillas Cota</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3</w:t>
            </w:r>
          </w:p>
        </w:tc>
        <w:tc>
          <w:tcPr>
            <w:tcW w:w="2203" w:type="dxa"/>
          </w:tcPr>
          <w:p w:rsidR="00766850" w:rsidRPr="00895DEB" w:rsidRDefault="00FA31FF" w:rsidP="00FA31FF">
            <w:pPr>
              <w:autoSpaceDE w:val="0"/>
              <w:autoSpaceDN w:val="0"/>
              <w:adjustRightInd w:val="0"/>
              <w:jc w:val="both"/>
              <w:rPr>
                <w:rFonts w:ascii="Arial" w:hAnsi="Arial" w:cs="Arial"/>
                <w:sz w:val="20"/>
                <w:szCs w:val="20"/>
              </w:rPr>
            </w:pPr>
            <w:r w:rsidRPr="00895DEB">
              <w:rPr>
                <w:rFonts w:ascii="Arial" w:hAnsi="Arial" w:cs="Arial"/>
                <w:sz w:val="20"/>
                <w:szCs w:val="20"/>
              </w:rPr>
              <w:t>VII Guasave</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la C. Graciela Barraza Rubio y de integrantes la C. Verónica Sánchez Inzunza y la C. Graciela Cabanillas Cota.</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4</w:t>
            </w:r>
          </w:p>
        </w:tc>
        <w:tc>
          <w:tcPr>
            <w:tcW w:w="2203" w:type="dxa"/>
          </w:tcPr>
          <w:p w:rsidR="00766850" w:rsidRPr="00895DEB" w:rsidRDefault="00FA31FF" w:rsidP="00FA31FF">
            <w:pPr>
              <w:autoSpaceDE w:val="0"/>
              <w:autoSpaceDN w:val="0"/>
              <w:adjustRightInd w:val="0"/>
              <w:rPr>
                <w:rFonts w:ascii="Arial" w:hAnsi="Arial" w:cs="Arial"/>
                <w:sz w:val="20"/>
                <w:szCs w:val="20"/>
              </w:rPr>
            </w:pPr>
            <w:r w:rsidRPr="00895DEB">
              <w:rPr>
                <w:rFonts w:ascii="Arial" w:hAnsi="Arial" w:cs="Arial"/>
                <w:sz w:val="20"/>
                <w:szCs w:val="20"/>
              </w:rPr>
              <w:t>VIII Angostura</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el C. Lic. Gilberto Quintero Leal y de integrantes la C. Lic. María De La Luz Fernández Arce y el C. Lic. Hermes Gustavo Cabanillas Martínez.</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5</w:t>
            </w:r>
          </w:p>
        </w:tc>
        <w:tc>
          <w:tcPr>
            <w:tcW w:w="2203" w:type="dxa"/>
          </w:tcPr>
          <w:p w:rsidR="00766850" w:rsidRPr="00895DEB" w:rsidRDefault="00FA31FF" w:rsidP="00FA31FF">
            <w:pPr>
              <w:autoSpaceDE w:val="0"/>
              <w:autoSpaceDN w:val="0"/>
              <w:adjustRightInd w:val="0"/>
              <w:jc w:val="both"/>
              <w:rPr>
                <w:rFonts w:ascii="Arial" w:hAnsi="Arial" w:cs="Arial"/>
                <w:sz w:val="20"/>
                <w:szCs w:val="20"/>
              </w:rPr>
            </w:pPr>
            <w:r w:rsidRPr="00895DEB">
              <w:rPr>
                <w:rFonts w:ascii="Arial" w:hAnsi="Arial" w:cs="Arial"/>
                <w:sz w:val="20"/>
                <w:szCs w:val="20"/>
              </w:rPr>
              <w:t>X Mocorito</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la C. Reynalda Rojo Alvarado y de integrantes la C. Cruz Georgina Valenzuela Domínguez y el C. Francisco Rafael Torres López.</w:t>
            </w:r>
          </w:p>
        </w:tc>
      </w:tr>
      <w:tr w:rsidR="00766850" w:rsidRPr="00895DEB" w:rsidTr="00766850">
        <w:tc>
          <w:tcPr>
            <w:tcW w:w="494"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6</w:t>
            </w:r>
          </w:p>
        </w:tc>
        <w:tc>
          <w:tcPr>
            <w:tcW w:w="2203"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XXI Concordia</w:t>
            </w:r>
          </w:p>
        </w:tc>
        <w:tc>
          <w:tcPr>
            <w:tcW w:w="5967" w:type="dxa"/>
          </w:tcPr>
          <w:p w:rsidR="00766850" w:rsidRPr="00895DEB" w:rsidRDefault="00766850" w:rsidP="00FA31FF">
            <w:pPr>
              <w:autoSpaceDE w:val="0"/>
              <w:autoSpaceDN w:val="0"/>
              <w:adjustRightInd w:val="0"/>
              <w:jc w:val="both"/>
              <w:rPr>
                <w:rFonts w:ascii="Arial" w:hAnsi="Arial" w:cs="Arial"/>
                <w:sz w:val="20"/>
                <w:szCs w:val="20"/>
              </w:rPr>
            </w:pPr>
            <w:r w:rsidRPr="00895DEB">
              <w:rPr>
                <w:rFonts w:ascii="Arial" w:hAnsi="Arial" w:cs="Arial"/>
                <w:sz w:val="20"/>
                <w:szCs w:val="20"/>
              </w:rPr>
              <w:t>Titular la C. L.A.E. Ana Bertha Bernal Camacho y de integrantes el C. Lic. Roberto Muñoz Delgado y la C. Lic. Martha Alicia Sánchez Rojas.</w:t>
            </w:r>
          </w:p>
        </w:tc>
      </w:tr>
    </w:tbl>
    <w:p w:rsidR="00766850" w:rsidRPr="00895DEB" w:rsidRDefault="00766850" w:rsidP="00FA31FF">
      <w:pPr>
        <w:spacing w:after="0"/>
        <w:jc w:val="both"/>
        <w:rPr>
          <w:rFonts w:ascii="Arial" w:hAnsi="Arial" w:cs="Arial"/>
          <w:bCs/>
          <w:sz w:val="24"/>
          <w:szCs w:val="24"/>
        </w:rPr>
      </w:pPr>
    </w:p>
    <w:p w:rsidR="00D3742E" w:rsidRPr="00895DEB" w:rsidRDefault="00D3742E" w:rsidP="008563CA">
      <w:pPr>
        <w:pStyle w:val="Prrafodelista"/>
        <w:tabs>
          <w:tab w:val="right" w:leader="hyphen" w:pos="9072"/>
        </w:tabs>
        <w:spacing w:after="0" w:line="240" w:lineRule="auto"/>
        <w:ind w:left="0"/>
        <w:jc w:val="both"/>
        <w:rPr>
          <w:rFonts w:ascii="Arial" w:hAnsi="Arial" w:cs="Arial"/>
          <w:b/>
          <w:bCs/>
          <w:sz w:val="24"/>
          <w:szCs w:val="24"/>
          <w:u w:val="single"/>
        </w:rPr>
      </w:pPr>
      <w:r w:rsidRPr="00895DEB">
        <w:rPr>
          <w:rFonts w:ascii="Arial" w:hAnsi="Arial" w:cs="Arial"/>
          <w:b/>
          <w:sz w:val="24"/>
          <w:szCs w:val="24"/>
          <w:u w:val="single"/>
        </w:rPr>
        <w:t>Regular la Difusión y Fijación de la Propaganda durante el Proceso Electoral</w:t>
      </w:r>
    </w:p>
    <w:p w:rsidR="00D3742E" w:rsidRPr="00895DEB" w:rsidRDefault="00D3742E" w:rsidP="008563CA">
      <w:pPr>
        <w:pStyle w:val="Prrafodelista"/>
        <w:tabs>
          <w:tab w:val="right" w:leader="hyphen" w:pos="9072"/>
        </w:tabs>
        <w:spacing w:after="0" w:line="240" w:lineRule="auto"/>
        <w:ind w:left="0"/>
        <w:jc w:val="both"/>
        <w:rPr>
          <w:rFonts w:ascii="Arial" w:hAnsi="Arial" w:cs="Arial"/>
          <w:bCs/>
          <w:sz w:val="24"/>
          <w:szCs w:val="24"/>
        </w:rPr>
      </w:pPr>
    </w:p>
    <w:p w:rsidR="00D3742E" w:rsidRPr="00895DEB" w:rsidRDefault="00D3742E" w:rsidP="008563CA">
      <w:pPr>
        <w:tabs>
          <w:tab w:val="right" w:leader="hyphen" w:pos="9072"/>
        </w:tabs>
        <w:spacing w:after="0" w:line="240" w:lineRule="auto"/>
        <w:jc w:val="both"/>
        <w:rPr>
          <w:rFonts w:ascii="Arial" w:hAnsi="Arial" w:cs="Arial"/>
          <w:sz w:val="24"/>
          <w:szCs w:val="24"/>
        </w:rPr>
      </w:pPr>
      <w:r w:rsidRPr="00895DEB">
        <w:rPr>
          <w:rFonts w:ascii="Arial" w:hAnsi="Arial" w:cs="Arial"/>
          <w:b/>
          <w:bCs/>
          <w:sz w:val="24"/>
          <w:szCs w:val="24"/>
        </w:rPr>
        <w:t>---7.</w:t>
      </w:r>
      <w:r w:rsidRPr="00895DEB">
        <w:rPr>
          <w:rFonts w:ascii="Arial" w:hAnsi="Arial" w:cs="Arial"/>
          <w:bCs/>
          <w:sz w:val="24"/>
          <w:szCs w:val="24"/>
        </w:rPr>
        <w:t xml:space="preserve"> </w:t>
      </w:r>
      <w:r w:rsidRPr="00895DEB">
        <w:rPr>
          <w:rFonts w:ascii="Arial" w:hAnsi="Arial" w:cs="Arial"/>
          <w:sz w:val="24"/>
          <w:szCs w:val="24"/>
        </w:rPr>
        <w:t>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r w:rsidR="00A00B70">
        <w:rPr>
          <w:rFonts w:ascii="Arial" w:hAnsi="Arial" w:cs="Arial"/>
          <w:sz w:val="24"/>
          <w:szCs w:val="24"/>
        </w:rPr>
        <w:t>.</w:t>
      </w:r>
      <w:r w:rsidR="00A00B70">
        <w:rPr>
          <w:rFonts w:ascii="Arial" w:hAnsi="Arial" w:cs="Arial"/>
          <w:sz w:val="24"/>
          <w:szCs w:val="24"/>
        </w:rPr>
        <w:tab/>
      </w:r>
    </w:p>
    <w:p w:rsidR="00D3742E" w:rsidRPr="00895DEB" w:rsidRDefault="00D3742E" w:rsidP="008563CA">
      <w:pPr>
        <w:tabs>
          <w:tab w:val="right" w:leader="hyphen" w:pos="9072"/>
        </w:tabs>
        <w:spacing w:after="0" w:line="240" w:lineRule="auto"/>
        <w:jc w:val="both"/>
        <w:rPr>
          <w:rFonts w:ascii="Arial" w:hAnsi="Arial" w:cs="Arial"/>
          <w:sz w:val="24"/>
          <w:szCs w:val="24"/>
        </w:rPr>
      </w:pPr>
    </w:p>
    <w:p w:rsidR="00D3742E" w:rsidRPr="00895DEB" w:rsidRDefault="00B20EFF"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II.</w:t>
      </w:r>
      <w:r w:rsidRPr="00895DEB">
        <w:rPr>
          <w:rFonts w:ascii="Arial" w:hAnsi="Arial" w:cs="Arial"/>
          <w:bCs/>
          <w:sz w:val="24"/>
          <w:szCs w:val="24"/>
        </w:rPr>
        <w:t xml:space="preserve"> </w:t>
      </w:r>
      <w:r w:rsidRPr="00895DEB">
        <w:rPr>
          <w:rFonts w:ascii="Arial" w:hAnsi="Arial" w:cs="Arial"/>
          <w:b/>
          <w:bCs/>
          <w:sz w:val="24"/>
          <w:szCs w:val="24"/>
        </w:rPr>
        <w:t>REGISTRO DE CANDIDATOS</w:t>
      </w:r>
    </w:p>
    <w:p w:rsidR="00D3742E" w:rsidRPr="00895DEB" w:rsidRDefault="00D3742E"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766850" w:rsidRPr="00895DEB" w:rsidRDefault="00E50425" w:rsidP="008563CA">
      <w:pPr>
        <w:tabs>
          <w:tab w:val="right" w:leader="hyphen" w:pos="9072"/>
        </w:tabs>
        <w:spacing w:after="0"/>
        <w:jc w:val="both"/>
        <w:rPr>
          <w:rFonts w:ascii="Arial" w:hAnsi="Arial" w:cs="Arial"/>
          <w:sz w:val="24"/>
          <w:szCs w:val="24"/>
        </w:rPr>
      </w:pPr>
      <w:r w:rsidRPr="00895DEB">
        <w:rPr>
          <w:rFonts w:ascii="Arial" w:hAnsi="Arial" w:cs="Arial"/>
          <w:b/>
          <w:sz w:val="24"/>
          <w:szCs w:val="24"/>
        </w:rPr>
        <w:t>---8.</w:t>
      </w:r>
      <w:r w:rsidRPr="00895DEB">
        <w:rPr>
          <w:rFonts w:ascii="Arial" w:hAnsi="Arial" w:cs="Arial"/>
          <w:sz w:val="24"/>
          <w:szCs w:val="24"/>
        </w:rPr>
        <w:t xml:space="preserve"> </w:t>
      </w:r>
      <w:r w:rsidR="00766850" w:rsidRPr="00895DEB">
        <w:rPr>
          <w:rFonts w:ascii="Arial" w:hAnsi="Arial" w:cs="Arial"/>
          <w:sz w:val="24"/>
          <w:szCs w:val="24"/>
        </w:rPr>
        <w:t>De acuerdo a constancias que obran en poder del Consejo Estatal Electoral el Partido Movimiento Ciudadano, se registraron ante los órganos electorales correspondientes durante el mes de mayo de 2013, a candidatos a Diputados y Presidentes Municipales, registros que fueron acreditados en tiempo y forma por este órgano electoral. A continuación se inserta en lo que interesa, una relación con los distritos, municipios, nombres y cargos de los candidatos Diputados y Presidentes Municipales que fueron acreditados para participar dur</w:t>
      </w:r>
      <w:r w:rsidR="00FA31FF" w:rsidRPr="00895DEB">
        <w:rPr>
          <w:rFonts w:ascii="Arial" w:hAnsi="Arial" w:cs="Arial"/>
          <w:sz w:val="24"/>
          <w:szCs w:val="24"/>
        </w:rPr>
        <w:t>ante el proceso e</w:t>
      </w:r>
      <w:r w:rsidR="00A00B70">
        <w:rPr>
          <w:rFonts w:ascii="Arial" w:hAnsi="Arial" w:cs="Arial"/>
          <w:sz w:val="24"/>
          <w:szCs w:val="24"/>
        </w:rPr>
        <w:t>lectoral 2013.</w:t>
      </w:r>
    </w:p>
    <w:p w:rsidR="00766850" w:rsidRPr="00895DEB" w:rsidRDefault="00766850" w:rsidP="00FA31FF">
      <w:pPr>
        <w:pStyle w:val="Prrafodelista"/>
        <w:spacing w:after="0"/>
        <w:ind w:left="360"/>
        <w:jc w:val="both"/>
        <w:rPr>
          <w:rFonts w:ascii="Arial" w:hAnsi="Arial" w:cs="Arial"/>
          <w:sz w:val="24"/>
          <w:szCs w:val="24"/>
        </w:rPr>
      </w:pPr>
    </w:p>
    <w:tbl>
      <w:tblPr>
        <w:tblStyle w:val="Tablaconcuadrcula"/>
        <w:tblW w:w="0" w:type="auto"/>
        <w:jc w:val="right"/>
        <w:tblInd w:w="250" w:type="dxa"/>
        <w:tblLayout w:type="fixed"/>
        <w:tblLook w:val="04A0"/>
      </w:tblPr>
      <w:tblGrid>
        <w:gridCol w:w="498"/>
        <w:gridCol w:w="855"/>
        <w:gridCol w:w="1190"/>
        <w:gridCol w:w="1556"/>
        <w:gridCol w:w="4499"/>
      </w:tblGrid>
      <w:tr w:rsidR="00766850" w:rsidRPr="00895DEB" w:rsidTr="00FA31FF">
        <w:trPr>
          <w:jc w:val="right"/>
        </w:trPr>
        <w:tc>
          <w:tcPr>
            <w:tcW w:w="498" w:type="dxa"/>
            <w:shd w:val="clear" w:color="auto" w:fill="F2F2F2" w:themeFill="background1" w:themeFillShade="F2"/>
          </w:tcPr>
          <w:p w:rsidR="00766850" w:rsidRPr="00895DEB" w:rsidRDefault="00766850" w:rsidP="00FA31FF">
            <w:pPr>
              <w:jc w:val="center"/>
              <w:rPr>
                <w:rFonts w:ascii="Arial" w:hAnsi="Arial" w:cs="Arial"/>
                <w:sz w:val="20"/>
                <w:szCs w:val="20"/>
              </w:rPr>
            </w:pPr>
            <w:r w:rsidRPr="00895DEB">
              <w:rPr>
                <w:rFonts w:ascii="Arial" w:hAnsi="Arial" w:cs="Arial"/>
                <w:sz w:val="20"/>
                <w:szCs w:val="20"/>
              </w:rPr>
              <w:t>NP</w:t>
            </w:r>
          </w:p>
        </w:tc>
        <w:tc>
          <w:tcPr>
            <w:tcW w:w="855" w:type="dxa"/>
            <w:shd w:val="clear" w:color="auto" w:fill="F2F2F2" w:themeFill="background1" w:themeFillShade="F2"/>
          </w:tcPr>
          <w:p w:rsidR="00766850" w:rsidRPr="00895DEB" w:rsidRDefault="00766850" w:rsidP="00FA31FF">
            <w:pPr>
              <w:jc w:val="center"/>
              <w:rPr>
                <w:rFonts w:ascii="Arial" w:hAnsi="Arial" w:cs="Arial"/>
                <w:sz w:val="20"/>
                <w:szCs w:val="20"/>
              </w:rPr>
            </w:pPr>
            <w:r w:rsidRPr="00895DEB">
              <w:rPr>
                <w:rFonts w:ascii="Arial" w:hAnsi="Arial" w:cs="Arial"/>
                <w:sz w:val="20"/>
                <w:szCs w:val="20"/>
              </w:rPr>
              <w:t>Distrito</w:t>
            </w:r>
          </w:p>
        </w:tc>
        <w:tc>
          <w:tcPr>
            <w:tcW w:w="1190" w:type="dxa"/>
            <w:shd w:val="clear" w:color="auto" w:fill="F2F2F2" w:themeFill="background1" w:themeFillShade="F2"/>
          </w:tcPr>
          <w:p w:rsidR="00766850" w:rsidRPr="00895DEB" w:rsidRDefault="00766850" w:rsidP="00FA31FF">
            <w:pPr>
              <w:jc w:val="center"/>
              <w:rPr>
                <w:rFonts w:ascii="Arial" w:hAnsi="Arial" w:cs="Arial"/>
                <w:sz w:val="20"/>
                <w:szCs w:val="20"/>
              </w:rPr>
            </w:pPr>
            <w:r w:rsidRPr="00895DEB">
              <w:rPr>
                <w:rFonts w:ascii="Arial" w:hAnsi="Arial" w:cs="Arial"/>
                <w:sz w:val="20"/>
                <w:szCs w:val="20"/>
              </w:rPr>
              <w:t>Municipio</w:t>
            </w:r>
          </w:p>
        </w:tc>
        <w:tc>
          <w:tcPr>
            <w:tcW w:w="1556" w:type="dxa"/>
            <w:shd w:val="clear" w:color="auto" w:fill="F2F2F2" w:themeFill="background1" w:themeFillShade="F2"/>
          </w:tcPr>
          <w:p w:rsidR="00766850" w:rsidRPr="00895DEB" w:rsidRDefault="00766850" w:rsidP="00FA31FF">
            <w:pPr>
              <w:jc w:val="center"/>
              <w:rPr>
                <w:rFonts w:ascii="Arial" w:hAnsi="Arial" w:cs="Arial"/>
                <w:sz w:val="20"/>
                <w:szCs w:val="20"/>
              </w:rPr>
            </w:pPr>
            <w:r w:rsidRPr="00895DEB">
              <w:rPr>
                <w:rFonts w:ascii="Arial" w:hAnsi="Arial" w:cs="Arial"/>
                <w:sz w:val="20"/>
                <w:szCs w:val="20"/>
              </w:rPr>
              <w:t>Cargo</w:t>
            </w:r>
          </w:p>
        </w:tc>
        <w:tc>
          <w:tcPr>
            <w:tcW w:w="4499" w:type="dxa"/>
            <w:shd w:val="clear" w:color="auto" w:fill="F2F2F2" w:themeFill="background1" w:themeFillShade="F2"/>
          </w:tcPr>
          <w:p w:rsidR="00766850" w:rsidRPr="00895DEB" w:rsidRDefault="00766850" w:rsidP="00FA31FF">
            <w:pPr>
              <w:jc w:val="center"/>
              <w:rPr>
                <w:rFonts w:ascii="Arial" w:hAnsi="Arial" w:cs="Arial"/>
                <w:sz w:val="20"/>
                <w:szCs w:val="20"/>
              </w:rPr>
            </w:pPr>
            <w:r w:rsidRPr="00895DEB">
              <w:rPr>
                <w:rFonts w:ascii="Arial" w:hAnsi="Arial" w:cs="Arial"/>
                <w:sz w:val="20"/>
                <w:szCs w:val="20"/>
              </w:rPr>
              <w:t>Nombre</w:t>
            </w:r>
          </w:p>
        </w:tc>
      </w:tr>
      <w:tr w:rsidR="00FA31FF" w:rsidRPr="00895DEB" w:rsidTr="00FA31FF">
        <w:trPr>
          <w:jc w:val="right"/>
        </w:trPr>
        <w:tc>
          <w:tcPr>
            <w:tcW w:w="498" w:type="dxa"/>
          </w:tcPr>
          <w:p w:rsidR="00FA31FF" w:rsidRPr="00895DEB" w:rsidRDefault="00FA31FF" w:rsidP="00FA31FF">
            <w:pPr>
              <w:rPr>
                <w:rFonts w:ascii="Arial" w:hAnsi="Arial" w:cs="Arial"/>
                <w:sz w:val="20"/>
                <w:szCs w:val="20"/>
              </w:rPr>
            </w:pPr>
            <w:r w:rsidRPr="00895DEB">
              <w:rPr>
                <w:rFonts w:ascii="Arial" w:hAnsi="Arial" w:cs="Arial"/>
                <w:sz w:val="20"/>
                <w:szCs w:val="20"/>
              </w:rPr>
              <w:t>1</w:t>
            </w:r>
          </w:p>
        </w:tc>
        <w:tc>
          <w:tcPr>
            <w:tcW w:w="855" w:type="dxa"/>
          </w:tcPr>
          <w:p w:rsidR="00FA31FF" w:rsidRPr="00895DEB" w:rsidRDefault="00FA31FF" w:rsidP="00FA31FF">
            <w:pPr>
              <w:rPr>
                <w:rFonts w:ascii="Arial" w:hAnsi="Arial" w:cs="Arial"/>
                <w:sz w:val="20"/>
                <w:szCs w:val="20"/>
              </w:rPr>
            </w:pPr>
            <w:r w:rsidRPr="00895DEB">
              <w:rPr>
                <w:rFonts w:ascii="Arial" w:hAnsi="Arial" w:cs="Arial"/>
                <w:sz w:val="20"/>
                <w:szCs w:val="20"/>
              </w:rPr>
              <w:t>IV</w:t>
            </w:r>
          </w:p>
        </w:tc>
        <w:tc>
          <w:tcPr>
            <w:tcW w:w="1190" w:type="dxa"/>
          </w:tcPr>
          <w:p w:rsidR="00FA31FF" w:rsidRPr="00895DEB" w:rsidRDefault="00FA31FF" w:rsidP="00FA31FF">
            <w:pPr>
              <w:rPr>
                <w:rFonts w:ascii="Arial" w:hAnsi="Arial" w:cs="Arial"/>
                <w:sz w:val="20"/>
                <w:szCs w:val="20"/>
              </w:rPr>
            </w:pPr>
            <w:r w:rsidRPr="00895DEB">
              <w:rPr>
                <w:rFonts w:ascii="Arial" w:hAnsi="Arial" w:cs="Arial"/>
                <w:sz w:val="20"/>
                <w:szCs w:val="20"/>
              </w:rPr>
              <w:t>Ahome</w:t>
            </w:r>
          </w:p>
        </w:tc>
        <w:tc>
          <w:tcPr>
            <w:tcW w:w="1556" w:type="dxa"/>
          </w:tcPr>
          <w:p w:rsidR="00FA31FF" w:rsidRPr="00895DEB" w:rsidRDefault="00FA31FF" w:rsidP="00FA31FF">
            <w:pPr>
              <w:rPr>
                <w:rFonts w:ascii="Arial" w:hAnsi="Arial" w:cs="Arial"/>
                <w:sz w:val="20"/>
                <w:szCs w:val="20"/>
              </w:rPr>
            </w:pPr>
            <w:r w:rsidRPr="00895DEB">
              <w:rPr>
                <w:rFonts w:ascii="Arial" w:hAnsi="Arial" w:cs="Arial"/>
                <w:sz w:val="20"/>
                <w:szCs w:val="20"/>
              </w:rPr>
              <w:t>Presidente</w:t>
            </w:r>
          </w:p>
        </w:tc>
        <w:tc>
          <w:tcPr>
            <w:tcW w:w="4499" w:type="dxa"/>
          </w:tcPr>
          <w:p w:rsidR="00FA31FF" w:rsidRPr="00895DEB" w:rsidRDefault="00FA31FF" w:rsidP="00FA31FF">
            <w:pPr>
              <w:rPr>
                <w:rFonts w:ascii="Arial" w:hAnsi="Arial" w:cs="Arial"/>
                <w:sz w:val="20"/>
                <w:szCs w:val="20"/>
              </w:rPr>
            </w:pPr>
            <w:r w:rsidRPr="00895DEB">
              <w:rPr>
                <w:rFonts w:ascii="Arial" w:hAnsi="Arial" w:cs="Arial"/>
                <w:sz w:val="20"/>
                <w:szCs w:val="20"/>
              </w:rPr>
              <w:t>C. Elina Benítez</w:t>
            </w:r>
          </w:p>
        </w:tc>
      </w:tr>
      <w:tr w:rsidR="00766850" w:rsidRPr="00895DEB" w:rsidTr="00FA31FF">
        <w:trPr>
          <w:jc w:val="right"/>
        </w:trPr>
        <w:tc>
          <w:tcPr>
            <w:tcW w:w="498" w:type="dxa"/>
            <w:vMerge w:val="restart"/>
          </w:tcPr>
          <w:p w:rsidR="00766850" w:rsidRPr="00895DEB" w:rsidRDefault="00766850" w:rsidP="00FA31FF">
            <w:pPr>
              <w:rPr>
                <w:rFonts w:ascii="Arial" w:hAnsi="Arial" w:cs="Arial"/>
                <w:sz w:val="20"/>
                <w:szCs w:val="20"/>
              </w:rPr>
            </w:pPr>
            <w:r w:rsidRPr="00895DEB">
              <w:rPr>
                <w:rFonts w:ascii="Arial" w:hAnsi="Arial" w:cs="Arial"/>
                <w:sz w:val="20"/>
                <w:szCs w:val="20"/>
              </w:rPr>
              <w:t>2</w:t>
            </w:r>
          </w:p>
        </w:tc>
        <w:tc>
          <w:tcPr>
            <w:tcW w:w="855" w:type="dxa"/>
          </w:tcPr>
          <w:p w:rsidR="00766850" w:rsidRPr="00895DEB" w:rsidRDefault="00FA31FF" w:rsidP="00FA31FF">
            <w:pPr>
              <w:rPr>
                <w:rFonts w:ascii="Arial" w:hAnsi="Arial" w:cs="Arial"/>
                <w:sz w:val="20"/>
                <w:szCs w:val="20"/>
              </w:rPr>
            </w:pPr>
            <w:r w:rsidRPr="00895DEB">
              <w:rPr>
                <w:rFonts w:ascii="Arial" w:hAnsi="Arial" w:cs="Arial"/>
                <w:sz w:val="20"/>
                <w:szCs w:val="20"/>
              </w:rPr>
              <w:t>VI</w:t>
            </w:r>
          </w:p>
        </w:tc>
        <w:tc>
          <w:tcPr>
            <w:tcW w:w="1190" w:type="dxa"/>
          </w:tcPr>
          <w:p w:rsidR="00766850" w:rsidRPr="00895DEB" w:rsidRDefault="00FA31FF" w:rsidP="00FA31FF">
            <w:pPr>
              <w:rPr>
                <w:rFonts w:ascii="Arial" w:hAnsi="Arial" w:cs="Arial"/>
                <w:sz w:val="20"/>
                <w:szCs w:val="20"/>
              </w:rPr>
            </w:pPr>
            <w:r w:rsidRPr="00895DEB">
              <w:rPr>
                <w:rFonts w:ascii="Arial" w:hAnsi="Arial" w:cs="Arial"/>
                <w:sz w:val="20"/>
                <w:szCs w:val="20"/>
              </w:rPr>
              <w:t>Guasave</w:t>
            </w:r>
          </w:p>
        </w:tc>
        <w:tc>
          <w:tcPr>
            <w:tcW w:w="1556" w:type="dxa"/>
          </w:tcPr>
          <w:p w:rsidR="00766850" w:rsidRPr="00895DEB" w:rsidRDefault="00FA31FF" w:rsidP="00FA31FF">
            <w:pPr>
              <w:rPr>
                <w:rFonts w:ascii="Arial" w:hAnsi="Arial" w:cs="Arial"/>
                <w:sz w:val="20"/>
                <w:szCs w:val="20"/>
              </w:rPr>
            </w:pPr>
            <w:r w:rsidRPr="00895DEB">
              <w:rPr>
                <w:rFonts w:ascii="Arial" w:hAnsi="Arial" w:cs="Arial"/>
                <w:sz w:val="20"/>
                <w:szCs w:val="20"/>
              </w:rPr>
              <w:t>Diputado</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Rafael Montoya</w:t>
            </w:r>
          </w:p>
        </w:tc>
      </w:tr>
      <w:tr w:rsidR="00766850" w:rsidRPr="00895DEB" w:rsidTr="00FA31FF">
        <w:trPr>
          <w:jc w:val="right"/>
        </w:trPr>
        <w:tc>
          <w:tcPr>
            <w:tcW w:w="498" w:type="dxa"/>
            <w:vMerge/>
          </w:tcPr>
          <w:p w:rsidR="00766850" w:rsidRPr="00895DEB" w:rsidRDefault="00766850" w:rsidP="00FA31FF">
            <w:pPr>
              <w:rPr>
                <w:rFonts w:ascii="Arial" w:hAnsi="Arial" w:cs="Arial"/>
                <w:sz w:val="20"/>
                <w:szCs w:val="20"/>
              </w:rPr>
            </w:pPr>
          </w:p>
        </w:tc>
        <w:tc>
          <w:tcPr>
            <w:tcW w:w="2045" w:type="dxa"/>
            <w:gridSpan w:val="2"/>
          </w:tcPr>
          <w:p w:rsidR="00766850" w:rsidRPr="00895DEB" w:rsidRDefault="00FA31FF" w:rsidP="00FA31FF">
            <w:pPr>
              <w:rPr>
                <w:rFonts w:ascii="Arial" w:hAnsi="Arial" w:cs="Arial"/>
                <w:sz w:val="20"/>
                <w:szCs w:val="20"/>
              </w:rPr>
            </w:pPr>
            <w:r w:rsidRPr="00895DEB">
              <w:rPr>
                <w:rFonts w:ascii="Arial" w:hAnsi="Arial" w:cs="Arial"/>
                <w:sz w:val="20"/>
                <w:szCs w:val="20"/>
              </w:rPr>
              <w:t>Guasave</w:t>
            </w:r>
          </w:p>
        </w:tc>
        <w:tc>
          <w:tcPr>
            <w:tcW w:w="1556" w:type="dxa"/>
          </w:tcPr>
          <w:p w:rsidR="00766850" w:rsidRPr="00895DEB" w:rsidRDefault="00766850" w:rsidP="00FA31FF">
            <w:pPr>
              <w:rPr>
                <w:rFonts w:ascii="Arial" w:hAnsi="Arial" w:cs="Arial"/>
                <w:sz w:val="20"/>
                <w:szCs w:val="20"/>
              </w:rPr>
            </w:pPr>
            <w:r w:rsidRPr="00895DEB">
              <w:rPr>
                <w:rFonts w:ascii="Arial" w:hAnsi="Arial" w:cs="Arial"/>
                <w:sz w:val="20"/>
                <w:szCs w:val="20"/>
              </w:rPr>
              <w:t>Presidente</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Melquiades Cervantes</w:t>
            </w:r>
          </w:p>
        </w:tc>
      </w:tr>
      <w:tr w:rsidR="00766850" w:rsidRPr="00895DEB" w:rsidTr="00FA31FF">
        <w:trPr>
          <w:jc w:val="right"/>
        </w:trPr>
        <w:tc>
          <w:tcPr>
            <w:tcW w:w="498" w:type="dxa"/>
            <w:vMerge w:val="restart"/>
          </w:tcPr>
          <w:p w:rsidR="00766850" w:rsidRPr="00895DEB" w:rsidRDefault="00766850" w:rsidP="00FA31FF">
            <w:pPr>
              <w:rPr>
                <w:rFonts w:ascii="Arial" w:hAnsi="Arial" w:cs="Arial"/>
                <w:sz w:val="20"/>
                <w:szCs w:val="20"/>
              </w:rPr>
            </w:pPr>
            <w:r w:rsidRPr="00895DEB">
              <w:rPr>
                <w:rFonts w:ascii="Arial" w:hAnsi="Arial" w:cs="Arial"/>
                <w:sz w:val="20"/>
                <w:szCs w:val="20"/>
              </w:rPr>
              <w:t>3</w:t>
            </w:r>
          </w:p>
        </w:tc>
        <w:tc>
          <w:tcPr>
            <w:tcW w:w="855" w:type="dxa"/>
            <w:vMerge w:val="restart"/>
          </w:tcPr>
          <w:p w:rsidR="00766850" w:rsidRPr="00895DEB" w:rsidRDefault="00766850" w:rsidP="00FA31FF">
            <w:pPr>
              <w:rPr>
                <w:rFonts w:ascii="Arial" w:hAnsi="Arial" w:cs="Arial"/>
                <w:sz w:val="20"/>
                <w:szCs w:val="20"/>
              </w:rPr>
            </w:pPr>
            <w:r w:rsidRPr="00895DEB">
              <w:rPr>
                <w:rFonts w:ascii="Arial" w:hAnsi="Arial" w:cs="Arial"/>
                <w:sz w:val="20"/>
                <w:szCs w:val="20"/>
              </w:rPr>
              <w:t>V</w:t>
            </w:r>
            <w:r w:rsidR="00FA31FF" w:rsidRPr="00895DEB">
              <w:rPr>
                <w:rFonts w:ascii="Arial" w:hAnsi="Arial" w:cs="Arial"/>
                <w:sz w:val="20"/>
                <w:szCs w:val="20"/>
              </w:rPr>
              <w:t>II</w:t>
            </w:r>
          </w:p>
        </w:tc>
        <w:tc>
          <w:tcPr>
            <w:tcW w:w="1190" w:type="dxa"/>
            <w:vMerge w:val="restart"/>
          </w:tcPr>
          <w:p w:rsidR="00766850" w:rsidRPr="00895DEB" w:rsidRDefault="00766850" w:rsidP="00FA31FF">
            <w:pPr>
              <w:rPr>
                <w:rFonts w:ascii="Arial" w:hAnsi="Arial" w:cs="Arial"/>
                <w:sz w:val="20"/>
                <w:szCs w:val="20"/>
              </w:rPr>
            </w:pPr>
            <w:r w:rsidRPr="00895DEB">
              <w:rPr>
                <w:rFonts w:ascii="Arial" w:hAnsi="Arial" w:cs="Arial"/>
                <w:sz w:val="20"/>
                <w:szCs w:val="20"/>
              </w:rPr>
              <w:t>Guasave</w:t>
            </w:r>
          </w:p>
        </w:tc>
        <w:tc>
          <w:tcPr>
            <w:tcW w:w="1556" w:type="dxa"/>
          </w:tcPr>
          <w:p w:rsidR="00766850" w:rsidRPr="00895DEB" w:rsidRDefault="00766850" w:rsidP="00FA31FF">
            <w:pPr>
              <w:rPr>
                <w:rFonts w:ascii="Arial" w:hAnsi="Arial" w:cs="Arial"/>
                <w:sz w:val="20"/>
                <w:szCs w:val="20"/>
              </w:rPr>
            </w:pPr>
            <w:r w:rsidRPr="00895DEB">
              <w:rPr>
                <w:rFonts w:ascii="Arial" w:hAnsi="Arial" w:cs="Arial"/>
                <w:sz w:val="20"/>
                <w:szCs w:val="20"/>
              </w:rPr>
              <w:t>Diputada</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Libia Zulema Cota Cazares</w:t>
            </w:r>
          </w:p>
        </w:tc>
      </w:tr>
      <w:tr w:rsidR="00766850" w:rsidRPr="00895DEB" w:rsidTr="00FA31FF">
        <w:trPr>
          <w:jc w:val="right"/>
        </w:trPr>
        <w:tc>
          <w:tcPr>
            <w:tcW w:w="498" w:type="dxa"/>
            <w:vMerge/>
          </w:tcPr>
          <w:p w:rsidR="00766850" w:rsidRPr="00895DEB" w:rsidRDefault="00766850" w:rsidP="00FA31FF">
            <w:pPr>
              <w:rPr>
                <w:rFonts w:ascii="Arial" w:hAnsi="Arial" w:cs="Arial"/>
                <w:sz w:val="20"/>
                <w:szCs w:val="20"/>
              </w:rPr>
            </w:pPr>
          </w:p>
        </w:tc>
        <w:tc>
          <w:tcPr>
            <w:tcW w:w="855" w:type="dxa"/>
            <w:vMerge/>
          </w:tcPr>
          <w:p w:rsidR="00766850" w:rsidRPr="00895DEB" w:rsidRDefault="00766850" w:rsidP="00FA31FF">
            <w:pPr>
              <w:rPr>
                <w:rFonts w:ascii="Arial" w:hAnsi="Arial" w:cs="Arial"/>
                <w:sz w:val="20"/>
                <w:szCs w:val="20"/>
              </w:rPr>
            </w:pPr>
          </w:p>
        </w:tc>
        <w:tc>
          <w:tcPr>
            <w:tcW w:w="1190" w:type="dxa"/>
            <w:vMerge/>
          </w:tcPr>
          <w:p w:rsidR="00766850" w:rsidRPr="00895DEB" w:rsidRDefault="00766850" w:rsidP="00FA31FF">
            <w:pPr>
              <w:rPr>
                <w:rFonts w:ascii="Arial" w:hAnsi="Arial" w:cs="Arial"/>
                <w:sz w:val="20"/>
                <w:szCs w:val="20"/>
              </w:rPr>
            </w:pPr>
          </w:p>
        </w:tc>
        <w:tc>
          <w:tcPr>
            <w:tcW w:w="1556" w:type="dxa"/>
          </w:tcPr>
          <w:p w:rsidR="00766850" w:rsidRPr="00895DEB" w:rsidRDefault="00FA31FF" w:rsidP="00FA31FF">
            <w:pPr>
              <w:rPr>
                <w:rFonts w:ascii="Arial" w:hAnsi="Arial" w:cs="Arial"/>
                <w:sz w:val="20"/>
                <w:szCs w:val="20"/>
              </w:rPr>
            </w:pPr>
            <w:r w:rsidRPr="00895DEB">
              <w:rPr>
                <w:rFonts w:ascii="Arial" w:hAnsi="Arial" w:cs="Arial"/>
                <w:sz w:val="20"/>
                <w:szCs w:val="20"/>
              </w:rPr>
              <w:t>Presidente</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Melquiades Cervantes Gutiérrez</w:t>
            </w:r>
          </w:p>
        </w:tc>
      </w:tr>
      <w:tr w:rsidR="00766850" w:rsidRPr="00895DEB" w:rsidTr="00FA31FF">
        <w:trPr>
          <w:jc w:val="right"/>
        </w:trPr>
        <w:tc>
          <w:tcPr>
            <w:tcW w:w="498" w:type="dxa"/>
            <w:vMerge w:val="restart"/>
          </w:tcPr>
          <w:p w:rsidR="00766850" w:rsidRPr="00895DEB" w:rsidRDefault="00766850" w:rsidP="00FA31FF">
            <w:pPr>
              <w:rPr>
                <w:rFonts w:ascii="Arial" w:hAnsi="Arial" w:cs="Arial"/>
                <w:sz w:val="20"/>
                <w:szCs w:val="20"/>
              </w:rPr>
            </w:pPr>
            <w:r w:rsidRPr="00895DEB">
              <w:rPr>
                <w:rFonts w:ascii="Arial" w:hAnsi="Arial" w:cs="Arial"/>
                <w:sz w:val="20"/>
                <w:szCs w:val="20"/>
              </w:rPr>
              <w:t>4</w:t>
            </w:r>
          </w:p>
        </w:tc>
        <w:tc>
          <w:tcPr>
            <w:tcW w:w="855" w:type="dxa"/>
          </w:tcPr>
          <w:p w:rsidR="00766850" w:rsidRPr="00895DEB" w:rsidRDefault="00766850" w:rsidP="00FA31FF">
            <w:pPr>
              <w:rPr>
                <w:rFonts w:ascii="Arial" w:hAnsi="Arial" w:cs="Arial"/>
                <w:sz w:val="20"/>
                <w:szCs w:val="20"/>
              </w:rPr>
            </w:pPr>
            <w:r w:rsidRPr="00895DEB">
              <w:rPr>
                <w:rFonts w:ascii="Arial" w:hAnsi="Arial" w:cs="Arial"/>
                <w:sz w:val="20"/>
                <w:szCs w:val="20"/>
              </w:rPr>
              <w:t>V</w:t>
            </w:r>
            <w:r w:rsidR="00FA31FF" w:rsidRPr="00895DEB">
              <w:rPr>
                <w:rFonts w:ascii="Arial" w:hAnsi="Arial" w:cs="Arial"/>
                <w:sz w:val="20"/>
                <w:szCs w:val="20"/>
              </w:rPr>
              <w:t>III</w:t>
            </w:r>
          </w:p>
        </w:tc>
        <w:tc>
          <w:tcPr>
            <w:tcW w:w="1190" w:type="dxa"/>
          </w:tcPr>
          <w:p w:rsidR="00766850" w:rsidRPr="00895DEB" w:rsidRDefault="00766850" w:rsidP="00FA31FF">
            <w:pPr>
              <w:rPr>
                <w:rFonts w:ascii="Arial" w:hAnsi="Arial" w:cs="Arial"/>
                <w:sz w:val="20"/>
                <w:szCs w:val="20"/>
              </w:rPr>
            </w:pPr>
            <w:r w:rsidRPr="00895DEB">
              <w:rPr>
                <w:rFonts w:ascii="Arial" w:hAnsi="Arial" w:cs="Arial"/>
                <w:sz w:val="20"/>
                <w:szCs w:val="20"/>
              </w:rPr>
              <w:t>Angostura</w:t>
            </w:r>
          </w:p>
        </w:tc>
        <w:tc>
          <w:tcPr>
            <w:tcW w:w="1556" w:type="dxa"/>
          </w:tcPr>
          <w:p w:rsidR="00766850" w:rsidRPr="00895DEB" w:rsidRDefault="00FA31FF" w:rsidP="00FA31FF">
            <w:pPr>
              <w:rPr>
                <w:rFonts w:ascii="Arial" w:hAnsi="Arial" w:cs="Arial"/>
                <w:sz w:val="20"/>
                <w:szCs w:val="20"/>
              </w:rPr>
            </w:pPr>
            <w:r w:rsidRPr="00895DEB">
              <w:rPr>
                <w:rFonts w:ascii="Arial" w:hAnsi="Arial" w:cs="Arial"/>
                <w:sz w:val="20"/>
                <w:szCs w:val="20"/>
              </w:rPr>
              <w:t>Diputado</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Humberto Lachica Castro</w:t>
            </w:r>
          </w:p>
        </w:tc>
      </w:tr>
      <w:tr w:rsidR="00766850" w:rsidRPr="00895DEB" w:rsidTr="00FA31FF">
        <w:trPr>
          <w:jc w:val="right"/>
        </w:trPr>
        <w:tc>
          <w:tcPr>
            <w:tcW w:w="498" w:type="dxa"/>
            <w:vMerge/>
          </w:tcPr>
          <w:p w:rsidR="00766850" w:rsidRPr="00895DEB" w:rsidRDefault="00766850" w:rsidP="00FA31FF">
            <w:pPr>
              <w:rPr>
                <w:rFonts w:ascii="Arial" w:hAnsi="Arial" w:cs="Arial"/>
                <w:sz w:val="20"/>
                <w:szCs w:val="20"/>
              </w:rPr>
            </w:pPr>
          </w:p>
        </w:tc>
        <w:tc>
          <w:tcPr>
            <w:tcW w:w="2045" w:type="dxa"/>
            <w:gridSpan w:val="2"/>
          </w:tcPr>
          <w:p w:rsidR="00766850" w:rsidRPr="00895DEB" w:rsidRDefault="00766850" w:rsidP="00FA31FF">
            <w:pPr>
              <w:rPr>
                <w:rFonts w:ascii="Arial" w:hAnsi="Arial" w:cs="Arial"/>
                <w:sz w:val="20"/>
                <w:szCs w:val="20"/>
              </w:rPr>
            </w:pPr>
            <w:r w:rsidRPr="00895DEB">
              <w:rPr>
                <w:rFonts w:ascii="Arial" w:hAnsi="Arial" w:cs="Arial"/>
                <w:sz w:val="20"/>
                <w:szCs w:val="20"/>
              </w:rPr>
              <w:t>Angostura</w:t>
            </w:r>
          </w:p>
        </w:tc>
        <w:tc>
          <w:tcPr>
            <w:tcW w:w="1556" w:type="dxa"/>
          </w:tcPr>
          <w:p w:rsidR="00766850" w:rsidRPr="00895DEB" w:rsidRDefault="00766850" w:rsidP="00FA31FF">
            <w:pPr>
              <w:rPr>
                <w:rFonts w:ascii="Arial" w:hAnsi="Arial" w:cs="Arial"/>
                <w:sz w:val="20"/>
                <w:szCs w:val="20"/>
              </w:rPr>
            </w:pPr>
            <w:r w:rsidRPr="00895DEB">
              <w:rPr>
                <w:rFonts w:ascii="Arial" w:hAnsi="Arial" w:cs="Arial"/>
                <w:sz w:val="20"/>
                <w:szCs w:val="20"/>
              </w:rPr>
              <w:t>Presidente</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Juan Manuel Ávila Castro</w:t>
            </w:r>
          </w:p>
        </w:tc>
      </w:tr>
      <w:tr w:rsidR="00766850" w:rsidRPr="00895DEB" w:rsidTr="00FA31FF">
        <w:trPr>
          <w:jc w:val="right"/>
        </w:trPr>
        <w:tc>
          <w:tcPr>
            <w:tcW w:w="498" w:type="dxa"/>
          </w:tcPr>
          <w:p w:rsidR="00766850" w:rsidRPr="00895DEB" w:rsidRDefault="00766850" w:rsidP="00FA31FF">
            <w:pPr>
              <w:rPr>
                <w:rFonts w:ascii="Arial" w:hAnsi="Arial" w:cs="Arial"/>
                <w:sz w:val="20"/>
                <w:szCs w:val="20"/>
              </w:rPr>
            </w:pPr>
            <w:r w:rsidRPr="00895DEB">
              <w:rPr>
                <w:rFonts w:ascii="Arial" w:hAnsi="Arial" w:cs="Arial"/>
                <w:sz w:val="20"/>
                <w:szCs w:val="20"/>
              </w:rPr>
              <w:t>5</w:t>
            </w:r>
          </w:p>
        </w:tc>
        <w:tc>
          <w:tcPr>
            <w:tcW w:w="855" w:type="dxa"/>
          </w:tcPr>
          <w:p w:rsidR="00766850" w:rsidRPr="00895DEB" w:rsidRDefault="00766850" w:rsidP="00FA31FF">
            <w:pPr>
              <w:rPr>
                <w:rFonts w:ascii="Arial" w:hAnsi="Arial" w:cs="Arial"/>
                <w:sz w:val="20"/>
                <w:szCs w:val="20"/>
              </w:rPr>
            </w:pPr>
            <w:r w:rsidRPr="00895DEB">
              <w:rPr>
                <w:rFonts w:ascii="Arial" w:hAnsi="Arial" w:cs="Arial"/>
                <w:sz w:val="20"/>
                <w:szCs w:val="20"/>
              </w:rPr>
              <w:t>X</w:t>
            </w:r>
          </w:p>
        </w:tc>
        <w:tc>
          <w:tcPr>
            <w:tcW w:w="1190" w:type="dxa"/>
          </w:tcPr>
          <w:p w:rsidR="00766850" w:rsidRPr="00895DEB" w:rsidRDefault="00766850" w:rsidP="00FA31FF">
            <w:pPr>
              <w:rPr>
                <w:rFonts w:ascii="Arial" w:hAnsi="Arial" w:cs="Arial"/>
                <w:sz w:val="20"/>
                <w:szCs w:val="20"/>
              </w:rPr>
            </w:pPr>
            <w:r w:rsidRPr="00895DEB">
              <w:rPr>
                <w:rFonts w:ascii="Arial" w:hAnsi="Arial" w:cs="Arial"/>
                <w:sz w:val="20"/>
                <w:szCs w:val="20"/>
              </w:rPr>
              <w:t>Mocorito</w:t>
            </w:r>
          </w:p>
        </w:tc>
        <w:tc>
          <w:tcPr>
            <w:tcW w:w="1556" w:type="dxa"/>
          </w:tcPr>
          <w:p w:rsidR="00766850" w:rsidRPr="00895DEB" w:rsidRDefault="00FA31FF" w:rsidP="00FA31FF">
            <w:pPr>
              <w:rPr>
                <w:rFonts w:ascii="Arial" w:hAnsi="Arial" w:cs="Arial"/>
                <w:sz w:val="20"/>
                <w:szCs w:val="20"/>
              </w:rPr>
            </w:pPr>
            <w:r w:rsidRPr="00895DEB">
              <w:rPr>
                <w:rFonts w:ascii="Arial" w:hAnsi="Arial" w:cs="Arial"/>
                <w:sz w:val="20"/>
                <w:szCs w:val="20"/>
              </w:rPr>
              <w:t>Diputado</w:t>
            </w:r>
          </w:p>
        </w:tc>
        <w:tc>
          <w:tcPr>
            <w:tcW w:w="4499" w:type="dxa"/>
          </w:tcPr>
          <w:p w:rsidR="00766850" w:rsidRPr="00895DEB" w:rsidRDefault="00766850" w:rsidP="00FA31FF">
            <w:pPr>
              <w:rPr>
                <w:rFonts w:ascii="Arial" w:hAnsi="Arial" w:cs="Arial"/>
                <w:sz w:val="20"/>
                <w:szCs w:val="20"/>
              </w:rPr>
            </w:pPr>
            <w:r w:rsidRPr="00895DEB">
              <w:rPr>
                <w:rFonts w:ascii="Arial" w:hAnsi="Arial" w:cs="Arial"/>
                <w:sz w:val="20"/>
                <w:szCs w:val="20"/>
              </w:rPr>
              <w:t>C. Jesús Alberto Arenas</w:t>
            </w:r>
          </w:p>
        </w:tc>
      </w:tr>
      <w:tr w:rsidR="00766850" w:rsidRPr="00895DEB" w:rsidTr="00FA31FF">
        <w:trPr>
          <w:jc w:val="right"/>
        </w:trPr>
        <w:tc>
          <w:tcPr>
            <w:tcW w:w="498" w:type="dxa"/>
          </w:tcPr>
          <w:p w:rsidR="00766850" w:rsidRPr="00895DEB" w:rsidRDefault="00766850" w:rsidP="00FA31FF">
            <w:pPr>
              <w:rPr>
                <w:rFonts w:ascii="Arial" w:hAnsi="Arial" w:cs="Arial"/>
                <w:sz w:val="20"/>
                <w:szCs w:val="20"/>
              </w:rPr>
            </w:pPr>
            <w:r w:rsidRPr="00895DEB">
              <w:rPr>
                <w:rFonts w:ascii="Arial" w:hAnsi="Arial" w:cs="Arial"/>
                <w:sz w:val="20"/>
                <w:szCs w:val="20"/>
              </w:rPr>
              <w:t>6</w:t>
            </w:r>
          </w:p>
        </w:tc>
        <w:tc>
          <w:tcPr>
            <w:tcW w:w="855" w:type="dxa"/>
            <w:tcBorders>
              <w:bottom w:val="single" w:sz="4" w:space="0" w:color="auto"/>
            </w:tcBorders>
          </w:tcPr>
          <w:p w:rsidR="00766850" w:rsidRPr="00895DEB" w:rsidRDefault="00766850" w:rsidP="00FA31FF">
            <w:pPr>
              <w:rPr>
                <w:rFonts w:ascii="Arial" w:hAnsi="Arial" w:cs="Arial"/>
                <w:sz w:val="20"/>
                <w:szCs w:val="20"/>
              </w:rPr>
            </w:pPr>
            <w:r w:rsidRPr="00895DEB">
              <w:rPr>
                <w:rFonts w:ascii="Arial" w:hAnsi="Arial" w:cs="Arial"/>
                <w:sz w:val="20"/>
                <w:szCs w:val="20"/>
              </w:rPr>
              <w:t>XX</w:t>
            </w:r>
            <w:r w:rsidR="00FA31FF" w:rsidRPr="00895DEB">
              <w:rPr>
                <w:rFonts w:ascii="Arial" w:hAnsi="Arial" w:cs="Arial"/>
                <w:sz w:val="20"/>
                <w:szCs w:val="20"/>
              </w:rPr>
              <w:t>I</w:t>
            </w:r>
          </w:p>
        </w:tc>
        <w:tc>
          <w:tcPr>
            <w:tcW w:w="1190" w:type="dxa"/>
          </w:tcPr>
          <w:p w:rsidR="00766850" w:rsidRPr="00895DEB" w:rsidRDefault="00FA31FF" w:rsidP="00FA31FF">
            <w:pPr>
              <w:rPr>
                <w:rFonts w:ascii="Arial" w:hAnsi="Arial" w:cs="Arial"/>
                <w:sz w:val="20"/>
                <w:szCs w:val="20"/>
              </w:rPr>
            </w:pPr>
            <w:r w:rsidRPr="00895DEB">
              <w:rPr>
                <w:rFonts w:ascii="Arial" w:hAnsi="Arial" w:cs="Arial"/>
                <w:sz w:val="20"/>
                <w:szCs w:val="20"/>
              </w:rPr>
              <w:t>Concordia</w:t>
            </w:r>
          </w:p>
        </w:tc>
        <w:tc>
          <w:tcPr>
            <w:tcW w:w="1556" w:type="dxa"/>
          </w:tcPr>
          <w:p w:rsidR="00766850" w:rsidRPr="00895DEB" w:rsidRDefault="00766850" w:rsidP="00FA31FF">
            <w:pPr>
              <w:rPr>
                <w:rFonts w:ascii="Arial" w:hAnsi="Arial" w:cs="Arial"/>
                <w:sz w:val="20"/>
                <w:szCs w:val="20"/>
              </w:rPr>
            </w:pPr>
            <w:r w:rsidRPr="00895DEB">
              <w:rPr>
                <w:rFonts w:ascii="Arial" w:hAnsi="Arial" w:cs="Arial"/>
                <w:sz w:val="20"/>
                <w:szCs w:val="20"/>
              </w:rPr>
              <w:t>Presidenta</w:t>
            </w:r>
          </w:p>
        </w:tc>
        <w:tc>
          <w:tcPr>
            <w:tcW w:w="4499" w:type="dxa"/>
            <w:shd w:val="clear" w:color="auto" w:fill="auto"/>
          </w:tcPr>
          <w:p w:rsidR="00766850" w:rsidRPr="00895DEB" w:rsidRDefault="00766850" w:rsidP="00FA31FF">
            <w:pPr>
              <w:rPr>
                <w:rFonts w:ascii="Arial" w:hAnsi="Arial" w:cs="Arial"/>
                <w:sz w:val="20"/>
                <w:szCs w:val="20"/>
              </w:rPr>
            </w:pPr>
            <w:r w:rsidRPr="00895DEB">
              <w:rPr>
                <w:rFonts w:ascii="Arial" w:hAnsi="Arial" w:cs="Arial"/>
                <w:sz w:val="20"/>
                <w:szCs w:val="20"/>
              </w:rPr>
              <w:t>C. Raquel Osuna Chávez</w:t>
            </w:r>
          </w:p>
        </w:tc>
      </w:tr>
    </w:tbl>
    <w:p w:rsidR="00E50425" w:rsidRPr="00895DEB" w:rsidRDefault="00E50425" w:rsidP="00FA31FF">
      <w:pPr>
        <w:spacing w:after="0" w:line="240" w:lineRule="auto"/>
        <w:jc w:val="both"/>
        <w:rPr>
          <w:rFonts w:ascii="Arial" w:hAnsi="Arial" w:cs="Arial"/>
          <w:b/>
          <w:bCs/>
          <w:sz w:val="24"/>
          <w:szCs w:val="24"/>
        </w:rPr>
      </w:pPr>
    </w:p>
    <w:p w:rsidR="00DD51DE" w:rsidRPr="00895DEB" w:rsidRDefault="002177B4" w:rsidP="008563CA">
      <w:pPr>
        <w:pStyle w:val="Prrafodelista"/>
        <w:tabs>
          <w:tab w:val="right" w:leader="hyphen" w:pos="9072"/>
        </w:tabs>
        <w:spacing w:after="0"/>
        <w:ind w:left="360" w:right="49"/>
        <w:jc w:val="both"/>
        <w:rPr>
          <w:rFonts w:ascii="Arial" w:hAnsi="Arial" w:cs="Arial"/>
          <w:sz w:val="24"/>
          <w:szCs w:val="24"/>
        </w:rPr>
      </w:pPr>
      <w:r w:rsidRPr="00895DEB">
        <w:rPr>
          <w:rFonts w:ascii="Arial" w:hAnsi="Arial" w:cs="Arial"/>
          <w:bCs/>
          <w:sz w:val="24"/>
          <w:szCs w:val="24"/>
        </w:rPr>
        <w:t>-</w:t>
      </w:r>
      <w:r w:rsidR="00CD6A09" w:rsidRPr="00895DEB">
        <w:rPr>
          <w:rFonts w:ascii="Arial" w:hAnsi="Arial" w:cs="Arial"/>
          <w:bCs/>
          <w:sz w:val="24"/>
          <w:szCs w:val="24"/>
        </w:rPr>
        <w:t>-</w:t>
      </w:r>
      <w:r w:rsidRPr="00895DEB">
        <w:rPr>
          <w:rFonts w:ascii="Arial" w:hAnsi="Arial" w:cs="Arial"/>
          <w:bCs/>
          <w:sz w:val="24"/>
          <w:szCs w:val="24"/>
        </w:rPr>
        <w:t>-</w:t>
      </w:r>
      <w:r w:rsidR="00E50425" w:rsidRPr="00895DEB">
        <w:rPr>
          <w:rFonts w:ascii="Arial" w:hAnsi="Arial" w:cs="Arial"/>
          <w:b/>
          <w:bCs/>
          <w:sz w:val="24"/>
          <w:szCs w:val="24"/>
        </w:rPr>
        <w:t>9</w:t>
      </w:r>
      <w:r w:rsidR="00DD51DE" w:rsidRPr="00895DEB">
        <w:rPr>
          <w:rFonts w:ascii="Arial" w:hAnsi="Arial" w:cs="Arial"/>
          <w:bCs/>
        </w:rPr>
        <w:t xml:space="preserve"> </w:t>
      </w:r>
      <w:r w:rsidR="00DD51DE" w:rsidRPr="00895DEB">
        <w:rPr>
          <w:rFonts w:ascii="Arial" w:hAnsi="Arial" w:cs="Arial"/>
          <w:bCs/>
          <w:color w:val="000000"/>
          <w:sz w:val="24"/>
          <w:szCs w:val="24"/>
        </w:rPr>
        <w:t xml:space="preserve">Los Consejos Distritales </w:t>
      </w:r>
      <w:r w:rsidR="00FA31FF" w:rsidRPr="00895DEB">
        <w:rPr>
          <w:rFonts w:ascii="Arial" w:hAnsi="Arial" w:cs="Arial"/>
          <w:sz w:val="24"/>
          <w:szCs w:val="24"/>
        </w:rPr>
        <w:t>IV de Ahome, VI y VII De Guasave, VIII de Angostura, X de Mocorito, y XXI de Concordia,</w:t>
      </w:r>
      <w:r w:rsidR="00DD51DE" w:rsidRPr="00895DEB">
        <w:rPr>
          <w:rFonts w:ascii="Arial" w:hAnsi="Arial" w:cs="Arial"/>
          <w:bCs/>
          <w:color w:val="000000"/>
          <w:sz w:val="24"/>
          <w:szCs w:val="24"/>
        </w:rPr>
        <w:t xml:space="preserve"> mediante escritos CDE/270/2013,</w:t>
      </w:r>
      <w:r w:rsidR="00F91180" w:rsidRPr="00895DEB">
        <w:rPr>
          <w:rFonts w:ascii="Arial" w:hAnsi="Arial" w:cs="Arial"/>
          <w:bCs/>
          <w:color w:val="000000"/>
          <w:sz w:val="24"/>
          <w:szCs w:val="24"/>
        </w:rPr>
        <w:t xml:space="preserve"> </w:t>
      </w:r>
      <w:r w:rsidR="00DD51DE" w:rsidRPr="00895DEB">
        <w:rPr>
          <w:rFonts w:ascii="Arial" w:hAnsi="Arial" w:cs="Arial"/>
          <w:bCs/>
          <w:color w:val="000000"/>
          <w:sz w:val="24"/>
          <w:szCs w:val="24"/>
        </w:rPr>
        <w:t>CDE/241/2013, VI-CDE/337/2013, V</w:t>
      </w:r>
      <w:r w:rsidR="00FA31FF" w:rsidRPr="00895DEB">
        <w:rPr>
          <w:rFonts w:ascii="Arial" w:hAnsi="Arial" w:cs="Arial"/>
          <w:bCs/>
          <w:color w:val="000000"/>
          <w:sz w:val="24"/>
          <w:szCs w:val="24"/>
        </w:rPr>
        <w:t>II</w:t>
      </w:r>
      <w:r w:rsidR="00DD51DE" w:rsidRPr="00895DEB">
        <w:rPr>
          <w:rFonts w:ascii="Arial" w:hAnsi="Arial" w:cs="Arial"/>
          <w:bCs/>
          <w:color w:val="000000"/>
          <w:sz w:val="24"/>
          <w:szCs w:val="24"/>
        </w:rPr>
        <w:t>-CDE/298/2013, CDE/1/2013 notificaron a los Presid</w:t>
      </w:r>
      <w:r w:rsidR="00FA31FF" w:rsidRPr="00895DEB">
        <w:rPr>
          <w:rFonts w:ascii="Arial" w:hAnsi="Arial" w:cs="Arial"/>
          <w:bCs/>
          <w:color w:val="000000"/>
          <w:sz w:val="24"/>
          <w:szCs w:val="24"/>
        </w:rPr>
        <w:t>ente Municipales, lo siguiente:</w:t>
      </w:r>
      <w:r w:rsidR="008563CA">
        <w:rPr>
          <w:rFonts w:ascii="Arial" w:hAnsi="Arial" w:cs="Arial"/>
          <w:bCs/>
          <w:color w:val="000000"/>
          <w:sz w:val="24"/>
          <w:szCs w:val="24"/>
        </w:rPr>
        <w:tab/>
      </w:r>
    </w:p>
    <w:p w:rsidR="00DD51DE" w:rsidRPr="00895DEB" w:rsidRDefault="00DD51DE" w:rsidP="00FA31FF">
      <w:pPr>
        <w:pStyle w:val="Prrafodelista"/>
        <w:spacing w:after="0"/>
        <w:ind w:left="360" w:right="49"/>
        <w:jc w:val="both"/>
        <w:rPr>
          <w:rFonts w:ascii="Arial" w:hAnsi="Arial" w:cs="Arial"/>
          <w:sz w:val="24"/>
          <w:szCs w:val="24"/>
        </w:rPr>
      </w:pPr>
    </w:p>
    <w:p w:rsidR="00DD51DE" w:rsidRPr="00895DEB" w:rsidRDefault="00DD51DE" w:rsidP="00FA31FF">
      <w:pPr>
        <w:pStyle w:val="Prrafodelista"/>
        <w:spacing w:after="0"/>
        <w:ind w:left="567"/>
        <w:jc w:val="both"/>
        <w:rPr>
          <w:rFonts w:ascii="Arial" w:hAnsi="Arial" w:cs="Arial"/>
          <w:i/>
          <w:sz w:val="20"/>
          <w:szCs w:val="20"/>
        </w:rPr>
      </w:pPr>
      <w:r w:rsidRPr="00895DEB">
        <w:rPr>
          <w:rFonts w:ascii="Arial" w:hAnsi="Arial" w:cs="Arial"/>
          <w:i/>
          <w:sz w:val="20"/>
          <w:szCs w:val="20"/>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contrario, las autoridades municipales correspondientes</w:t>
      </w:r>
      <w:r w:rsidR="008563CA">
        <w:rPr>
          <w:rFonts w:ascii="Arial" w:hAnsi="Arial" w:cs="Arial"/>
          <w:i/>
          <w:sz w:val="20"/>
          <w:szCs w:val="20"/>
        </w:rPr>
        <w:t xml:space="preserve"> </w:t>
      </w:r>
      <w:r w:rsidRPr="00895DEB">
        <w:rPr>
          <w:rFonts w:ascii="Arial" w:hAnsi="Arial" w:cs="Arial"/>
          <w:i/>
          <w:sz w:val="20"/>
          <w:szCs w:val="20"/>
        </w:rPr>
        <w:t>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w:t>
      </w:r>
      <w:r w:rsidR="00FA31FF" w:rsidRPr="00895DEB">
        <w:rPr>
          <w:rFonts w:ascii="Arial" w:hAnsi="Arial" w:cs="Arial"/>
          <w:i/>
          <w:sz w:val="20"/>
          <w:szCs w:val="20"/>
        </w:rPr>
        <w:t>vas a que se hagan acreedores.</w:t>
      </w:r>
    </w:p>
    <w:p w:rsidR="00DD51DE" w:rsidRPr="00895DEB" w:rsidRDefault="00DD51DE" w:rsidP="00FA31FF">
      <w:pPr>
        <w:pStyle w:val="Prrafodelista"/>
        <w:spacing w:after="0"/>
        <w:ind w:left="567"/>
        <w:jc w:val="both"/>
        <w:rPr>
          <w:rFonts w:ascii="Arial" w:hAnsi="Arial" w:cs="Arial"/>
          <w:i/>
          <w:sz w:val="20"/>
          <w:szCs w:val="20"/>
        </w:rPr>
      </w:pPr>
    </w:p>
    <w:p w:rsidR="00DD51DE" w:rsidRPr="00895DEB" w:rsidRDefault="00DD51DE" w:rsidP="00FA31FF">
      <w:pPr>
        <w:pStyle w:val="Prrafodelista"/>
        <w:spacing w:after="0"/>
        <w:ind w:left="567"/>
        <w:jc w:val="both"/>
        <w:rPr>
          <w:rFonts w:ascii="Arial" w:hAnsi="Arial" w:cs="Arial"/>
          <w:i/>
          <w:sz w:val="20"/>
          <w:szCs w:val="20"/>
        </w:rPr>
      </w:pPr>
      <w:r w:rsidRPr="00895DEB">
        <w:rPr>
          <w:rFonts w:ascii="Arial" w:hAnsi="Arial" w:cs="Arial"/>
          <w:i/>
          <w:sz w:val="20"/>
          <w:szCs w:val="20"/>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w:t>
      </w:r>
      <w:r w:rsidR="00FA31FF" w:rsidRPr="00895DEB">
        <w:rPr>
          <w:rFonts w:ascii="Arial" w:hAnsi="Arial" w:cs="Arial"/>
          <w:i/>
          <w:sz w:val="20"/>
          <w:szCs w:val="20"/>
        </w:rPr>
        <w:t>l retiro de toda la propaganda.</w:t>
      </w:r>
    </w:p>
    <w:p w:rsidR="00DD51DE" w:rsidRPr="00895DEB" w:rsidRDefault="00DD51DE" w:rsidP="00FA31FF">
      <w:pPr>
        <w:pStyle w:val="Prrafodelista"/>
        <w:spacing w:after="0"/>
        <w:ind w:left="567"/>
        <w:jc w:val="both"/>
        <w:rPr>
          <w:rFonts w:ascii="Arial" w:hAnsi="Arial" w:cs="Arial"/>
          <w:i/>
          <w:sz w:val="20"/>
          <w:szCs w:val="20"/>
        </w:rPr>
      </w:pPr>
    </w:p>
    <w:p w:rsidR="00DD51DE" w:rsidRPr="00895DEB" w:rsidRDefault="00DD51DE" w:rsidP="00FA31FF">
      <w:pPr>
        <w:pStyle w:val="Prrafodelista"/>
        <w:spacing w:after="0"/>
        <w:ind w:left="567"/>
        <w:jc w:val="both"/>
        <w:rPr>
          <w:rFonts w:ascii="Arial" w:hAnsi="Arial" w:cs="Arial"/>
          <w:i/>
          <w:sz w:val="20"/>
          <w:szCs w:val="20"/>
        </w:rPr>
      </w:pPr>
      <w:r w:rsidRPr="00895DEB">
        <w:rPr>
          <w:rFonts w:ascii="Arial" w:hAnsi="Arial" w:cs="Arial"/>
          <w:i/>
          <w:sz w:val="20"/>
          <w:szCs w:val="20"/>
        </w:rPr>
        <w:t xml:space="preserve">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 o por fax a los teléfonos 01.800.50.50.450, 01667.715.31.82, 715.22.89. </w:t>
      </w:r>
    </w:p>
    <w:p w:rsidR="00E50425" w:rsidRPr="00895DEB" w:rsidRDefault="00E50425" w:rsidP="00FA31FF">
      <w:pPr>
        <w:pStyle w:val="Prrafodelista"/>
        <w:spacing w:after="0" w:line="240" w:lineRule="auto"/>
        <w:ind w:left="0" w:right="51"/>
        <w:jc w:val="both"/>
        <w:rPr>
          <w:rFonts w:ascii="Arial" w:hAnsi="Arial" w:cs="Arial"/>
          <w:i/>
          <w:sz w:val="20"/>
          <w:szCs w:val="20"/>
        </w:rPr>
      </w:pPr>
    </w:p>
    <w:p w:rsidR="00F00224" w:rsidRPr="00895DEB" w:rsidRDefault="00CA60E5"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I</w:t>
      </w:r>
      <w:r w:rsidR="002B444A" w:rsidRPr="00895DEB">
        <w:rPr>
          <w:rFonts w:ascii="Arial" w:hAnsi="Arial" w:cs="Arial"/>
          <w:b/>
          <w:bCs/>
          <w:sz w:val="24"/>
          <w:szCs w:val="24"/>
        </w:rPr>
        <w:t>II</w:t>
      </w:r>
      <w:r w:rsidR="00C30AB3" w:rsidRPr="00895DEB">
        <w:rPr>
          <w:rFonts w:ascii="Arial" w:hAnsi="Arial" w:cs="Arial"/>
          <w:b/>
          <w:bCs/>
          <w:sz w:val="24"/>
          <w:szCs w:val="24"/>
        </w:rPr>
        <w:t>. RECEPCIÓN DE</w:t>
      </w:r>
      <w:r w:rsidR="00A56DA3" w:rsidRPr="00895DEB">
        <w:rPr>
          <w:rFonts w:ascii="Arial" w:hAnsi="Arial" w:cs="Arial"/>
          <w:b/>
          <w:bCs/>
          <w:sz w:val="24"/>
          <w:szCs w:val="24"/>
        </w:rPr>
        <w:t xml:space="preserve"> </w:t>
      </w:r>
      <w:r w:rsidR="00C30AB3" w:rsidRPr="00895DEB">
        <w:rPr>
          <w:rFonts w:ascii="Arial" w:hAnsi="Arial" w:cs="Arial"/>
          <w:b/>
          <w:bCs/>
          <w:sz w:val="24"/>
          <w:szCs w:val="24"/>
        </w:rPr>
        <w:t>L</w:t>
      </w:r>
      <w:r w:rsidR="00A56DA3" w:rsidRPr="00895DEB">
        <w:rPr>
          <w:rFonts w:ascii="Arial" w:hAnsi="Arial" w:cs="Arial"/>
          <w:b/>
          <w:bCs/>
          <w:sz w:val="24"/>
          <w:szCs w:val="24"/>
        </w:rPr>
        <w:t>OS</w:t>
      </w:r>
      <w:r w:rsidR="00C30AB3" w:rsidRPr="00895DEB">
        <w:rPr>
          <w:rFonts w:ascii="Arial" w:hAnsi="Arial" w:cs="Arial"/>
          <w:b/>
          <w:bCs/>
          <w:sz w:val="24"/>
          <w:szCs w:val="24"/>
        </w:rPr>
        <w:t xml:space="preserve"> EXPEDIENTE</w:t>
      </w:r>
      <w:r w:rsidR="00A56DA3" w:rsidRPr="00895DEB">
        <w:rPr>
          <w:rFonts w:ascii="Arial" w:hAnsi="Arial" w:cs="Arial"/>
          <w:b/>
          <w:bCs/>
          <w:sz w:val="24"/>
          <w:szCs w:val="24"/>
        </w:rPr>
        <w:t>S</w:t>
      </w:r>
      <w:r w:rsidR="00C30AB3" w:rsidRPr="00895DEB">
        <w:rPr>
          <w:rFonts w:ascii="Arial" w:hAnsi="Arial" w:cs="Arial"/>
          <w:b/>
          <w:bCs/>
          <w:sz w:val="24"/>
          <w:szCs w:val="24"/>
        </w:rPr>
        <w:t xml:space="preserve"> </w:t>
      </w:r>
      <w:r w:rsidR="007E29F9" w:rsidRPr="00895DEB">
        <w:rPr>
          <w:rFonts w:ascii="Arial" w:hAnsi="Arial" w:cs="Arial"/>
          <w:b/>
          <w:bCs/>
          <w:sz w:val="24"/>
          <w:szCs w:val="24"/>
        </w:rPr>
        <w:t>ORIGINALES</w:t>
      </w:r>
      <w:r w:rsidR="007C7310" w:rsidRPr="00895DEB">
        <w:rPr>
          <w:rFonts w:ascii="Arial" w:hAnsi="Arial" w:cs="Arial"/>
          <w:b/>
          <w:bCs/>
          <w:sz w:val="24"/>
          <w:szCs w:val="24"/>
        </w:rPr>
        <w:t xml:space="preserve"> EN</w:t>
      </w:r>
      <w:r w:rsidR="00D90D92" w:rsidRPr="00895DEB">
        <w:rPr>
          <w:rFonts w:ascii="Arial" w:hAnsi="Arial" w:cs="Arial"/>
          <w:b/>
          <w:bCs/>
          <w:sz w:val="24"/>
          <w:szCs w:val="24"/>
        </w:rPr>
        <w:t>V</w:t>
      </w:r>
      <w:r w:rsidR="007C7310" w:rsidRPr="00895DEB">
        <w:rPr>
          <w:rFonts w:ascii="Arial" w:hAnsi="Arial" w:cs="Arial"/>
          <w:b/>
          <w:bCs/>
          <w:sz w:val="24"/>
          <w:szCs w:val="24"/>
        </w:rPr>
        <w:t>IADO</w:t>
      </w:r>
      <w:r w:rsidR="00A56DA3" w:rsidRPr="00895DEB">
        <w:rPr>
          <w:rFonts w:ascii="Arial" w:hAnsi="Arial" w:cs="Arial"/>
          <w:b/>
          <w:bCs/>
          <w:sz w:val="24"/>
          <w:szCs w:val="24"/>
        </w:rPr>
        <w:t>S</w:t>
      </w:r>
      <w:r w:rsidR="007C7310" w:rsidRPr="00895DEB">
        <w:rPr>
          <w:rFonts w:ascii="Arial" w:hAnsi="Arial" w:cs="Arial"/>
          <w:b/>
          <w:bCs/>
          <w:sz w:val="24"/>
          <w:szCs w:val="24"/>
        </w:rPr>
        <w:t xml:space="preserve"> POR </w:t>
      </w:r>
      <w:r w:rsidR="00A56DA3" w:rsidRPr="00895DEB">
        <w:rPr>
          <w:rFonts w:ascii="Arial" w:hAnsi="Arial" w:cs="Arial"/>
          <w:b/>
          <w:bCs/>
          <w:sz w:val="24"/>
          <w:szCs w:val="24"/>
        </w:rPr>
        <w:t>LOS</w:t>
      </w:r>
      <w:r w:rsidR="007C7310" w:rsidRPr="00895DEB">
        <w:rPr>
          <w:rFonts w:ascii="Arial" w:hAnsi="Arial" w:cs="Arial"/>
          <w:b/>
          <w:bCs/>
          <w:sz w:val="24"/>
          <w:szCs w:val="24"/>
        </w:rPr>
        <w:t xml:space="preserve"> CONSEJO</w:t>
      </w:r>
      <w:r w:rsidR="00A56DA3" w:rsidRPr="00895DEB">
        <w:rPr>
          <w:rFonts w:ascii="Arial" w:hAnsi="Arial" w:cs="Arial"/>
          <w:b/>
          <w:bCs/>
          <w:sz w:val="24"/>
          <w:szCs w:val="24"/>
        </w:rPr>
        <w:t>S</w:t>
      </w:r>
      <w:r w:rsidR="007C7310" w:rsidRPr="00895DEB">
        <w:rPr>
          <w:rFonts w:ascii="Arial" w:hAnsi="Arial" w:cs="Arial"/>
          <w:b/>
          <w:bCs/>
          <w:sz w:val="24"/>
          <w:szCs w:val="24"/>
        </w:rPr>
        <w:t xml:space="preserve"> </w:t>
      </w:r>
      <w:r w:rsidR="002E6E88" w:rsidRPr="00895DEB">
        <w:rPr>
          <w:rFonts w:ascii="Arial" w:hAnsi="Arial" w:cs="Arial"/>
          <w:b/>
          <w:bCs/>
          <w:sz w:val="24"/>
          <w:szCs w:val="24"/>
        </w:rPr>
        <w:t>DISTRITAL</w:t>
      </w:r>
      <w:r w:rsidR="00A56DA3" w:rsidRPr="00895DEB">
        <w:rPr>
          <w:rFonts w:ascii="Arial" w:hAnsi="Arial" w:cs="Arial"/>
          <w:b/>
          <w:bCs/>
          <w:sz w:val="24"/>
          <w:szCs w:val="24"/>
        </w:rPr>
        <w:t>ES</w:t>
      </w:r>
      <w:r w:rsidR="00D17367" w:rsidRPr="00895DEB">
        <w:rPr>
          <w:rFonts w:ascii="Arial" w:hAnsi="Arial" w:cs="Arial"/>
          <w:b/>
          <w:bCs/>
          <w:sz w:val="24"/>
          <w:szCs w:val="24"/>
        </w:rPr>
        <w:t xml:space="preserve"> AL CONSEJO ESTATAL ELECTORAL</w:t>
      </w:r>
      <w:r w:rsidR="00FA31FF" w:rsidRPr="00895DEB">
        <w:rPr>
          <w:rFonts w:ascii="Arial" w:hAnsi="Arial" w:cs="Arial"/>
          <w:b/>
          <w:bCs/>
          <w:sz w:val="24"/>
          <w:szCs w:val="24"/>
        </w:rPr>
        <w:t>.</w:t>
      </w:r>
    </w:p>
    <w:p w:rsidR="00E50425" w:rsidRPr="00895DEB" w:rsidRDefault="00E50425" w:rsidP="008563CA">
      <w:pPr>
        <w:pStyle w:val="Prrafodelista"/>
        <w:tabs>
          <w:tab w:val="right" w:leader="hyphen" w:pos="9072"/>
        </w:tabs>
        <w:spacing w:after="0"/>
        <w:ind w:left="0" w:right="49"/>
        <w:jc w:val="both"/>
        <w:rPr>
          <w:rFonts w:ascii="Arial" w:hAnsi="Arial" w:cs="Arial"/>
          <w:bCs/>
          <w:sz w:val="24"/>
          <w:szCs w:val="24"/>
        </w:rPr>
      </w:pPr>
    </w:p>
    <w:p w:rsidR="00DD51DE" w:rsidRPr="00895DEB" w:rsidRDefault="00D90D92" w:rsidP="008563CA">
      <w:pPr>
        <w:tabs>
          <w:tab w:val="right" w:leader="hyphen" w:pos="9072"/>
        </w:tabs>
        <w:spacing w:after="0"/>
        <w:ind w:right="49"/>
        <w:jc w:val="both"/>
        <w:rPr>
          <w:rFonts w:ascii="Arial" w:hAnsi="Arial" w:cs="Arial"/>
          <w:b/>
          <w:sz w:val="24"/>
          <w:szCs w:val="24"/>
        </w:rPr>
      </w:pPr>
      <w:r w:rsidRPr="00895DEB">
        <w:rPr>
          <w:rFonts w:ascii="Arial" w:hAnsi="Arial" w:cs="Arial"/>
          <w:sz w:val="24"/>
          <w:szCs w:val="24"/>
        </w:rPr>
        <w:t>---</w:t>
      </w:r>
      <w:r w:rsidR="009F4412" w:rsidRPr="00895DEB">
        <w:rPr>
          <w:rFonts w:ascii="Arial" w:hAnsi="Arial" w:cs="Arial"/>
          <w:b/>
          <w:sz w:val="24"/>
          <w:szCs w:val="24"/>
        </w:rPr>
        <w:t>1</w:t>
      </w:r>
      <w:r w:rsidR="00E50425" w:rsidRPr="00895DEB">
        <w:rPr>
          <w:rFonts w:ascii="Arial" w:hAnsi="Arial" w:cs="Arial"/>
          <w:b/>
          <w:sz w:val="24"/>
          <w:szCs w:val="24"/>
        </w:rPr>
        <w:t>0</w:t>
      </w:r>
      <w:r w:rsidR="00DD51DE" w:rsidRPr="00895DEB">
        <w:t xml:space="preserve"> </w:t>
      </w:r>
      <w:r w:rsidR="00DD51DE" w:rsidRPr="00895DEB">
        <w:rPr>
          <w:rFonts w:ascii="Arial" w:hAnsi="Arial" w:cs="Arial"/>
          <w:sz w:val="24"/>
          <w:szCs w:val="24"/>
        </w:rPr>
        <w:t xml:space="preserve">En fecha 1 de agosto de 2013, el Consejo Estatal Electoral recibió de los C. C. Yasmina Sandoval Martínez, Domingo Esparza Galaviz, Sandra Analí Carvajal López, Julio Alberto Farfán Martínez, María Magdalena Lozoya Avendaño, Antonio Garzón Morfín, en calidad de Presidentes y Presidentas de los Consejos Distritales </w:t>
      </w:r>
      <w:r w:rsidR="00FA31FF" w:rsidRPr="00895DEB">
        <w:rPr>
          <w:rFonts w:ascii="Arial" w:hAnsi="Arial" w:cs="Arial"/>
          <w:sz w:val="24"/>
          <w:szCs w:val="24"/>
        </w:rPr>
        <w:t>IV de Ahome, VI y VII De Guasave, VIII de Angostura, X de Mocorito, y XXI de Concordia,</w:t>
      </w:r>
      <w:r w:rsidR="00DD51DE" w:rsidRPr="00895DEB">
        <w:rPr>
          <w:rFonts w:ascii="Arial" w:hAnsi="Arial" w:cs="Arial"/>
          <w:sz w:val="24"/>
          <w:szCs w:val="24"/>
        </w:rPr>
        <w:t xml:space="preserve"> respectivamente, los expedientes relativos a la propaganda que fue identificada en los Distritos antes mencionados quince días posterior</w:t>
      </w:r>
      <w:r w:rsidR="00574B65" w:rsidRPr="00895DEB">
        <w:rPr>
          <w:rFonts w:ascii="Arial" w:hAnsi="Arial" w:cs="Arial"/>
          <w:sz w:val="24"/>
          <w:szCs w:val="24"/>
        </w:rPr>
        <w:t>es a la jornada electoral 2013</w:t>
      </w:r>
      <w:r w:rsidR="00A00B70">
        <w:rPr>
          <w:rFonts w:ascii="Arial" w:hAnsi="Arial" w:cs="Arial"/>
          <w:sz w:val="24"/>
          <w:szCs w:val="24"/>
        </w:rPr>
        <w:t>.</w:t>
      </w:r>
      <w:r w:rsidR="00A00B70">
        <w:rPr>
          <w:rFonts w:ascii="Arial" w:hAnsi="Arial" w:cs="Arial"/>
          <w:sz w:val="24"/>
          <w:szCs w:val="24"/>
        </w:rPr>
        <w:tab/>
      </w:r>
    </w:p>
    <w:p w:rsidR="00A56DA3" w:rsidRPr="00895DEB" w:rsidRDefault="00A56DA3" w:rsidP="008563CA">
      <w:pPr>
        <w:pStyle w:val="Prrafodelista"/>
        <w:tabs>
          <w:tab w:val="right" w:leader="hyphen" w:pos="9072"/>
        </w:tabs>
        <w:spacing w:after="0"/>
        <w:ind w:left="0" w:right="49"/>
        <w:jc w:val="both"/>
        <w:rPr>
          <w:rFonts w:ascii="Arial" w:hAnsi="Arial" w:cs="Arial"/>
          <w:b/>
          <w:sz w:val="24"/>
          <w:szCs w:val="24"/>
        </w:rPr>
      </w:pPr>
    </w:p>
    <w:p w:rsidR="00AB0919" w:rsidRPr="00895DEB" w:rsidRDefault="00713D33"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E50425" w:rsidRPr="00895DEB">
        <w:rPr>
          <w:rFonts w:ascii="Arial" w:hAnsi="Arial" w:cs="Arial"/>
          <w:b/>
          <w:sz w:val="24"/>
          <w:szCs w:val="24"/>
        </w:rPr>
        <w:t>11</w:t>
      </w:r>
      <w:r w:rsidR="00522333" w:rsidRPr="00895DEB">
        <w:rPr>
          <w:rFonts w:ascii="Arial" w:hAnsi="Arial" w:cs="Arial"/>
          <w:b/>
          <w:sz w:val="24"/>
          <w:szCs w:val="24"/>
        </w:rPr>
        <w:t>.</w:t>
      </w:r>
      <w:r w:rsidRPr="00895DEB">
        <w:rPr>
          <w:rFonts w:ascii="Arial" w:hAnsi="Arial" w:cs="Arial"/>
          <w:sz w:val="24"/>
          <w:szCs w:val="24"/>
        </w:rPr>
        <w:t xml:space="preserve"> </w:t>
      </w:r>
      <w:r w:rsidR="00C30AB3" w:rsidRPr="00895DEB">
        <w:rPr>
          <w:rFonts w:ascii="Arial" w:hAnsi="Arial" w:cs="Arial"/>
          <w:sz w:val="24"/>
          <w:szCs w:val="24"/>
        </w:rPr>
        <w:t>La remisión de</w:t>
      </w:r>
      <w:r w:rsidRPr="00895DEB">
        <w:rPr>
          <w:rFonts w:ascii="Arial" w:hAnsi="Arial" w:cs="Arial"/>
          <w:sz w:val="24"/>
          <w:szCs w:val="24"/>
        </w:rPr>
        <w:t xml:space="preserve"> </w:t>
      </w:r>
      <w:r w:rsidR="00C30AB3" w:rsidRPr="00895DEB">
        <w:rPr>
          <w:rFonts w:ascii="Arial" w:hAnsi="Arial" w:cs="Arial"/>
          <w:sz w:val="24"/>
          <w:szCs w:val="24"/>
        </w:rPr>
        <w:t>l</w:t>
      </w:r>
      <w:r w:rsidRPr="00895DEB">
        <w:rPr>
          <w:rFonts w:ascii="Arial" w:hAnsi="Arial" w:cs="Arial"/>
          <w:sz w:val="24"/>
          <w:szCs w:val="24"/>
        </w:rPr>
        <w:t>os</w:t>
      </w:r>
      <w:r w:rsidR="00C30AB3" w:rsidRPr="00895DEB">
        <w:rPr>
          <w:rFonts w:ascii="Arial" w:hAnsi="Arial" w:cs="Arial"/>
          <w:sz w:val="24"/>
          <w:szCs w:val="24"/>
        </w:rPr>
        <w:t xml:space="preserve"> expediente</w:t>
      </w:r>
      <w:r w:rsidRPr="00895DEB">
        <w:rPr>
          <w:rFonts w:ascii="Arial" w:hAnsi="Arial" w:cs="Arial"/>
          <w:sz w:val="24"/>
          <w:szCs w:val="24"/>
        </w:rPr>
        <w:t>s</w:t>
      </w:r>
      <w:r w:rsidR="00C30AB3" w:rsidRPr="00895DEB">
        <w:rPr>
          <w:rFonts w:ascii="Arial" w:hAnsi="Arial" w:cs="Arial"/>
          <w:sz w:val="24"/>
          <w:szCs w:val="24"/>
        </w:rPr>
        <w:t xml:space="preserve"> se </w:t>
      </w:r>
      <w:r w:rsidR="008D309E" w:rsidRPr="00895DEB">
        <w:rPr>
          <w:rFonts w:ascii="Arial" w:hAnsi="Arial" w:cs="Arial"/>
          <w:sz w:val="24"/>
          <w:szCs w:val="24"/>
        </w:rPr>
        <w:t>fundamentó en los artículos 66,</w:t>
      </w:r>
      <w:r w:rsidR="00EA6978" w:rsidRPr="00895DEB">
        <w:rPr>
          <w:rFonts w:ascii="Arial" w:hAnsi="Arial" w:cs="Arial"/>
          <w:sz w:val="24"/>
          <w:szCs w:val="24"/>
        </w:rPr>
        <w:t xml:space="preserve"> fracción III</w:t>
      </w:r>
      <w:r w:rsidR="009E158F" w:rsidRPr="00895DEB">
        <w:rPr>
          <w:rFonts w:ascii="Arial" w:hAnsi="Arial" w:cs="Arial"/>
          <w:sz w:val="24"/>
          <w:szCs w:val="24"/>
        </w:rPr>
        <w:t>,</w:t>
      </w:r>
      <w:r w:rsidR="00EA6978" w:rsidRPr="00895DEB">
        <w:rPr>
          <w:rFonts w:ascii="Arial" w:hAnsi="Arial" w:cs="Arial"/>
          <w:sz w:val="24"/>
          <w:szCs w:val="24"/>
        </w:rPr>
        <w:t xml:space="preserve"> </w:t>
      </w:r>
      <w:r w:rsidR="005F4AE2" w:rsidRPr="00895DEB">
        <w:rPr>
          <w:rFonts w:ascii="Arial" w:hAnsi="Arial" w:cs="Arial"/>
          <w:sz w:val="24"/>
          <w:szCs w:val="24"/>
        </w:rPr>
        <w:t xml:space="preserve">117 Bis N </w:t>
      </w:r>
      <w:r w:rsidR="00EA6978" w:rsidRPr="00895DEB">
        <w:rPr>
          <w:rFonts w:ascii="Arial" w:hAnsi="Arial" w:cs="Arial"/>
          <w:sz w:val="24"/>
          <w:szCs w:val="24"/>
        </w:rPr>
        <w:t>de la Ley Electoral del Estado de Sinaloa, el artículo 82, fracción XIII</w:t>
      </w:r>
      <w:r w:rsidR="009E158F" w:rsidRPr="00895DEB">
        <w:rPr>
          <w:rFonts w:ascii="Arial" w:hAnsi="Arial" w:cs="Arial"/>
          <w:sz w:val="24"/>
          <w:szCs w:val="24"/>
        </w:rPr>
        <w:t>,</w:t>
      </w:r>
      <w:r w:rsidR="00EA6978" w:rsidRPr="00895DEB">
        <w:rPr>
          <w:rFonts w:ascii="Arial" w:hAnsi="Arial" w:cs="Arial"/>
          <w:sz w:val="24"/>
          <w:szCs w:val="24"/>
        </w:rPr>
        <w:t xml:space="preserve"> del Reglamento Interior del Consejo Estatal Electoral de Sinaloa, en concordancia con los artículo</w:t>
      </w:r>
      <w:r w:rsidR="009E158F" w:rsidRPr="00895DEB">
        <w:rPr>
          <w:rFonts w:ascii="Arial" w:hAnsi="Arial" w:cs="Arial"/>
          <w:sz w:val="24"/>
          <w:szCs w:val="24"/>
        </w:rPr>
        <w:t>s</w:t>
      </w:r>
      <w:r w:rsidR="00EA6978" w:rsidRPr="00895DEB">
        <w:rPr>
          <w:rFonts w:ascii="Arial" w:hAnsi="Arial" w:cs="Arial"/>
          <w:sz w:val="24"/>
          <w:szCs w:val="24"/>
        </w:rPr>
        <w:t xml:space="preserve"> 1, último párrafo, 3, facción XVI</w:t>
      </w:r>
      <w:r w:rsidR="001D3FA2" w:rsidRPr="00895DEB">
        <w:rPr>
          <w:rFonts w:ascii="Arial" w:hAnsi="Arial" w:cs="Arial"/>
          <w:sz w:val="24"/>
          <w:szCs w:val="24"/>
        </w:rPr>
        <w:t xml:space="preserve"> y XVIII</w:t>
      </w:r>
      <w:r w:rsidR="00EA6978" w:rsidRPr="00895DEB">
        <w:rPr>
          <w:rFonts w:ascii="Arial" w:hAnsi="Arial" w:cs="Arial"/>
          <w:sz w:val="24"/>
          <w:szCs w:val="24"/>
        </w:rPr>
        <w:t>, 32,</w:t>
      </w:r>
      <w:r w:rsidR="009E158F" w:rsidRPr="00895DEB">
        <w:rPr>
          <w:rFonts w:ascii="Arial" w:hAnsi="Arial" w:cs="Arial"/>
          <w:sz w:val="24"/>
          <w:szCs w:val="24"/>
        </w:rPr>
        <w:t xml:space="preserve"> </w:t>
      </w:r>
      <w:r w:rsidR="00EA6978" w:rsidRPr="00895DEB">
        <w:rPr>
          <w:rFonts w:ascii="Arial" w:hAnsi="Arial" w:cs="Arial"/>
          <w:sz w:val="24"/>
          <w:szCs w:val="24"/>
        </w:rPr>
        <w:t>33</w:t>
      </w:r>
      <w:r w:rsidR="00073176" w:rsidRPr="00895DEB">
        <w:rPr>
          <w:rFonts w:ascii="Arial" w:hAnsi="Arial" w:cs="Arial"/>
          <w:sz w:val="24"/>
          <w:szCs w:val="24"/>
        </w:rPr>
        <w:t xml:space="preserve">, </w:t>
      </w:r>
      <w:r w:rsidR="00EA6978" w:rsidRPr="00895DEB">
        <w:rPr>
          <w:rFonts w:ascii="Arial" w:hAnsi="Arial" w:cs="Arial"/>
          <w:sz w:val="24"/>
          <w:szCs w:val="24"/>
        </w:rPr>
        <w:t>34, 35 y 36 del Reglamento para Regular la Difus</w:t>
      </w:r>
      <w:r w:rsidR="009E158F" w:rsidRPr="00895DEB">
        <w:rPr>
          <w:rFonts w:ascii="Arial" w:hAnsi="Arial" w:cs="Arial"/>
          <w:sz w:val="24"/>
          <w:szCs w:val="24"/>
        </w:rPr>
        <w:t xml:space="preserve">ión y Fijación de la Propaganda </w:t>
      </w:r>
      <w:r w:rsidR="00D072EE" w:rsidRPr="00895DEB">
        <w:rPr>
          <w:rFonts w:ascii="Arial" w:hAnsi="Arial" w:cs="Arial"/>
          <w:sz w:val="24"/>
          <w:szCs w:val="24"/>
        </w:rPr>
        <w:t xml:space="preserve">durante el Proceso </w:t>
      </w:r>
      <w:r w:rsidR="00EA6978" w:rsidRPr="00895DEB">
        <w:rPr>
          <w:rFonts w:ascii="Arial" w:hAnsi="Arial" w:cs="Arial"/>
          <w:sz w:val="24"/>
          <w:szCs w:val="24"/>
        </w:rPr>
        <w:t>Electoral.</w:t>
      </w:r>
      <w:r w:rsidRPr="00895DEB">
        <w:rPr>
          <w:rFonts w:ascii="Arial" w:hAnsi="Arial" w:cs="Arial"/>
          <w:sz w:val="24"/>
          <w:szCs w:val="24"/>
        </w:rPr>
        <w:t xml:space="preserve"> </w:t>
      </w:r>
      <w:r w:rsidR="00073176" w:rsidRPr="00895DEB">
        <w:rPr>
          <w:rFonts w:ascii="Arial" w:hAnsi="Arial" w:cs="Arial"/>
          <w:sz w:val="24"/>
          <w:szCs w:val="24"/>
        </w:rPr>
        <w:t xml:space="preserve">Con la finalidad, de que en su caso, se inicie un procedimiento administrativo sancionador de oficio y </w:t>
      </w:r>
      <w:r w:rsidRPr="00895DEB">
        <w:rPr>
          <w:rFonts w:ascii="Arial" w:hAnsi="Arial" w:cs="Arial"/>
          <w:sz w:val="24"/>
          <w:szCs w:val="24"/>
        </w:rPr>
        <w:t xml:space="preserve">en caso </w:t>
      </w:r>
      <w:r w:rsidR="00073176" w:rsidRPr="00895DEB">
        <w:rPr>
          <w:rFonts w:ascii="Arial" w:hAnsi="Arial" w:cs="Arial"/>
          <w:sz w:val="24"/>
          <w:szCs w:val="24"/>
        </w:rPr>
        <w:t>de proceder</w:t>
      </w:r>
      <w:r w:rsidRPr="00895DEB">
        <w:rPr>
          <w:rFonts w:ascii="Arial" w:hAnsi="Arial" w:cs="Arial"/>
          <w:sz w:val="24"/>
          <w:szCs w:val="24"/>
        </w:rPr>
        <w:t>,</w:t>
      </w:r>
      <w:r w:rsidR="00073176" w:rsidRPr="00895DEB">
        <w:rPr>
          <w:rFonts w:ascii="Arial" w:hAnsi="Arial" w:cs="Arial"/>
          <w:sz w:val="24"/>
          <w:szCs w:val="24"/>
        </w:rPr>
        <w:t xml:space="preserve"> se apliquen las sanciones correspondientes</w:t>
      </w:r>
      <w:r w:rsidR="00A00B70">
        <w:rPr>
          <w:rFonts w:ascii="Arial" w:hAnsi="Arial" w:cs="Arial"/>
          <w:sz w:val="24"/>
          <w:szCs w:val="24"/>
        </w:rPr>
        <w:t>.</w:t>
      </w:r>
      <w:r w:rsidR="00A00B70">
        <w:rPr>
          <w:rFonts w:ascii="Arial" w:hAnsi="Arial" w:cs="Arial"/>
          <w:sz w:val="24"/>
          <w:szCs w:val="24"/>
        </w:rPr>
        <w:tab/>
      </w:r>
    </w:p>
    <w:p w:rsidR="00B87066" w:rsidRPr="00895DEB" w:rsidRDefault="00B87066"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073176" w:rsidRPr="00895DEB" w:rsidRDefault="002B444A"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IV</w:t>
      </w:r>
      <w:r w:rsidR="00073176" w:rsidRPr="00895DEB">
        <w:rPr>
          <w:rFonts w:ascii="Arial" w:hAnsi="Arial" w:cs="Arial"/>
          <w:b/>
          <w:bCs/>
          <w:sz w:val="24"/>
          <w:szCs w:val="24"/>
        </w:rPr>
        <w:t>. TRÁMITE</w:t>
      </w:r>
      <w:r w:rsidR="00574B65" w:rsidRPr="00895DEB">
        <w:rPr>
          <w:rFonts w:ascii="Arial" w:hAnsi="Arial" w:cs="Arial"/>
          <w:b/>
          <w:bCs/>
          <w:sz w:val="24"/>
          <w:szCs w:val="24"/>
        </w:rPr>
        <w:t>.</w:t>
      </w:r>
    </w:p>
    <w:p w:rsidR="00623877" w:rsidRPr="00895DEB" w:rsidRDefault="00623877" w:rsidP="008563CA">
      <w:pPr>
        <w:tabs>
          <w:tab w:val="right" w:leader="hyphen" w:pos="9072"/>
        </w:tabs>
        <w:autoSpaceDE w:val="0"/>
        <w:autoSpaceDN w:val="0"/>
        <w:adjustRightInd w:val="0"/>
        <w:spacing w:after="0" w:line="240" w:lineRule="auto"/>
        <w:jc w:val="both"/>
        <w:rPr>
          <w:rFonts w:ascii="Arial" w:hAnsi="Arial" w:cs="Arial"/>
          <w:b/>
          <w:bCs/>
          <w:i/>
          <w:sz w:val="24"/>
          <w:szCs w:val="24"/>
          <w:u w:val="single"/>
        </w:rPr>
      </w:pPr>
    </w:p>
    <w:p w:rsidR="00F00224" w:rsidRPr="00895DEB" w:rsidRDefault="00073176"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Turno</w:t>
      </w:r>
      <w:r w:rsidR="00574B65" w:rsidRPr="00895DEB">
        <w:rPr>
          <w:rFonts w:ascii="Arial" w:hAnsi="Arial" w:cs="Arial"/>
          <w:b/>
          <w:bCs/>
          <w:sz w:val="24"/>
          <w:szCs w:val="24"/>
        </w:rPr>
        <w:t>.</w:t>
      </w:r>
    </w:p>
    <w:p w:rsidR="00574B65" w:rsidRPr="00895DEB" w:rsidRDefault="00574B65" w:rsidP="008563CA">
      <w:pPr>
        <w:tabs>
          <w:tab w:val="right" w:leader="hyphen" w:pos="9072"/>
        </w:tabs>
        <w:spacing w:after="0"/>
        <w:ind w:right="49"/>
        <w:jc w:val="both"/>
        <w:rPr>
          <w:rFonts w:ascii="Arial" w:hAnsi="Arial" w:cs="Arial"/>
          <w:sz w:val="24"/>
          <w:szCs w:val="24"/>
        </w:rPr>
      </w:pPr>
    </w:p>
    <w:p w:rsidR="00DD51DE" w:rsidRPr="00895DEB" w:rsidRDefault="00E60149"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w:t>
      </w:r>
      <w:r w:rsidR="002F356A" w:rsidRPr="00895DEB">
        <w:rPr>
          <w:rFonts w:ascii="Arial" w:hAnsi="Arial" w:cs="Arial"/>
          <w:b/>
          <w:sz w:val="24"/>
          <w:szCs w:val="24"/>
        </w:rPr>
        <w:t>12</w:t>
      </w:r>
      <w:r w:rsidR="003A54F9" w:rsidRPr="00895DEB">
        <w:rPr>
          <w:rFonts w:ascii="Arial" w:hAnsi="Arial" w:cs="Arial"/>
          <w:b/>
          <w:sz w:val="24"/>
          <w:szCs w:val="24"/>
        </w:rPr>
        <w:t>.</w:t>
      </w:r>
      <w:r w:rsidR="00DD51DE" w:rsidRPr="00895DEB">
        <w:t xml:space="preserve"> </w:t>
      </w:r>
      <w:r w:rsidR="00DD51DE" w:rsidRPr="00895DEB">
        <w:rPr>
          <w:rFonts w:ascii="Arial" w:hAnsi="Arial" w:cs="Arial"/>
          <w:sz w:val="24"/>
          <w:szCs w:val="24"/>
        </w:rPr>
        <w:t xml:space="preserve">En fecha 1 de agosto de 2013, el Prof. José Enrique Vega Ayala, Secretario del Consejo, mediante oficios </w:t>
      </w:r>
      <w:r w:rsidR="00DD51DE" w:rsidRPr="00895DEB">
        <w:rPr>
          <w:rFonts w:ascii="Arial" w:hAnsi="Arial" w:cs="Arial"/>
          <w:b/>
          <w:sz w:val="24"/>
          <w:szCs w:val="24"/>
        </w:rPr>
        <w:t xml:space="preserve">CEE/SG/0791/2013, CEE/SG/793/2013, CEE/SG/794/2013, CEE/SG/795/2013, CEE/SG/797/2013 Y CEE/SG/804/2013 </w:t>
      </w:r>
      <w:r w:rsidR="00DD51DE" w:rsidRPr="00895DEB">
        <w:rPr>
          <w:rFonts w:ascii="Arial" w:hAnsi="Arial" w:cs="Arial"/>
          <w:sz w:val="24"/>
          <w:szCs w:val="24"/>
        </w:rPr>
        <w:t>turnó a la Comisión Estatal de Organización y Vigilancia Electoral, los oficios expedientes relativos a la propaganda que fue identificada quince días posteriores a la jornada electoral</w:t>
      </w:r>
      <w:r w:rsidR="008563CA">
        <w:rPr>
          <w:rFonts w:ascii="Arial" w:hAnsi="Arial" w:cs="Arial"/>
          <w:sz w:val="24"/>
          <w:szCs w:val="24"/>
        </w:rPr>
        <w:t xml:space="preserve"> </w:t>
      </w:r>
      <w:r w:rsidR="00DD51DE" w:rsidRPr="00895DEB">
        <w:rPr>
          <w:rFonts w:ascii="Arial" w:hAnsi="Arial" w:cs="Arial"/>
          <w:sz w:val="24"/>
          <w:szCs w:val="24"/>
        </w:rPr>
        <w:t>en los distritos electorales</w:t>
      </w:r>
      <w:r w:rsidR="00DD51DE" w:rsidRPr="00895DEB">
        <w:rPr>
          <w:rFonts w:ascii="Arial" w:hAnsi="Arial" w:cs="Arial"/>
          <w:bCs/>
          <w:color w:val="000000"/>
          <w:sz w:val="24"/>
          <w:szCs w:val="24"/>
        </w:rPr>
        <w:t xml:space="preserve"> </w:t>
      </w:r>
      <w:r w:rsidR="00574B65" w:rsidRPr="00895DEB">
        <w:rPr>
          <w:rFonts w:ascii="Arial" w:hAnsi="Arial" w:cs="Arial"/>
          <w:sz w:val="24"/>
          <w:szCs w:val="24"/>
        </w:rPr>
        <w:t>IV de Ahome, VI y VII De Guasave, VIII de Angostura, X de Mocorito, y XXI de Concordia,</w:t>
      </w:r>
      <w:r w:rsidR="00DD51DE" w:rsidRPr="00895DEB">
        <w:rPr>
          <w:rFonts w:ascii="Arial" w:hAnsi="Arial" w:cs="Arial"/>
          <w:sz w:val="24"/>
          <w:szCs w:val="24"/>
        </w:rPr>
        <w:t xml:space="preserve"> respectivamente</w:t>
      </w:r>
      <w:r w:rsidR="00A00B70">
        <w:rPr>
          <w:rFonts w:ascii="Arial" w:hAnsi="Arial" w:cs="Arial"/>
          <w:sz w:val="24"/>
          <w:szCs w:val="24"/>
        </w:rPr>
        <w:t>.</w:t>
      </w:r>
      <w:r w:rsidR="00A00B70">
        <w:rPr>
          <w:rFonts w:ascii="Arial" w:hAnsi="Arial" w:cs="Arial"/>
          <w:sz w:val="24"/>
          <w:szCs w:val="24"/>
        </w:rPr>
        <w:tab/>
      </w:r>
    </w:p>
    <w:p w:rsidR="003C0D42" w:rsidRPr="00895DEB" w:rsidRDefault="003C0D42" w:rsidP="008563CA">
      <w:pPr>
        <w:tabs>
          <w:tab w:val="right" w:leader="hyphen" w:pos="9072"/>
        </w:tabs>
        <w:autoSpaceDE w:val="0"/>
        <w:autoSpaceDN w:val="0"/>
        <w:adjustRightInd w:val="0"/>
        <w:spacing w:after="0" w:line="240" w:lineRule="auto"/>
        <w:jc w:val="both"/>
        <w:rPr>
          <w:rFonts w:ascii="Arial" w:hAnsi="Arial" w:cs="Arial"/>
          <w:lang w:val="es-ES_tradnl"/>
        </w:rPr>
      </w:pPr>
    </w:p>
    <w:p w:rsidR="00DD51DE" w:rsidRPr="00895DEB" w:rsidRDefault="003C0D42"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lang w:val="es-ES_tradnl"/>
        </w:rPr>
        <w:t>---</w:t>
      </w:r>
      <w:r w:rsidR="002F356A" w:rsidRPr="00895DEB">
        <w:rPr>
          <w:rFonts w:ascii="Arial" w:hAnsi="Arial" w:cs="Arial"/>
          <w:b/>
          <w:sz w:val="24"/>
          <w:szCs w:val="24"/>
          <w:lang w:val="es-ES_tradnl"/>
        </w:rPr>
        <w:t>13</w:t>
      </w:r>
      <w:r w:rsidR="003A54F9" w:rsidRPr="00895DEB">
        <w:rPr>
          <w:rFonts w:ascii="Arial" w:hAnsi="Arial" w:cs="Arial"/>
          <w:b/>
          <w:sz w:val="24"/>
          <w:szCs w:val="24"/>
          <w:lang w:val="es-ES_tradnl"/>
        </w:rPr>
        <w:t>.</w:t>
      </w:r>
      <w:r w:rsidR="00DD51DE" w:rsidRPr="00895DEB">
        <w:t xml:space="preserve"> </w:t>
      </w:r>
      <w:r w:rsidR="00DD51DE" w:rsidRPr="00895DEB">
        <w:rPr>
          <w:rFonts w:ascii="Arial" w:hAnsi="Arial" w:cs="Arial"/>
          <w:sz w:val="24"/>
          <w:szCs w:val="24"/>
        </w:rPr>
        <w:t>En fecha 02 de septiembre de 2013,</w:t>
      </w:r>
      <w:r w:rsidR="008563CA">
        <w:rPr>
          <w:rFonts w:ascii="Arial" w:hAnsi="Arial" w:cs="Arial"/>
          <w:sz w:val="24"/>
          <w:szCs w:val="24"/>
        </w:rPr>
        <w:t xml:space="preserve"> </w:t>
      </w:r>
      <w:r w:rsidR="00DD51DE" w:rsidRPr="00895DEB">
        <w:rPr>
          <w:rFonts w:ascii="Arial" w:hAnsi="Arial" w:cs="Arial"/>
          <w:sz w:val="24"/>
          <w:szCs w:val="24"/>
        </w:rPr>
        <w:t>la Comisión de Organización y Vigilancia Electoral recibió los oficio de fecha 1 de agosto del presente año, girado por la Secretaría General del Consejo Estatal Electoral, mediante el cual turna a esta Comisión de Organización y Vigilancia Electoral, los expedientes relativos a la propaganda que fue retirada en los distritos electorales</w:t>
      </w:r>
      <w:r w:rsidR="00DD51DE" w:rsidRPr="00895DEB">
        <w:rPr>
          <w:rFonts w:ascii="Arial" w:hAnsi="Arial" w:cs="Arial"/>
          <w:bCs/>
          <w:color w:val="000000"/>
          <w:sz w:val="24"/>
          <w:szCs w:val="24"/>
        </w:rPr>
        <w:t xml:space="preserve"> </w:t>
      </w:r>
      <w:r w:rsidR="00574B65" w:rsidRPr="00895DEB">
        <w:rPr>
          <w:rFonts w:ascii="Arial" w:hAnsi="Arial" w:cs="Arial"/>
          <w:sz w:val="24"/>
          <w:szCs w:val="24"/>
        </w:rPr>
        <w:t>IV de Ahome, VI y VII De Guasave, VIII de Angostura, X de Mocorito, y XXI de Concordia,</w:t>
      </w:r>
      <w:r w:rsidR="00DD51DE" w:rsidRPr="00895DEB">
        <w:rPr>
          <w:rFonts w:ascii="Arial" w:hAnsi="Arial" w:cs="Arial"/>
          <w:bCs/>
          <w:color w:val="000000"/>
          <w:sz w:val="24"/>
          <w:szCs w:val="24"/>
        </w:rPr>
        <w:t xml:space="preserve"> </w:t>
      </w:r>
      <w:r w:rsidR="00DD51DE" w:rsidRPr="00895DEB">
        <w:rPr>
          <w:rFonts w:ascii="Arial" w:hAnsi="Arial" w:cs="Arial"/>
          <w:sz w:val="24"/>
          <w:szCs w:val="24"/>
        </w:rPr>
        <w:t>por haber identificado propaganda electoral quince días posteriores a la jornada electoral 2013. Lo anterior se fundamentó en los artículos en los artículos 66, fracción III,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virtud de lo anterior, se radicaron los expedientes,</w:t>
      </w:r>
      <w:r w:rsidR="008563CA">
        <w:rPr>
          <w:rFonts w:ascii="Arial" w:hAnsi="Arial" w:cs="Arial"/>
          <w:sz w:val="24"/>
          <w:szCs w:val="24"/>
        </w:rPr>
        <w:t xml:space="preserve"> </w:t>
      </w:r>
      <w:r w:rsidR="00DD51DE" w:rsidRPr="00895DEB">
        <w:rPr>
          <w:rFonts w:ascii="Arial" w:hAnsi="Arial" w:cs="Arial"/>
          <w:sz w:val="24"/>
          <w:szCs w:val="24"/>
        </w:rPr>
        <w:t xml:space="preserve">con el cual se inició un procedimiento administrativo sancionador de oficio bajo el número </w:t>
      </w:r>
      <w:r w:rsidR="00DD51DE" w:rsidRPr="00895DEB">
        <w:rPr>
          <w:rFonts w:ascii="Arial" w:hAnsi="Arial" w:cs="Arial"/>
          <w:b/>
          <w:sz w:val="24"/>
          <w:szCs w:val="24"/>
        </w:rPr>
        <w:t>PO-029/2013, PO-031/2013, PO-032/2013, PO-033/2013, PO-035/2013, PO-042/2013</w:t>
      </w:r>
      <w:r w:rsidR="00A00B70">
        <w:rPr>
          <w:rFonts w:ascii="Arial" w:hAnsi="Arial" w:cs="Arial"/>
          <w:b/>
          <w:sz w:val="24"/>
          <w:szCs w:val="24"/>
        </w:rPr>
        <w:t>.</w:t>
      </w:r>
      <w:r w:rsidR="00A00B70">
        <w:rPr>
          <w:rFonts w:ascii="Arial" w:hAnsi="Arial" w:cs="Arial"/>
          <w:b/>
          <w:sz w:val="24"/>
          <w:szCs w:val="24"/>
        </w:rPr>
        <w:tab/>
      </w:r>
    </w:p>
    <w:p w:rsidR="00574B65" w:rsidRPr="00895DEB" w:rsidRDefault="00574B65" w:rsidP="008563CA">
      <w:pPr>
        <w:tabs>
          <w:tab w:val="right" w:leader="hyphen" w:pos="9072"/>
        </w:tabs>
        <w:spacing w:after="0"/>
        <w:ind w:right="49"/>
        <w:jc w:val="both"/>
        <w:rPr>
          <w:rFonts w:ascii="Arial" w:hAnsi="Arial" w:cs="Arial"/>
          <w:sz w:val="24"/>
          <w:szCs w:val="24"/>
        </w:rPr>
      </w:pPr>
    </w:p>
    <w:p w:rsidR="005F4AE2" w:rsidRPr="00895DEB" w:rsidRDefault="00574B65"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w:t>
      </w:r>
      <w:r w:rsidR="00DD51DE" w:rsidRPr="00895DEB">
        <w:rPr>
          <w:rFonts w:ascii="Arial" w:hAnsi="Arial" w:cs="Arial"/>
          <w:sz w:val="24"/>
          <w:szCs w:val="24"/>
        </w:rPr>
        <w:t>Asimismo se ordenó elaborar escrito con las formalidades requeridas en el artículo 251 de la Ley Electoral del Estado de Sinaloa, para estar en condiciones de iniciar un procedimiento administrativo sancionador de oficio</w:t>
      </w:r>
      <w:r w:rsidR="00A00B70">
        <w:rPr>
          <w:rFonts w:ascii="Arial" w:hAnsi="Arial" w:cs="Arial"/>
          <w:sz w:val="24"/>
          <w:szCs w:val="24"/>
        </w:rPr>
        <w:t>.</w:t>
      </w:r>
      <w:r w:rsidR="00A00B70">
        <w:rPr>
          <w:rFonts w:ascii="Arial" w:hAnsi="Arial" w:cs="Arial"/>
          <w:sz w:val="24"/>
          <w:szCs w:val="24"/>
        </w:rPr>
        <w:tab/>
      </w:r>
    </w:p>
    <w:p w:rsidR="005F4AE2" w:rsidRPr="00895DEB" w:rsidRDefault="005F4AE2" w:rsidP="008563CA">
      <w:pPr>
        <w:tabs>
          <w:tab w:val="right" w:leader="hyphen" w:pos="9072"/>
        </w:tabs>
        <w:autoSpaceDE w:val="0"/>
        <w:autoSpaceDN w:val="0"/>
        <w:adjustRightInd w:val="0"/>
        <w:spacing w:after="0" w:line="240" w:lineRule="auto"/>
        <w:jc w:val="both"/>
        <w:rPr>
          <w:rFonts w:ascii="Arial" w:hAnsi="Arial" w:cs="Arial"/>
          <w:sz w:val="24"/>
          <w:szCs w:val="24"/>
        </w:rPr>
      </w:pPr>
    </w:p>
    <w:p w:rsidR="00AD5136" w:rsidRPr="00895DEB" w:rsidRDefault="00AD5136"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V. ACUMULACIÓN</w:t>
      </w:r>
      <w:r w:rsidR="00574B65" w:rsidRPr="00895DEB">
        <w:rPr>
          <w:rFonts w:ascii="Arial" w:hAnsi="Arial" w:cs="Arial"/>
          <w:b/>
          <w:bCs/>
          <w:color w:val="000000"/>
          <w:sz w:val="24"/>
          <w:szCs w:val="24"/>
        </w:rPr>
        <w:t>.</w:t>
      </w:r>
    </w:p>
    <w:p w:rsidR="003A54F9" w:rsidRPr="00895DEB" w:rsidRDefault="003A54F9" w:rsidP="008563CA">
      <w:pPr>
        <w:tabs>
          <w:tab w:val="right" w:leader="hyphen" w:pos="9072"/>
        </w:tabs>
        <w:spacing w:after="0"/>
        <w:ind w:right="49"/>
        <w:jc w:val="both"/>
        <w:rPr>
          <w:rFonts w:ascii="Arial" w:hAnsi="Arial" w:cs="Arial"/>
          <w:b/>
          <w:sz w:val="24"/>
          <w:szCs w:val="24"/>
        </w:rPr>
      </w:pPr>
    </w:p>
    <w:p w:rsidR="00DD51DE" w:rsidRPr="00895DEB" w:rsidRDefault="00AD5136"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w:t>
      </w:r>
      <w:r w:rsidR="00782784" w:rsidRPr="00895DEB">
        <w:rPr>
          <w:rFonts w:ascii="Arial" w:hAnsi="Arial" w:cs="Arial"/>
          <w:b/>
          <w:bCs/>
        </w:rPr>
        <w:t>14</w:t>
      </w:r>
      <w:r w:rsidR="00782784" w:rsidRPr="00895DEB">
        <w:rPr>
          <w:rFonts w:ascii="Arial" w:hAnsi="Arial" w:cs="Arial"/>
          <w:bCs/>
        </w:rPr>
        <w:t xml:space="preserve">. </w:t>
      </w:r>
      <w:r w:rsidR="003A54F9" w:rsidRPr="00895DEB">
        <w:rPr>
          <w:rFonts w:ascii="Arial" w:hAnsi="Arial" w:cs="Arial"/>
          <w:bCs/>
          <w:color w:val="000000"/>
          <w:sz w:val="24"/>
          <w:szCs w:val="24"/>
        </w:rPr>
        <w:t>En fecha 02 de septiembre</w:t>
      </w:r>
      <w:r w:rsidR="00DD51DE" w:rsidRPr="00895DEB">
        <w:rPr>
          <w:rFonts w:ascii="Arial" w:hAnsi="Arial" w:cs="Arial"/>
          <w:bCs/>
          <w:color w:val="000000"/>
          <w:sz w:val="24"/>
          <w:szCs w:val="24"/>
        </w:rPr>
        <w:t xml:space="preserve"> de</w:t>
      </w:r>
      <w:r w:rsidR="00F91180" w:rsidRPr="00895DEB">
        <w:rPr>
          <w:rFonts w:ascii="Arial" w:hAnsi="Arial" w:cs="Arial"/>
          <w:bCs/>
          <w:color w:val="000000"/>
          <w:sz w:val="24"/>
          <w:szCs w:val="24"/>
        </w:rPr>
        <w:t>l</w:t>
      </w:r>
      <w:r w:rsidR="00DD51DE" w:rsidRPr="00895DEB">
        <w:rPr>
          <w:rFonts w:ascii="Arial" w:hAnsi="Arial" w:cs="Arial"/>
          <w:bCs/>
          <w:color w:val="000000"/>
          <w:sz w:val="24"/>
          <w:szCs w:val="24"/>
        </w:rPr>
        <w:t xml:space="preserve"> 2013, la Comisión de Organización y Vigilancia Electoral del Consejo Estatal Electoral, emitió acuerdo para acumular los expedientes identificados con las claves</w:t>
      </w:r>
      <w:r w:rsidR="008563CA">
        <w:rPr>
          <w:rFonts w:ascii="Arial" w:hAnsi="Arial" w:cs="Arial"/>
          <w:bCs/>
          <w:color w:val="000000"/>
          <w:sz w:val="24"/>
          <w:szCs w:val="24"/>
        </w:rPr>
        <w:t xml:space="preserve"> </w:t>
      </w:r>
      <w:r w:rsidR="00DD51DE" w:rsidRPr="00895DEB">
        <w:rPr>
          <w:rFonts w:ascii="Arial" w:hAnsi="Arial" w:cs="Arial"/>
          <w:sz w:val="24"/>
          <w:szCs w:val="24"/>
        </w:rPr>
        <w:t xml:space="preserve">PO-029/2013, PO-031/2013, PO-032/2013, PO-033/2013, P0-035/2013, PO-042/2013, </w:t>
      </w:r>
      <w:r w:rsidR="00DD51DE" w:rsidRPr="00895DEB">
        <w:rPr>
          <w:rFonts w:ascii="Arial" w:hAnsi="Arial" w:cs="Arial"/>
          <w:bCs/>
          <w:color w:val="000000"/>
          <w:sz w:val="24"/>
          <w:szCs w:val="24"/>
        </w:rPr>
        <w:t>para los efectos legales correspondientes, contenido que se reproduce íntegramente a continuación:</w:t>
      </w:r>
      <w:r w:rsidR="008563CA">
        <w:rPr>
          <w:rFonts w:ascii="Arial" w:hAnsi="Arial" w:cs="Arial"/>
          <w:bCs/>
          <w:color w:val="000000"/>
          <w:sz w:val="24"/>
          <w:szCs w:val="24"/>
        </w:rPr>
        <w:tab/>
      </w:r>
    </w:p>
    <w:p w:rsidR="00DD51DE" w:rsidRPr="00895DEB" w:rsidRDefault="00DD51DE" w:rsidP="00FA31FF">
      <w:pPr>
        <w:pStyle w:val="Prrafodelista"/>
        <w:spacing w:after="0"/>
        <w:ind w:left="360" w:right="49"/>
        <w:jc w:val="both"/>
        <w:rPr>
          <w:rFonts w:ascii="Arial" w:hAnsi="Arial" w:cs="Arial"/>
          <w:bCs/>
          <w:color w:val="000000"/>
          <w:sz w:val="24"/>
          <w:szCs w:val="24"/>
        </w:rPr>
      </w:pPr>
    </w:p>
    <w:p w:rsidR="00DD51DE" w:rsidRPr="00895DEB" w:rsidRDefault="00DD51DE" w:rsidP="00574B65">
      <w:pPr>
        <w:pStyle w:val="Textoindependiente"/>
        <w:tabs>
          <w:tab w:val="right" w:leader="hyphen" w:pos="8460"/>
        </w:tabs>
        <w:ind w:left="567" w:right="616"/>
        <w:jc w:val="right"/>
        <w:rPr>
          <w:rFonts w:ascii="Arial" w:hAnsi="Arial" w:cs="Arial"/>
          <w:i/>
          <w:sz w:val="24"/>
        </w:rPr>
      </w:pPr>
      <w:r w:rsidRPr="00895DEB">
        <w:rPr>
          <w:rFonts w:ascii="Arial" w:hAnsi="Arial" w:cs="Arial"/>
          <w:i/>
          <w:sz w:val="24"/>
        </w:rPr>
        <w:t>Acumulación expedientes:</w:t>
      </w:r>
    </w:p>
    <w:p w:rsidR="00DD51DE" w:rsidRPr="00895DEB" w:rsidRDefault="00DD51DE" w:rsidP="00574B65">
      <w:pPr>
        <w:pStyle w:val="Textoindependiente"/>
        <w:tabs>
          <w:tab w:val="right" w:leader="hyphen" w:pos="8460"/>
        </w:tabs>
        <w:ind w:left="567" w:right="616"/>
        <w:jc w:val="right"/>
        <w:rPr>
          <w:rFonts w:ascii="Arial" w:hAnsi="Arial" w:cs="Arial"/>
          <w:i/>
          <w:sz w:val="24"/>
        </w:rPr>
      </w:pPr>
      <w:r w:rsidRPr="00895DEB">
        <w:rPr>
          <w:rFonts w:ascii="Arial" w:hAnsi="Arial" w:cs="Arial"/>
          <w:i/>
          <w:sz w:val="24"/>
        </w:rPr>
        <w:t>PO-029/2013, PO-031/2013, PO-032/2013,</w:t>
      </w:r>
    </w:p>
    <w:p w:rsidR="00DD51DE" w:rsidRPr="00895DEB" w:rsidRDefault="00DD51DE" w:rsidP="00574B65">
      <w:pPr>
        <w:pStyle w:val="Textoindependiente"/>
        <w:tabs>
          <w:tab w:val="right" w:leader="hyphen" w:pos="8460"/>
        </w:tabs>
        <w:ind w:left="567" w:right="616"/>
        <w:jc w:val="right"/>
        <w:rPr>
          <w:rFonts w:ascii="Arial" w:hAnsi="Arial" w:cs="Arial"/>
          <w:i/>
          <w:sz w:val="24"/>
        </w:rPr>
      </w:pPr>
      <w:r w:rsidRPr="00895DEB">
        <w:rPr>
          <w:rFonts w:ascii="Arial" w:hAnsi="Arial" w:cs="Arial"/>
          <w:i/>
          <w:sz w:val="24"/>
        </w:rPr>
        <w:t>PO-033/2013, PO-035/2013, PO-042/2013.</w:t>
      </w:r>
    </w:p>
    <w:p w:rsidR="00DD51DE" w:rsidRPr="00895DEB" w:rsidRDefault="00DD51DE" w:rsidP="00574B65">
      <w:pPr>
        <w:pStyle w:val="Textoindependiente"/>
        <w:tabs>
          <w:tab w:val="right" w:leader="hyphen" w:pos="8460"/>
        </w:tabs>
        <w:ind w:left="567" w:right="616"/>
        <w:rPr>
          <w:rFonts w:ascii="Arial" w:hAnsi="Arial" w:cs="Arial"/>
          <w:i/>
          <w:sz w:val="24"/>
        </w:rPr>
      </w:pPr>
    </w:p>
    <w:p w:rsidR="00DD51DE" w:rsidRPr="00895DEB" w:rsidRDefault="00DD51DE" w:rsidP="00574B65">
      <w:pPr>
        <w:tabs>
          <w:tab w:val="right" w:leader="hyphen" w:pos="9498"/>
        </w:tabs>
        <w:spacing w:after="0"/>
        <w:ind w:left="567" w:right="616"/>
        <w:jc w:val="both"/>
        <w:rPr>
          <w:rFonts w:ascii="Arial" w:hAnsi="Arial" w:cs="Arial"/>
          <w:i/>
          <w:sz w:val="20"/>
          <w:szCs w:val="20"/>
        </w:rPr>
      </w:pPr>
      <w:r w:rsidRPr="00895DEB">
        <w:rPr>
          <w:rFonts w:ascii="Arial" w:hAnsi="Arial" w:cs="Arial"/>
          <w:i/>
          <w:sz w:val="20"/>
          <w:szCs w:val="20"/>
        </w:rPr>
        <w:t>---En Culiac</w:t>
      </w:r>
      <w:r w:rsidR="003A54F9" w:rsidRPr="00895DEB">
        <w:rPr>
          <w:rFonts w:ascii="Arial" w:hAnsi="Arial" w:cs="Arial"/>
          <w:i/>
          <w:sz w:val="20"/>
          <w:szCs w:val="20"/>
        </w:rPr>
        <w:t>án Rosales, Sinaloa, México a 02 de Septiembre</w:t>
      </w:r>
      <w:r w:rsidRPr="00895DEB">
        <w:rPr>
          <w:rFonts w:ascii="Arial" w:hAnsi="Arial" w:cs="Arial"/>
          <w:i/>
          <w:sz w:val="20"/>
          <w:szCs w:val="20"/>
        </w:rPr>
        <w:t xml:space="preserve"> del año 2013.--</w:t>
      </w:r>
      <w:r w:rsidR="003A54F9" w:rsidRPr="00895DEB">
        <w:rPr>
          <w:rFonts w:ascii="Arial" w:hAnsi="Arial" w:cs="Arial"/>
          <w:i/>
          <w:sz w:val="20"/>
          <w:szCs w:val="20"/>
        </w:rPr>
        <w:t>-----------------</w:t>
      </w:r>
    </w:p>
    <w:p w:rsidR="00DD51DE" w:rsidRPr="00895DEB" w:rsidRDefault="00DD51DE" w:rsidP="00574B65">
      <w:pPr>
        <w:pStyle w:val="Textoindependiente"/>
        <w:tabs>
          <w:tab w:val="right" w:leader="hyphen" w:pos="8460"/>
        </w:tabs>
        <w:ind w:left="567" w:right="616"/>
        <w:rPr>
          <w:rFonts w:ascii="Arial" w:hAnsi="Arial" w:cs="Arial"/>
          <w:b w:val="0"/>
          <w:i/>
          <w:sz w:val="20"/>
          <w:szCs w:val="20"/>
        </w:rPr>
      </w:pPr>
    </w:p>
    <w:p w:rsidR="00DD51DE" w:rsidRPr="00895DEB" w:rsidRDefault="00DD51DE" w:rsidP="00574B65">
      <w:pPr>
        <w:pStyle w:val="Textoindependiente"/>
        <w:tabs>
          <w:tab w:val="right" w:leader="hyphen" w:pos="8460"/>
        </w:tabs>
        <w:ind w:left="567" w:right="616"/>
        <w:rPr>
          <w:rFonts w:ascii="Arial" w:hAnsi="Arial" w:cs="Arial"/>
          <w:b w:val="0"/>
          <w:i/>
          <w:sz w:val="20"/>
          <w:szCs w:val="20"/>
        </w:rPr>
      </w:pPr>
      <w:r w:rsidRPr="00895DEB">
        <w:rPr>
          <w:rFonts w:ascii="Arial" w:hAnsi="Arial" w:cs="Arial"/>
          <w:b w:val="0"/>
          <w:i/>
          <w:sz w:val="20"/>
          <w:szCs w:val="20"/>
        </w:rPr>
        <w:t>---Vistas las constancias que integran los expedientes PO-029/2013, PO-031/2013, PO-032/2013, PO-034/2013, PO-035/2013 y PO-042/2013, relativas a los expedientes que remitieron los Presidentes(as) de los Consejos Distritales IV de Ahome, VI y VII de Guasave, VIII de Angostura, X de Mocorito y XXI de Concordia, respecto de la propaganda electoral del Partido Movimiento Ciudadano, que se identificó quince días posteriores a la jornada electoral 2013, en los distritos antes mencionados.-----</w:t>
      </w:r>
      <w:r w:rsidR="003A54F9" w:rsidRPr="00895DEB">
        <w:rPr>
          <w:rFonts w:ascii="Arial" w:hAnsi="Arial" w:cs="Arial"/>
          <w:b w:val="0"/>
          <w:i/>
          <w:sz w:val="20"/>
          <w:szCs w:val="20"/>
        </w:rPr>
        <w:t>--------------</w:t>
      </w:r>
    </w:p>
    <w:p w:rsidR="00DD51DE" w:rsidRPr="00895DEB" w:rsidRDefault="00DD51DE" w:rsidP="00574B65">
      <w:pPr>
        <w:tabs>
          <w:tab w:val="right" w:leader="hyphen" w:pos="9498"/>
        </w:tabs>
        <w:spacing w:after="0"/>
        <w:ind w:left="567" w:right="616"/>
        <w:jc w:val="both"/>
        <w:rPr>
          <w:rFonts w:ascii="Arial" w:hAnsi="Arial" w:cs="Arial"/>
          <w:i/>
          <w:sz w:val="20"/>
          <w:szCs w:val="20"/>
        </w:rPr>
      </w:pPr>
    </w:p>
    <w:p w:rsidR="00DD51DE" w:rsidRPr="00895DEB" w:rsidRDefault="00DD51DE" w:rsidP="00574B65">
      <w:pPr>
        <w:pStyle w:val="Sangradetextonormal"/>
        <w:spacing w:after="0"/>
        <w:ind w:left="567" w:right="616"/>
        <w:jc w:val="both"/>
        <w:rPr>
          <w:rFonts w:ascii="Arial" w:hAnsi="Arial" w:cs="Arial"/>
          <w:i/>
          <w:sz w:val="20"/>
          <w:szCs w:val="20"/>
        </w:rPr>
      </w:pPr>
      <w:r w:rsidRPr="00895DEB">
        <w:rPr>
          <w:rFonts w:ascii="Arial" w:hAnsi="Arial" w:cs="Arial"/>
          <w:i/>
          <w:sz w:val="20"/>
          <w:szCs w:val="20"/>
        </w:rPr>
        <w:t>---Advirtiéndose de constancias que obran en los expedientes citados, que existe identidad en la causa, consistente en este caso concreto, en la pretensión de sancionar al Partido Movimiento Ciudadano,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PO-029/2013, PO-031/2013, PO-032/2013, PO-033/2013, PO-035/2013 y PO-042/2013, al expediente identificado con la clave PO-029/2013, por ser éste el más antiguo a fin de que, en su momento oportuno se emita un solo dictamen en relación con las quejas planteadas.------</w:t>
      </w:r>
      <w:r w:rsidR="003A54F9" w:rsidRPr="00895DEB">
        <w:rPr>
          <w:rFonts w:ascii="Arial" w:hAnsi="Arial" w:cs="Arial"/>
          <w:i/>
          <w:sz w:val="20"/>
          <w:szCs w:val="20"/>
        </w:rPr>
        <w:t>------------------------------------------</w:t>
      </w:r>
    </w:p>
    <w:p w:rsidR="00DD51DE" w:rsidRPr="00895DEB" w:rsidRDefault="00DD51DE" w:rsidP="00574B65">
      <w:pPr>
        <w:tabs>
          <w:tab w:val="right" w:leader="hyphen" w:pos="9356"/>
        </w:tabs>
        <w:spacing w:after="0"/>
        <w:ind w:left="567" w:right="616"/>
        <w:jc w:val="both"/>
        <w:rPr>
          <w:rFonts w:ascii="Arial" w:hAnsi="Arial" w:cs="Arial"/>
          <w:i/>
          <w:sz w:val="20"/>
          <w:szCs w:val="20"/>
        </w:rPr>
      </w:pPr>
    </w:p>
    <w:p w:rsidR="00DD51DE" w:rsidRPr="00895DEB" w:rsidRDefault="00DD51DE" w:rsidP="00574B65">
      <w:pPr>
        <w:pStyle w:val="Textoindependiente"/>
        <w:tabs>
          <w:tab w:val="right" w:leader="hyphen" w:pos="8460"/>
        </w:tabs>
        <w:ind w:left="567" w:right="616"/>
        <w:rPr>
          <w:rFonts w:ascii="Arial" w:hAnsi="Arial" w:cs="Arial"/>
          <w:b w:val="0"/>
          <w:sz w:val="20"/>
          <w:szCs w:val="20"/>
        </w:rPr>
      </w:pPr>
      <w:r w:rsidRPr="00895DEB">
        <w:rPr>
          <w:rFonts w:ascii="Arial" w:hAnsi="Arial" w:cs="Arial"/>
          <w:b w:val="0"/>
          <w:i/>
          <w:sz w:val="20"/>
          <w:szCs w:val="20"/>
        </w:rPr>
        <w:t>---Así lo resolvió en esta misma fecha la Comisión de Organización y Vigilancia Electoral del Consejo Estatal Electoral de Sinaloa.-------------------------------------------------------------</w:t>
      </w:r>
      <w:r w:rsidR="003A54F9" w:rsidRPr="00895DEB">
        <w:rPr>
          <w:rFonts w:ascii="Arial" w:hAnsi="Arial" w:cs="Arial"/>
          <w:b w:val="0"/>
          <w:i/>
          <w:sz w:val="20"/>
          <w:szCs w:val="20"/>
        </w:rPr>
        <w:t>---</w:t>
      </w:r>
    </w:p>
    <w:p w:rsidR="00782784" w:rsidRPr="00895DEB" w:rsidRDefault="00782784" w:rsidP="00FA31FF">
      <w:pPr>
        <w:pStyle w:val="Prrafodelista"/>
        <w:spacing w:after="0"/>
        <w:ind w:left="0" w:right="49"/>
        <w:jc w:val="both"/>
        <w:rPr>
          <w:rFonts w:ascii="Arial" w:hAnsi="Arial" w:cs="Arial"/>
          <w:sz w:val="20"/>
          <w:szCs w:val="20"/>
        </w:rPr>
      </w:pPr>
    </w:p>
    <w:p w:rsidR="00623877" w:rsidRPr="00895DEB" w:rsidRDefault="00800F58"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Notificación al p</w:t>
      </w:r>
      <w:r w:rsidR="00FD0989" w:rsidRPr="00895DEB">
        <w:rPr>
          <w:rFonts w:ascii="Arial" w:hAnsi="Arial" w:cs="Arial"/>
          <w:b/>
          <w:bCs/>
          <w:color w:val="000000"/>
          <w:sz w:val="24"/>
          <w:szCs w:val="24"/>
        </w:rPr>
        <w:t>resunto infractor</w:t>
      </w:r>
      <w:r w:rsidR="00574B65" w:rsidRPr="00895DEB">
        <w:rPr>
          <w:rFonts w:ascii="Arial" w:hAnsi="Arial" w:cs="Arial"/>
          <w:b/>
          <w:bCs/>
          <w:color w:val="000000"/>
          <w:sz w:val="24"/>
          <w:szCs w:val="24"/>
        </w:rPr>
        <w:t>.</w:t>
      </w:r>
    </w:p>
    <w:p w:rsidR="007E7789" w:rsidRPr="00895DEB" w:rsidRDefault="007E7789"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36407D" w:rsidRPr="00895DEB" w:rsidRDefault="00800F58" w:rsidP="008563CA">
      <w:pPr>
        <w:pStyle w:val="Textoindependiente"/>
        <w:tabs>
          <w:tab w:val="right" w:leader="hyphen" w:pos="9072"/>
        </w:tabs>
        <w:ind w:right="44"/>
        <w:rPr>
          <w:rFonts w:ascii="Arial" w:hAnsi="Arial" w:cs="Arial"/>
          <w:i/>
          <w:sz w:val="24"/>
        </w:rPr>
      </w:pPr>
      <w:r w:rsidRPr="00895DEB">
        <w:rPr>
          <w:rFonts w:ascii="Arial" w:hAnsi="Arial" w:cs="Arial"/>
          <w:b w:val="0"/>
          <w:bCs w:val="0"/>
          <w:color w:val="000000"/>
          <w:sz w:val="24"/>
        </w:rPr>
        <w:t>---</w:t>
      </w:r>
      <w:r w:rsidR="00782784" w:rsidRPr="00895DEB">
        <w:rPr>
          <w:rFonts w:ascii="Arial" w:hAnsi="Arial" w:cs="Arial"/>
          <w:b w:val="0"/>
          <w:bCs w:val="0"/>
          <w:color w:val="000000"/>
          <w:sz w:val="24"/>
        </w:rPr>
        <w:t>15</w:t>
      </w:r>
      <w:r w:rsidR="0036407D" w:rsidRPr="00895DEB">
        <w:rPr>
          <w:rFonts w:ascii="Arial" w:hAnsi="Arial" w:cs="Arial"/>
          <w:b w:val="0"/>
          <w:bCs w:val="0"/>
          <w:color w:val="000000"/>
          <w:sz w:val="24"/>
        </w:rPr>
        <w:t xml:space="preserve">. </w:t>
      </w:r>
      <w:r w:rsidR="004D1A57" w:rsidRPr="00895DEB">
        <w:rPr>
          <w:rFonts w:ascii="Arial" w:hAnsi="Arial" w:cs="Arial"/>
          <w:bCs w:val="0"/>
          <w:color w:val="000000"/>
          <w:sz w:val="24"/>
        </w:rPr>
        <w:t xml:space="preserve">La </w:t>
      </w:r>
      <w:r w:rsidRPr="00895DEB">
        <w:rPr>
          <w:rFonts w:ascii="Arial" w:hAnsi="Arial" w:cs="Arial"/>
          <w:bCs w:val="0"/>
          <w:color w:val="000000"/>
          <w:sz w:val="24"/>
        </w:rPr>
        <w:t>Secretaría General del Consejo Est</w:t>
      </w:r>
      <w:r w:rsidR="0036407D" w:rsidRPr="00895DEB">
        <w:rPr>
          <w:rFonts w:ascii="Arial" w:hAnsi="Arial" w:cs="Arial"/>
          <w:bCs w:val="0"/>
          <w:color w:val="000000"/>
          <w:sz w:val="24"/>
        </w:rPr>
        <w:t>atal Electoral, mediante oficio</w:t>
      </w:r>
      <w:r w:rsidRPr="00895DEB">
        <w:rPr>
          <w:rFonts w:ascii="Arial" w:hAnsi="Arial" w:cs="Arial"/>
          <w:bCs w:val="0"/>
          <w:color w:val="000000"/>
          <w:sz w:val="24"/>
        </w:rPr>
        <w:t xml:space="preserve"> </w:t>
      </w:r>
      <w:r w:rsidR="0036407D" w:rsidRPr="00895DEB">
        <w:rPr>
          <w:rFonts w:ascii="Arial" w:hAnsi="Arial" w:cs="Arial"/>
          <w:b w:val="0"/>
          <w:bCs w:val="0"/>
          <w:color w:val="000000"/>
          <w:sz w:val="24"/>
        </w:rPr>
        <w:t>CEE/</w:t>
      </w:r>
      <w:r w:rsidRPr="00895DEB">
        <w:rPr>
          <w:rFonts w:ascii="Arial" w:hAnsi="Arial" w:cs="Arial"/>
          <w:b w:val="0"/>
          <w:bCs w:val="0"/>
          <w:color w:val="000000"/>
          <w:sz w:val="24"/>
        </w:rPr>
        <w:t>SG</w:t>
      </w:r>
      <w:r w:rsidR="0036407D" w:rsidRPr="00895DEB">
        <w:rPr>
          <w:rFonts w:ascii="Arial" w:hAnsi="Arial" w:cs="Arial"/>
          <w:b w:val="0"/>
          <w:bCs w:val="0"/>
          <w:color w:val="000000"/>
          <w:sz w:val="24"/>
        </w:rPr>
        <w:t>/</w:t>
      </w:r>
      <w:r w:rsidR="00381507" w:rsidRPr="00895DEB">
        <w:rPr>
          <w:rFonts w:ascii="Arial" w:hAnsi="Arial" w:cs="Arial"/>
          <w:b w:val="0"/>
          <w:bCs w:val="0"/>
          <w:color w:val="000000"/>
          <w:sz w:val="24"/>
        </w:rPr>
        <w:t>0</w:t>
      </w:r>
      <w:r w:rsidR="007E7789" w:rsidRPr="00895DEB">
        <w:rPr>
          <w:rFonts w:ascii="Arial" w:hAnsi="Arial" w:cs="Arial"/>
          <w:b w:val="0"/>
          <w:bCs w:val="0"/>
          <w:color w:val="000000"/>
          <w:sz w:val="24"/>
        </w:rPr>
        <w:t>863</w:t>
      </w:r>
      <w:r w:rsidR="0036407D" w:rsidRPr="00895DEB">
        <w:rPr>
          <w:rFonts w:ascii="Arial" w:hAnsi="Arial" w:cs="Arial"/>
          <w:b w:val="0"/>
          <w:bCs w:val="0"/>
          <w:color w:val="000000"/>
          <w:sz w:val="24"/>
        </w:rPr>
        <w:t>/</w:t>
      </w:r>
      <w:r w:rsidRPr="00895DEB">
        <w:rPr>
          <w:rFonts w:ascii="Arial" w:hAnsi="Arial" w:cs="Arial"/>
          <w:b w:val="0"/>
          <w:bCs w:val="0"/>
          <w:color w:val="000000"/>
          <w:sz w:val="24"/>
        </w:rPr>
        <w:t>2013</w:t>
      </w:r>
      <w:r w:rsidR="0036407D" w:rsidRPr="00895DEB">
        <w:rPr>
          <w:rFonts w:ascii="Arial" w:hAnsi="Arial" w:cs="Arial"/>
          <w:bCs w:val="0"/>
          <w:color w:val="000000"/>
          <w:sz w:val="24"/>
        </w:rPr>
        <w:t xml:space="preserve">, </w:t>
      </w:r>
      <w:r w:rsidR="00F93632" w:rsidRPr="00895DEB">
        <w:rPr>
          <w:rFonts w:ascii="Arial" w:hAnsi="Arial" w:cs="Arial"/>
          <w:bCs w:val="0"/>
          <w:color w:val="000000"/>
          <w:sz w:val="24"/>
        </w:rPr>
        <w:t xml:space="preserve">en fecha </w:t>
      </w:r>
      <w:r w:rsidR="00381507" w:rsidRPr="00895DEB">
        <w:rPr>
          <w:rFonts w:ascii="Arial" w:hAnsi="Arial" w:cs="Arial"/>
          <w:bCs w:val="0"/>
          <w:color w:val="000000"/>
          <w:sz w:val="24"/>
        </w:rPr>
        <w:t>02</w:t>
      </w:r>
      <w:r w:rsidR="00F93632" w:rsidRPr="00895DEB">
        <w:rPr>
          <w:rFonts w:ascii="Arial" w:hAnsi="Arial" w:cs="Arial"/>
          <w:bCs w:val="0"/>
          <w:color w:val="000000"/>
          <w:sz w:val="24"/>
        </w:rPr>
        <w:t xml:space="preserve"> de </w:t>
      </w:r>
      <w:r w:rsidR="00381507" w:rsidRPr="00895DEB">
        <w:rPr>
          <w:rFonts w:ascii="Arial" w:hAnsi="Arial" w:cs="Arial"/>
          <w:bCs w:val="0"/>
          <w:color w:val="000000"/>
          <w:sz w:val="24"/>
        </w:rPr>
        <w:t>septiembre</w:t>
      </w:r>
      <w:r w:rsidR="00F93632" w:rsidRPr="00895DEB">
        <w:rPr>
          <w:rFonts w:ascii="Arial" w:hAnsi="Arial" w:cs="Arial"/>
          <w:bCs w:val="0"/>
          <w:color w:val="000000"/>
          <w:sz w:val="24"/>
        </w:rPr>
        <w:t xml:space="preserve"> de 2013, </w:t>
      </w:r>
      <w:r w:rsidR="0036407D" w:rsidRPr="00895DEB">
        <w:rPr>
          <w:rFonts w:ascii="Arial" w:hAnsi="Arial" w:cs="Arial"/>
          <w:bCs w:val="0"/>
          <w:color w:val="000000"/>
          <w:sz w:val="24"/>
        </w:rPr>
        <w:t xml:space="preserve">notificó al </w:t>
      </w:r>
      <w:r w:rsidR="007E7789" w:rsidRPr="00895DEB">
        <w:rPr>
          <w:rFonts w:ascii="Arial" w:hAnsi="Arial" w:cs="Arial"/>
          <w:b w:val="0"/>
          <w:bCs w:val="0"/>
          <w:color w:val="000000"/>
          <w:sz w:val="24"/>
        </w:rPr>
        <w:t>Ing.</w:t>
      </w:r>
      <w:r w:rsidR="006D03C4" w:rsidRPr="00895DEB">
        <w:rPr>
          <w:rFonts w:ascii="Arial" w:hAnsi="Arial" w:cs="Arial"/>
          <w:b w:val="0"/>
          <w:bCs w:val="0"/>
          <w:color w:val="000000"/>
          <w:sz w:val="24"/>
        </w:rPr>
        <w:t xml:space="preserve"> </w:t>
      </w:r>
      <w:r w:rsidR="007E7789" w:rsidRPr="00895DEB">
        <w:rPr>
          <w:rFonts w:ascii="Arial" w:hAnsi="Arial" w:cs="Arial"/>
          <w:b w:val="0"/>
          <w:bCs w:val="0"/>
          <w:color w:val="000000"/>
          <w:sz w:val="24"/>
        </w:rPr>
        <w:t xml:space="preserve">Mario </w:t>
      </w:r>
      <w:r w:rsidR="00574B65" w:rsidRPr="00895DEB">
        <w:rPr>
          <w:rFonts w:ascii="Arial" w:hAnsi="Arial" w:cs="Arial"/>
          <w:b w:val="0"/>
          <w:bCs w:val="0"/>
          <w:color w:val="000000"/>
          <w:sz w:val="24"/>
        </w:rPr>
        <w:t>Ímaz</w:t>
      </w:r>
      <w:r w:rsidR="007E7789" w:rsidRPr="00895DEB">
        <w:rPr>
          <w:rFonts w:ascii="Arial" w:hAnsi="Arial" w:cs="Arial"/>
          <w:b w:val="0"/>
          <w:bCs w:val="0"/>
          <w:color w:val="000000"/>
          <w:sz w:val="24"/>
        </w:rPr>
        <w:t xml:space="preserve"> Medina</w:t>
      </w:r>
      <w:r w:rsidR="00782784" w:rsidRPr="00895DEB">
        <w:rPr>
          <w:rFonts w:ascii="Arial" w:hAnsi="Arial" w:cs="Arial"/>
          <w:b w:val="0"/>
          <w:bCs w:val="0"/>
          <w:color w:val="000000"/>
          <w:sz w:val="24"/>
        </w:rPr>
        <w:t xml:space="preserve"> </w:t>
      </w:r>
      <w:r w:rsidR="0036407D" w:rsidRPr="00895DEB">
        <w:rPr>
          <w:rFonts w:ascii="Arial" w:hAnsi="Arial" w:cs="Arial"/>
          <w:b w:val="0"/>
          <w:bCs w:val="0"/>
          <w:color w:val="000000"/>
          <w:sz w:val="24"/>
        </w:rPr>
        <w:t>, Re</w:t>
      </w:r>
      <w:r w:rsidRPr="00895DEB">
        <w:rPr>
          <w:rFonts w:ascii="Arial" w:hAnsi="Arial" w:cs="Arial"/>
          <w:b w:val="0"/>
          <w:bCs w:val="0"/>
          <w:color w:val="000000"/>
          <w:sz w:val="24"/>
        </w:rPr>
        <w:t xml:space="preserve">presentante </w:t>
      </w:r>
      <w:r w:rsidR="007E7789" w:rsidRPr="00895DEB">
        <w:rPr>
          <w:rFonts w:ascii="Arial" w:hAnsi="Arial" w:cs="Arial"/>
          <w:b w:val="0"/>
          <w:bCs w:val="0"/>
          <w:color w:val="000000"/>
          <w:sz w:val="24"/>
        </w:rPr>
        <w:t>del partido Movimiento Ciudadano,</w:t>
      </w:r>
      <w:r w:rsidR="0036407D" w:rsidRPr="00895DEB">
        <w:rPr>
          <w:rFonts w:ascii="Arial" w:hAnsi="Arial" w:cs="Arial"/>
          <w:b w:val="0"/>
          <w:bCs w:val="0"/>
          <w:color w:val="000000"/>
          <w:sz w:val="24"/>
        </w:rPr>
        <w:t xml:space="preserve"> ante </w:t>
      </w:r>
      <w:r w:rsidRPr="00895DEB">
        <w:rPr>
          <w:rFonts w:ascii="Arial" w:hAnsi="Arial" w:cs="Arial"/>
          <w:b w:val="0"/>
          <w:bCs w:val="0"/>
          <w:color w:val="000000"/>
          <w:sz w:val="24"/>
        </w:rPr>
        <w:t>el Consejo Estatal Electoral</w:t>
      </w:r>
      <w:r w:rsidRPr="00895DEB">
        <w:rPr>
          <w:rFonts w:ascii="Arial" w:hAnsi="Arial" w:cs="Arial"/>
          <w:bCs w:val="0"/>
          <w:color w:val="000000"/>
          <w:sz w:val="24"/>
        </w:rPr>
        <w:t xml:space="preserve">, </w:t>
      </w:r>
      <w:r w:rsidR="0041455C" w:rsidRPr="00895DEB">
        <w:rPr>
          <w:rFonts w:ascii="Arial" w:hAnsi="Arial" w:cs="Arial"/>
          <w:bCs w:val="0"/>
          <w:color w:val="000000"/>
          <w:sz w:val="24"/>
        </w:rPr>
        <w:t>los</w:t>
      </w:r>
      <w:r w:rsidR="0036407D" w:rsidRPr="00895DEB">
        <w:rPr>
          <w:rFonts w:ascii="Arial" w:hAnsi="Arial" w:cs="Arial"/>
          <w:bCs w:val="0"/>
          <w:color w:val="000000"/>
          <w:sz w:val="24"/>
        </w:rPr>
        <w:t xml:space="preserve"> escrito</w:t>
      </w:r>
      <w:r w:rsidR="0041455C" w:rsidRPr="00895DEB">
        <w:rPr>
          <w:rFonts w:ascii="Arial" w:hAnsi="Arial" w:cs="Arial"/>
          <w:bCs w:val="0"/>
          <w:color w:val="000000"/>
          <w:sz w:val="24"/>
        </w:rPr>
        <w:t>s</w:t>
      </w:r>
      <w:r w:rsidR="0036407D" w:rsidRPr="00895DEB">
        <w:rPr>
          <w:rFonts w:ascii="Arial" w:hAnsi="Arial" w:cs="Arial"/>
          <w:bCs w:val="0"/>
          <w:color w:val="000000"/>
          <w:sz w:val="24"/>
        </w:rPr>
        <w:t xml:space="preserve"> con las formalidades establecidas en el artículo 251 de la Ley Electoral del Estado de Sinaloa</w:t>
      </w:r>
      <w:r w:rsidR="008862DE" w:rsidRPr="00895DEB">
        <w:rPr>
          <w:rFonts w:ascii="Arial" w:hAnsi="Arial" w:cs="Arial"/>
          <w:bCs w:val="0"/>
          <w:color w:val="000000"/>
          <w:sz w:val="24"/>
        </w:rPr>
        <w:t xml:space="preserve">, las constancias que integran </w:t>
      </w:r>
      <w:r w:rsidR="003F34ED" w:rsidRPr="00895DEB">
        <w:rPr>
          <w:rFonts w:ascii="Arial" w:hAnsi="Arial" w:cs="Arial"/>
          <w:bCs w:val="0"/>
          <w:color w:val="000000"/>
          <w:sz w:val="24"/>
        </w:rPr>
        <w:t>los</w:t>
      </w:r>
      <w:r w:rsidR="008862DE" w:rsidRPr="00895DEB">
        <w:rPr>
          <w:rFonts w:ascii="Arial" w:hAnsi="Arial" w:cs="Arial"/>
          <w:bCs w:val="0"/>
          <w:color w:val="000000"/>
          <w:sz w:val="24"/>
        </w:rPr>
        <w:t xml:space="preserve"> expediente</w:t>
      </w:r>
      <w:r w:rsidR="003F34ED" w:rsidRPr="00895DEB">
        <w:rPr>
          <w:rFonts w:ascii="Arial" w:hAnsi="Arial" w:cs="Arial"/>
          <w:bCs w:val="0"/>
          <w:color w:val="000000"/>
          <w:sz w:val="24"/>
        </w:rPr>
        <w:t>s</w:t>
      </w:r>
      <w:r w:rsidR="008862DE" w:rsidRPr="00895DEB">
        <w:rPr>
          <w:rFonts w:ascii="Arial" w:hAnsi="Arial" w:cs="Arial"/>
          <w:bCs w:val="0"/>
          <w:color w:val="000000"/>
          <w:sz w:val="24"/>
        </w:rPr>
        <w:t xml:space="preserve"> </w:t>
      </w:r>
      <w:r w:rsidR="00DD51DE" w:rsidRPr="00895DEB">
        <w:rPr>
          <w:rFonts w:ascii="Arial" w:hAnsi="Arial" w:cs="Arial"/>
          <w:i/>
          <w:sz w:val="24"/>
        </w:rPr>
        <w:t>PO-029/2013, PO-031/2013 P0-32/2013,</w:t>
      </w:r>
      <w:r w:rsidR="007E7789" w:rsidRPr="00895DEB">
        <w:rPr>
          <w:rFonts w:ascii="Arial" w:hAnsi="Arial" w:cs="Arial"/>
          <w:i/>
          <w:sz w:val="24"/>
        </w:rPr>
        <w:t xml:space="preserve"> </w:t>
      </w:r>
      <w:r w:rsidR="00DD51DE" w:rsidRPr="00895DEB">
        <w:rPr>
          <w:rFonts w:ascii="Arial" w:hAnsi="Arial" w:cs="Arial"/>
          <w:i/>
          <w:sz w:val="24"/>
        </w:rPr>
        <w:t>P0-33/2013, P0-35/2013, P0-42/2013</w:t>
      </w:r>
      <w:r w:rsidR="007E7789" w:rsidRPr="00895DEB">
        <w:rPr>
          <w:rFonts w:ascii="Arial" w:hAnsi="Arial" w:cs="Arial"/>
          <w:i/>
          <w:sz w:val="24"/>
        </w:rPr>
        <w:t xml:space="preserve">, </w:t>
      </w:r>
      <w:r w:rsidR="00DD51DE" w:rsidRPr="00895DEB">
        <w:rPr>
          <w:rFonts w:ascii="Arial" w:hAnsi="Arial" w:cs="Arial"/>
          <w:i/>
          <w:sz w:val="24"/>
        </w:rPr>
        <w:t>ACUMULADOS</w:t>
      </w:r>
      <w:r w:rsidR="007E7789" w:rsidRPr="00895DEB">
        <w:rPr>
          <w:rFonts w:ascii="Arial" w:hAnsi="Arial" w:cs="Arial"/>
          <w:i/>
          <w:sz w:val="24"/>
        </w:rPr>
        <w:t xml:space="preserve">, </w:t>
      </w:r>
      <w:r w:rsidR="00F93632" w:rsidRPr="00895DEB">
        <w:rPr>
          <w:rFonts w:ascii="Arial" w:hAnsi="Arial" w:cs="Arial"/>
          <w:bCs w:val="0"/>
          <w:color w:val="000000"/>
          <w:sz w:val="24"/>
        </w:rPr>
        <w:t>así como el acuerdo emitido por la Comisión de Organización y Vigilancia Electoral establecido en el resultando anterior</w:t>
      </w:r>
      <w:r w:rsidR="00A00B70">
        <w:rPr>
          <w:rFonts w:ascii="Arial" w:hAnsi="Arial" w:cs="Arial"/>
          <w:bCs w:val="0"/>
          <w:color w:val="000000"/>
          <w:sz w:val="24"/>
        </w:rPr>
        <w:t>.</w:t>
      </w:r>
      <w:r w:rsidR="00A00B70">
        <w:rPr>
          <w:rFonts w:ascii="Arial" w:hAnsi="Arial" w:cs="Arial"/>
          <w:bCs w:val="0"/>
          <w:color w:val="000000"/>
          <w:sz w:val="24"/>
        </w:rPr>
        <w:tab/>
      </w:r>
    </w:p>
    <w:p w:rsidR="00F93632" w:rsidRPr="00895DEB" w:rsidRDefault="00F9363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6D14F2" w:rsidRPr="00895DEB" w:rsidRDefault="00F9363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V</w:t>
      </w:r>
      <w:r w:rsidR="002B444A" w:rsidRPr="00895DEB">
        <w:rPr>
          <w:rFonts w:ascii="Arial" w:hAnsi="Arial" w:cs="Arial"/>
          <w:b/>
          <w:bCs/>
          <w:color w:val="000000"/>
          <w:sz w:val="24"/>
          <w:szCs w:val="24"/>
        </w:rPr>
        <w:t>I</w:t>
      </w:r>
      <w:r w:rsidR="006D14F2" w:rsidRPr="00895DEB">
        <w:rPr>
          <w:rFonts w:ascii="Arial" w:hAnsi="Arial" w:cs="Arial"/>
          <w:b/>
          <w:bCs/>
          <w:color w:val="000000"/>
          <w:sz w:val="24"/>
          <w:szCs w:val="24"/>
        </w:rPr>
        <w:t>. ADMISIÓN CONTESTACIÓN,</w:t>
      </w:r>
      <w:r w:rsidRPr="00895DEB">
        <w:rPr>
          <w:rFonts w:ascii="Arial" w:hAnsi="Arial" w:cs="Arial"/>
          <w:b/>
          <w:bCs/>
          <w:color w:val="000000"/>
          <w:sz w:val="24"/>
          <w:szCs w:val="24"/>
        </w:rPr>
        <w:t xml:space="preserve"> ADMISIÓN</w:t>
      </w:r>
      <w:r w:rsidR="00B7281B" w:rsidRPr="00895DEB">
        <w:rPr>
          <w:rFonts w:ascii="Arial" w:hAnsi="Arial" w:cs="Arial"/>
          <w:b/>
          <w:bCs/>
          <w:color w:val="000000"/>
          <w:sz w:val="24"/>
          <w:szCs w:val="24"/>
        </w:rPr>
        <w:t xml:space="preserve">, </w:t>
      </w:r>
      <w:r w:rsidRPr="00895DEB">
        <w:rPr>
          <w:rFonts w:ascii="Arial" w:hAnsi="Arial" w:cs="Arial"/>
          <w:b/>
          <w:bCs/>
          <w:color w:val="000000"/>
          <w:sz w:val="24"/>
          <w:szCs w:val="24"/>
        </w:rPr>
        <w:t xml:space="preserve">DESAHOGO DE PRUEBAS </w:t>
      </w:r>
      <w:r w:rsidR="00B7281B" w:rsidRPr="00895DEB">
        <w:rPr>
          <w:rFonts w:ascii="Arial" w:hAnsi="Arial" w:cs="Arial"/>
          <w:b/>
          <w:bCs/>
          <w:color w:val="000000"/>
          <w:sz w:val="24"/>
          <w:szCs w:val="24"/>
        </w:rPr>
        <w:t>Y ACUMULACIÓN DE EXPEDIENTES</w:t>
      </w:r>
    </w:p>
    <w:p w:rsidR="00F93632" w:rsidRPr="00895DEB" w:rsidRDefault="00F9363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3F34ED" w:rsidRPr="00895DEB" w:rsidRDefault="00F93632"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bCs/>
          <w:color w:val="000000"/>
          <w:sz w:val="24"/>
          <w:szCs w:val="24"/>
        </w:rPr>
        <w:t>---</w:t>
      </w:r>
      <w:r w:rsidR="003A54F9" w:rsidRPr="00895DEB">
        <w:rPr>
          <w:rFonts w:ascii="Arial" w:hAnsi="Arial" w:cs="Arial"/>
          <w:b/>
          <w:bCs/>
          <w:color w:val="000000"/>
          <w:sz w:val="24"/>
          <w:szCs w:val="24"/>
        </w:rPr>
        <w:t>16</w:t>
      </w:r>
      <w:r w:rsidR="003F4067" w:rsidRPr="00895DEB">
        <w:rPr>
          <w:rFonts w:ascii="Arial" w:hAnsi="Arial" w:cs="Arial"/>
          <w:b/>
          <w:bCs/>
          <w:color w:val="000000"/>
          <w:sz w:val="24"/>
          <w:szCs w:val="24"/>
        </w:rPr>
        <w:t>.</w:t>
      </w:r>
      <w:r w:rsidR="003F4067" w:rsidRPr="00895DEB">
        <w:rPr>
          <w:rFonts w:ascii="Arial" w:hAnsi="Arial" w:cs="Arial"/>
          <w:bCs/>
          <w:color w:val="000000"/>
          <w:sz w:val="24"/>
          <w:szCs w:val="24"/>
        </w:rPr>
        <w:t xml:space="preserve"> </w:t>
      </w:r>
      <w:r w:rsidR="00B81468" w:rsidRPr="00895DEB">
        <w:rPr>
          <w:rFonts w:ascii="Arial" w:hAnsi="Arial" w:cs="Arial"/>
          <w:bCs/>
          <w:color w:val="000000"/>
          <w:sz w:val="24"/>
          <w:szCs w:val="24"/>
        </w:rPr>
        <w:t xml:space="preserve">En fecha 8 de septiembre </w:t>
      </w:r>
      <w:r w:rsidR="003F34ED" w:rsidRPr="00895DEB">
        <w:rPr>
          <w:rFonts w:ascii="Arial" w:hAnsi="Arial" w:cs="Arial"/>
          <w:bCs/>
          <w:color w:val="000000"/>
          <w:sz w:val="24"/>
          <w:szCs w:val="24"/>
        </w:rPr>
        <w:t xml:space="preserve">de 2013, la Comisión de Organización y Vigilancia Electoral del Consejo Estatal Electoral, emitió acuerdo donde consta que </w:t>
      </w:r>
      <w:r w:rsidR="003F34ED" w:rsidRPr="00895DEB">
        <w:rPr>
          <w:rFonts w:ascii="Arial" w:hAnsi="Arial" w:cs="Arial"/>
          <w:sz w:val="24"/>
          <w:szCs w:val="24"/>
        </w:rPr>
        <w:t xml:space="preserve">el </w:t>
      </w:r>
      <w:r w:rsidR="006D03C4" w:rsidRPr="00895DEB">
        <w:rPr>
          <w:rFonts w:ascii="Arial" w:hAnsi="Arial" w:cs="Arial"/>
          <w:b/>
          <w:sz w:val="24"/>
          <w:szCs w:val="24"/>
        </w:rPr>
        <w:t xml:space="preserve">Ing. Mario Joaquín </w:t>
      </w:r>
      <w:r w:rsidR="00574B65" w:rsidRPr="00895DEB">
        <w:rPr>
          <w:rFonts w:ascii="Arial" w:hAnsi="Arial" w:cs="Arial"/>
          <w:b/>
          <w:sz w:val="24"/>
          <w:szCs w:val="24"/>
        </w:rPr>
        <w:t>Ímaz</w:t>
      </w:r>
      <w:r w:rsidR="006D03C4" w:rsidRPr="00895DEB">
        <w:rPr>
          <w:rFonts w:ascii="Arial" w:hAnsi="Arial" w:cs="Arial"/>
          <w:b/>
          <w:sz w:val="24"/>
          <w:szCs w:val="24"/>
        </w:rPr>
        <w:t xml:space="preserve"> Medina</w:t>
      </w:r>
      <w:r w:rsidR="003F34ED" w:rsidRPr="00895DEB">
        <w:rPr>
          <w:rFonts w:ascii="Arial" w:hAnsi="Arial" w:cs="Arial"/>
          <w:sz w:val="24"/>
          <w:szCs w:val="24"/>
        </w:rPr>
        <w:t>, en</w:t>
      </w:r>
      <w:r w:rsidR="006D03C4" w:rsidRPr="00895DEB">
        <w:rPr>
          <w:rFonts w:ascii="Arial" w:hAnsi="Arial" w:cs="Arial"/>
          <w:sz w:val="24"/>
          <w:szCs w:val="24"/>
        </w:rPr>
        <w:t xml:space="preserve"> su carácter de Representante Propietario de</w:t>
      </w:r>
      <w:r w:rsidR="00AD21B2" w:rsidRPr="00895DEB">
        <w:rPr>
          <w:rFonts w:ascii="Arial" w:hAnsi="Arial" w:cs="Arial"/>
          <w:sz w:val="24"/>
          <w:szCs w:val="24"/>
        </w:rPr>
        <w:t xml:space="preserve">l Partido </w:t>
      </w:r>
      <w:r w:rsidR="006D03C4" w:rsidRPr="00895DEB">
        <w:rPr>
          <w:rFonts w:ascii="Arial" w:hAnsi="Arial" w:cs="Arial"/>
          <w:sz w:val="24"/>
          <w:szCs w:val="24"/>
        </w:rPr>
        <w:t>Movimiento Ciudadano</w:t>
      </w:r>
      <w:r w:rsidR="003F34ED" w:rsidRPr="00895DEB">
        <w:rPr>
          <w:rFonts w:ascii="Arial" w:hAnsi="Arial" w:cs="Arial"/>
          <w:sz w:val="24"/>
          <w:szCs w:val="24"/>
        </w:rPr>
        <w:t xml:space="preserve">, ante este órgano electoral, dio contestación al emplazamiento que se le notificara mediante oficio </w:t>
      </w:r>
      <w:r w:rsidR="003F34ED" w:rsidRPr="00895DEB">
        <w:rPr>
          <w:rFonts w:ascii="Arial" w:hAnsi="Arial" w:cs="Arial"/>
          <w:b/>
          <w:smallCaps/>
          <w:sz w:val="24"/>
          <w:szCs w:val="24"/>
        </w:rPr>
        <w:t>CEE/SG/08</w:t>
      </w:r>
      <w:r w:rsidR="006D03C4" w:rsidRPr="00895DEB">
        <w:rPr>
          <w:rFonts w:ascii="Arial" w:hAnsi="Arial" w:cs="Arial"/>
          <w:b/>
          <w:smallCaps/>
          <w:sz w:val="24"/>
          <w:szCs w:val="24"/>
        </w:rPr>
        <w:t>63</w:t>
      </w:r>
      <w:r w:rsidR="003F34ED" w:rsidRPr="00895DEB">
        <w:rPr>
          <w:rFonts w:ascii="Arial" w:hAnsi="Arial" w:cs="Arial"/>
          <w:b/>
          <w:smallCaps/>
          <w:sz w:val="24"/>
          <w:szCs w:val="24"/>
        </w:rPr>
        <w:t>/2013</w:t>
      </w:r>
      <w:r w:rsidR="003F34ED" w:rsidRPr="00895DEB">
        <w:rPr>
          <w:rFonts w:ascii="Arial" w:hAnsi="Arial" w:cs="Arial"/>
          <w:smallCaps/>
          <w:sz w:val="24"/>
          <w:szCs w:val="24"/>
        </w:rPr>
        <w:t xml:space="preserve"> </w:t>
      </w:r>
      <w:r w:rsidR="003F34ED" w:rsidRPr="00895DEB">
        <w:rPr>
          <w:rFonts w:ascii="Arial" w:hAnsi="Arial" w:cs="Arial"/>
          <w:sz w:val="24"/>
          <w:szCs w:val="24"/>
        </w:rPr>
        <w:t xml:space="preserve">el día </w:t>
      </w:r>
      <w:r w:rsidR="003F34ED" w:rsidRPr="00895DEB">
        <w:rPr>
          <w:rFonts w:ascii="Arial" w:hAnsi="Arial" w:cs="Arial"/>
          <w:b/>
          <w:sz w:val="24"/>
          <w:szCs w:val="24"/>
        </w:rPr>
        <w:t>2</w:t>
      </w:r>
      <w:r w:rsidR="003F34ED" w:rsidRPr="00895DEB">
        <w:rPr>
          <w:rFonts w:ascii="Arial" w:hAnsi="Arial" w:cs="Arial"/>
          <w:sz w:val="24"/>
          <w:szCs w:val="24"/>
        </w:rPr>
        <w:t xml:space="preserve"> de septiembre del año que transcurre, escrito en relación al expediente integrado en razón del Procedimiento Administrativo Sancionador de Oficio </w:t>
      </w:r>
      <w:r w:rsidR="006D03C4" w:rsidRPr="00895DEB">
        <w:rPr>
          <w:rFonts w:ascii="Arial" w:hAnsi="Arial" w:cs="Arial"/>
          <w:sz w:val="24"/>
          <w:szCs w:val="24"/>
        </w:rPr>
        <w:t>PO-029/2013, PO-031/2013, PO-032/2013, PO-033/2013, PO-035/2013, PO-042</w:t>
      </w:r>
      <w:r w:rsidR="003F34ED" w:rsidRPr="00895DEB">
        <w:rPr>
          <w:rFonts w:ascii="Arial" w:hAnsi="Arial" w:cs="Arial"/>
          <w:sz w:val="24"/>
          <w:szCs w:val="24"/>
        </w:rPr>
        <w:t>/</w:t>
      </w:r>
      <w:r w:rsidR="006D03C4" w:rsidRPr="00895DEB">
        <w:rPr>
          <w:rFonts w:ascii="Arial" w:hAnsi="Arial" w:cs="Arial"/>
          <w:sz w:val="24"/>
          <w:szCs w:val="24"/>
        </w:rPr>
        <w:t>2013,</w:t>
      </w:r>
      <w:r w:rsidR="003A1CC1" w:rsidRPr="00895DEB">
        <w:rPr>
          <w:rFonts w:ascii="Arial" w:hAnsi="Arial" w:cs="Arial"/>
          <w:sz w:val="24"/>
          <w:szCs w:val="24"/>
        </w:rPr>
        <w:t xml:space="preserve"> Acumulados</w:t>
      </w:r>
      <w:r w:rsidR="00A00B70">
        <w:rPr>
          <w:rFonts w:ascii="Arial" w:hAnsi="Arial" w:cs="Arial"/>
          <w:sz w:val="24"/>
          <w:szCs w:val="24"/>
        </w:rPr>
        <w:t>.</w:t>
      </w:r>
      <w:r w:rsidR="00A00B70">
        <w:rPr>
          <w:rFonts w:ascii="Arial" w:hAnsi="Arial" w:cs="Arial"/>
          <w:sz w:val="24"/>
          <w:szCs w:val="24"/>
        </w:rPr>
        <w:tab/>
      </w:r>
    </w:p>
    <w:p w:rsidR="003F34ED" w:rsidRPr="00895DEB" w:rsidRDefault="003F34ED" w:rsidP="008563CA">
      <w:pPr>
        <w:tabs>
          <w:tab w:val="right" w:leader="hyphen" w:pos="9072"/>
        </w:tabs>
        <w:autoSpaceDE w:val="0"/>
        <w:autoSpaceDN w:val="0"/>
        <w:adjustRightInd w:val="0"/>
        <w:spacing w:after="0" w:line="240" w:lineRule="auto"/>
        <w:jc w:val="both"/>
        <w:rPr>
          <w:rFonts w:ascii="Arial" w:hAnsi="Arial" w:cs="Arial"/>
          <w:sz w:val="24"/>
          <w:szCs w:val="24"/>
        </w:rPr>
      </w:pPr>
    </w:p>
    <w:p w:rsidR="00B3459F"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3F34ED" w:rsidRPr="00895DEB">
        <w:rPr>
          <w:rFonts w:ascii="Arial" w:hAnsi="Arial" w:cs="Arial"/>
          <w:sz w:val="24"/>
          <w:szCs w:val="24"/>
        </w:rPr>
        <w:t>En el mismo acuerdo, se admitieron y desahogaron</w:t>
      </w:r>
      <w:r w:rsidR="008563CA">
        <w:rPr>
          <w:rFonts w:ascii="Arial" w:hAnsi="Arial" w:cs="Arial"/>
          <w:sz w:val="24"/>
          <w:szCs w:val="24"/>
        </w:rPr>
        <w:t xml:space="preserve"> </w:t>
      </w:r>
      <w:r w:rsidR="003F34ED" w:rsidRPr="00895DEB">
        <w:rPr>
          <w:rFonts w:ascii="Arial" w:hAnsi="Arial" w:cs="Arial"/>
          <w:sz w:val="24"/>
          <w:szCs w:val="24"/>
        </w:rPr>
        <w:t xml:space="preserve">pruebas presentadas por la Comisión de Organización y Vigilancia Electoral, misma que consistían en documentales públicas de los expedientes remitidos por Presidentes de los Consejos Distritales relativos a la propaganda identificada quince días después de la jornada electoral 2013, la aportación de las probanzas se fundamentó en el artículo 251, párrafo séptimo, en relación con el artículo 243, párrafo segundo, fracción II, así </w:t>
      </w:r>
      <w:r w:rsidR="00406FCA" w:rsidRPr="00895DEB">
        <w:rPr>
          <w:rFonts w:ascii="Arial" w:hAnsi="Arial" w:cs="Arial"/>
          <w:sz w:val="24"/>
          <w:szCs w:val="24"/>
        </w:rPr>
        <w:t>como el artículo 252, fracción</w:t>
      </w:r>
      <w:r w:rsidR="003F34ED" w:rsidRPr="00895DEB">
        <w:rPr>
          <w:rFonts w:ascii="Arial" w:hAnsi="Arial" w:cs="Arial"/>
          <w:sz w:val="24"/>
          <w:szCs w:val="24"/>
        </w:rPr>
        <w:t xml:space="preserve"> I de la Ley Electoral del Estado de Sinaloa. De la misma manera, se dejó constancia que en el escrito </w:t>
      </w:r>
      <w:r w:rsidR="00134EAC" w:rsidRPr="00895DEB">
        <w:rPr>
          <w:rFonts w:ascii="Arial" w:hAnsi="Arial" w:cs="Arial"/>
          <w:sz w:val="24"/>
          <w:szCs w:val="24"/>
        </w:rPr>
        <w:t xml:space="preserve">de contestación del Partido Movimiento </w:t>
      </w:r>
      <w:r w:rsidR="00FD6D7E" w:rsidRPr="00895DEB">
        <w:rPr>
          <w:rFonts w:ascii="Arial" w:hAnsi="Arial" w:cs="Arial"/>
          <w:sz w:val="24"/>
          <w:szCs w:val="24"/>
        </w:rPr>
        <w:t>Ciudadano,</w:t>
      </w:r>
      <w:r w:rsidR="00C84978" w:rsidRPr="00895DEB">
        <w:rPr>
          <w:rFonts w:ascii="Arial" w:hAnsi="Arial" w:cs="Arial"/>
          <w:sz w:val="24"/>
          <w:szCs w:val="24"/>
        </w:rPr>
        <w:t xml:space="preserve"> se tienen por presentados las pru</w:t>
      </w:r>
      <w:r w:rsidR="00B3459F" w:rsidRPr="00895DEB">
        <w:rPr>
          <w:rFonts w:ascii="Arial" w:hAnsi="Arial" w:cs="Arial"/>
          <w:sz w:val="24"/>
          <w:szCs w:val="24"/>
        </w:rPr>
        <w:t xml:space="preserve">ebas </w:t>
      </w:r>
      <w:r w:rsidR="00AD21B2" w:rsidRPr="00895DEB">
        <w:rPr>
          <w:rFonts w:ascii="Arial" w:hAnsi="Arial" w:cs="Arial"/>
          <w:sz w:val="24"/>
          <w:szCs w:val="24"/>
        </w:rPr>
        <w:t>en</w:t>
      </w:r>
      <w:r w:rsidR="00B3459F" w:rsidRPr="00895DEB">
        <w:rPr>
          <w:rFonts w:ascii="Arial" w:hAnsi="Arial" w:cs="Arial"/>
          <w:sz w:val="24"/>
          <w:szCs w:val="24"/>
        </w:rPr>
        <w:t xml:space="preserve"> Documentales Públicas, la Presunción Legal y Humana y la Instrumental de actuaciones. Lo anterior de conformidad con lo establecido en el artículo 252, fracción l, </w:t>
      </w:r>
      <w:r w:rsidR="00574B65" w:rsidRPr="00895DEB">
        <w:rPr>
          <w:rFonts w:ascii="Arial" w:hAnsi="Arial" w:cs="Arial"/>
          <w:sz w:val="24"/>
          <w:szCs w:val="24"/>
        </w:rPr>
        <w:t>III</w:t>
      </w:r>
      <w:r w:rsidR="00B3459F" w:rsidRPr="00895DEB">
        <w:rPr>
          <w:rFonts w:ascii="Arial" w:hAnsi="Arial" w:cs="Arial"/>
          <w:sz w:val="24"/>
          <w:szCs w:val="24"/>
        </w:rPr>
        <w:t xml:space="preserve"> y V de la Ley Electoral del Estado de Sinaloa</w:t>
      </w:r>
      <w:r w:rsidR="00A00B70">
        <w:rPr>
          <w:rFonts w:ascii="Arial" w:hAnsi="Arial" w:cs="Arial"/>
          <w:sz w:val="24"/>
          <w:szCs w:val="24"/>
        </w:rPr>
        <w:t>.</w:t>
      </w:r>
      <w:r w:rsidR="00A00B70">
        <w:rPr>
          <w:rFonts w:ascii="Arial" w:hAnsi="Arial" w:cs="Arial"/>
          <w:sz w:val="24"/>
          <w:szCs w:val="24"/>
        </w:rPr>
        <w:tab/>
      </w:r>
    </w:p>
    <w:p w:rsidR="00B3459F" w:rsidRPr="00895DEB" w:rsidRDefault="00B3459F" w:rsidP="008563CA">
      <w:pPr>
        <w:tabs>
          <w:tab w:val="right" w:leader="hyphen" w:pos="9072"/>
        </w:tabs>
        <w:autoSpaceDE w:val="0"/>
        <w:autoSpaceDN w:val="0"/>
        <w:adjustRightInd w:val="0"/>
        <w:spacing w:after="0" w:line="240" w:lineRule="auto"/>
        <w:jc w:val="both"/>
        <w:rPr>
          <w:rFonts w:ascii="Arial" w:hAnsi="Arial" w:cs="Arial"/>
          <w:sz w:val="24"/>
          <w:szCs w:val="24"/>
        </w:rPr>
      </w:pPr>
    </w:p>
    <w:p w:rsidR="00B3459F"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B3459F" w:rsidRPr="00895DEB">
        <w:rPr>
          <w:rFonts w:ascii="Arial" w:hAnsi="Arial" w:cs="Arial"/>
          <w:sz w:val="24"/>
          <w:szCs w:val="24"/>
        </w:rPr>
        <w:t xml:space="preserve">Sin embargo de </w:t>
      </w:r>
      <w:r w:rsidR="00AD21B2" w:rsidRPr="00895DEB">
        <w:rPr>
          <w:rFonts w:ascii="Arial" w:hAnsi="Arial" w:cs="Arial"/>
          <w:sz w:val="24"/>
          <w:szCs w:val="24"/>
        </w:rPr>
        <w:t xml:space="preserve">las documentales públicas que enuncia el Partido Movimiento Ciudadano, en lo que respecta a la probanza I, la cual radica en acreditar la calidad que tiene el C. </w:t>
      </w:r>
      <w:r w:rsidR="00574B65" w:rsidRPr="00895DEB">
        <w:rPr>
          <w:rFonts w:ascii="Arial" w:hAnsi="Arial" w:cs="Arial"/>
          <w:sz w:val="24"/>
          <w:szCs w:val="24"/>
        </w:rPr>
        <w:t>Mario Joaquín Ímaz Medina,</w:t>
      </w:r>
      <w:r w:rsidR="00AD21B2" w:rsidRPr="00895DEB">
        <w:rPr>
          <w:rFonts w:ascii="Arial" w:hAnsi="Arial" w:cs="Arial"/>
          <w:sz w:val="24"/>
          <w:szCs w:val="24"/>
        </w:rPr>
        <w:t xml:space="preserve"> no presenta </w:t>
      </w:r>
      <w:r w:rsidR="00C30662" w:rsidRPr="00895DEB">
        <w:rPr>
          <w:rFonts w:ascii="Arial" w:hAnsi="Arial" w:cs="Arial"/>
          <w:sz w:val="24"/>
          <w:szCs w:val="24"/>
        </w:rPr>
        <w:t xml:space="preserve">tal acreditación, no obstante lo anterior, de acuerdo a constancia que obran en expedientes del Consejo Estatal Electoral, se encuentra reconocida la personalidad del C. C. </w:t>
      </w:r>
      <w:r w:rsidR="00574B65" w:rsidRPr="00895DEB">
        <w:rPr>
          <w:rFonts w:ascii="Arial" w:hAnsi="Arial" w:cs="Arial"/>
          <w:sz w:val="24"/>
          <w:szCs w:val="24"/>
        </w:rPr>
        <w:t>Mario Joaquín Ímaz Medina</w:t>
      </w:r>
      <w:r w:rsidR="00C30662" w:rsidRPr="00895DEB">
        <w:rPr>
          <w:rFonts w:ascii="Arial" w:hAnsi="Arial" w:cs="Arial"/>
          <w:sz w:val="24"/>
          <w:szCs w:val="24"/>
        </w:rPr>
        <w:t>, como representante Propietario del Partido Movimiento Ciudadano</w:t>
      </w:r>
      <w:r w:rsidR="00A00B70">
        <w:rPr>
          <w:rFonts w:ascii="Arial" w:hAnsi="Arial" w:cs="Arial"/>
          <w:sz w:val="24"/>
          <w:szCs w:val="24"/>
        </w:rPr>
        <w:t>.</w:t>
      </w:r>
      <w:r w:rsidR="00A00B70">
        <w:rPr>
          <w:rFonts w:ascii="Arial" w:hAnsi="Arial" w:cs="Arial"/>
          <w:sz w:val="24"/>
          <w:szCs w:val="24"/>
        </w:rPr>
        <w:tab/>
      </w:r>
    </w:p>
    <w:p w:rsidR="00C30662" w:rsidRPr="00895DEB" w:rsidRDefault="00C30662" w:rsidP="008563CA">
      <w:pPr>
        <w:tabs>
          <w:tab w:val="right" w:leader="hyphen" w:pos="9072"/>
        </w:tabs>
        <w:autoSpaceDE w:val="0"/>
        <w:autoSpaceDN w:val="0"/>
        <w:adjustRightInd w:val="0"/>
        <w:spacing w:after="0" w:line="240" w:lineRule="auto"/>
        <w:jc w:val="both"/>
        <w:rPr>
          <w:rFonts w:ascii="Arial" w:hAnsi="Arial" w:cs="Arial"/>
          <w:sz w:val="24"/>
          <w:szCs w:val="24"/>
        </w:rPr>
      </w:pPr>
    </w:p>
    <w:p w:rsidR="00C30662"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C30662" w:rsidRPr="00895DEB">
        <w:rPr>
          <w:rFonts w:ascii="Arial" w:hAnsi="Arial" w:cs="Arial"/>
          <w:sz w:val="24"/>
          <w:szCs w:val="24"/>
        </w:rPr>
        <w:t xml:space="preserve">Respecto a las documentales públicas enunciadas en el número II del escrito de contestación del Partido Movimiento Ciudadano, no </w:t>
      </w:r>
      <w:r w:rsidR="007D3541" w:rsidRPr="00895DEB">
        <w:rPr>
          <w:rFonts w:ascii="Arial" w:hAnsi="Arial" w:cs="Arial"/>
          <w:sz w:val="24"/>
          <w:szCs w:val="24"/>
        </w:rPr>
        <w:t>se tiene por admitidas, lo anterior porque aporta como medio de prueba</w:t>
      </w:r>
      <w:r w:rsidR="008563CA">
        <w:rPr>
          <w:rFonts w:ascii="Arial" w:hAnsi="Arial" w:cs="Arial"/>
          <w:sz w:val="24"/>
          <w:szCs w:val="24"/>
        </w:rPr>
        <w:t xml:space="preserve"> </w:t>
      </w:r>
      <w:r w:rsidR="007D3541" w:rsidRPr="00895DEB">
        <w:rPr>
          <w:rFonts w:ascii="Arial" w:hAnsi="Arial" w:cs="Arial"/>
          <w:sz w:val="24"/>
          <w:szCs w:val="24"/>
        </w:rPr>
        <w:t>informes de los servidores que realizaron recorridos en un radio de cincuenta metros de los lugares donde se instalarían las Mesas Directivas de Casillas en 2013, y la materia del caso que se estudia corresponde a propaganda identificada quince días pos</w:t>
      </w:r>
      <w:r w:rsidR="00A00B70">
        <w:rPr>
          <w:rFonts w:ascii="Arial" w:hAnsi="Arial" w:cs="Arial"/>
          <w:sz w:val="24"/>
          <w:szCs w:val="24"/>
        </w:rPr>
        <w:t>teriores a la jornada electoral.</w:t>
      </w:r>
    </w:p>
    <w:p w:rsidR="00B3459F" w:rsidRPr="00895DEB" w:rsidRDefault="00B3459F" w:rsidP="008563CA">
      <w:pPr>
        <w:tabs>
          <w:tab w:val="right" w:leader="hyphen" w:pos="9072"/>
        </w:tabs>
        <w:autoSpaceDE w:val="0"/>
        <w:autoSpaceDN w:val="0"/>
        <w:adjustRightInd w:val="0"/>
        <w:spacing w:after="0" w:line="240" w:lineRule="auto"/>
        <w:jc w:val="both"/>
        <w:rPr>
          <w:rFonts w:ascii="Arial" w:hAnsi="Arial" w:cs="Arial"/>
          <w:sz w:val="24"/>
          <w:szCs w:val="24"/>
        </w:rPr>
      </w:pPr>
    </w:p>
    <w:p w:rsidR="00C84B0B" w:rsidRPr="00895DEB" w:rsidRDefault="00C84B0B" w:rsidP="008563CA">
      <w:pPr>
        <w:tabs>
          <w:tab w:val="right" w:leader="hyphen" w:pos="9072"/>
        </w:tabs>
        <w:autoSpaceDE w:val="0"/>
        <w:autoSpaceDN w:val="0"/>
        <w:adjustRightInd w:val="0"/>
        <w:spacing w:after="0" w:line="240" w:lineRule="auto"/>
        <w:jc w:val="center"/>
        <w:rPr>
          <w:rFonts w:ascii="Arial" w:hAnsi="Arial" w:cs="Arial"/>
          <w:b/>
          <w:bCs/>
          <w:sz w:val="24"/>
          <w:szCs w:val="24"/>
        </w:rPr>
      </w:pPr>
      <w:r w:rsidRPr="00895DEB">
        <w:rPr>
          <w:rFonts w:ascii="Arial" w:hAnsi="Arial" w:cs="Arial"/>
          <w:b/>
          <w:bCs/>
          <w:sz w:val="24"/>
          <w:szCs w:val="24"/>
        </w:rPr>
        <w:t>----------------</w:t>
      </w:r>
      <w:r w:rsidR="00574B65" w:rsidRPr="00895DEB">
        <w:rPr>
          <w:rFonts w:ascii="Arial" w:hAnsi="Arial" w:cs="Arial"/>
          <w:b/>
          <w:bCs/>
          <w:sz w:val="24"/>
          <w:szCs w:val="24"/>
        </w:rPr>
        <w:t>---</w:t>
      </w:r>
      <w:r w:rsidRPr="00895DEB">
        <w:rPr>
          <w:rFonts w:ascii="Arial" w:hAnsi="Arial" w:cs="Arial"/>
          <w:b/>
          <w:bCs/>
          <w:sz w:val="24"/>
          <w:szCs w:val="24"/>
        </w:rPr>
        <w:t>-----------------------</w:t>
      </w:r>
      <w:r w:rsidR="006D14F2" w:rsidRPr="00895DEB">
        <w:rPr>
          <w:rFonts w:ascii="Arial" w:hAnsi="Arial" w:cs="Arial"/>
          <w:b/>
          <w:bCs/>
          <w:sz w:val="24"/>
          <w:szCs w:val="24"/>
        </w:rPr>
        <w:t>---</w:t>
      </w:r>
      <w:r w:rsidR="00FD0989" w:rsidRPr="00895DEB">
        <w:rPr>
          <w:rFonts w:ascii="Arial" w:hAnsi="Arial" w:cs="Arial"/>
          <w:b/>
          <w:bCs/>
          <w:sz w:val="24"/>
          <w:szCs w:val="24"/>
        </w:rPr>
        <w:t>CONSIDERANDO</w:t>
      </w:r>
      <w:r w:rsidR="00A00B70">
        <w:rPr>
          <w:rFonts w:ascii="Arial" w:hAnsi="Arial" w:cs="Arial"/>
          <w:b/>
          <w:bCs/>
          <w:sz w:val="24"/>
          <w:szCs w:val="24"/>
        </w:rPr>
        <w:tab/>
      </w:r>
    </w:p>
    <w:p w:rsidR="002334DB" w:rsidRPr="00895DEB" w:rsidRDefault="002334DB"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E02198" w:rsidRPr="00895DEB" w:rsidRDefault="006D14F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JURISDICCIÓN Y COMPETENCIA</w:t>
      </w:r>
    </w:p>
    <w:p w:rsidR="00E02198" w:rsidRPr="00895DEB" w:rsidRDefault="00E02198"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4A7057" w:rsidRPr="00895DEB" w:rsidRDefault="004A7057"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bCs/>
          <w:sz w:val="24"/>
          <w:szCs w:val="24"/>
        </w:rPr>
        <w:t>---</w:t>
      </w:r>
      <w:r w:rsidRPr="00895DEB">
        <w:rPr>
          <w:rFonts w:ascii="Arial" w:hAnsi="Arial" w:cs="Arial"/>
          <w:b/>
          <w:bCs/>
          <w:sz w:val="24"/>
          <w:szCs w:val="24"/>
        </w:rPr>
        <w:t>I.</w:t>
      </w:r>
      <w:r w:rsidRPr="00895DEB">
        <w:rPr>
          <w:rFonts w:ascii="Arial" w:hAnsi="Arial" w:cs="Arial"/>
          <w:bCs/>
          <w:sz w:val="24"/>
          <w:szCs w:val="24"/>
        </w:rPr>
        <w:t xml:space="preserve"> </w:t>
      </w:r>
      <w:r w:rsidRPr="00895DEB">
        <w:rPr>
          <w:rFonts w:ascii="Arial" w:hAnsi="Arial" w:cs="Arial"/>
          <w:sz w:val="24"/>
          <w:szCs w:val="24"/>
        </w:rPr>
        <w:t>Que conforme al artículo 15 de la Constitución Política del Estado de Sinaloa, en concordancia con el ordinal 49 de la Ley Electoral del Estado de Sinaloa, el Consejo Estatal Electoral, es el órgano dotado de autonomía, personalidad jurídica y patrimonio propio, encargado de la preparación, desarrollo, vigilancia y calificación de los procesos electorales, así como de la información de los resultados</w:t>
      </w:r>
      <w:r w:rsidR="00A00B70">
        <w:rPr>
          <w:rFonts w:ascii="Arial" w:hAnsi="Arial" w:cs="Arial"/>
          <w:sz w:val="24"/>
          <w:szCs w:val="24"/>
        </w:rPr>
        <w:t>.</w:t>
      </w:r>
      <w:r w:rsidR="00A00B70">
        <w:rPr>
          <w:rFonts w:ascii="Arial" w:hAnsi="Arial" w:cs="Arial"/>
          <w:sz w:val="24"/>
          <w:szCs w:val="24"/>
        </w:rPr>
        <w:tab/>
      </w:r>
    </w:p>
    <w:p w:rsidR="004A7057" w:rsidRPr="00895DEB" w:rsidRDefault="004A7057" w:rsidP="008563CA">
      <w:pPr>
        <w:pStyle w:val="Default"/>
        <w:tabs>
          <w:tab w:val="right" w:leader="hyphen" w:pos="9072"/>
        </w:tabs>
        <w:jc w:val="both"/>
        <w:rPr>
          <w:b/>
          <w:bCs/>
        </w:rPr>
      </w:pPr>
    </w:p>
    <w:p w:rsidR="004A7057" w:rsidRPr="00895DEB" w:rsidRDefault="004A7057" w:rsidP="008563CA">
      <w:pPr>
        <w:pStyle w:val="Default"/>
        <w:tabs>
          <w:tab w:val="right" w:leader="hyphen" w:pos="9072"/>
        </w:tabs>
        <w:jc w:val="both"/>
      </w:pPr>
      <w:r w:rsidRPr="00895DEB">
        <w:rPr>
          <w:bCs/>
        </w:rPr>
        <w:t>---</w:t>
      </w:r>
      <w:r w:rsidRPr="00895DEB">
        <w:rPr>
          <w:b/>
          <w:bCs/>
        </w:rPr>
        <w:t>II.</w:t>
      </w:r>
      <w:r w:rsidRPr="00895DEB">
        <w:rPr>
          <w:bCs/>
        </w:rPr>
        <w:t xml:space="preserve"> </w:t>
      </w:r>
      <w:r w:rsidRPr="00895DEB">
        <w:t>Que de acuerdo con el artículo 47 de la Ley Electoral del Estado de Sinaloa,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w:t>
      </w:r>
      <w:r w:rsidR="00126DA5" w:rsidRPr="00895DEB">
        <w:t>ia, imparcialidad y objetividad</w:t>
      </w:r>
      <w:r w:rsidR="00A00B70">
        <w:t>.</w:t>
      </w:r>
      <w:r w:rsidR="00A00B70">
        <w:tab/>
      </w:r>
    </w:p>
    <w:p w:rsidR="004A7057" w:rsidRPr="00895DEB" w:rsidRDefault="004A7057" w:rsidP="008563CA">
      <w:pPr>
        <w:pStyle w:val="Default"/>
        <w:tabs>
          <w:tab w:val="right" w:leader="hyphen" w:pos="9072"/>
        </w:tabs>
        <w:jc w:val="both"/>
      </w:pPr>
    </w:p>
    <w:p w:rsidR="004A7057" w:rsidRPr="00895DEB" w:rsidRDefault="004A7057" w:rsidP="008563CA">
      <w:pPr>
        <w:pStyle w:val="Default"/>
        <w:tabs>
          <w:tab w:val="right" w:leader="hyphen" w:pos="9072"/>
        </w:tabs>
        <w:jc w:val="both"/>
      </w:pPr>
      <w:r w:rsidRPr="00895DEB">
        <w:rPr>
          <w:bCs/>
        </w:rPr>
        <w:t>---</w:t>
      </w:r>
      <w:r w:rsidRPr="00895DEB">
        <w:rPr>
          <w:b/>
          <w:bCs/>
        </w:rPr>
        <w:t>III.</w:t>
      </w:r>
      <w:r w:rsidRPr="00895DEB">
        <w:rPr>
          <w:bCs/>
        </w:rPr>
        <w:t xml:space="preserve"> Que </w:t>
      </w:r>
      <w:r w:rsidRPr="00895DEB">
        <w:t>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A00B70">
        <w:t>.</w:t>
      </w:r>
      <w:r w:rsidR="00A00B70">
        <w:tab/>
      </w:r>
    </w:p>
    <w:p w:rsidR="004A7057" w:rsidRPr="00895DEB" w:rsidRDefault="004A7057" w:rsidP="008563CA">
      <w:pPr>
        <w:pStyle w:val="Default"/>
        <w:tabs>
          <w:tab w:val="right" w:leader="hyphen" w:pos="9072"/>
        </w:tabs>
        <w:jc w:val="both"/>
      </w:pPr>
    </w:p>
    <w:p w:rsidR="004A7057" w:rsidRPr="00895DEB" w:rsidRDefault="004A7057" w:rsidP="008563CA">
      <w:pPr>
        <w:pStyle w:val="Default"/>
        <w:tabs>
          <w:tab w:val="right" w:leader="hyphen" w:pos="9072"/>
        </w:tabs>
        <w:jc w:val="both"/>
      </w:pPr>
      <w:r w:rsidRPr="00895DEB">
        <w:rPr>
          <w:bCs/>
        </w:rPr>
        <w:t>---</w:t>
      </w:r>
      <w:r w:rsidRPr="00895DEB">
        <w:rPr>
          <w:b/>
          <w:bCs/>
        </w:rPr>
        <w:t>IV.</w:t>
      </w:r>
      <w:r w:rsidRPr="00895DEB">
        <w:rPr>
          <w:bCs/>
        </w:rPr>
        <w:t xml:space="preserve"> Que </w:t>
      </w:r>
      <w:r w:rsidRPr="00895DEB">
        <w:t>según se advierte del artículo 2</w:t>
      </w:r>
      <w:r w:rsidR="00985411" w:rsidRPr="00895DEB">
        <w:t>,</w:t>
      </w:r>
      <w:r w:rsidRPr="00895DEB">
        <w:t xml:space="preserve"> párrafo segundo de la Ley Electoral del Estado</w:t>
      </w:r>
      <w:r w:rsidR="00985411" w:rsidRPr="00895DEB">
        <w:t xml:space="preserve"> de Sinaloa</w:t>
      </w:r>
      <w:r w:rsidR="00C3418A" w:rsidRPr="00895DEB">
        <w:t xml:space="preserve">, la aplicación de dicha </w:t>
      </w:r>
      <w:r w:rsidRPr="00895DEB">
        <w:t>Ley se hará conforme a los criterios gramatical, sistemático y funcional</w:t>
      </w:r>
      <w:r w:rsidR="00A00B70">
        <w:t>.</w:t>
      </w:r>
      <w:r w:rsidR="00A00B70">
        <w:tab/>
      </w:r>
    </w:p>
    <w:p w:rsidR="00C84B0B" w:rsidRPr="00895DEB" w:rsidRDefault="00C84B0B" w:rsidP="008563CA">
      <w:pPr>
        <w:pStyle w:val="Default"/>
        <w:tabs>
          <w:tab w:val="right" w:leader="hyphen" w:pos="9072"/>
        </w:tabs>
        <w:jc w:val="both"/>
        <w:rPr>
          <w:b/>
          <w:bCs/>
        </w:rPr>
      </w:pPr>
    </w:p>
    <w:p w:rsidR="00710361" w:rsidRPr="00895DEB" w:rsidRDefault="00AD0CBD" w:rsidP="008563CA">
      <w:pPr>
        <w:pStyle w:val="Default"/>
        <w:tabs>
          <w:tab w:val="right" w:leader="hyphen" w:pos="9072"/>
        </w:tabs>
        <w:jc w:val="both"/>
        <w:rPr>
          <w:b/>
          <w:bCs/>
        </w:rPr>
      </w:pPr>
      <w:r w:rsidRPr="00895DEB">
        <w:rPr>
          <w:b/>
          <w:bCs/>
        </w:rPr>
        <w:t>PROCEDIMIENTO SANCIONADOR</w:t>
      </w:r>
    </w:p>
    <w:p w:rsidR="00710361" w:rsidRPr="00895DEB" w:rsidRDefault="00710361" w:rsidP="008563CA">
      <w:pPr>
        <w:pStyle w:val="Default"/>
        <w:tabs>
          <w:tab w:val="right" w:leader="hyphen" w:pos="9072"/>
        </w:tabs>
        <w:jc w:val="both"/>
        <w:rPr>
          <w:b/>
          <w:bCs/>
        </w:rPr>
      </w:pPr>
    </w:p>
    <w:p w:rsidR="003F0E5B" w:rsidRPr="00895DEB" w:rsidRDefault="00F93195" w:rsidP="008563CA">
      <w:pPr>
        <w:pStyle w:val="Default"/>
        <w:tabs>
          <w:tab w:val="right" w:leader="hyphen" w:pos="9072"/>
        </w:tabs>
        <w:jc w:val="both"/>
      </w:pPr>
      <w:r w:rsidRPr="00895DEB">
        <w:rPr>
          <w:bCs/>
        </w:rPr>
        <w:t>---</w:t>
      </w:r>
      <w:r w:rsidR="003F0E5B" w:rsidRPr="00895DEB">
        <w:rPr>
          <w:b/>
          <w:bCs/>
        </w:rPr>
        <w:t>V.</w:t>
      </w:r>
      <w:r w:rsidRPr="00895DEB">
        <w:rPr>
          <w:bCs/>
        </w:rPr>
        <w:t xml:space="preserve"> </w:t>
      </w:r>
      <w:r w:rsidR="00353E02" w:rsidRPr="00895DEB">
        <w:rPr>
          <w:bCs/>
        </w:rPr>
        <w:t xml:space="preserve">Que </w:t>
      </w:r>
      <w:r w:rsidR="00353E02" w:rsidRPr="00895DEB">
        <w:t>e</w:t>
      </w:r>
      <w:r w:rsidR="003440E7" w:rsidRPr="00895DEB">
        <w:t>n el C</w:t>
      </w:r>
      <w:r w:rsidR="003F0E5B" w:rsidRPr="00895DEB">
        <w:t>apítulo VI del Título Séptimo de la Ley Electoral vigente, se prevé la existencia de un procedimie</w:t>
      </w:r>
      <w:r w:rsidRPr="00895DEB">
        <w:t>nto administrativo sancionador</w:t>
      </w:r>
      <w:r w:rsidR="00A00B70">
        <w:t>.</w:t>
      </w:r>
      <w:r w:rsidR="00A00B70">
        <w:tab/>
      </w:r>
    </w:p>
    <w:p w:rsidR="00612966" w:rsidRPr="00895DEB" w:rsidRDefault="00612966"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BF3415" w:rsidRPr="00895DEB" w:rsidRDefault="00612966"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VI</w:t>
      </w:r>
      <w:r w:rsidR="00FF465E" w:rsidRPr="00895DEB">
        <w:rPr>
          <w:rFonts w:ascii="Arial" w:hAnsi="Arial" w:cs="Arial"/>
          <w:b/>
          <w:sz w:val="24"/>
          <w:szCs w:val="24"/>
        </w:rPr>
        <w:t>.</w:t>
      </w:r>
      <w:r w:rsidR="00FF465E" w:rsidRPr="00895DEB">
        <w:rPr>
          <w:rFonts w:ascii="Arial" w:hAnsi="Arial" w:cs="Arial"/>
          <w:sz w:val="24"/>
          <w:szCs w:val="24"/>
        </w:rPr>
        <w:t xml:space="preserve"> Que el artículo 247 de la Ley Electoral del Estado de Sinaloa, se</w:t>
      </w:r>
      <w:r w:rsidR="00934818" w:rsidRPr="00895DEB">
        <w:rPr>
          <w:rFonts w:ascii="Arial" w:hAnsi="Arial" w:cs="Arial"/>
          <w:sz w:val="24"/>
          <w:szCs w:val="24"/>
        </w:rPr>
        <w:t xml:space="preserve">ñala que los partidos políticos </w:t>
      </w:r>
      <w:r w:rsidR="00FF465E" w:rsidRPr="00895DEB">
        <w:rPr>
          <w:rFonts w:ascii="Arial" w:hAnsi="Arial" w:cs="Arial"/>
          <w:sz w:val="24"/>
          <w:szCs w:val="24"/>
        </w:rPr>
        <w:t>podrán ser sancionados: I, con amonestación pública; II. Con multa de cincuenta a mil días de salario mínimo vigente en la entidad; III. Con la reducción de hasta el cincuenta por ciento de las ministraciones del financiamiento público que les corresponda, por el periodo que señale la reso</w:t>
      </w:r>
      <w:r w:rsidR="006354C4" w:rsidRPr="00895DEB">
        <w:rPr>
          <w:rFonts w:ascii="Arial" w:hAnsi="Arial" w:cs="Arial"/>
          <w:sz w:val="24"/>
          <w:szCs w:val="24"/>
        </w:rPr>
        <w:t>lución</w:t>
      </w:r>
      <w:r w:rsidR="00BF3415" w:rsidRPr="00895DEB">
        <w:rPr>
          <w:rFonts w:ascii="Arial" w:hAnsi="Arial" w:cs="Arial"/>
          <w:sz w:val="24"/>
          <w:szCs w:val="24"/>
        </w:rPr>
        <w:t>;</w:t>
      </w:r>
      <w:r w:rsidR="006354C4" w:rsidRPr="00895DEB">
        <w:rPr>
          <w:rFonts w:ascii="Arial" w:hAnsi="Arial" w:cs="Arial"/>
          <w:sz w:val="24"/>
          <w:szCs w:val="24"/>
        </w:rPr>
        <w:t xml:space="preserve"> IV. Con la supresión total de la entrega de las ministraciones del financiamiento público que les corresponda, por el período que señale la resolución</w:t>
      </w:r>
      <w:r w:rsidR="00BF3415" w:rsidRPr="00895DEB">
        <w:rPr>
          <w:rFonts w:ascii="Arial" w:hAnsi="Arial" w:cs="Arial"/>
          <w:sz w:val="24"/>
          <w:szCs w:val="24"/>
        </w:rPr>
        <w:t>;</w:t>
      </w:r>
      <w:r w:rsidR="006354C4" w:rsidRPr="00895DEB">
        <w:rPr>
          <w:rFonts w:ascii="Arial" w:hAnsi="Arial" w:cs="Arial"/>
          <w:sz w:val="24"/>
          <w:szCs w:val="24"/>
        </w:rPr>
        <w:t xml:space="preserve"> V. Con la negativa del registro de candidaturas</w:t>
      </w:r>
      <w:r w:rsidR="00BF3415" w:rsidRPr="00895DEB">
        <w:rPr>
          <w:rFonts w:ascii="Arial" w:hAnsi="Arial" w:cs="Arial"/>
          <w:sz w:val="24"/>
          <w:szCs w:val="24"/>
        </w:rPr>
        <w:t>;</w:t>
      </w:r>
      <w:r w:rsidR="006354C4" w:rsidRPr="00895DEB">
        <w:rPr>
          <w:rFonts w:ascii="Arial" w:hAnsi="Arial" w:cs="Arial"/>
          <w:sz w:val="24"/>
          <w:szCs w:val="24"/>
        </w:rPr>
        <w:t xml:space="preserve"> VI. Con suspensión de su r</w:t>
      </w:r>
      <w:r w:rsidR="00784182" w:rsidRPr="00895DEB">
        <w:rPr>
          <w:rFonts w:ascii="Arial" w:hAnsi="Arial" w:cs="Arial"/>
          <w:sz w:val="24"/>
          <w:szCs w:val="24"/>
        </w:rPr>
        <w:t>egistro como partido político</w:t>
      </w:r>
      <w:r w:rsidR="00BF3415" w:rsidRPr="00895DEB">
        <w:rPr>
          <w:rFonts w:ascii="Arial" w:hAnsi="Arial" w:cs="Arial"/>
          <w:sz w:val="24"/>
          <w:szCs w:val="24"/>
        </w:rPr>
        <w:t>;</w:t>
      </w:r>
      <w:r w:rsidR="00F6496B" w:rsidRPr="00895DEB">
        <w:rPr>
          <w:rFonts w:ascii="Arial" w:hAnsi="Arial" w:cs="Arial"/>
          <w:sz w:val="24"/>
          <w:szCs w:val="24"/>
        </w:rPr>
        <w:t xml:space="preserve"> </w:t>
      </w:r>
      <w:r w:rsidR="006354C4" w:rsidRPr="00895DEB">
        <w:rPr>
          <w:rFonts w:ascii="Arial" w:hAnsi="Arial" w:cs="Arial"/>
          <w:sz w:val="24"/>
          <w:szCs w:val="24"/>
        </w:rPr>
        <w:t>VII. Con la cancelación de su registro, cuando se trate de un Partido Político Estatal</w:t>
      </w:r>
      <w:r w:rsidR="00A00B70">
        <w:rPr>
          <w:rFonts w:ascii="Arial" w:hAnsi="Arial" w:cs="Arial"/>
          <w:sz w:val="24"/>
          <w:szCs w:val="24"/>
        </w:rPr>
        <w:t>.</w:t>
      </w:r>
      <w:r w:rsidR="00A00B70">
        <w:rPr>
          <w:rFonts w:ascii="Arial" w:hAnsi="Arial" w:cs="Arial"/>
          <w:sz w:val="24"/>
          <w:szCs w:val="24"/>
        </w:rPr>
        <w:tab/>
      </w:r>
    </w:p>
    <w:p w:rsidR="00BF3415" w:rsidRPr="00895DEB" w:rsidRDefault="00BF3415" w:rsidP="008563CA">
      <w:pPr>
        <w:tabs>
          <w:tab w:val="right" w:leader="hyphen" w:pos="8817"/>
        </w:tabs>
        <w:autoSpaceDE w:val="0"/>
        <w:autoSpaceDN w:val="0"/>
        <w:adjustRightInd w:val="0"/>
        <w:spacing w:after="0" w:line="240" w:lineRule="auto"/>
        <w:jc w:val="both"/>
        <w:rPr>
          <w:rFonts w:ascii="Arial" w:hAnsi="Arial" w:cs="Arial"/>
          <w:sz w:val="24"/>
          <w:szCs w:val="24"/>
        </w:rPr>
      </w:pPr>
    </w:p>
    <w:p w:rsidR="004D4A41" w:rsidRPr="00895DEB" w:rsidRDefault="00BF3415"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6354C4" w:rsidRPr="00895DEB">
        <w:rPr>
          <w:rFonts w:ascii="Arial" w:hAnsi="Arial" w:cs="Arial"/>
          <w:sz w:val="24"/>
          <w:szCs w:val="24"/>
        </w:rPr>
        <w:t xml:space="preserve">Las sanciones </w:t>
      </w:r>
      <w:r w:rsidR="003440E7" w:rsidRPr="00895DEB">
        <w:rPr>
          <w:rFonts w:ascii="Arial" w:hAnsi="Arial" w:cs="Arial"/>
          <w:sz w:val="24"/>
          <w:szCs w:val="24"/>
        </w:rPr>
        <w:t xml:space="preserve">antes mencionadas </w:t>
      </w:r>
      <w:r w:rsidR="006354C4" w:rsidRPr="00895DEB">
        <w:rPr>
          <w:rFonts w:ascii="Arial" w:hAnsi="Arial" w:cs="Arial"/>
          <w:sz w:val="24"/>
          <w:szCs w:val="24"/>
        </w:rPr>
        <w:t xml:space="preserve">les podrán ser impuestas a los partidos políticos cuando: I. Incumplan con las obligaciones o prohibiciones señaladas en los artículos 28 y 30 de la </w:t>
      </w:r>
      <w:r w:rsidRPr="00895DEB">
        <w:rPr>
          <w:rFonts w:ascii="Arial" w:hAnsi="Arial" w:cs="Arial"/>
          <w:sz w:val="24"/>
          <w:szCs w:val="24"/>
        </w:rPr>
        <w:t>Ley Electoral del Estado de Sinaloa</w:t>
      </w:r>
      <w:r w:rsidR="006354C4" w:rsidRPr="00895DEB">
        <w:rPr>
          <w:rFonts w:ascii="Arial" w:hAnsi="Arial" w:cs="Arial"/>
          <w:sz w:val="24"/>
          <w:szCs w:val="24"/>
        </w:rPr>
        <w:t>; II. Incumplan con las resoluciones o acuerdos del Consejo Estatal Electoral</w:t>
      </w:r>
      <w:r w:rsidR="00A00B70">
        <w:rPr>
          <w:rFonts w:ascii="Arial" w:hAnsi="Arial" w:cs="Arial"/>
          <w:sz w:val="24"/>
          <w:szCs w:val="24"/>
        </w:rPr>
        <w:t>.</w:t>
      </w:r>
      <w:r w:rsidR="00A00B70">
        <w:rPr>
          <w:rFonts w:ascii="Arial" w:hAnsi="Arial" w:cs="Arial"/>
          <w:sz w:val="24"/>
          <w:szCs w:val="24"/>
        </w:rPr>
        <w:tab/>
      </w:r>
    </w:p>
    <w:p w:rsidR="00710361" w:rsidRPr="00895DEB" w:rsidRDefault="00710361" w:rsidP="008563CA">
      <w:pPr>
        <w:tabs>
          <w:tab w:val="right" w:leader="hyphen" w:pos="9072"/>
        </w:tabs>
        <w:autoSpaceDE w:val="0"/>
        <w:autoSpaceDN w:val="0"/>
        <w:adjustRightInd w:val="0"/>
        <w:spacing w:after="0" w:line="240" w:lineRule="auto"/>
        <w:jc w:val="both"/>
        <w:rPr>
          <w:rFonts w:ascii="Arial" w:hAnsi="Arial" w:cs="Arial"/>
          <w:sz w:val="24"/>
          <w:szCs w:val="24"/>
        </w:rPr>
      </w:pPr>
    </w:p>
    <w:p w:rsidR="00360625" w:rsidRPr="00895DEB" w:rsidRDefault="004D4A41" w:rsidP="008563CA">
      <w:pPr>
        <w:tabs>
          <w:tab w:val="right" w:leader="hyphen" w:pos="9072"/>
        </w:tabs>
        <w:autoSpaceDE w:val="0"/>
        <w:autoSpaceDN w:val="0"/>
        <w:adjustRightInd w:val="0"/>
        <w:spacing w:after="0" w:line="240" w:lineRule="auto"/>
        <w:ind w:right="49"/>
        <w:jc w:val="both"/>
        <w:rPr>
          <w:rFonts w:ascii="Arial" w:hAnsi="Arial" w:cs="Arial"/>
          <w:sz w:val="24"/>
          <w:szCs w:val="24"/>
        </w:rPr>
      </w:pPr>
      <w:r w:rsidRPr="00895DEB">
        <w:rPr>
          <w:rFonts w:ascii="Arial" w:hAnsi="Arial" w:cs="Arial"/>
          <w:bCs/>
          <w:sz w:val="24"/>
          <w:szCs w:val="24"/>
        </w:rPr>
        <w:t>---</w:t>
      </w:r>
      <w:r w:rsidR="00784182" w:rsidRPr="00895DEB">
        <w:rPr>
          <w:rFonts w:ascii="Arial" w:hAnsi="Arial" w:cs="Arial"/>
          <w:b/>
          <w:bCs/>
          <w:sz w:val="24"/>
          <w:szCs w:val="24"/>
        </w:rPr>
        <w:t>VII</w:t>
      </w:r>
      <w:r w:rsidRPr="00895DEB">
        <w:rPr>
          <w:rFonts w:ascii="Arial" w:hAnsi="Arial" w:cs="Arial"/>
          <w:b/>
          <w:bCs/>
          <w:sz w:val="24"/>
          <w:szCs w:val="24"/>
        </w:rPr>
        <w:t>.</w:t>
      </w:r>
      <w:r w:rsidRPr="00895DEB">
        <w:rPr>
          <w:rFonts w:ascii="Arial" w:hAnsi="Arial" w:cs="Arial"/>
          <w:bCs/>
          <w:sz w:val="24"/>
          <w:szCs w:val="24"/>
        </w:rPr>
        <w:t xml:space="preserve"> </w:t>
      </w:r>
      <w:r w:rsidR="000D33F6" w:rsidRPr="00895DEB">
        <w:rPr>
          <w:rFonts w:ascii="Arial" w:hAnsi="Arial" w:cs="Arial"/>
          <w:bCs/>
          <w:sz w:val="24"/>
          <w:szCs w:val="24"/>
        </w:rPr>
        <w:t xml:space="preserve">Que en </w:t>
      </w:r>
      <w:r w:rsidR="000D33F6" w:rsidRPr="00895DEB">
        <w:rPr>
          <w:rFonts w:ascii="Arial" w:hAnsi="Arial" w:cs="Arial"/>
          <w:sz w:val="24"/>
          <w:szCs w:val="24"/>
        </w:rPr>
        <w:t>el presente dictamen, son aplicables los artículos 30, 32, 34, 117 Bis E y 117 Bis N</w:t>
      </w:r>
      <w:r w:rsidR="003A4908" w:rsidRPr="00895DEB">
        <w:rPr>
          <w:rFonts w:ascii="Arial" w:hAnsi="Arial" w:cs="Arial"/>
          <w:sz w:val="24"/>
          <w:szCs w:val="24"/>
        </w:rPr>
        <w:t xml:space="preserve"> </w:t>
      </w:r>
      <w:r w:rsidR="00CD4BC1" w:rsidRPr="00895DEB">
        <w:rPr>
          <w:rFonts w:ascii="Arial" w:hAnsi="Arial" w:cs="Arial"/>
          <w:sz w:val="24"/>
          <w:szCs w:val="24"/>
        </w:rPr>
        <w:t xml:space="preserve">y 247 </w:t>
      </w:r>
      <w:r w:rsidR="000D33F6" w:rsidRPr="00895DEB">
        <w:rPr>
          <w:rFonts w:ascii="Arial" w:hAnsi="Arial" w:cs="Arial"/>
          <w:sz w:val="24"/>
          <w:szCs w:val="24"/>
        </w:rPr>
        <w:t xml:space="preserve">de la Ley Electoral del Estado de Sinaloa. Respecto al artículo 30 establece que son obligaciones de los partidos políticos, las siguientes: fracción II: conducir sus actividades dentro de los cauces legales y ajustar su conducta y la de sus militantes a los principios del Estado Democrático, respetando los derechos de los ciudadanos y la libre participación política de los demás partidos; fracción XI: acatar las resoluciones que los órganos electorales dicten en el ejercicio de sus funciones; fracción XII: retirar dentro de los plazos que señala la Ley Electoral del Estado de Sinaloa, la propaganda electoral que se hubiera fijado, pintado o instalado con motivo de las precampañas y campañas electorales. El artículo 32 de la Ley en cita, establece </w:t>
      </w:r>
      <w:r w:rsidR="000D33F6" w:rsidRPr="00895DEB">
        <w:rPr>
          <w:rFonts w:ascii="Arial" w:hAnsi="Arial" w:cs="Arial"/>
          <w:bCs/>
          <w:sz w:val="24"/>
          <w:szCs w:val="24"/>
        </w:rPr>
        <w:t xml:space="preserve">que </w:t>
      </w:r>
      <w:r w:rsidR="000D33F6" w:rsidRPr="00895DEB">
        <w:rPr>
          <w:rFonts w:ascii="Arial" w:hAnsi="Arial" w:cs="Arial"/>
          <w:sz w:val="24"/>
          <w:szCs w:val="24"/>
        </w:rPr>
        <w:t xml:space="preserve">los partidos políticos podrán formar coaliciones para fines electorales, presentar plataformas y postular el mismo candidato en las elecciones estatales o municipales; el artículo 34 del ordenamiento legal citado en lo que interesa establece: El convenio de coalición podrá </w:t>
      </w:r>
      <w:r w:rsidR="000D33F6" w:rsidRPr="00895DEB">
        <w:rPr>
          <w:rFonts w:ascii="Arial" w:hAnsi="Arial" w:cs="Arial"/>
          <w:sz w:val="24"/>
          <w:szCs w:val="24"/>
          <w:u w:val="single"/>
        </w:rPr>
        <w:t>celebrarse por dos o más partidos políticos,</w:t>
      </w:r>
      <w:r w:rsidR="000D33F6" w:rsidRPr="00895DEB">
        <w:rPr>
          <w:rFonts w:ascii="Arial" w:hAnsi="Arial" w:cs="Arial"/>
          <w:sz w:val="24"/>
          <w:szCs w:val="24"/>
        </w:rPr>
        <w:t xml:space="preserve"> y deberá contener: I. Los partidos políticos que la forman; II. La elección que la motiva; III. El emblema y el color o los colores con que participará; y, IV. La plataforma electoral común que ofrecerá la coalición a la ciudadanía, misma que deberá publicarse y difundirse durante la campaña respectiva. Respecto al artículo 117 Bis E, a lo que interesa se cita:</w:t>
      </w:r>
      <w:r w:rsidR="008563CA">
        <w:rPr>
          <w:rFonts w:ascii="Arial" w:hAnsi="Arial" w:cs="Arial"/>
          <w:sz w:val="24"/>
          <w:szCs w:val="24"/>
        </w:rPr>
        <w:t xml:space="preserve"> </w:t>
      </w:r>
      <w:r w:rsidR="000D33F6" w:rsidRPr="00895DEB">
        <w:rPr>
          <w:rFonts w:ascii="Arial" w:hAnsi="Arial" w:cs="Arial"/>
          <w:sz w:val="24"/>
          <w:szCs w:val="24"/>
        </w:rPr>
        <w:t xml:space="preserve">La campaña electoral, es el conjunto de actividades llevadas a cabo por los partidos políticos </w:t>
      </w:r>
      <w:r w:rsidR="000D33F6" w:rsidRPr="00895DEB">
        <w:rPr>
          <w:rFonts w:ascii="Arial" w:hAnsi="Arial" w:cs="Arial"/>
          <w:sz w:val="24"/>
          <w:szCs w:val="24"/>
          <w:u w:val="single"/>
        </w:rPr>
        <w:t>y coaliciones</w:t>
      </w:r>
      <w:r w:rsidR="000D33F6" w:rsidRPr="00895DEB">
        <w:rPr>
          <w:rFonts w:ascii="Arial" w:hAnsi="Arial" w:cs="Arial"/>
          <w:sz w:val="24"/>
          <w:szCs w:val="24"/>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 Respecto al artículo 117 Bis N, 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r w:rsidR="005A4554" w:rsidRPr="00895DEB">
        <w:rPr>
          <w:rFonts w:ascii="Arial" w:hAnsi="Arial" w:cs="Arial"/>
          <w:sz w:val="24"/>
          <w:szCs w:val="24"/>
        </w:rPr>
        <w:t xml:space="preserve"> </w:t>
      </w:r>
      <w:r w:rsidR="000D33F6" w:rsidRPr="00895DEB">
        <w:rPr>
          <w:rFonts w:ascii="Arial" w:hAnsi="Arial" w:cs="Arial"/>
          <w:sz w:val="24"/>
          <w:szCs w:val="24"/>
        </w:rPr>
        <w:t xml:space="preserve">En todo caso los poseedores o propietarios de los espacios comerciales donde se fije, coloque o pinte propaganda electoral, en el convenio suscrito con el partido político, coalición o candidato deberán comprometerse de retirar la </w:t>
      </w:r>
      <w:r w:rsidR="003A4908" w:rsidRPr="00895DEB">
        <w:rPr>
          <w:rFonts w:ascii="Arial" w:hAnsi="Arial" w:cs="Arial"/>
          <w:sz w:val="24"/>
          <w:szCs w:val="24"/>
        </w:rPr>
        <w:t>propaganda</w:t>
      </w:r>
      <w:r w:rsidR="000D33F6" w:rsidRPr="00895DEB">
        <w:rPr>
          <w:rFonts w:ascii="Arial" w:hAnsi="Arial" w:cs="Arial"/>
          <w:sz w:val="24"/>
          <w:szCs w:val="24"/>
        </w:rPr>
        <w:t xml:space="preserve"> en el término señalado en el numeral anterior.</w:t>
      </w:r>
      <w:r w:rsidR="003A4908" w:rsidRPr="00895DEB">
        <w:rPr>
          <w:rFonts w:ascii="Arial" w:hAnsi="Arial" w:cs="Arial"/>
          <w:sz w:val="24"/>
          <w:szCs w:val="24"/>
        </w:rPr>
        <w:t xml:space="preserve"> </w:t>
      </w:r>
      <w:r w:rsidR="000D33F6" w:rsidRPr="00895DEB">
        <w:rPr>
          <w:rFonts w:ascii="Arial" w:hAnsi="Arial" w:cs="Arial"/>
          <w:sz w:val="24"/>
          <w:szCs w:val="24"/>
        </w:rPr>
        <w:t>Cualquier infracción a las disposiciones relativas, a la propaganda electoral será sancionada en los términos de esta Ley.</w:t>
      </w:r>
      <w:r w:rsidR="00CD4BC1" w:rsidRPr="00895DEB">
        <w:rPr>
          <w:rFonts w:ascii="Arial" w:hAnsi="Arial" w:cs="Arial"/>
          <w:sz w:val="24"/>
          <w:szCs w:val="24"/>
        </w:rPr>
        <w:t xml:space="preserve"> Respecto al artículo 247 Los partidos políticos, podrán ser sancionados: 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 Las sanciones a que se refiere el párrafo anterior les podrán ser impuestas a los partidos políticos cuando: I. Incumplan con las obligaciones o prohibiciones señaladas en los artículos 28 y 30 de la presente Ley; II. Incumplan con las </w:t>
      </w:r>
      <w:r w:rsidR="00CD4BC1" w:rsidRPr="00895DEB">
        <w:rPr>
          <w:rFonts w:ascii="Arial" w:hAnsi="Arial" w:cs="Arial"/>
          <w:sz w:val="24"/>
          <w:szCs w:val="24"/>
          <w:u w:val="single"/>
        </w:rPr>
        <w:t>resoluciones o acuerdos</w:t>
      </w:r>
      <w:r w:rsidR="00CD4BC1" w:rsidRPr="00895DEB">
        <w:rPr>
          <w:rFonts w:ascii="Arial" w:hAnsi="Arial" w:cs="Arial"/>
          <w:sz w:val="24"/>
          <w:szCs w:val="24"/>
        </w:rPr>
        <w:t xml:space="preserve"> </w:t>
      </w:r>
      <w:r w:rsidR="00A50CAA" w:rsidRPr="00895DEB">
        <w:rPr>
          <w:rFonts w:ascii="Arial" w:hAnsi="Arial" w:cs="Arial"/>
          <w:sz w:val="24"/>
          <w:szCs w:val="24"/>
        </w:rPr>
        <w:t>del Consejo Estatal Electoral</w:t>
      </w:r>
      <w:r w:rsidR="00A00B70">
        <w:rPr>
          <w:rFonts w:ascii="Arial" w:hAnsi="Arial" w:cs="Arial"/>
          <w:sz w:val="24"/>
          <w:szCs w:val="24"/>
        </w:rPr>
        <w:t>.</w:t>
      </w:r>
      <w:r w:rsidR="00A00B70">
        <w:rPr>
          <w:rFonts w:ascii="Arial" w:hAnsi="Arial" w:cs="Arial"/>
          <w:sz w:val="24"/>
          <w:szCs w:val="24"/>
        </w:rPr>
        <w:tab/>
      </w:r>
    </w:p>
    <w:p w:rsidR="00A50CAA" w:rsidRPr="00895DEB" w:rsidRDefault="00A50CAA" w:rsidP="008563CA">
      <w:pPr>
        <w:tabs>
          <w:tab w:val="right" w:leader="hyphen" w:pos="9072"/>
        </w:tabs>
        <w:autoSpaceDE w:val="0"/>
        <w:autoSpaceDN w:val="0"/>
        <w:adjustRightInd w:val="0"/>
        <w:spacing w:after="0" w:line="240" w:lineRule="auto"/>
        <w:ind w:right="49"/>
        <w:jc w:val="both"/>
        <w:rPr>
          <w:rFonts w:ascii="Arial" w:hAnsi="Arial" w:cs="Arial"/>
          <w:sz w:val="24"/>
          <w:szCs w:val="24"/>
        </w:rPr>
      </w:pPr>
    </w:p>
    <w:p w:rsidR="00EB499F" w:rsidRPr="00895DEB" w:rsidRDefault="00A50CAA"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sz w:val="24"/>
          <w:szCs w:val="24"/>
        </w:rPr>
        <w:t>-</w:t>
      </w:r>
      <w:r w:rsidR="003A4908" w:rsidRPr="00895DEB">
        <w:rPr>
          <w:rFonts w:ascii="Arial" w:hAnsi="Arial" w:cs="Arial"/>
          <w:sz w:val="24"/>
          <w:szCs w:val="24"/>
        </w:rPr>
        <w:t xml:space="preserve">--En lo que respecta al Reglamento </w:t>
      </w:r>
      <w:r w:rsidR="003A4908" w:rsidRPr="00895DEB">
        <w:rPr>
          <w:rFonts w:ascii="Arial" w:hAnsi="Arial" w:cs="Arial"/>
          <w:bCs/>
          <w:color w:val="000000"/>
          <w:sz w:val="24"/>
          <w:szCs w:val="24"/>
        </w:rPr>
        <w:t>para Regular la Difusión y Fijación de la Propaganda durante el Proceso Electoral son aplicables para el presente dictamen los a</w:t>
      </w:r>
      <w:r w:rsidR="006D667F" w:rsidRPr="00895DEB">
        <w:rPr>
          <w:rFonts w:ascii="Arial" w:hAnsi="Arial" w:cs="Arial"/>
          <w:bCs/>
          <w:color w:val="000000"/>
          <w:sz w:val="24"/>
          <w:szCs w:val="24"/>
        </w:rPr>
        <w:t>rtículos 1, 3, fracción II y VI.</w:t>
      </w:r>
      <w:r w:rsidR="003A4908" w:rsidRPr="00895DEB">
        <w:rPr>
          <w:rFonts w:ascii="Arial" w:hAnsi="Arial" w:cs="Arial"/>
          <w:bCs/>
          <w:color w:val="000000"/>
          <w:sz w:val="24"/>
          <w:szCs w:val="24"/>
        </w:rPr>
        <w:t xml:space="preserve"> En lo que respecta al artículo 1, establece a lo que interesa </w:t>
      </w:r>
      <w:r w:rsidR="003A4908" w:rsidRPr="00895DEB">
        <w:rPr>
          <w:rFonts w:ascii="Arial" w:hAnsi="Arial" w:cs="Arial"/>
          <w:color w:val="000000"/>
          <w:sz w:val="24"/>
          <w:szCs w:val="24"/>
        </w:rPr>
        <w:t xml:space="preserve">El presente Reglamento regula las disposiciones de la Ley Electoral del Estado de Sinaloa relativas a la difusión, fijación y colocación de la propaganda electoral durante </w:t>
      </w:r>
      <w:r w:rsidR="003A4908" w:rsidRPr="00895DEB">
        <w:rPr>
          <w:rFonts w:ascii="Arial" w:hAnsi="Arial" w:cs="Arial"/>
          <w:color w:val="000000"/>
          <w:sz w:val="24"/>
          <w:szCs w:val="24"/>
          <w:u w:val="single"/>
        </w:rPr>
        <w:t>el proceso electoral en los periodos de precampañas</w:t>
      </w:r>
      <w:r w:rsidR="003A4908" w:rsidRPr="00895DEB">
        <w:rPr>
          <w:rFonts w:ascii="Arial" w:hAnsi="Arial" w:cs="Arial"/>
          <w:color w:val="000000"/>
          <w:sz w:val="24"/>
          <w:szCs w:val="24"/>
        </w:rPr>
        <w:t xml:space="preserve"> y campañas electorales, siendo obligatorio para los </w:t>
      </w:r>
      <w:r w:rsidR="003A4908" w:rsidRPr="00895DEB">
        <w:rPr>
          <w:rFonts w:ascii="Arial" w:hAnsi="Arial" w:cs="Arial"/>
          <w:color w:val="000000"/>
          <w:sz w:val="24"/>
          <w:szCs w:val="24"/>
          <w:u w:val="single"/>
        </w:rPr>
        <w:t>Partidos Políticos,</w:t>
      </w:r>
      <w:r w:rsidR="003A4908" w:rsidRPr="00895DEB">
        <w:rPr>
          <w:rFonts w:ascii="Arial" w:hAnsi="Arial" w:cs="Arial"/>
          <w:color w:val="000000"/>
          <w:sz w:val="24"/>
          <w:szCs w:val="24"/>
        </w:rPr>
        <w:t xml:space="preserve"> </w:t>
      </w:r>
      <w:r w:rsidR="003A4908" w:rsidRPr="00895DEB">
        <w:rPr>
          <w:rFonts w:ascii="Arial" w:hAnsi="Arial" w:cs="Arial"/>
          <w:color w:val="000000"/>
          <w:sz w:val="24"/>
          <w:szCs w:val="24"/>
          <w:u w:val="single"/>
        </w:rPr>
        <w:t>coaliciones,</w:t>
      </w:r>
      <w:r w:rsidR="003A4908" w:rsidRPr="00895DEB">
        <w:rPr>
          <w:rFonts w:ascii="Arial" w:hAnsi="Arial" w:cs="Arial"/>
          <w:color w:val="000000"/>
          <w:sz w:val="24"/>
          <w:szCs w:val="24"/>
        </w:rPr>
        <w:t xml:space="preserve"> aspirantes a candidato, precandidatos, </w:t>
      </w:r>
      <w:r w:rsidR="003A4908" w:rsidRPr="00895DEB">
        <w:rPr>
          <w:rFonts w:ascii="Arial" w:hAnsi="Arial" w:cs="Arial"/>
          <w:color w:val="000000"/>
          <w:sz w:val="24"/>
          <w:szCs w:val="24"/>
          <w:u w:val="single"/>
        </w:rPr>
        <w:t>candidatos,</w:t>
      </w:r>
      <w:r w:rsidR="003A4908" w:rsidRPr="00895DEB">
        <w:rPr>
          <w:rFonts w:ascii="Arial" w:hAnsi="Arial" w:cs="Arial"/>
          <w:color w:val="000000"/>
          <w:sz w:val="24"/>
          <w:szCs w:val="24"/>
        </w:rPr>
        <w:t xml:space="preserve"> militantes, simpatizantes o terceros. Durante el proceso electoral estas disposiciones serán aplicables a la propaganda política. Respecto al artículo 3, fracciones II y VI dispone: </w:t>
      </w:r>
      <w:r w:rsidR="003A4908" w:rsidRPr="00895DEB">
        <w:rPr>
          <w:rFonts w:ascii="Arial" w:hAnsi="Arial" w:cs="Arial"/>
          <w:b/>
          <w:bCs/>
          <w:color w:val="000000"/>
          <w:sz w:val="24"/>
          <w:szCs w:val="24"/>
        </w:rPr>
        <w:t>Actos de campaña</w:t>
      </w:r>
      <w:r w:rsidR="003A4908" w:rsidRPr="00895DEB">
        <w:rPr>
          <w:rFonts w:ascii="Arial" w:hAnsi="Arial" w:cs="Arial"/>
          <w:color w:val="000000"/>
          <w:sz w:val="24"/>
          <w:szCs w:val="24"/>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3A4908" w:rsidRPr="00895DEB">
        <w:rPr>
          <w:rFonts w:ascii="Arial" w:hAnsi="Arial" w:cs="Arial"/>
          <w:sz w:val="24"/>
          <w:szCs w:val="24"/>
        </w:rPr>
        <w:t xml:space="preserve"> </w:t>
      </w:r>
      <w:r w:rsidR="003A4908" w:rsidRPr="00895DEB">
        <w:rPr>
          <w:rFonts w:ascii="Arial" w:hAnsi="Arial" w:cs="Arial"/>
          <w:color w:val="000000"/>
          <w:sz w:val="24"/>
          <w:szCs w:val="24"/>
        </w:rPr>
        <w:t xml:space="preserve">VI. </w:t>
      </w:r>
      <w:r w:rsidR="003A4908" w:rsidRPr="00895DEB">
        <w:rPr>
          <w:rFonts w:ascii="Arial" w:hAnsi="Arial" w:cs="Arial"/>
          <w:b/>
          <w:bCs/>
          <w:color w:val="000000"/>
          <w:sz w:val="24"/>
          <w:szCs w:val="24"/>
        </w:rPr>
        <w:t>Candidato</w:t>
      </w:r>
      <w:r w:rsidR="003A4908" w:rsidRPr="00895DEB">
        <w:rPr>
          <w:rFonts w:ascii="Arial" w:hAnsi="Arial" w:cs="Arial"/>
          <w:color w:val="000000"/>
          <w:sz w:val="24"/>
          <w:szCs w:val="24"/>
        </w:rPr>
        <w:t>: Es aquel ciudadano nominado por un Partido Político o coalición y registrado ante un órgano electoral para participar en una elección</w:t>
      </w:r>
      <w:r w:rsidR="00A00B70">
        <w:rPr>
          <w:rFonts w:ascii="Arial" w:hAnsi="Arial" w:cs="Arial"/>
          <w:color w:val="000000"/>
          <w:sz w:val="24"/>
          <w:szCs w:val="24"/>
        </w:rPr>
        <w:t>.</w:t>
      </w:r>
      <w:r w:rsidR="00A00B70">
        <w:rPr>
          <w:rFonts w:ascii="Arial" w:hAnsi="Arial" w:cs="Arial"/>
          <w:color w:val="000000"/>
          <w:sz w:val="24"/>
          <w:szCs w:val="24"/>
        </w:rPr>
        <w:tab/>
      </w:r>
    </w:p>
    <w:p w:rsidR="00EB499F" w:rsidRPr="00895DEB" w:rsidRDefault="00EB499F"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784182" w:rsidRPr="00895DEB" w:rsidRDefault="00C84B0B"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
          <w:bCs/>
          <w:color w:val="000000"/>
          <w:sz w:val="24"/>
          <w:szCs w:val="24"/>
        </w:rPr>
        <w:t>REQUISITOS DE PROCEDENCIA</w:t>
      </w:r>
      <w:r w:rsidR="006D14F2" w:rsidRPr="00895DEB">
        <w:rPr>
          <w:rFonts w:ascii="Arial" w:hAnsi="Arial" w:cs="Arial"/>
          <w:bCs/>
          <w:color w:val="000000"/>
          <w:sz w:val="24"/>
          <w:szCs w:val="24"/>
        </w:rPr>
        <w:t>.</w:t>
      </w:r>
    </w:p>
    <w:p w:rsidR="00784182" w:rsidRPr="00895DEB" w:rsidRDefault="00784182"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37238B" w:rsidRPr="00895DEB" w:rsidRDefault="007A71FF"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w:t>
      </w:r>
      <w:r w:rsidRPr="00895DEB">
        <w:rPr>
          <w:rFonts w:ascii="Arial" w:hAnsi="Arial" w:cs="Arial"/>
          <w:b/>
          <w:bCs/>
          <w:color w:val="000000"/>
          <w:sz w:val="24"/>
          <w:szCs w:val="24"/>
        </w:rPr>
        <w:t>VIII.</w:t>
      </w:r>
      <w:r w:rsidRPr="00895DEB">
        <w:rPr>
          <w:rFonts w:ascii="Arial" w:hAnsi="Arial" w:cs="Arial"/>
          <w:bCs/>
          <w:color w:val="000000"/>
          <w:sz w:val="24"/>
          <w:szCs w:val="24"/>
        </w:rPr>
        <w:t xml:space="preserve"> </w:t>
      </w:r>
      <w:r w:rsidR="0037238B" w:rsidRPr="00895DEB">
        <w:rPr>
          <w:rFonts w:ascii="Arial" w:hAnsi="Arial" w:cs="Arial"/>
          <w:bCs/>
          <w:color w:val="000000"/>
          <w:sz w:val="24"/>
          <w:szCs w:val="24"/>
        </w:rPr>
        <w:t>Para iniciar el procedimiento administrativo sancionador de oficio se cumplieron</w:t>
      </w:r>
      <w:r w:rsidRPr="00895DEB">
        <w:rPr>
          <w:rFonts w:ascii="Arial" w:hAnsi="Arial" w:cs="Arial"/>
          <w:bCs/>
          <w:color w:val="000000"/>
          <w:sz w:val="24"/>
          <w:szCs w:val="24"/>
        </w:rPr>
        <w:t>,</w:t>
      </w:r>
      <w:r w:rsidR="0037238B" w:rsidRPr="00895DEB">
        <w:rPr>
          <w:rFonts w:ascii="Arial" w:hAnsi="Arial" w:cs="Arial"/>
          <w:bCs/>
          <w:color w:val="000000"/>
          <w:sz w:val="24"/>
          <w:szCs w:val="24"/>
        </w:rPr>
        <w:t xml:space="preserve"> en lo aplicable, los requisitos del artículo 251 de la Ley Electoral del Estado de Sinaloa como se enuncian a continuación</w:t>
      </w:r>
      <w:r w:rsidR="00A00B70">
        <w:rPr>
          <w:rFonts w:ascii="Arial" w:hAnsi="Arial" w:cs="Arial"/>
          <w:bCs/>
          <w:color w:val="000000"/>
          <w:sz w:val="24"/>
          <w:szCs w:val="24"/>
        </w:rPr>
        <w:t>:</w:t>
      </w:r>
      <w:r w:rsidR="00A00B70">
        <w:rPr>
          <w:rFonts w:ascii="Arial" w:hAnsi="Arial" w:cs="Arial"/>
          <w:bCs/>
          <w:color w:val="000000"/>
          <w:sz w:val="24"/>
          <w:szCs w:val="24"/>
        </w:rPr>
        <w:tab/>
      </w:r>
    </w:p>
    <w:p w:rsidR="004056C8" w:rsidRPr="00895DEB" w:rsidRDefault="004056C8" w:rsidP="00FA31FF">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895DEB" w:rsidRDefault="00784182"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Se elaboró mediante escrito.</w:t>
      </w:r>
    </w:p>
    <w:p w:rsidR="0037238B" w:rsidRPr="00895DEB" w:rsidRDefault="0037238B"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La Comisión de Organización y Vigilancia Electoral del Consejo Estatal Electoral es quien viene actuando para este procedimiento como denunciante.</w:t>
      </w:r>
    </w:p>
    <w:p w:rsidR="0037238B" w:rsidRPr="00895DEB" w:rsidRDefault="0037238B"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Se contó con la firma de los integrantes de la Comisión de Organización y Vigilancia Electoral del Consejo Estatal Electoral</w:t>
      </w:r>
      <w:r w:rsidR="00566776" w:rsidRPr="00895DEB">
        <w:rPr>
          <w:rFonts w:ascii="Arial" w:hAnsi="Arial" w:cs="Arial"/>
          <w:bCs/>
          <w:color w:val="000000"/>
          <w:sz w:val="24"/>
          <w:szCs w:val="24"/>
        </w:rPr>
        <w:t>;</w:t>
      </w:r>
      <w:r w:rsidRPr="00895DEB">
        <w:rPr>
          <w:rFonts w:ascii="Arial" w:hAnsi="Arial" w:cs="Arial"/>
          <w:bCs/>
          <w:color w:val="000000"/>
          <w:sz w:val="24"/>
          <w:szCs w:val="24"/>
        </w:rPr>
        <w:t xml:space="preserve"> estos son: </w:t>
      </w:r>
      <w:r w:rsidR="00037857" w:rsidRPr="00895DEB">
        <w:rPr>
          <w:rFonts w:ascii="Arial" w:hAnsi="Arial" w:cs="Arial"/>
          <w:sz w:val="24"/>
          <w:szCs w:val="24"/>
        </w:rPr>
        <w:t xml:space="preserve">CC. Prof. Andrés López Muñoz, Lic. Arturo Fajardo Mejía y Lic. Rodrigo Borbón Contreras, integrantes de la Comisión de Organización y Vigilancia Electoral, siendo el primero de los citados el Titular de </w:t>
      </w:r>
      <w:r w:rsidR="00566776" w:rsidRPr="00895DEB">
        <w:rPr>
          <w:rFonts w:ascii="Arial" w:hAnsi="Arial" w:cs="Arial"/>
          <w:sz w:val="24"/>
          <w:szCs w:val="24"/>
        </w:rPr>
        <w:t>la misma</w:t>
      </w:r>
      <w:r w:rsidR="00037857" w:rsidRPr="00895DEB">
        <w:rPr>
          <w:rFonts w:ascii="Arial" w:hAnsi="Arial" w:cs="Arial"/>
          <w:sz w:val="24"/>
          <w:szCs w:val="24"/>
        </w:rPr>
        <w:t>.</w:t>
      </w:r>
    </w:p>
    <w:p w:rsidR="00037857" w:rsidRPr="00895DEB" w:rsidRDefault="00037857"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sz w:val="24"/>
          <w:szCs w:val="24"/>
        </w:rPr>
        <w:t>Se realiza una narración de los hechos que motiven el procedimiento administrativo sancionador de oficio.</w:t>
      </w:r>
    </w:p>
    <w:p w:rsidR="00037857" w:rsidRPr="00895DEB" w:rsidRDefault="00037857"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sz w:val="24"/>
          <w:szCs w:val="24"/>
        </w:rPr>
        <w:t>Se mencionan las d</w:t>
      </w:r>
      <w:r w:rsidR="005663FA" w:rsidRPr="00895DEB">
        <w:rPr>
          <w:rFonts w:ascii="Arial" w:hAnsi="Arial" w:cs="Arial"/>
          <w:sz w:val="24"/>
          <w:szCs w:val="24"/>
        </w:rPr>
        <w:t>isposiciones legales que a j</w:t>
      </w:r>
      <w:r w:rsidRPr="00895DEB">
        <w:rPr>
          <w:rFonts w:ascii="Arial" w:hAnsi="Arial" w:cs="Arial"/>
          <w:sz w:val="24"/>
          <w:szCs w:val="24"/>
        </w:rPr>
        <w:t xml:space="preserve">uicio de la Comisión de Organización y Vigilancia Electoral del Consejo Estatal Electoral infringió el </w:t>
      </w:r>
      <w:r w:rsidR="006C2460" w:rsidRPr="00895DEB">
        <w:rPr>
          <w:rFonts w:ascii="Arial" w:hAnsi="Arial" w:cs="Arial"/>
          <w:sz w:val="24"/>
          <w:szCs w:val="24"/>
        </w:rPr>
        <w:t>Partido Movimiento Ciudadano</w:t>
      </w:r>
      <w:r w:rsidRPr="00895DEB">
        <w:rPr>
          <w:rFonts w:ascii="Arial" w:hAnsi="Arial" w:cs="Arial"/>
          <w:sz w:val="24"/>
          <w:szCs w:val="24"/>
        </w:rPr>
        <w:t>.</w:t>
      </w:r>
    </w:p>
    <w:p w:rsidR="00037857" w:rsidRPr="00895DEB" w:rsidRDefault="00985411" w:rsidP="00FA31FF">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sz w:val="24"/>
          <w:szCs w:val="24"/>
        </w:rPr>
        <w:t>Se ofrecieron</w:t>
      </w:r>
      <w:r w:rsidR="00037857" w:rsidRPr="00895DEB">
        <w:rPr>
          <w:rFonts w:ascii="Arial" w:hAnsi="Arial" w:cs="Arial"/>
          <w:sz w:val="24"/>
          <w:szCs w:val="24"/>
        </w:rPr>
        <w:t xml:space="preserve"> pruebas que obran en poder</w:t>
      </w:r>
      <w:r w:rsidR="00784182" w:rsidRPr="00895DEB">
        <w:rPr>
          <w:rFonts w:ascii="Arial" w:hAnsi="Arial" w:cs="Arial"/>
          <w:sz w:val="24"/>
          <w:szCs w:val="24"/>
        </w:rPr>
        <w:t xml:space="preserve"> del Consejo Estatal Electoral.</w:t>
      </w:r>
    </w:p>
    <w:p w:rsidR="00982233" w:rsidRPr="00895DEB" w:rsidRDefault="00982233" w:rsidP="00FA31FF">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C4785" w:rsidRPr="00895DEB" w:rsidRDefault="007A71FF"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w:t>
      </w:r>
      <w:r w:rsidR="004E040C" w:rsidRPr="00895DEB">
        <w:rPr>
          <w:rFonts w:ascii="Arial" w:hAnsi="Arial" w:cs="Arial"/>
          <w:bCs/>
          <w:color w:val="000000"/>
          <w:sz w:val="24"/>
          <w:szCs w:val="24"/>
        </w:rPr>
        <w:t>En virtud de lo anterior, se consideran c</w:t>
      </w:r>
      <w:r w:rsidR="00037857" w:rsidRPr="00895DEB">
        <w:rPr>
          <w:rFonts w:ascii="Arial" w:hAnsi="Arial" w:cs="Arial"/>
          <w:bCs/>
          <w:color w:val="000000"/>
          <w:sz w:val="24"/>
          <w:szCs w:val="24"/>
        </w:rPr>
        <w:t>olmado</w:t>
      </w:r>
      <w:r w:rsidR="004E040C" w:rsidRPr="00895DEB">
        <w:rPr>
          <w:rFonts w:ascii="Arial" w:hAnsi="Arial" w:cs="Arial"/>
          <w:bCs/>
          <w:color w:val="000000"/>
          <w:sz w:val="24"/>
          <w:szCs w:val="24"/>
        </w:rPr>
        <w:t>s</w:t>
      </w:r>
      <w:r w:rsidR="00037857" w:rsidRPr="00895DEB">
        <w:rPr>
          <w:rFonts w:ascii="Arial" w:hAnsi="Arial" w:cs="Arial"/>
          <w:bCs/>
          <w:color w:val="000000"/>
          <w:sz w:val="24"/>
          <w:szCs w:val="24"/>
        </w:rPr>
        <w:t xml:space="preserve"> los requisitos necesarios para </w:t>
      </w:r>
      <w:r w:rsidR="004E040C" w:rsidRPr="00895DEB">
        <w:rPr>
          <w:rFonts w:ascii="Arial" w:hAnsi="Arial" w:cs="Arial"/>
          <w:bCs/>
          <w:color w:val="000000"/>
          <w:sz w:val="24"/>
          <w:szCs w:val="24"/>
        </w:rPr>
        <w:t>iniciar un procedimiento administrativo sancionador de oficio</w:t>
      </w:r>
      <w:r w:rsidR="00A00B70">
        <w:rPr>
          <w:rFonts w:ascii="Arial" w:hAnsi="Arial" w:cs="Arial"/>
          <w:bCs/>
          <w:color w:val="000000"/>
          <w:sz w:val="24"/>
          <w:szCs w:val="24"/>
        </w:rPr>
        <w:t>.</w:t>
      </w:r>
      <w:r w:rsidR="00A00B70">
        <w:rPr>
          <w:rFonts w:ascii="Arial" w:hAnsi="Arial" w:cs="Arial"/>
          <w:bCs/>
          <w:color w:val="000000"/>
          <w:sz w:val="24"/>
          <w:szCs w:val="24"/>
        </w:rPr>
        <w:tab/>
      </w:r>
    </w:p>
    <w:p w:rsidR="004E040C" w:rsidRPr="00895DEB" w:rsidRDefault="004E040C"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784182" w:rsidRPr="00895DEB" w:rsidRDefault="00340730"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Representante Legítimo</w:t>
      </w:r>
      <w:r w:rsidR="003F2F81" w:rsidRPr="00895DEB">
        <w:rPr>
          <w:rFonts w:ascii="Arial" w:hAnsi="Arial" w:cs="Arial"/>
          <w:b/>
          <w:bCs/>
          <w:color w:val="000000"/>
          <w:sz w:val="24"/>
          <w:szCs w:val="24"/>
        </w:rPr>
        <w:t>:</w:t>
      </w:r>
    </w:p>
    <w:p w:rsidR="00784182" w:rsidRPr="00895DEB" w:rsidRDefault="00784182"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874DFE" w:rsidRPr="00895DEB" w:rsidRDefault="007A71FF"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IX.</w:t>
      </w:r>
      <w:r w:rsidRPr="00895DEB">
        <w:rPr>
          <w:rFonts w:ascii="Arial" w:hAnsi="Arial" w:cs="Arial"/>
          <w:sz w:val="24"/>
          <w:szCs w:val="24"/>
        </w:rPr>
        <w:t xml:space="preserve"> </w:t>
      </w:r>
      <w:r w:rsidR="00874DFE" w:rsidRPr="00895DEB">
        <w:rPr>
          <w:rFonts w:ascii="Arial" w:hAnsi="Arial" w:cs="Arial"/>
          <w:sz w:val="24"/>
          <w:szCs w:val="24"/>
        </w:rPr>
        <w:t>El artículo 2</w:t>
      </w:r>
      <w:r w:rsidR="009620FC" w:rsidRPr="00895DEB">
        <w:rPr>
          <w:rFonts w:ascii="Arial" w:hAnsi="Arial" w:cs="Arial"/>
          <w:sz w:val="24"/>
          <w:szCs w:val="24"/>
        </w:rPr>
        <w:t xml:space="preserve">50 de la Ley Electoral del Estado </w:t>
      </w:r>
      <w:r w:rsidR="00874DFE" w:rsidRPr="00895DEB">
        <w:rPr>
          <w:rFonts w:ascii="Arial" w:hAnsi="Arial" w:cs="Arial"/>
          <w:sz w:val="24"/>
          <w:szCs w:val="24"/>
        </w:rPr>
        <w:t xml:space="preserve">de Sinaloa dispone que </w:t>
      </w:r>
      <w:r w:rsidR="00362DCC" w:rsidRPr="00895DEB">
        <w:rPr>
          <w:rFonts w:ascii="Arial" w:hAnsi="Arial" w:cs="Arial"/>
          <w:sz w:val="24"/>
          <w:szCs w:val="24"/>
        </w:rPr>
        <w:t xml:space="preserve">el </w:t>
      </w:r>
      <w:r w:rsidR="00874DFE" w:rsidRPr="00895DEB">
        <w:rPr>
          <w:rFonts w:ascii="Arial" w:hAnsi="Arial" w:cs="Arial"/>
          <w:sz w:val="24"/>
          <w:szCs w:val="24"/>
        </w:rPr>
        <w:t xml:space="preserve">procedimiento administrativo sancionador </w:t>
      </w:r>
      <w:r w:rsidR="00A50CAA" w:rsidRPr="00895DEB">
        <w:rPr>
          <w:rFonts w:ascii="Arial" w:hAnsi="Arial" w:cs="Arial"/>
          <w:sz w:val="24"/>
          <w:szCs w:val="24"/>
        </w:rPr>
        <w:t>inicie</w:t>
      </w:r>
      <w:r w:rsidR="00874DFE" w:rsidRPr="00895DEB">
        <w:rPr>
          <w:rFonts w:ascii="Arial" w:hAnsi="Arial" w:cs="Arial"/>
          <w:sz w:val="24"/>
          <w:szCs w:val="24"/>
        </w:rPr>
        <w:t xml:space="preserve"> de oficio o a petición de parte. Será de oficio cuando algún órgano o servidor del Consejo Estatal Electoral, en ejercicio de sus funciones, conozca de la presunta comisión de una falta administrativa</w:t>
      </w:r>
      <w:r w:rsidR="00A00B70">
        <w:rPr>
          <w:rFonts w:ascii="Arial" w:hAnsi="Arial" w:cs="Arial"/>
          <w:sz w:val="24"/>
          <w:szCs w:val="24"/>
        </w:rPr>
        <w:t>.</w:t>
      </w:r>
      <w:r w:rsidR="00A00B70">
        <w:rPr>
          <w:rFonts w:ascii="Arial" w:hAnsi="Arial" w:cs="Arial"/>
          <w:sz w:val="24"/>
          <w:szCs w:val="24"/>
        </w:rPr>
        <w:tab/>
      </w:r>
    </w:p>
    <w:p w:rsidR="00A26626" w:rsidRPr="00895DEB" w:rsidRDefault="00A26626" w:rsidP="008563CA">
      <w:pPr>
        <w:tabs>
          <w:tab w:val="right" w:leader="hyphen" w:pos="9072"/>
        </w:tabs>
        <w:autoSpaceDE w:val="0"/>
        <w:autoSpaceDN w:val="0"/>
        <w:adjustRightInd w:val="0"/>
        <w:spacing w:after="0" w:line="240" w:lineRule="auto"/>
        <w:jc w:val="both"/>
        <w:rPr>
          <w:rFonts w:ascii="Arial" w:hAnsi="Arial" w:cs="Arial"/>
          <w:bCs/>
          <w:sz w:val="20"/>
          <w:szCs w:val="20"/>
        </w:rPr>
      </w:pPr>
    </w:p>
    <w:p w:rsidR="005D55BB" w:rsidRPr="00895DEB" w:rsidRDefault="007A71FF"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color w:val="000000"/>
          <w:sz w:val="24"/>
          <w:szCs w:val="24"/>
        </w:rPr>
        <w:t>---</w:t>
      </w:r>
      <w:r w:rsidRPr="00895DEB">
        <w:rPr>
          <w:rFonts w:ascii="Arial" w:hAnsi="Arial" w:cs="Arial"/>
          <w:b/>
          <w:color w:val="000000"/>
          <w:sz w:val="24"/>
          <w:szCs w:val="24"/>
        </w:rPr>
        <w:t>X.</w:t>
      </w:r>
      <w:r w:rsidRPr="00895DEB">
        <w:rPr>
          <w:rFonts w:ascii="Arial" w:hAnsi="Arial" w:cs="Arial"/>
          <w:color w:val="000000"/>
          <w:sz w:val="24"/>
          <w:szCs w:val="24"/>
        </w:rPr>
        <w:t xml:space="preserve"> Que d</w:t>
      </w:r>
      <w:r w:rsidR="00ED6556" w:rsidRPr="00895DEB">
        <w:rPr>
          <w:rFonts w:ascii="Arial" w:hAnsi="Arial" w:cs="Arial"/>
          <w:color w:val="000000"/>
          <w:sz w:val="24"/>
          <w:szCs w:val="24"/>
        </w:rPr>
        <w:t xml:space="preserve">e acuerdo con </w:t>
      </w:r>
      <w:r w:rsidR="00566776" w:rsidRPr="00895DEB">
        <w:rPr>
          <w:rFonts w:ascii="Arial" w:hAnsi="Arial" w:cs="Arial"/>
          <w:color w:val="000000"/>
          <w:sz w:val="24"/>
          <w:szCs w:val="24"/>
        </w:rPr>
        <w:t>los</w:t>
      </w:r>
      <w:r w:rsidR="00ED6556" w:rsidRPr="00895DEB">
        <w:rPr>
          <w:rFonts w:ascii="Arial" w:hAnsi="Arial" w:cs="Arial"/>
          <w:color w:val="000000"/>
          <w:sz w:val="24"/>
          <w:szCs w:val="24"/>
        </w:rPr>
        <w:t xml:space="preserve"> artículo</w:t>
      </w:r>
      <w:r w:rsidR="00566776" w:rsidRPr="00895DEB">
        <w:rPr>
          <w:rFonts w:ascii="Arial" w:hAnsi="Arial" w:cs="Arial"/>
          <w:color w:val="000000"/>
          <w:sz w:val="24"/>
          <w:szCs w:val="24"/>
        </w:rPr>
        <w:t>s</w:t>
      </w:r>
      <w:r w:rsidR="00ED6556" w:rsidRPr="00895DEB">
        <w:rPr>
          <w:rFonts w:ascii="Arial" w:hAnsi="Arial" w:cs="Arial"/>
          <w:color w:val="000000"/>
          <w:sz w:val="24"/>
          <w:szCs w:val="24"/>
        </w:rPr>
        <w:t xml:space="preserve"> 47</w:t>
      </w:r>
      <w:r w:rsidR="002F5FFD" w:rsidRPr="00895DEB">
        <w:rPr>
          <w:rFonts w:ascii="Arial" w:hAnsi="Arial" w:cs="Arial"/>
          <w:color w:val="000000"/>
          <w:sz w:val="24"/>
          <w:szCs w:val="24"/>
        </w:rPr>
        <w:t>, fracciones I, II y 60</w:t>
      </w:r>
      <w:r w:rsidR="00ED6556" w:rsidRPr="00895DEB">
        <w:rPr>
          <w:rFonts w:ascii="Arial" w:hAnsi="Arial" w:cs="Arial"/>
          <w:color w:val="000000"/>
          <w:sz w:val="24"/>
          <w:szCs w:val="24"/>
        </w:rPr>
        <w:t xml:space="preserve"> de la Ley Electoral del Estado de Sinaloa, </w:t>
      </w:r>
      <w:r w:rsidR="002F5FFD" w:rsidRPr="00895DEB">
        <w:rPr>
          <w:rFonts w:ascii="Arial" w:hAnsi="Arial" w:cs="Arial"/>
          <w:color w:val="000000"/>
          <w:sz w:val="24"/>
          <w:szCs w:val="24"/>
        </w:rPr>
        <w:t xml:space="preserve">el </w:t>
      </w:r>
      <w:r w:rsidR="005D55BB" w:rsidRPr="00895DEB">
        <w:rPr>
          <w:rFonts w:ascii="Arial" w:hAnsi="Arial" w:cs="Arial"/>
          <w:color w:val="000000"/>
          <w:sz w:val="24"/>
          <w:szCs w:val="24"/>
        </w:rPr>
        <w:t>órgano autónomo encargado de las elecciones en el estado, se integra</w:t>
      </w:r>
      <w:r w:rsidR="00126DA5" w:rsidRPr="00895DEB">
        <w:rPr>
          <w:rFonts w:ascii="Arial" w:hAnsi="Arial" w:cs="Arial"/>
          <w:color w:val="000000"/>
          <w:sz w:val="24"/>
          <w:szCs w:val="24"/>
        </w:rPr>
        <w:t xml:space="preserve">, entre otros, </w:t>
      </w:r>
      <w:r w:rsidR="005D55BB" w:rsidRPr="00895DEB">
        <w:rPr>
          <w:rFonts w:ascii="Arial" w:hAnsi="Arial" w:cs="Arial"/>
          <w:color w:val="000000"/>
          <w:sz w:val="24"/>
          <w:szCs w:val="24"/>
        </w:rPr>
        <w:t>por el Consejo Estatal Electoral y los Consejos Distritales</w:t>
      </w:r>
      <w:r w:rsidR="00126DA5" w:rsidRPr="00895DEB">
        <w:rPr>
          <w:rFonts w:ascii="Arial" w:hAnsi="Arial" w:cs="Arial"/>
          <w:color w:val="000000"/>
          <w:sz w:val="24"/>
          <w:szCs w:val="24"/>
        </w:rPr>
        <w:t xml:space="preserve"> Electorales</w:t>
      </w:r>
      <w:r w:rsidR="005D55BB" w:rsidRPr="00895DEB">
        <w:rPr>
          <w:rFonts w:ascii="Arial" w:hAnsi="Arial" w:cs="Arial"/>
          <w:color w:val="000000"/>
          <w:sz w:val="24"/>
          <w:szCs w:val="24"/>
        </w:rPr>
        <w:t xml:space="preserve">. </w:t>
      </w:r>
      <w:r w:rsidR="00BD4321" w:rsidRPr="00895DEB">
        <w:rPr>
          <w:rFonts w:ascii="Arial" w:hAnsi="Arial" w:cs="Arial"/>
          <w:color w:val="000000"/>
          <w:sz w:val="24"/>
          <w:szCs w:val="24"/>
        </w:rPr>
        <w:t>Los Consejos Distritales, a su vez se conforman, entre otros, por un Presidente, seis Consejeros Ciudadanos Propietarios y tres Consejeros Ciudadanos Suplentes</w:t>
      </w:r>
      <w:r w:rsidR="00126DA5" w:rsidRPr="00895DEB">
        <w:rPr>
          <w:rFonts w:ascii="Arial" w:hAnsi="Arial" w:cs="Arial"/>
          <w:color w:val="000000"/>
          <w:sz w:val="24"/>
          <w:szCs w:val="24"/>
        </w:rPr>
        <w:t xml:space="preserve"> Generales</w:t>
      </w:r>
      <w:r w:rsidR="00A00B70">
        <w:rPr>
          <w:rFonts w:ascii="Arial" w:hAnsi="Arial" w:cs="Arial"/>
          <w:color w:val="000000"/>
          <w:sz w:val="24"/>
          <w:szCs w:val="24"/>
        </w:rPr>
        <w:t>.</w:t>
      </w:r>
      <w:r w:rsidR="00A00B70">
        <w:rPr>
          <w:rFonts w:ascii="Arial" w:hAnsi="Arial" w:cs="Arial"/>
          <w:color w:val="000000"/>
          <w:sz w:val="24"/>
          <w:szCs w:val="24"/>
        </w:rPr>
        <w:tab/>
      </w:r>
    </w:p>
    <w:p w:rsidR="00361B50" w:rsidRPr="00895DEB" w:rsidRDefault="00361B50"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F74B57" w:rsidRPr="00895DEB" w:rsidRDefault="007A71FF"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895DEB">
        <w:rPr>
          <w:rFonts w:ascii="Arial" w:hAnsi="Arial" w:cs="Arial"/>
          <w:color w:val="000000"/>
          <w:sz w:val="24"/>
          <w:szCs w:val="24"/>
        </w:rPr>
        <w:t>---</w:t>
      </w:r>
      <w:r w:rsidRPr="00895DEB">
        <w:rPr>
          <w:rFonts w:ascii="Arial" w:hAnsi="Arial" w:cs="Arial"/>
          <w:b/>
          <w:color w:val="000000"/>
          <w:sz w:val="24"/>
          <w:szCs w:val="24"/>
        </w:rPr>
        <w:t>XI.</w:t>
      </w:r>
      <w:r w:rsidRPr="00895DEB">
        <w:rPr>
          <w:rFonts w:ascii="Arial" w:hAnsi="Arial" w:cs="Arial"/>
          <w:color w:val="000000"/>
          <w:sz w:val="24"/>
          <w:szCs w:val="24"/>
        </w:rPr>
        <w:t xml:space="preserve"> E</w:t>
      </w:r>
      <w:r w:rsidR="00A26626" w:rsidRPr="00895DEB">
        <w:rPr>
          <w:rFonts w:ascii="Arial" w:hAnsi="Arial" w:cs="Arial"/>
          <w:color w:val="000000"/>
          <w:sz w:val="24"/>
          <w:szCs w:val="24"/>
        </w:rPr>
        <w:t xml:space="preserve">l artículo 58, fracción II, </w:t>
      </w:r>
      <w:r w:rsidR="005D55BB" w:rsidRPr="00895DEB">
        <w:rPr>
          <w:rFonts w:ascii="Arial" w:hAnsi="Arial" w:cs="Arial"/>
          <w:color w:val="000000"/>
          <w:sz w:val="24"/>
          <w:szCs w:val="24"/>
        </w:rPr>
        <w:t xml:space="preserve">de la Ley Electoral del Estado de Sinaloa en concordancia con el artículo 102 del Reglamento Interior del Consejo Estatal Electoral, </w:t>
      </w:r>
      <w:r w:rsidR="00175474" w:rsidRPr="00895DEB">
        <w:rPr>
          <w:rFonts w:ascii="Arial" w:hAnsi="Arial" w:cs="Arial"/>
          <w:color w:val="000000"/>
          <w:sz w:val="24"/>
          <w:szCs w:val="24"/>
        </w:rPr>
        <w:t xml:space="preserve">disponen que </w:t>
      </w:r>
      <w:r w:rsidR="00A26626" w:rsidRPr="00895DEB">
        <w:rPr>
          <w:rFonts w:ascii="Arial" w:hAnsi="Arial" w:cs="Arial"/>
          <w:color w:val="000000"/>
          <w:sz w:val="24"/>
          <w:szCs w:val="24"/>
        </w:rPr>
        <w:t>el Presidente</w:t>
      </w:r>
      <w:r w:rsidR="00561279" w:rsidRPr="00895DEB">
        <w:rPr>
          <w:rFonts w:ascii="Arial" w:hAnsi="Arial" w:cs="Arial"/>
          <w:color w:val="000000"/>
          <w:sz w:val="24"/>
          <w:szCs w:val="24"/>
        </w:rPr>
        <w:t xml:space="preserve"> </w:t>
      </w:r>
      <w:r w:rsidR="005D55BB" w:rsidRPr="00895DEB">
        <w:rPr>
          <w:rFonts w:ascii="Arial" w:hAnsi="Arial" w:cs="Arial"/>
          <w:color w:val="000000"/>
          <w:sz w:val="24"/>
          <w:szCs w:val="24"/>
        </w:rPr>
        <w:t>del Consejo Estatal Electoral y los Consejo</w:t>
      </w:r>
      <w:r w:rsidR="004056C8" w:rsidRPr="00895DEB">
        <w:rPr>
          <w:rFonts w:ascii="Arial" w:hAnsi="Arial" w:cs="Arial"/>
          <w:color w:val="000000"/>
          <w:sz w:val="24"/>
          <w:szCs w:val="24"/>
        </w:rPr>
        <w:t>s</w:t>
      </w:r>
      <w:r w:rsidR="005D55BB" w:rsidRPr="00895DEB">
        <w:rPr>
          <w:rFonts w:ascii="Arial" w:hAnsi="Arial" w:cs="Arial"/>
          <w:color w:val="000000"/>
          <w:sz w:val="24"/>
          <w:szCs w:val="24"/>
        </w:rPr>
        <w:t xml:space="preserve"> Distrital</w:t>
      </w:r>
      <w:r w:rsidR="004056C8" w:rsidRPr="00895DEB">
        <w:rPr>
          <w:rFonts w:ascii="Arial" w:hAnsi="Arial" w:cs="Arial"/>
          <w:color w:val="000000"/>
          <w:sz w:val="24"/>
          <w:szCs w:val="24"/>
        </w:rPr>
        <w:t>es</w:t>
      </w:r>
      <w:r w:rsidR="005D55BB" w:rsidRPr="00895DEB">
        <w:rPr>
          <w:rFonts w:ascii="Arial" w:hAnsi="Arial" w:cs="Arial"/>
          <w:color w:val="000000"/>
          <w:sz w:val="24"/>
          <w:szCs w:val="24"/>
        </w:rPr>
        <w:t>, tiene</w:t>
      </w:r>
      <w:r w:rsidR="00E022E8" w:rsidRPr="00895DEB">
        <w:rPr>
          <w:rFonts w:ascii="Arial" w:hAnsi="Arial" w:cs="Arial"/>
          <w:color w:val="000000"/>
          <w:sz w:val="24"/>
          <w:szCs w:val="24"/>
        </w:rPr>
        <w:t>n</w:t>
      </w:r>
      <w:r w:rsidR="005D55BB" w:rsidRPr="00895DEB">
        <w:rPr>
          <w:rFonts w:ascii="Arial" w:hAnsi="Arial" w:cs="Arial"/>
          <w:color w:val="000000"/>
          <w:sz w:val="24"/>
          <w:szCs w:val="24"/>
        </w:rPr>
        <w:t xml:space="preserve"> </w:t>
      </w:r>
      <w:r w:rsidR="00F74B57" w:rsidRPr="00895DEB">
        <w:rPr>
          <w:rFonts w:ascii="Arial" w:hAnsi="Arial" w:cs="Arial"/>
          <w:color w:val="000000"/>
          <w:sz w:val="24"/>
          <w:szCs w:val="24"/>
        </w:rPr>
        <w:t>entre sus atribuciones el designar al Coordinador de Organización y demás personal necesario para el desarrollo del proceso electoral</w:t>
      </w:r>
      <w:r w:rsidR="00A00B70">
        <w:rPr>
          <w:rFonts w:ascii="Arial" w:hAnsi="Arial" w:cs="Arial"/>
          <w:color w:val="000000"/>
          <w:sz w:val="24"/>
          <w:szCs w:val="24"/>
        </w:rPr>
        <w:t>.</w:t>
      </w:r>
      <w:r w:rsidR="00A00B70">
        <w:rPr>
          <w:rFonts w:ascii="Arial" w:hAnsi="Arial" w:cs="Arial"/>
          <w:color w:val="000000"/>
          <w:sz w:val="24"/>
          <w:szCs w:val="24"/>
        </w:rPr>
        <w:tab/>
      </w:r>
    </w:p>
    <w:p w:rsidR="00340730" w:rsidRPr="00895DEB" w:rsidRDefault="00340730" w:rsidP="008563CA">
      <w:pPr>
        <w:tabs>
          <w:tab w:val="right" w:leader="hyphen" w:pos="9072"/>
        </w:tabs>
        <w:autoSpaceDE w:val="0"/>
        <w:autoSpaceDN w:val="0"/>
        <w:adjustRightInd w:val="0"/>
        <w:spacing w:after="0" w:line="240" w:lineRule="auto"/>
        <w:jc w:val="both"/>
        <w:rPr>
          <w:rFonts w:ascii="Arial" w:hAnsi="Arial" w:cs="Arial"/>
          <w:sz w:val="20"/>
          <w:szCs w:val="20"/>
        </w:rPr>
      </w:pPr>
    </w:p>
    <w:p w:rsidR="00175474" w:rsidRPr="00895DEB" w:rsidRDefault="007A71FF"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F74B57" w:rsidRPr="00895DEB">
        <w:rPr>
          <w:rFonts w:ascii="Arial" w:hAnsi="Arial" w:cs="Arial"/>
          <w:sz w:val="24"/>
          <w:szCs w:val="24"/>
        </w:rPr>
        <w:t>En virtud de lo anterior, para el proceso electoral 2013 en Sinaloa, los Presidente</w:t>
      </w:r>
      <w:r w:rsidR="004056C8" w:rsidRPr="00895DEB">
        <w:rPr>
          <w:rFonts w:ascii="Arial" w:hAnsi="Arial" w:cs="Arial"/>
          <w:sz w:val="24"/>
          <w:szCs w:val="24"/>
        </w:rPr>
        <w:t>s</w:t>
      </w:r>
      <w:r w:rsidR="00F74B57" w:rsidRPr="00895DEB">
        <w:rPr>
          <w:rFonts w:ascii="Arial" w:hAnsi="Arial" w:cs="Arial"/>
          <w:sz w:val="24"/>
          <w:szCs w:val="24"/>
        </w:rPr>
        <w:t xml:space="preserve"> de los </w:t>
      </w:r>
      <w:r w:rsidR="00E022E8" w:rsidRPr="00895DEB">
        <w:rPr>
          <w:rFonts w:ascii="Arial" w:hAnsi="Arial" w:cs="Arial"/>
          <w:sz w:val="24"/>
          <w:szCs w:val="24"/>
        </w:rPr>
        <w:t xml:space="preserve">Consejos Distritales designaron </w:t>
      </w:r>
      <w:r w:rsidR="00F74B57" w:rsidRPr="00895DEB">
        <w:rPr>
          <w:rFonts w:ascii="Arial" w:hAnsi="Arial" w:cs="Arial"/>
          <w:sz w:val="24"/>
          <w:szCs w:val="24"/>
        </w:rPr>
        <w:t>a los Coordinadores de Organización y demás personal necesario para la operación del proceso electoral, como los auxil</w:t>
      </w:r>
      <w:r w:rsidR="00E022E8" w:rsidRPr="00895DEB">
        <w:rPr>
          <w:rFonts w:ascii="Arial" w:hAnsi="Arial" w:cs="Arial"/>
          <w:sz w:val="24"/>
          <w:szCs w:val="24"/>
        </w:rPr>
        <w:t xml:space="preserve">iares de organización electoral y </w:t>
      </w:r>
      <w:r w:rsidR="00126DA5" w:rsidRPr="00895DEB">
        <w:rPr>
          <w:rFonts w:ascii="Arial" w:hAnsi="Arial" w:cs="Arial"/>
          <w:sz w:val="24"/>
          <w:szCs w:val="24"/>
        </w:rPr>
        <w:t>a los S</w:t>
      </w:r>
      <w:r w:rsidR="00F74B57" w:rsidRPr="00895DEB">
        <w:rPr>
          <w:rFonts w:ascii="Arial" w:hAnsi="Arial" w:cs="Arial"/>
          <w:sz w:val="24"/>
          <w:szCs w:val="24"/>
        </w:rPr>
        <w:t xml:space="preserve">ecretarios de </w:t>
      </w:r>
      <w:r w:rsidR="00126DA5" w:rsidRPr="00895DEB">
        <w:rPr>
          <w:rFonts w:ascii="Arial" w:hAnsi="Arial" w:cs="Arial"/>
          <w:sz w:val="24"/>
          <w:szCs w:val="24"/>
        </w:rPr>
        <w:t>Consejos D</w:t>
      </w:r>
      <w:r w:rsidR="00F74B57" w:rsidRPr="00895DEB">
        <w:rPr>
          <w:rFonts w:ascii="Arial" w:hAnsi="Arial" w:cs="Arial"/>
          <w:sz w:val="24"/>
          <w:szCs w:val="24"/>
        </w:rPr>
        <w:t>istrit</w:t>
      </w:r>
      <w:r w:rsidR="00126DA5" w:rsidRPr="00895DEB">
        <w:rPr>
          <w:rFonts w:ascii="Arial" w:hAnsi="Arial" w:cs="Arial"/>
          <w:sz w:val="24"/>
          <w:szCs w:val="24"/>
        </w:rPr>
        <w:t>ales</w:t>
      </w:r>
      <w:r w:rsidR="00A00B70">
        <w:rPr>
          <w:rFonts w:ascii="Arial" w:hAnsi="Arial" w:cs="Arial"/>
          <w:sz w:val="24"/>
          <w:szCs w:val="24"/>
        </w:rPr>
        <w:t>.</w:t>
      </w:r>
      <w:r w:rsidR="00A00B70">
        <w:rPr>
          <w:rFonts w:ascii="Arial" w:hAnsi="Arial" w:cs="Arial"/>
          <w:sz w:val="24"/>
          <w:szCs w:val="24"/>
        </w:rPr>
        <w:tab/>
      </w:r>
    </w:p>
    <w:p w:rsidR="00361B50" w:rsidRPr="00895DEB" w:rsidRDefault="00361B50" w:rsidP="008563CA">
      <w:pPr>
        <w:tabs>
          <w:tab w:val="right" w:leader="hyphen" w:pos="9072"/>
        </w:tabs>
        <w:autoSpaceDE w:val="0"/>
        <w:autoSpaceDN w:val="0"/>
        <w:adjustRightInd w:val="0"/>
        <w:spacing w:after="0" w:line="240" w:lineRule="auto"/>
        <w:jc w:val="both"/>
        <w:rPr>
          <w:rFonts w:ascii="Arial" w:hAnsi="Arial" w:cs="Arial"/>
          <w:sz w:val="24"/>
          <w:szCs w:val="24"/>
        </w:rPr>
      </w:pPr>
    </w:p>
    <w:p w:rsidR="00642A77" w:rsidRPr="00895DEB" w:rsidRDefault="007A71FF" w:rsidP="008563CA">
      <w:pPr>
        <w:tabs>
          <w:tab w:val="right" w:leader="hyphen" w:pos="9072"/>
        </w:tabs>
        <w:spacing w:after="0"/>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XI</w:t>
      </w:r>
      <w:r w:rsidR="00BB5B37" w:rsidRPr="00895DEB">
        <w:rPr>
          <w:rFonts w:ascii="Arial" w:hAnsi="Arial" w:cs="Arial"/>
          <w:b/>
          <w:sz w:val="24"/>
          <w:szCs w:val="24"/>
        </w:rPr>
        <w:t>I</w:t>
      </w:r>
      <w:r w:rsidRPr="00895DEB">
        <w:rPr>
          <w:rFonts w:ascii="Arial" w:hAnsi="Arial" w:cs="Arial"/>
          <w:b/>
          <w:sz w:val="24"/>
          <w:szCs w:val="24"/>
        </w:rPr>
        <w:t>.</w:t>
      </w:r>
      <w:r w:rsidRPr="00895DEB">
        <w:rPr>
          <w:rFonts w:ascii="Arial" w:hAnsi="Arial" w:cs="Arial"/>
          <w:sz w:val="24"/>
          <w:szCs w:val="24"/>
        </w:rPr>
        <w:t xml:space="preserve"> Que </w:t>
      </w:r>
      <w:r w:rsidR="00F74B57" w:rsidRPr="00895DEB">
        <w:rPr>
          <w:rFonts w:ascii="Arial" w:hAnsi="Arial" w:cs="Arial"/>
          <w:sz w:val="24"/>
          <w:szCs w:val="24"/>
        </w:rPr>
        <w:t>la Comisión de Organización y Vigilancia Electoral es un órgano</w:t>
      </w:r>
      <w:r w:rsidR="00175474" w:rsidRPr="00895DEB">
        <w:rPr>
          <w:rFonts w:ascii="Arial" w:hAnsi="Arial" w:cs="Arial"/>
          <w:sz w:val="24"/>
          <w:szCs w:val="24"/>
        </w:rPr>
        <w:t xml:space="preserve"> auxiliar del Consejo</w:t>
      </w:r>
      <w:r w:rsidR="004056C8" w:rsidRPr="00895DEB">
        <w:rPr>
          <w:rFonts w:ascii="Arial" w:hAnsi="Arial" w:cs="Arial"/>
          <w:sz w:val="24"/>
          <w:szCs w:val="24"/>
        </w:rPr>
        <w:t>,</w:t>
      </w:r>
      <w:r w:rsidR="00175474" w:rsidRPr="00895DEB">
        <w:rPr>
          <w:rFonts w:ascii="Arial" w:hAnsi="Arial" w:cs="Arial"/>
          <w:sz w:val="24"/>
          <w:szCs w:val="24"/>
        </w:rPr>
        <w:t xml:space="preserve"> necesaria</w:t>
      </w:r>
      <w:r w:rsidR="00F74B57" w:rsidRPr="00895DEB">
        <w:rPr>
          <w:rFonts w:ascii="Arial" w:hAnsi="Arial" w:cs="Arial"/>
          <w:sz w:val="24"/>
          <w:szCs w:val="24"/>
        </w:rPr>
        <w:t xml:space="preserve"> para el desempeño adecuado de su</w:t>
      </w:r>
      <w:r w:rsidR="00111747" w:rsidRPr="00895DEB">
        <w:rPr>
          <w:rFonts w:ascii="Arial" w:hAnsi="Arial" w:cs="Arial"/>
          <w:sz w:val="24"/>
          <w:szCs w:val="24"/>
        </w:rPr>
        <w:t>s</w:t>
      </w:r>
      <w:r w:rsidR="00F74B57" w:rsidRPr="00895DEB">
        <w:rPr>
          <w:rFonts w:ascii="Arial" w:hAnsi="Arial" w:cs="Arial"/>
          <w:sz w:val="24"/>
          <w:szCs w:val="24"/>
        </w:rPr>
        <w:t xml:space="preserve"> func</w:t>
      </w:r>
      <w:r w:rsidR="00111747" w:rsidRPr="00895DEB">
        <w:rPr>
          <w:rFonts w:ascii="Arial" w:hAnsi="Arial" w:cs="Arial"/>
          <w:sz w:val="24"/>
          <w:szCs w:val="24"/>
        </w:rPr>
        <w:t>iones, ésta s</w:t>
      </w:r>
      <w:r w:rsidR="00F74B57" w:rsidRPr="00895DEB">
        <w:rPr>
          <w:rFonts w:ascii="Arial" w:hAnsi="Arial" w:cs="Arial"/>
          <w:sz w:val="24"/>
          <w:szCs w:val="24"/>
        </w:rPr>
        <w:t xml:space="preserve">e integra de tres Consejeros Ciudadanos, siendo uno el titular, lo anterior, de conformidad con el artículo </w:t>
      </w:r>
      <w:r w:rsidR="002F5FFD" w:rsidRPr="00895DEB">
        <w:rPr>
          <w:rFonts w:ascii="Arial" w:hAnsi="Arial" w:cs="Arial"/>
          <w:sz w:val="24"/>
          <w:szCs w:val="24"/>
        </w:rPr>
        <w:t xml:space="preserve">68, 69 y 70 </w:t>
      </w:r>
      <w:r w:rsidR="00251359" w:rsidRPr="00895DEB">
        <w:rPr>
          <w:rFonts w:ascii="Arial" w:hAnsi="Arial" w:cs="Arial"/>
          <w:sz w:val="24"/>
          <w:szCs w:val="24"/>
        </w:rPr>
        <w:t>del Reglamento Interior del Consejo Estatal Electoral</w:t>
      </w:r>
      <w:r w:rsidR="00A00B70">
        <w:rPr>
          <w:rFonts w:ascii="Arial" w:hAnsi="Arial" w:cs="Arial"/>
          <w:sz w:val="24"/>
          <w:szCs w:val="24"/>
        </w:rPr>
        <w:t>.</w:t>
      </w:r>
      <w:r w:rsidR="00A00B70">
        <w:rPr>
          <w:rFonts w:ascii="Arial" w:hAnsi="Arial" w:cs="Arial"/>
          <w:sz w:val="24"/>
          <w:szCs w:val="24"/>
        </w:rPr>
        <w:tab/>
      </w:r>
    </w:p>
    <w:p w:rsidR="00784182" w:rsidRPr="00895DEB" w:rsidRDefault="00784182" w:rsidP="008563CA">
      <w:pPr>
        <w:tabs>
          <w:tab w:val="right" w:leader="hyphen" w:pos="9072"/>
        </w:tabs>
        <w:spacing w:after="0"/>
        <w:jc w:val="both"/>
        <w:rPr>
          <w:rFonts w:ascii="Arial" w:hAnsi="Arial" w:cs="Arial"/>
        </w:rPr>
      </w:pPr>
    </w:p>
    <w:p w:rsidR="00784182" w:rsidRPr="00895DEB" w:rsidRDefault="007A71FF" w:rsidP="008563CA">
      <w:pPr>
        <w:tabs>
          <w:tab w:val="right" w:leader="hyphen" w:pos="9072"/>
        </w:tabs>
        <w:spacing w:after="0"/>
        <w:jc w:val="both"/>
        <w:rPr>
          <w:rFonts w:ascii="Arial" w:hAnsi="Arial" w:cs="Arial"/>
          <w:sz w:val="24"/>
          <w:szCs w:val="24"/>
        </w:rPr>
      </w:pPr>
      <w:r w:rsidRPr="00895DEB">
        <w:rPr>
          <w:rFonts w:ascii="Arial" w:hAnsi="Arial" w:cs="Arial"/>
          <w:sz w:val="24"/>
          <w:szCs w:val="24"/>
        </w:rPr>
        <w:t>---</w:t>
      </w:r>
      <w:r w:rsidR="0095716C" w:rsidRPr="00895DEB">
        <w:rPr>
          <w:rFonts w:ascii="Arial" w:hAnsi="Arial" w:cs="Arial"/>
          <w:b/>
          <w:sz w:val="24"/>
          <w:szCs w:val="24"/>
        </w:rPr>
        <w:t>X</w:t>
      </w:r>
      <w:r w:rsidR="00BB5B37" w:rsidRPr="00895DEB">
        <w:rPr>
          <w:rFonts w:ascii="Arial" w:hAnsi="Arial" w:cs="Arial"/>
          <w:b/>
          <w:sz w:val="24"/>
          <w:szCs w:val="24"/>
        </w:rPr>
        <w:t>III</w:t>
      </w:r>
      <w:r w:rsidR="0095716C" w:rsidRPr="00895DEB">
        <w:rPr>
          <w:rFonts w:ascii="Arial" w:hAnsi="Arial" w:cs="Arial"/>
          <w:b/>
          <w:sz w:val="24"/>
          <w:szCs w:val="24"/>
        </w:rPr>
        <w:t>.</w:t>
      </w:r>
      <w:r w:rsidR="0095716C" w:rsidRPr="00895DEB">
        <w:rPr>
          <w:rFonts w:ascii="Arial" w:hAnsi="Arial" w:cs="Arial"/>
          <w:sz w:val="24"/>
          <w:szCs w:val="24"/>
        </w:rPr>
        <w:t xml:space="preserve"> Que</w:t>
      </w:r>
      <w:r w:rsidR="00561279" w:rsidRPr="00895DEB">
        <w:rPr>
          <w:rFonts w:ascii="Arial" w:hAnsi="Arial" w:cs="Arial"/>
          <w:sz w:val="24"/>
          <w:szCs w:val="24"/>
        </w:rPr>
        <w:t xml:space="preserve"> los </w:t>
      </w:r>
      <w:r w:rsidR="00784182" w:rsidRPr="00895DEB">
        <w:rPr>
          <w:rFonts w:ascii="Arial" w:hAnsi="Arial" w:cs="Arial"/>
          <w:sz w:val="24"/>
          <w:szCs w:val="24"/>
        </w:rPr>
        <w:t>Presidentes</w:t>
      </w:r>
      <w:r w:rsidR="00561279" w:rsidRPr="00895DEB">
        <w:rPr>
          <w:rFonts w:ascii="Arial" w:hAnsi="Arial" w:cs="Arial"/>
          <w:sz w:val="24"/>
          <w:szCs w:val="24"/>
        </w:rPr>
        <w:t>, Consejeros, Coordinadores, Secretarios y Auxiliares son servidores del Consejo Estatal Electoral,</w:t>
      </w:r>
      <w:r w:rsidR="00642A77" w:rsidRPr="00895DEB">
        <w:rPr>
          <w:rFonts w:ascii="Arial" w:hAnsi="Arial" w:cs="Arial"/>
          <w:sz w:val="24"/>
          <w:szCs w:val="24"/>
        </w:rPr>
        <w:t xml:space="preserve"> </w:t>
      </w:r>
      <w:r w:rsidR="00784182" w:rsidRPr="00895DEB">
        <w:rPr>
          <w:rFonts w:ascii="Arial" w:hAnsi="Arial" w:cs="Arial"/>
          <w:sz w:val="24"/>
          <w:szCs w:val="24"/>
        </w:rPr>
        <w:t>porque</w:t>
      </w:r>
      <w:r w:rsidR="00561279" w:rsidRPr="00895DEB">
        <w:rPr>
          <w:rFonts w:ascii="Arial" w:hAnsi="Arial" w:cs="Arial"/>
          <w:sz w:val="24"/>
          <w:szCs w:val="24"/>
        </w:rPr>
        <w:t xml:space="preserve"> </w:t>
      </w:r>
      <w:r w:rsidR="007A2BFC" w:rsidRPr="00895DEB">
        <w:rPr>
          <w:rFonts w:ascii="Arial" w:hAnsi="Arial" w:cs="Arial"/>
          <w:sz w:val="24"/>
          <w:szCs w:val="24"/>
        </w:rPr>
        <w:t>son quienes de acuerdo a la legislación electoral, se encuentran integrando los órganos que cumplen funciones públicas electorales, como el de organizar elec</w:t>
      </w:r>
      <w:r w:rsidR="00784182" w:rsidRPr="00895DEB">
        <w:rPr>
          <w:rFonts w:ascii="Arial" w:hAnsi="Arial" w:cs="Arial"/>
          <w:sz w:val="24"/>
          <w:szCs w:val="24"/>
        </w:rPr>
        <w:t>ciones en el estado de Sinaloa</w:t>
      </w:r>
      <w:r w:rsidR="00A00B70">
        <w:rPr>
          <w:rFonts w:ascii="Arial" w:hAnsi="Arial" w:cs="Arial"/>
          <w:sz w:val="24"/>
          <w:szCs w:val="24"/>
        </w:rPr>
        <w:t>.</w:t>
      </w:r>
      <w:r w:rsidR="00A00B70">
        <w:rPr>
          <w:rFonts w:ascii="Arial" w:hAnsi="Arial" w:cs="Arial"/>
          <w:sz w:val="24"/>
          <w:szCs w:val="24"/>
        </w:rPr>
        <w:tab/>
      </w:r>
    </w:p>
    <w:p w:rsidR="00E765EE" w:rsidRPr="00895DEB" w:rsidRDefault="00E765EE" w:rsidP="008563CA">
      <w:pPr>
        <w:tabs>
          <w:tab w:val="right" w:leader="hyphen" w:pos="9072"/>
        </w:tabs>
        <w:spacing w:after="0"/>
        <w:jc w:val="both"/>
        <w:rPr>
          <w:rFonts w:ascii="Arial" w:hAnsi="Arial" w:cs="Arial"/>
          <w:sz w:val="24"/>
          <w:szCs w:val="24"/>
        </w:rPr>
      </w:pPr>
    </w:p>
    <w:p w:rsidR="00E765EE" w:rsidRPr="00895DEB" w:rsidRDefault="0095716C" w:rsidP="008563CA">
      <w:pPr>
        <w:tabs>
          <w:tab w:val="right" w:leader="hyphen" w:pos="9072"/>
        </w:tabs>
        <w:spacing w:after="0"/>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w:t>
      </w:r>
      <w:r w:rsidR="00BB5B37" w:rsidRPr="00895DEB">
        <w:rPr>
          <w:rFonts w:ascii="Arial" w:hAnsi="Arial" w:cs="Arial"/>
          <w:b/>
          <w:sz w:val="24"/>
          <w:szCs w:val="24"/>
        </w:rPr>
        <w:t>I</w:t>
      </w:r>
      <w:r w:rsidRPr="00895DEB">
        <w:rPr>
          <w:rFonts w:ascii="Arial" w:hAnsi="Arial" w:cs="Arial"/>
          <w:b/>
          <w:sz w:val="24"/>
          <w:szCs w:val="24"/>
        </w:rPr>
        <w:t>V.</w:t>
      </w:r>
      <w:r w:rsidRPr="00895DEB">
        <w:rPr>
          <w:rFonts w:ascii="Arial" w:hAnsi="Arial" w:cs="Arial"/>
          <w:sz w:val="24"/>
          <w:szCs w:val="24"/>
        </w:rPr>
        <w:t xml:space="preserve"> L</w:t>
      </w:r>
      <w:r w:rsidR="00E765EE" w:rsidRPr="00895DEB">
        <w:rPr>
          <w:rFonts w:ascii="Arial" w:hAnsi="Arial" w:cs="Arial"/>
          <w:sz w:val="24"/>
          <w:szCs w:val="24"/>
        </w:rPr>
        <w:t>os Titulares de las Comisiones de Organización Electoral, quienes son Consejeros Ciudadanos, en conjunto con los Coordinadores de Organización y los Auxiliares, todos servidores de los Consejos Distritales Electorales, en ejercicio de sus funciones, realizaron recorridos periódicos y sistemáticos por la geografía del distrito que les corresponde para identificar que la propaganda se coloque o fije en lugares permitidos por la normatividad</w:t>
      </w:r>
      <w:r w:rsidR="00A00B70">
        <w:rPr>
          <w:rFonts w:ascii="Arial" w:hAnsi="Arial" w:cs="Arial"/>
          <w:sz w:val="24"/>
          <w:szCs w:val="24"/>
        </w:rPr>
        <w:t>.</w:t>
      </w:r>
      <w:r w:rsidR="00A00B70">
        <w:rPr>
          <w:rFonts w:ascii="Arial" w:hAnsi="Arial" w:cs="Arial"/>
          <w:sz w:val="24"/>
          <w:szCs w:val="24"/>
        </w:rPr>
        <w:tab/>
      </w:r>
    </w:p>
    <w:p w:rsidR="00C816D1" w:rsidRPr="00895DEB" w:rsidRDefault="00C816D1" w:rsidP="008563CA">
      <w:pPr>
        <w:tabs>
          <w:tab w:val="right" w:leader="hyphen" w:pos="9072"/>
        </w:tabs>
        <w:spacing w:after="0"/>
        <w:jc w:val="both"/>
        <w:rPr>
          <w:rFonts w:ascii="Arial" w:hAnsi="Arial" w:cs="Arial"/>
          <w:sz w:val="24"/>
          <w:szCs w:val="24"/>
        </w:rPr>
      </w:pPr>
    </w:p>
    <w:p w:rsidR="00C816D1" w:rsidRPr="00895DEB" w:rsidRDefault="00C816D1"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XV.</w:t>
      </w:r>
      <w:r w:rsidRPr="00895DEB">
        <w:rPr>
          <w:rFonts w:ascii="Arial" w:hAnsi="Arial" w:cs="Arial"/>
          <w:sz w:val="24"/>
          <w:szCs w:val="24"/>
        </w:rPr>
        <w:t xml:space="preserve"> La Comisión de Organización y Vigilancia Electoral del Consejo Estatal Electoral, integrada también por Consejeros Ciudadanos, por tanto, servidores de éste, actuando con base a la facultad y obligación que tiene de vigilar la aplicación del Reglamento para la Difusión y Fijación de la Propaganda durante el Proceso Electoral, y en su caso, proponer al pleno las posibles sanciones, recibió los oficios mencionados en el resultando </w:t>
      </w:r>
      <w:r w:rsidR="001B7EF3" w:rsidRPr="00895DEB">
        <w:rPr>
          <w:rFonts w:ascii="Arial" w:hAnsi="Arial" w:cs="Arial"/>
          <w:sz w:val="24"/>
          <w:szCs w:val="24"/>
        </w:rPr>
        <w:t xml:space="preserve">treinta y uno </w:t>
      </w:r>
      <w:r w:rsidRPr="00895DEB">
        <w:rPr>
          <w:rFonts w:ascii="Arial" w:hAnsi="Arial" w:cs="Arial"/>
          <w:sz w:val="24"/>
          <w:szCs w:val="24"/>
        </w:rPr>
        <w:t>del presente dictamen donde constan los expedientes y seguimiento que se le dio a la propaganda electoral de</w:t>
      </w:r>
      <w:r w:rsidR="006C2460" w:rsidRPr="00895DEB">
        <w:rPr>
          <w:rFonts w:ascii="Arial" w:hAnsi="Arial" w:cs="Arial"/>
          <w:sz w:val="24"/>
          <w:szCs w:val="24"/>
        </w:rPr>
        <w:t>l Partido Movimiento Ciudadano</w:t>
      </w:r>
      <w:r w:rsidRPr="00895DEB">
        <w:rPr>
          <w:rFonts w:ascii="Arial" w:hAnsi="Arial" w:cs="Arial"/>
          <w:sz w:val="24"/>
          <w:szCs w:val="24"/>
        </w:rPr>
        <w:t>, que se identificó quince días después de la jornada electoral 2013</w:t>
      </w:r>
      <w:r w:rsidR="00A00B70">
        <w:rPr>
          <w:rFonts w:ascii="Arial" w:hAnsi="Arial" w:cs="Arial"/>
          <w:sz w:val="24"/>
          <w:szCs w:val="24"/>
        </w:rPr>
        <w:t>.</w:t>
      </w:r>
      <w:r w:rsidR="00A00B70">
        <w:rPr>
          <w:rFonts w:ascii="Arial" w:hAnsi="Arial" w:cs="Arial"/>
          <w:sz w:val="24"/>
          <w:szCs w:val="24"/>
        </w:rPr>
        <w:tab/>
      </w:r>
    </w:p>
    <w:p w:rsidR="00C816D1" w:rsidRPr="00895DEB" w:rsidRDefault="00C816D1" w:rsidP="008563CA">
      <w:pPr>
        <w:tabs>
          <w:tab w:val="right" w:leader="hyphen" w:pos="9072"/>
        </w:tabs>
        <w:autoSpaceDE w:val="0"/>
        <w:autoSpaceDN w:val="0"/>
        <w:adjustRightInd w:val="0"/>
        <w:spacing w:after="0" w:line="240" w:lineRule="auto"/>
        <w:jc w:val="both"/>
        <w:rPr>
          <w:rFonts w:ascii="Arial" w:hAnsi="Arial" w:cs="Arial"/>
          <w:sz w:val="24"/>
          <w:szCs w:val="24"/>
        </w:rPr>
      </w:pPr>
    </w:p>
    <w:p w:rsidR="00C816D1" w:rsidRPr="00895DEB" w:rsidRDefault="00C816D1"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 xml:space="preserve">XVI. </w:t>
      </w:r>
      <w:r w:rsidRPr="00895DEB">
        <w:rPr>
          <w:rFonts w:ascii="Arial" w:hAnsi="Arial" w:cs="Arial"/>
          <w:sz w:val="24"/>
          <w:szCs w:val="24"/>
        </w:rPr>
        <w:t>Los integrantes de la Comisión de Organización y Vigilancia Electoral, son los representantes legítimos para iniciar un procedimiento administrativo sancionador de oficio y en su caso proponer al Pleno del Consejo Estatal Electoral la posible sanción al presunto infractor</w:t>
      </w:r>
      <w:r w:rsidR="00A00B70">
        <w:rPr>
          <w:rFonts w:ascii="Arial" w:hAnsi="Arial" w:cs="Arial"/>
          <w:sz w:val="24"/>
          <w:szCs w:val="24"/>
        </w:rPr>
        <w:t>.</w:t>
      </w:r>
      <w:r w:rsidR="00A00B70">
        <w:rPr>
          <w:rFonts w:ascii="Arial" w:hAnsi="Arial" w:cs="Arial"/>
          <w:sz w:val="24"/>
          <w:szCs w:val="24"/>
        </w:rPr>
        <w:tab/>
      </w:r>
    </w:p>
    <w:p w:rsidR="00C816D1" w:rsidRPr="00895DEB" w:rsidRDefault="00C816D1" w:rsidP="008563CA">
      <w:pPr>
        <w:tabs>
          <w:tab w:val="right" w:leader="hyphen" w:pos="9072"/>
        </w:tabs>
        <w:autoSpaceDE w:val="0"/>
        <w:autoSpaceDN w:val="0"/>
        <w:adjustRightInd w:val="0"/>
        <w:spacing w:after="0" w:line="240" w:lineRule="auto"/>
        <w:jc w:val="both"/>
        <w:rPr>
          <w:rFonts w:ascii="Arial" w:hAnsi="Arial" w:cs="Arial"/>
          <w:sz w:val="24"/>
          <w:szCs w:val="24"/>
        </w:rPr>
      </w:pPr>
    </w:p>
    <w:p w:rsidR="00C816D1" w:rsidRPr="00895DEB" w:rsidRDefault="00C816D1" w:rsidP="008563CA">
      <w:pPr>
        <w:tabs>
          <w:tab w:val="right" w:leader="hyphen" w:pos="9072"/>
        </w:tabs>
        <w:spacing w:after="0"/>
        <w:jc w:val="both"/>
        <w:rPr>
          <w:rFonts w:ascii="Arial" w:hAnsi="Arial" w:cs="Arial"/>
          <w:sz w:val="24"/>
          <w:szCs w:val="24"/>
        </w:rPr>
      </w:pPr>
      <w:r w:rsidRPr="00895DEB">
        <w:rPr>
          <w:rFonts w:ascii="Arial" w:hAnsi="Arial" w:cs="Arial"/>
          <w:sz w:val="24"/>
          <w:szCs w:val="24"/>
        </w:rPr>
        <w:t>---Así mismo, la Comisión de Organización y Vigilancia Electoral, tiene interés sustantivo porque son los legitimados para iniciar el procedimiento administrativo sancionador y los responsables de que se cumplan las disposiciones jurídicas del Reglamento para Regular la Difusión y Fijación de la Propaganda durante el Proceso Electoral</w:t>
      </w:r>
      <w:r w:rsidR="00A00B70">
        <w:rPr>
          <w:rFonts w:ascii="Arial" w:hAnsi="Arial" w:cs="Arial"/>
          <w:sz w:val="24"/>
          <w:szCs w:val="24"/>
        </w:rPr>
        <w:t>.</w:t>
      </w:r>
      <w:r w:rsidR="00A00B70">
        <w:rPr>
          <w:rFonts w:ascii="Arial" w:hAnsi="Arial" w:cs="Arial"/>
          <w:sz w:val="24"/>
          <w:szCs w:val="24"/>
        </w:rPr>
        <w:tab/>
      </w:r>
    </w:p>
    <w:p w:rsidR="00C816D1" w:rsidRPr="00895DEB" w:rsidRDefault="00C816D1" w:rsidP="008563CA">
      <w:pPr>
        <w:tabs>
          <w:tab w:val="right" w:leader="hyphen" w:pos="9072"/>
        </w:tabs>
        <w:spacing w:after="0"/>
        <w:jc w:val="both"/>
        <w:rPr>
          <w:rFonts w:ascii="Arial" w:hAnsi="Arial" w:cs="Arial"/>
          <w:sz w:val="24"/>
          <w:szCs w:val="24"/>
        </w:rPr>
      </w:pPr>
    </w:p>
    <w:p w:rsidR="00791ACC" w:rsidRPr="00895DEB" w:rsidRDefault="00791ACC" w:rsidP="008563CA">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895DEB">
        <w:rPr>
          <w:rFonts w:ascii="Arial" w:hAnsi="Arial" w:cs="Arial"/>
          <w:b/>
          <w:bCs/>
          <w:color w:val="000000"/>
          <w:sz w:val="24"/>
          <w:szCs w:val="24"/>
        </w:rPr>
        <w:t>FONDO</w:t>
      </w:r>
      <w:r w:rsidR="0055274B" w:rsidRPr="00895DEB">
        <w:rPr>
          <w:rFonts w:ascii="Arial" w:hAnsi="Arial" w:cs="Arial"/>
          <w:b/>
          <w:bCs/>
          <w:color w:val="000000"/>
          <w:sz w:val="24"/>
          <w:szCs w:val="24"/>
        </w:rPr>
        <w:t>.</w:t>
      </w:r>
    </w:p>
    <w:p w:rsidR="002C4B3F" w:rsidRPr="00895DEB" w:rsidRDefault="002C4B3F"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67670E" w:rsidRPr="00895DEB" w:rsidRDefault="007E2B9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bCs/>
          <w:sz w:val="24"/>
          <w:szCs w:val="24"/>
        </w:rPr>
        <w:t>---</w:t>
      </w:r>
      <w:r w:rsidRPr="00895DEB">
        <w:rPr>
          <w:rFonts w:ascii="Arial" w:hAnsi="Arial" w:cs="Arial"/>
          <w:b/>
          <w:bCs/>
          <w:sz w:val="24"/>
          <w:szCs w:val="24"/>
        </w:rPr>
        <w:t>X</w:t>
      </w:r>
      <w:r w:rsidR="001B7EF3" w:rsidRPr="00895DEB">
        <w:rPr>
          <w:rFonts w:ascii="Arial" w:hAnsi="Arial" w:cs="Arial"/>
          <w:b/>
          <w:bCs/>
          <w:sz w:val="24"/>
          <w:szCs w:val="24"/>
        </w:rPr>
        <w:t>V</w:t>
      </w:r>
      <w:r w:rsidRPr="00895DEB">
        <w:rPr>
          <w:rFonts w:ascii="Arial" w:hAnsi="Arial" w:cs="Arial"/>
          <w:b/>
          <w:bCs/>
          <w:sz w:val="24"/>
          <w:szCs w:val="24"/>
        </w:rPr>
        <w:t>I</w:t>
      </w:r>
      <w:r w:rsidR="00AF6167" w:rsidRPr="00895DEB">
        <w:rPr>
          <w:rFonts w:ascii="Arial" w:hAnsi="Arial" w:cs="Arial"/>
          <w:b/>
          <w:bCs/>
          <w:sz w:val="24"/>
          <w:szCs w:val="24"/>
        </w:rPr>
        <w:t>I</w:t>
      </w:r>
      <w:r w:rsidRPr="00895DEB">
        <w:rPr>
          <w:rFonts w:ascii="Arial" w:hAnsi="Arial" w:cs="Arial"/>
          <w:b/>
          <w:bCs/>
          <w:sz w:val="24"/>
          <w:szCs w:val="24"/>
        </w:rPr>
        <w:t>.</w:t>
      </w:r>
      <w:r w:rsidRPr="00895DEB">
        <w:rPr>
          <w:rFonts w:ascii="Arial" w:hAnsi="Arial" w:cs="Arial"/>
          <w:bCs/>
          <w:sz w:val="24"/>
          <w:szCs w:val="24"/>
        </w:rPr>
        <w:t xml:space="preserve"> </w:t>
      </w:r>
      <w:r w:rsidR="00333C2F" w:rsidRPr="00895DEB">
        <w:rPr>
          <w:rFonts w:ascii="Arial" w:hAnsi="Arial" w:cs="Arial"/>
          <w:bCs/>
          <w:sz w:val="24"/>
          <w:szCs w:val="24"/>
        </w:rPr>
        <w:t>Que</w:t>
      </w:r>
      <w:r w:rsidR="00333C2F" w:rsidRPr="00895DEB">
        <w:rPr>
          <w:rFonts w:ascii="Arial" w:hAnsi="Arial" w:cs="Arial"/>
          <w:b/>
          <w:bCs/>
          <w:sz w:val="24"/>
          <w:szCs w:val="24"/>
        </w:rPr>
        <w:t xml:space="preserve"> </w:t>
      </w:r>
      <w:r w:rsidR="00E640AB" w:rsidRPr="00895DEB">
        <w:rPr>
          <w:rFonts w:ascii="Arial" w:hAnsi="Arial" w:cs="Arial"/>
          <w:sz w:val="24"/>
          <w:szCs w:val="24"/>
        </w:rPr>
        <w:t>para que este</w:t>
      </w:r>
      <w:r w:rsidR="00333C2F" w:rsidRPr="00895DEB">
        <w:rPr>
          <w:rFonts w:ascii="Arial" w:hAnsi="Arial" w:cs="Arial"/>
          <w:sz w:val="24"/>
          <w:szCs w:val="24"/>
        </w:rPr>
        <w:t xml:space="preserve"> órgano electoral esté en condiciones de valorar el fondo del presente asunto y resolver lo que resulte procedente respecto del procedimiento oficios</w:t>
      </w:r>
      <w:r w:rsidR="003F2DEB" w:rsidRPr="00895DEB">
        <w:rPr>
          <w:rFonts w:ascii="Arial" w:hAnsi="Arial" w:cs="Arial"/>
          <w:sz w:val="24"/>
          <w:szCs w:val="24"/>
        </w:rPr>
        <w:t>o iniciado en contra</w:t>
      </w:r>
      <w:r w:rsidR="006C2460" w:rsidRPr="00895DEB">
        <w:rPr>
          <w:rFonts w:ascii="Arial" w:hAnsi="Arial" w:cs="Arial"/>
          <w:sz w:val="24"/>
          <w:szCs w:val="24"/>
        </w:rPr>
        <w:t xml:space="preserve"> del Partido Movimiento Ciudadano</w:t>
      </w:r>
      <w:r w:rsidR="003D2FE9" w:rsidRPr="00895DEB">
        <w:rPr>
          <w:rFonts w:ascii="Arial" w:hAnsi="Arial" w:cs="Arial"/>
          <w:sz w:val="24"/>
          <w:szCs w:val="24"/>
        </w:rPr>
        <w:t>,</w:t>
      </w:r>
      <w:r w:rsidR="00333C2F" w:rsidRPr="00895DEB">
        <w:rPr>
          <w:rFonts w:ascii="Arial" w:hAnsi="Arial" w:cs="Arial"/>
          <w:sz w:val="24"/>
          <w:szCs w:val="24"/>
        </w:rPr>
        <w:t xml:space="preserve"> es necesario constatar si en la especie se satisfacen los presupuestos norm</w:t>
      </w:r>
      <w:r w:rsidR="00C85350" w:rsidRPr="00895DEB">
        <w:rPr>
          <w:rFonts w:ascii="Arial" w:hAnsi="Arial" w:cs="Arial"/>
          <w:sz w:val="24"/>
          <w:szCs w:val="24"/>
        </w:rPr>
        <w:t xml:space="preserve">ativos del tipo administrativo. </w:t>
      </w:r>
      <w:r w:rsidR="00B35E27" w:rsidRPr="00895DEB">
        <w:rPr>
          <w:rFonts w:ascii="Arial" w:hAnsi="Arial" w:cs="Arial"/>
          <w:sz w:val="24"/>
          <w:szCs w:val="24"/>
        </w:rPr>
        <w:t xml:space="preserve">El tipo administrativo </w:t>
      </w:r>
      <w:r w:rsidR="0067670E" w:rsidRPr="00895DEB">
        <w:rPr>
          <w:rFonts w:ascii="Arial" w:hAnsi="Arial" w:cs="Arial"/>
          <w:sz w:val="24"/>
          <w:szCs w:val="24"/>
        </w:rPr>
        <w:t xml:space="preserve">tiene que estar establecido en </w:t>
      </w:r>
      <w:r w:rsidR="00B35E27" w:rsidRPr="00895DEB">
        <w:rPr>
          <w:rFonts w:ascii="Arial" w:hAnsi="Arial" w:cs="Arial"/>
          <w:sz w:val="24"/>
          <w:szCs w:val="24"/>
        </w:rPr>
        <w:t>l</w:t>
      </w:r>
      <w:r w:rsidR="0067670E" w:rsidRPr="00895DEB">
        <w:rPr>
          <w:rFonts w:ascii="Arial" w:hAnsi="Arial" w:cs="Arial"/>
          <w:sz w:val="24"/>
          <w:szCs w:val="24"/>
        </w:rPr>
        <w:t>a</w:t>
      </w:r>
      <w:r w:rsidR="0089585E" w:rsidRPr="00895DEB">
        <w:rPr>
          <w:rFonts w:ascii="Arial" w:hAnsi="Arial" w:cs="Arial"/>
          <w:sz w:val="24"/>
          <w:szCs w:val="24"/>
        </w:rPr>
        <w:t xml:space="preserve"> legislación donde se disponga</w:t>
      </w:r>
      <w:r w:rsidR="00B35E27" w:rsidRPr="00895DEB">
        <w:rPr>
          <w:rFonts w:ascii="Arial" w:hAnsi="Arial" w:cs="Arial"/>
          <w:sz w:val="24"/>
          <w:szCs w:val="24"/>
        </w:rPr>
        <w:t xml:space="preserve"> la conducta y</w:t>
      </w:r>
      <w:r w:rsidR="0067670E" w:rsidRPr="00895DEB">
        <w:rPr>
          <w:rFonts w:ascii="Arial" w:hAnsi="Arial" w:cs="Arial"/>
          <w:sz w:val="24"/>
          <w:szCs w:val="24"/>
        </w:rPr>
        <w:t xml:space="preserve"> respectiva sanción</w:t>
      </w:r>
      <w:r w:rsidR="00A00B70">
        <w:rPr>
          <w:rFonts w:ascii="Arial" w:hAnsi="Arial" w:cs="Arial"/>
          <w:sz w:val="24"/>
          <w:szCs w:val="24"/>
        </w:rPr>
        <w:t>.</w:t>
      </w:r>
      <w:r w:rsidR="00A00B70">
        <w:rPr>
          <w:rFonts w:ascii="Arial" w:hAnsi="Arial" w:cs="Arial"/>
          <w:sz w:val="24"/>
          <w:szCs w:val="24"/>
        </w:rPr>
        <w:tab/>
      </w:r>
    </w:p>
    <w:p w:rsidR="0067670E" w:rsidRPr="00895DEB" w:rsidRDefault="0067670E" w:rsidP="008563CA">
      <w:pPr>
        <w:tabs>
          <w:tab w:val="right" w:leader="hyphen" w:pos="9072"/>
        </w:tabs>
        <w:autoSpaceDE w:val="0"/>
        <w:autoSpaceDN w:val="0"/>
        <w:adjustRightInd w:val="0"/>
        <w:spacing w:after="0" w:line="240" w:lineRule="auto"/>
        <w:jc w:val="both"/>
        <w:rPr>
          <w:rFonts w:ascii="Arial" w:hAnsi="Arial" w:cs="Arial"/>
          <w:sz w:val="24"/>
          <w:szCs w:val="24"/>
        </w:rPr>
      </w:pPr>
    </w:p>
    <w:p w:rsidR="007416FC" w:rsidRPr="00895DEB" w:rsidRDefault="00EC5634"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7416FC" w:rsidRPr="00895DEB">
        <w:rPr>
          <w:rFonts w:ascii="Arial" w:hAnsi="Arial" w:cs="Arial"/>
          <w:sz w:val="24"/>
          <w:szCs w:val="24"/>
        </w:rPr>
        <w:t>A continuación se citan los artículos de la Ley Electoral del Estado de Sinaloa que a juicio de la Comisión de Organización y Vigilancia Elect</w:t>
      </w:r>
      <w:r w:rsidR="006C2460" w:rsidRPr="00895DEB">
        <w:rPr>
          <w:rFonts w:ascii="Arial" w:hAnsi="Arial" w:cs="Arial"/>
          <w:sz w:val="24"/>
          <w:szCs w:val="24"/>
        </w:rPr>
        <w:t>oral presuntamente infringió el Partido Movimiento Ciudadano</w:t>
      </w:r>
      <w:r w:rsidR="00A00B70">
        <w:rPr>
          <w:rFonts w:ascii="Arial" w:hAnsi="Arial" w:cs="Arial"/>
          <w:sz w:val="24"/>
          <w:szCs w:val="24"/>
        </w:rPr>
        <w:t>.</w:t>
      </w:r>
      <w:r w:rsidR="00A00B70">
        <w:rPr>
          <w:rFonts w:ascii="Arial" w:hAnsi="Arial" w:cs="Arial"/>
          <w:sz w:val="24"/>
          <w:szCs w:val="24"/>
        </w:rPr>
        <w:tab/>
      </w:r>
    </w:p>
    <w:p w:rsidR="001B7EF3" w:rsidRPr="00895DEB" w:rsidRDefault="001B7EF3" w:rsidP="008563CA">
      <w:pPr>
        <w:tabs>
          <w:tab w:val="right" w:leader="hyphen" w:pos="9072"/>
        </w:tabs>
        <w:autoSpaceDE w:val="0"/>
        <w:autoSpaceDN w:val="0"/>
        <w:adjustRightInd w:val="0"/>
        <w:spacing w:after="0" w:line="240" w:lineRule="auto"/>
        <w:jc w:val="both"/>
        <w:rPr>
          <w:rFonts w:ascii="Arial" w:hAnsi="Arial" w:cs="Arial"/>
          <w:sz w:val="24"/>
          <w:szCs w:val="24"/>
        </w:rPr>
      </w:pPr>
    </w:p>
    <w:p w:rsidR="001B7EF3"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rPr>
        <w:t>---</w:t>
      </w:r>
      <w:r w:rsidR="001B7EF3" w:rsidRPr="00895DEB">
        <w:rPr>
          <w:rFonts w:ascii="Arial" w:hAnsi="Arial" w:cs="Arial"/>
          <w:sz w:val="24"/>
        </w:rPr>
        <w:t xml:space="preserve">Los artículos 30, fracción II y XII, 32, 34, </w:t>
      </w:r>
      <w:r w:rsidR="00B24E7C" w:rsidRPr="00895DEB">
        <w:rPr>
          <w:rFonts w:ascii="Arial" w:hAnsi="Arial" w:cs="Arial"/>
          <w:sz w:val="24"/>
        </w:rPr>
        <w:t>117 Bis E,</w:t>
      </w:r>
      <w:r w:rsidR="00B24E7C" w:rsidRPr="00895DEB">
        <w:rPr>
          <w:rFonts w:ascii="Arial" w:hAnsi="Arial" w:cs="Arial"/>
          <w:b/>
          <w:sz w:val="24"/>
        </w:rPr>
        <w:t xml:space="preserve"> </w:t>
      </w:r>
      <w:r w:rsidR="005A4554" w:rsidRPr="00895DEB">
        <w:rPr>
          <w:rFonts w:ascii="Arial" w:hAnsi="Arial" w:cs="Arial"/>
          <w:sz w:val="24"/>
        </w:rPr>
        <w:t xml:space="preserve">117 Bis N, </w:t>
      </w:r>
      <w:r w:rsidR="001B7EF3" w:rsidRPr="00895DEB">
        <w:rPr>
          <w:rFonts w:ascii="Arial" w:hAnsi="Arial" w:cs="Arial"/>
          <w:sz w:val="24"/>
        </w:rPr>
        <w:t>y 247 párrafo primero y segundo, fracciones I y II, de la Ley Electoral del Estado de Sinaloa en relación con los artículos 1</w:t>
      </w:r>
      <w:r w:rsidR="005A4554" w:rsidRPr="00895DEB">
        <w:rPr>
          <w:rFonts w:ascii="Arial" w:hAnsi="Arial" w:cs="Arial"/>
          <w:sz w:val="24"/>
        </w:rPr>
        <w:t>,</w:t>
      </w:r>
      <w:r w:rsidR="001B7EF3" w:rsidRPr="00895DEB">
        <w:rPr>
          <w:rFonts w:ascii="Arial" w:hAnsi="Arial" w:cs="Arial"/>
          <w:sz w:val="24"/>
        </w:rPr>
        <w:t xml:space="preserve"> 3, fracciones II</w:t>
      </w:r>
      <w:r w:rsidR="005A4554" w:rsidRPr="00895DEB">
        <w:rPr>
          <w:rFonts w:ascii="Arial" w:hAnsi="Arial" w:cs="Arial"/>
          <w:sz w:val="24"/>
        </w:rPr>
        <w:t>, V</w:t>
      </w:r>
      <w:r w:rsidR="00D761A8" w:rsidRPr="00895DEB">
        <w:rPr>
          <w:rFonts w:ascii="Arial" w:hAnsi="Arial" w:cs="Arial"/>
          <w:sz w:val="24"/>
        </w:rPr>
        <w:t xml:space="preserve"> y VI</w:t>
      </w:r>
      <w:r w:rsidR="001B7EF3" w:rsidRPr="00895DEB">
        <w:rPr>
          <w:rFonts w:ascii="Arial" w:hAnsi="Arial" w:cs="Arial"/>
          <w:sz w:val="24"/>
        </w:rPr>
        <w:t xml:space="preserve"> del Reglamento para Regular la Difusión y Fijación de la Propagan</w:t>
      </w:r>
      <w:r w:rsidR="00D761A8" w:rsidRPr="00895DEB">
        <w:rPr>
          <w:rFonts w:ascii="Arial" w:hAnsi="Arial" w:cs="Arial"/>
          <w:sz w:val="24"/>
        </w:rPr>
        <w:t>da durante el Proceso Electoral</w:t>
      </w:r>
      <w:r w:rsidR="00A00B70">
        <w:rPr>
          <w:rFonts w:ascii="Arial" w:hAnsi="Arial" w:cs="Arial"/>
          <w:bCs/>
          <w:sz w:val="24"/>
        </w:rPr>
        <w:t>.</w:t>
      </w:r>
      <w:r w:rsidR="00A00B70">
        <w:rPr>
          <w:rFonts w:ascii="Arial" w:hAnsi="Arial" w:cs="Arial"/>
          <w:bCs/>
          <w:sz w:val="24"/>
        </w:rPr>
        <w:tab/>
      </w:r>
    </w:p>
    <w:p w:rsidR="00361B50" w:rsidRPr="00895DEB" w:rsidRDefault="00361B50" w:rsidP="008563CA">
      <w:pPr>
        <w:tabs>
          <w:tab w:val="right" w:leader="hyphen" w:pos="9072"/>
        </w:tabs>
        <w:autoSpaceDE w:val="0"/>
        <w:autoSpaceDN w:val="0"/>
        <w:adjustRightInd w:val="0"/>
        <w:spacing w:after="0" w:line="240" w:lineRule="auto"/>
        <w:jc w:val="both"/>
        <w:rPr>
          <w:rFonts w:ascii="Arial" w:hAnsi="Arial" w:cs="Arial"/>
          <w:bCs/>
          <w:i/>
          <w:sz w:val="20"/>
          <w:szCs w:val="20"/>
        </w:rPr>
      </w:pPr>
    </w:p>
    <w:p w:rsidR="001B7EF3" w:rsidRDefault="001B7EF3" w:rsidP="008563CA">
      <w:pPr>
        <w:tabs>
          <w:tab w:val="right" w:leader="hyphen" w:pos="9072"/>
        </w:tabs>
        <w:spacing w:after="0"/>
        <w:jc w:val="both"/>
        <w:rPr>
          <w:rFonts w:ascii="Arial" w:hAnsi="Arial" w:cs="Arial"/>
          <w:sz w:val="24"/>
          <w:szCs w:val="24"/>
        </w:rPr>
      </w:pPr>
      <w:r w:rsidRPr="00895DEB">
        <w:rPr>
          <w:rFonts w:ascii="Arial" w:hAnsi="Arial" w:cs="Arial"/>
          <w:sz w:val="24"/>
          <w:szCs w:val="24"/>
        </w:rPr>
        <w:t>Los cuales disponen lo siguiente:</w:t>
      </w:r>
      <w:r w:rsidR="008563CA">
        <w:rPr>
          <w:rFonts w:ascii="Arial" w:hAnsi="Arial" w:cs="Arial"/>
          <w:sz w:val="24"/>
          <w:szCs w:val="24"/>
        </w:rPr>
        <w:tab/>
      </w:r>
    </w:p>
    <w:p w:rsidR="008563CA" w:rsidRPr="00895DEB" w:rsidRDefault="008563CA" w:rsidP="008563CA">
      <w:pPr>
        <w:tabs>
          <w:tab w:val="right" w:leader="hyphen" w:pos="9072"/>
        </w:tabs>
        <w:spacing w:after="0"/>
        <w:jc w:val="both"/>
        <w:rPr>
          <w:rFonts w:ascii="Arial" w:hAnsi="Arial" w:cs="Arial"/>
          <w:sz w:val="24"/>
          <w:szCs w:val="24"/>
        </w:rPr>
      </w:pPr>
    </w:p>
    <w:p w:rsidR="001B7EF3" w:rsidRPr="00895DEB" w:rsidRDefault="001B7EF3"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b/>
          <w:bCs/>
          <w:i/>
          <w:sz w:val="20"/>
          <w:szCs w:val="20"/>
        </w:rPr>
        <w:t>ARTÍCULO 30</w:t>
      </w:r>
      <w:r w:rsidRPr="00895DEB">
        <w:rPr>
          <w:rFonts w:ascii="Arial" w:hAnsi="Arial" w:cs="Arial"/>
          <w:i/>
          <w:sz w:val="20"/>
          <w:szCs w:val="20"/>
        </w:rPr>
        <w:t xml:space="preserve">. Son obligaciones de los partidos políticos: II. </w:t>
      </w:r>
      <w:r w:rsidRPr="00895DEB">
        <w:rPr>
          <w:rFonts w:ascii="Arial" w:hAnsi="Arial" w:cs="Arial"/>
          <w:i/>
          <w:sz w:val="20"/>
          <w:szCs w:val="20"/>
          <w:u w:val="single"/>
        </w:rPr>
        <w:t>Conducir sus actividades dentro de los cauces legales y ajustar su conducta y la de sus militantes a los principios del estado democrático,</w:t>
      </w:r>
      <w:r w:rsidRPr="00895DEB">
        <w:rPr>
          <w:rFonts w:ascii="Arial" w:hAnsi="Arial" w:cs="Arial"/>
          <w:i/>
          <w:sz w:val="20"/>
          <w:szCs w:val="20"/>
        </w:rPr>
        <w:t xml:space="preserve"> respetando los derechos de los ciudadanos y la libre participación política de los demás partidos; </w:t>
      </w:r>
      <w:r w:rsidRPr="00895DEB">
        <w:rPr>
          <w:rFonts w:ascii="Arial" w:hAnsi="Arial" w:cs="Arial"/>
          <w:i/>
          <w:sz w:val="20"/>
          <w:szCs w:val="20"/>
          <w:u w:val="single"/>
        </w:rPr>
        <w:t>XII. Retirar, dentro de los plazos</w:t>
      </w:r>
      <w:r w:rsidRPr="00895DEB">
        <w:rPr>
          <w:rFonts w:ascii="Arial" w:hAnsi="Arial" w:cs="Arial"/>
          <w:i/>
          <w:sz w:val="20"/>
          <w:szCs w:val="20"/>
        </w:rPr>
        <w:t xml:space="preserve"> que señala esta Ley, la propaganda electoral que se hubiera fijado, pintado o instalado con motivo de las precampañas y campañas electorales.</w:t>
      </w:r>
    </w:p>
    <w:p w:rsidR="001B7EF3" w:rsidRPr="00895DEB" w:rsidRDefault="001B7EF3" w:rsidP="00FA31FF">
      <w:pPr>
        <w:autoSpaceDE w:val="0"/>
        <w:autoSpaceDN w:val="0"/>
        <w:adjustRightInd w:val="0"/>
        <w:spacing w:after="0" w:line="240" w:lineRule="auto"/>
        <w:ind w:left="284"/>
        <w:jc w:val="both"/>
        <w:rPr>
          <w:rFonts w:ascii="Arial" w:hAnsi="Arial" w:cs="Arial"/>
          <w:i/>
          <w:sz w:val="20"/>
          <w:szCs w:val="20"/>
        </w:rPr>
      </w:pPr>
    </w:p>
    <w:p w:rsidR="00B24E7C" w:rsidRPr="00895DEB" w:rsidRDefault="00B24E7C"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b/>
          <w:bCs/>
          <w:i/>
          <w:sz w:val="20"/>
          <w:szCs w:val="20"/>
        </w:rPr>
        <w:t xml:space="preserve">ARTÍCULO 117 Bis E. </w:t>
      </w:r>
      <w:r w:rsidRPr="00895DEB">
        <w:rPr>
          <w:rFonts w:ascii="Arial" w:hAnsi="Arial" w:cs="Arial"/>
          <w:i/>
          <w:sz w:val="20"/>
          <w:szCs w:val="20"/>
        </w:rPr>
        <w:t xml:space="preserve">La campaña electoral, es el conjunto de actividades llevadas a cabo por los partidos políticos </w:t>
      </w:r>
      <w:r w:rsidRPr="00895DEB">
        <w:rPr>
          <w:rFonts w:ascii="Arial" w:hAnsi="Arial" w:cs="Arial"/>
          <w:i/>
          <w:sz w:val="20"/>
          <w:szCs w:val="20"/>
          <w:u w:val="single"/>
        </w:rPr>
        <w:t>y coaliciones</w:t>
      </w:r>
      <w:r w:rsidRPr="00895DEB">
        <w:rPr>
          <w:rFonts w:ascii="Arial" w:hAnsi="Arial" w:cs="Arial"/>
          <w:i/>
          <w:sz w:val="20"/>
          <w:szCs w:val="20"/>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4E7C" w:rsidRPr="00895DEB" w:rsidRDefault="00B24E7C" w:rsidP="00FA31FF">
      <w:pPr>
        <w:autoSpaceDE w:val="0"/>
        <w:autoSpaceDN w:val="0"/>
        <w:adjustRightInd w:val="0"/>
        <w:spacing w:after="0" w:line="240" w:lineRule="auto"/>
        <w:ind w:left="284"/>
        <w:jc w:val="both"/>
        <w:rPr>
          <w:rFonts w:ascii="Arial" w:hAnsi="Arial" w:cs="Arial"/>
          <w:i/>
          <w:sz w:val="20"/>
          <w:szCs w:val="20"/>
        </w:rPr>
      </w:pPr>
    </w:p>
    <w:p w:rsidR="00B24E7C" w:rsidRPr="00895DEB" w:rsidRDefault="00B24E7C"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i/>
          <w:sz w:val="20"/>
          <w:szCs w:val="20"/>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4E7C" w:rsidRPr="00895DEB" w:rsidRDefault="00B24E7C" w:rsidP="00FA31FF">
      <w:pPr>
        <w:autoSpaceDE w:val="0"/>
        <w:autoSpaceDN w:val="0"/>
        <w:adjustRightInd w:val="0"/>
        <w:spacing w:after="0" w:line="240" w:lineRule="auto"/>
        <w:ind w:left="567"/>
        <w:jc w:val="both"/>
        <w:rPr>
          <w:rFonts w:ascii="Arial" w:hAnsi="Arial" w:cs="Arial"/>
          <w:i/>
          <w:sz w:val="20"/>
          <w:szCs w:val="20"/>
        </w:rPr>
      </w:pPr>
    </w:p>
    <w:p w:rsidR="00B24E7C" w:rsidRPr="00895DEB" w:rsidRDefault="00B24E7C" w:rsidP="00FA31FF">
      <w:pPr>
        <w:autoSpaceDE w:val="0"/>
        <w:autoSpaceDN w:val="0"/>
        <w:adjustRightInd w:val="0"/>
        <w:spacing w:after="0" w:line="240" w:lineRule="auto"/>
        <w:ind w:left="284" w:right="49"/>
        <w:jc w:val="both"/>
        <w:rPr>
          <w:rFonts w:ascii="Arial" w:hAnsi="Arial" w:cs="Arial"/>
          <w:i/>
          <w:sz w:val="20"/>
          <w:szCs w:val="20"/>
        </w:rPr>
      </w:pPr>
      <w:r w:rsidRPr="00895DEB">
        <w:rPr>
          <w:rFonts w:ascii="Arial" w:hAnsi="Arial" w:cs="Arial"/>
          <w:i/>
          <w:sz w:val="20"/>
          <w:szCs w:val="20"/>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r w:rsidR="008563CA">
        <w:rPr>
          <w:rFonts w:ascii="Arial" w:hAnsi="Arial" w:cs="Arial"/>
          <w:i/>
          <w:sz w:val="20"/>
          <w:szCs w:val="20"/>
        </w:rPr>
        <w:t xml:space="preserve"> </w:t>
      </w:r>
      <w:r w:rsidRPr="00895DEB">
        <w:rPr>
          <w:rFonts w:ascii="Arial" w:hAnsi="Arial" w:cs="Arial"/>
          <w:i/>
          <w:sz w:val="20"/>
          <w:szCs w:val="20"/>
        </w:rPr>
        <w:t>Queda prohibido realizar actos de campaña y de propaganda electoral, antes de las fechas indicadas en el párrafo anterior</w:t>
      </w:r>
      <w:r w:rsidRPr="00895DEB">
        <w:rPr>
          <w:rFonts w:ascii="Arial" w:hAnsi="Arial" w:cs="Arial"/>
          <w:i/>
          <w:sz w:val="24"/>
          <w:szCs w:val="24"/>
        </w:rPr>
        <w:t>.</w:t>
      </w:r>
    </w:p>
    <w:p w:rsidR="00BB4FA2" w:rsidRPr="00895DEB" w:rsidRDefault="00BB4FA2" w:rsidP="00FA31FF">
      <w:pPr>
        <w:autoSpaceDE w:val="0"/>
        <w:autoSpaceDN w:val="0"/>
        <w:adjustRightInd w:val="0"/>
        <w:spacing w:after="0" w:line="240" w:lineRule="auto"/>
        <w:ind w:left="284"/>
        <w:jc w:val="both"/>
        <w:rPr>
          <w:rFonts w:ascii="Arial" w:hAnsi="Arial" w:cs="Arial"/>
          <w:bCs/>
          <w:sz w:val="20"/>
          <w:szCs w:val="20"/>
        </w:rPr>
      </w:pPr>
    </w:p>
    <w:p w:rsidR="005A4554" w:rsidRPr="00895DEB" w:rsidRDefault="005A4554"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b/>
          <w:bCs/>
          <w:i/>
          <w:sz w:val="20"/>
          <w:szCs w:val="20"/>
        </w:rPr>
        <w:t>ARTÍCULO 117 Bis N.</w:t>
      </w:r>
      <w:r w:rsidRPr="00895DEB">
        <w:rPr>
          <w:rFonts w:ascii="Arial" w:hAnsi="Arial" w:cs="Arial"/>
          <w:i/>
          <w:sz w:val="20"/>
          <w:szCs w:val="20"/>
        </w:rPr>
        <w:t xml:space="preserve"> Los partidos políticos y coaliciones deberán retirar su propaganda electoral, </w:t>
      </w:r>
      <w:r w:rsidRPr="00895DEB">
        <w:rPr>
          <w:rFonts w:ascii="Arial" w:hAnsi="Arial" w:cs="Arial"/>
          <w:i/>
          <w:sz w:val="20"/>
          <w:szCs w:val="20"/>
          <w:u w:val="single"/>
        </w:rPr>
        <w:t>dentro de un plazo de quince días posteriores a la jornada electoral.</w:t>
      </w:r>
      <w:r w:rsidRPr="00895DEB">
        <w:rPr>
          <w:rFonts w:ascii="Arial" w:hAnsi="Arial" w:cs="Arial"/>
          <w:i/>
          <w:sz w:val="20"/>
          <w:szCs w:val="20"/>
        </w:rPr>
        <w:t xml:space="preserve">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p>
    <w:p w:rsidR="00D761A8" w:rsidRPr="00895DEB" w:rsidRDefault="00D761A8" w:rsidP="00FA31FF">
      <w:pPr>
        <w:autoSpaceDE w:val="0"/>
        <w:autoSpaceDN w:val="0"/>
        <w:adjustRightInd w:val="0"/>
        <w:spacing w:after="0" w:line="240" w:lineRule="auto"/>
        <w:ind w:left="284"/>
        <w:jc w:val="both"/>
        <w:rPr>
          <w:rFonts w:ascii="Arial" w:hAnsi="Arial" w:cs="Arial"/>
          <w:i/>
          <w:sz w:val="20"/>
          <w:szCs w:val="20"/>
        </w:rPr>
      </w:pPr>
    </w:p>
    <w:p w:rsidR="005A4554" w:rsidRPr="00895DEB" w:rsidRDefault="005A4554"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i/>
          <w:sz w:val="20"/>
          <w:szCs w:val="20"/>
        </w:rPr>
        <w:t>En todo caso los poseedores o propietarios de los espacios comerciales donde se fije, coloque o pinte propaganda electoral, en el convenio suscrito con el partido político, coalición o candidato deberán comprometerse de retirar la propaganda en el término señalado en el numeral anterior.</w:t>
      </w:r>
    </w:p>
    <w:p w:rsidR="005A4554" w:rsidRPr="00895DEB" w:rsidRDefault="005A4554" w:rsidP="00FA31FF">
      <w:pPr>
        <w:autoSpaceDE w:val="0"/>
        <w:autoSpaceDN w:val="0"/>
        <w:adjustRightInd w:val="0"/>
        <w:spacing w:after="0" w:line="240" w:lineRule="auto"/>
        <w:ind w:left="284"/>
        <w:jc w:val="both"/>
        <w:rPr>
          <w:rFonts w:ascii="Arial" w:hAnsi="Arial" w:cs="Arial"/>
          <w:i/>
          <w:sz w:val="20"/>
          <w:szCs w:val="20"/>
        </w:rPr>
      </w:pPr>
    </w:p>
    <w:p w:rsidR="005A4554" w:rsidRPr="00895DEB" w:rsidRDefault="005A4554" w:rsidP="00FA31FF">
      <w:pPr>
        <w:autoSpaceDE w:val="0"/>
        <w:autoSpaceDN w:val="0"/>
        <w:adjustRightInd w:val="0"/>
        <w:spacing w:after="0" w:line="240" w:lineRule="auto"/>
        <w:ind w:left="284"/>
        <w:jc w:val="both"/>
        <w:rPr>
          <w:rFonts w:ascii="Arial" w:hAnsi="Arial" w:cs="Arial"/>
          <w:i/>
          <w:sz w:val="20"/>
          <w:szCs w:val="20"/>
        </w:rPr>
      </w:pPr>
      <w:r w:rsidRPr="00895DEB">
        <w:rPr>
          <w:rFonts w:ascii="Arial" w:hAnsi="Arial" w:cs="Arial"/>
          <w:i/>
          <w:sz w:val="20"/>
          <w:szCs w:val="20"/>
        </w:rPr>
        <w:t>Cualquier infracción a las disposiciones relativas, a la propaganda electoral será sancionada en los términos de esta Ley.</w:t>
      </w:r>
    </w:p>
    <w:p w:rsidR="005A4554" w:rsidRPr="00895DEB" w:rsidRDefault="005A4554" w:rsidP="00FA31FF">
      <w:pPr>
        <w:autoSpaceDE w:val="0"/>
        <w:autoSpaceDN w:val="0"/>
        <w:adjustRightInd w:val="0"/>
        <w:spacing w:after="0" w:line="240" w:lineRule="auto"/>
        <w:ind w:left="284" w:right="49"/>
        <w:jc w:val="both"/>
        <w:rPr>
          <w:rFonts w:ascii="Arial" w:hAnsi="Arial" w:cs="Arial"/>
          <w:i/>
          <w:sz w:val="20"/>
          <w:szCs w:val="20"/>
        </w:rPr>
      </w:pPr>
    </w:p>
    <w:p w:rsidR="001B7EF3" w:rsidRPr="00895DEB" w:rsidRDefault="001B7EF3" w:rsidP="00FA31FF">
      <w:pPr>
        <w:autoSpaceDE w:val="0"/>
        <w:autoSpaceDN w:val="0"/>
        <w:adjustRightInd w:val="0"/>
        <w:spacing w:after="0" w:line="240" w:lineRule="auto"/>
        <w:ind w:left="284" w:right="49"/>
        <w:jc w:val="both"/>
        <w:rPr>
          <w:rFonts w:ascii="Arial" w:hAnsi="Arial" w:cs="Arial"/>
          <w:i/>
          <w:sz w:val="20"/>
          <w:szCs w:val="20"/>
        </w:rPr>
      </w:pPr>
      <w:r w:rsidRPr="00895DEB">
        <w:rPr>
          <w:rFonts w:ascii="Arial" w:hAnsi="Arial" w:cs="Arial"/>
          <w:b/>
          <w:bCs/>
          <w:i/>
          <w:sz w:val="20"/>
          <w:szCs w:val="20"/>
        </w:rPr>
        <w:t>ARTÍCULO 247</w:t>
      </w:r>
      <w:r w:rsidRPr="00895DEB">
        <w:rPr>
          <w:rFonts w:ascii="Arial" w:hAnsi="Arial" w:cs="Arial"/>
          <w:i/>
          <w:sz w:val="20"/>
          <w:szCs w:val="20"/>
        </w:rPr>
        <w:t>. Los partidos políticos, podrán ser sancionados:</w:t>
      </w:r>
    </w:p>
    <w:p w:rsidR="001B7EF3" w:rsidRPr="00895DEB" w:rsidRDefault="001B7EF3" w:rsidP="00FA31FF">
      <w:pPr>
        <w:autoSpaceDE w:val="0"/>
        <w:autoSpaceDN w:val="0"/>
        <w:adjustRightInd w:val="0"/>
        <w:spacing w:after="0" w:line="240" w:lineRule="auto"/>
        <w:ind w:left="284" w:right="49"/>
        <w:jc w:val="both"/>
        <w:rPr>
          <w:rFonts w:ascii="Arial" w:hAnsi="Arial" w:cs="Arial"/>
          <w:i/>
          <w:sz w:val="20"/>
          <w:szCs w:val="20"/>
        </w:rPr>
      </w:pPr>
      <w:r w:rsidRPr="00895DEB">
        <w:rPr>
          <w:rFonts w:ascii="Arial" w:hAnsi="Arial" w:cs="Arial"/>
          <w:i/>
          <w:sz w:val="20"/>
          <w:szCs w:val="20"/>
        </w:rPr>
        <w:t>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w:t>
      </w:r>
    </w:p>
    <w:p w:rsidR="001B7EF3" w:rsidRPr="00895DEB" w:rsidRDefault="001B7EF3" w:rsidP="00FA31FF">
      <w:pPr>
        <w:autoSpaceDE w:val="0"/>
        <w:autoSpaceDN w:val="0"/>
        <w:adjustRightInd w:val="0"/>
        <w:spacing w:after="0" w:line="240" w:lineRule="auto"/>
        <w:ind w:left="284" w:right="49"/>
        <w:jc w:val="both"/>
        <w:rPr>
          <w:rFonts w:ascii="Arial" w:hAnsi="Arial" w:cs="Arial"/>
          <w:i/>
          <w:sz w:val="20"/>
          <w:szCs w:val="20"/>
        </w:rPr>
      </w:pPr>
    </w:p>
    <w:p w:rsidR="001B7EF3" w:rsidRPr="00895DEB" w:rsidRDefault="001B7EF3" w:rsidP="00FA31FF">
      <w:pPr>
        <w:autoSpaceDE w:val="0"/>
        <w:autoSpaceDN w:val="0"/>
        <w:adjustRightInd w:val="0"/>
        <w:spacing w:after="0" w:line="240" w:lineRule="auto"/>
        <w:ind w:left="284" w:right="49"/>
        <w:jc w:val="both"/>
        <w:rPr>
          <w:rFonts w:ascii="Arial" w:hAnsi="Arial" w:cs="Arial"/>
          <w:i/>
          <w:sz w:val="20"/>
          <w:szCs w:val="20"/>
        </w:rPr>
      </w:pPr>
      <w:r w:rsidRPr="00895DEB">
        <w:rPr>
          <w:rFonts w:ascii="Arial" w:hAnsi="Arial" w:cs="Arial"/>
          <w:i/>
          <w:sz w:val="20"/>
          <w:szCs w:val="20"/>
        </w:rPr>
        <w:t>Las sanciones a que se refiere el párrafo anterior les podrán ser impuestas a los partidos políticos cuando:</w:t>
      </w:r>
    </w:p>
    <w:p w:rsidR="007416FC" w:rsidRPr="00895DEB" w:rsidRDefault="001B7EF3" w:rsidP="00FA31FF">
      <w:pPr>
        <w:autoSpaceDE w:val="0"/>
        <w:autoSpaceDN w:val="0"/>
        <w:adjustRightInd w:val="0"/>
        <w:spacing w:after="0" w:line="240" w:lineRule="auto"/>
        <w:ind w:left="284" w:right="49"/>
        <w:jc w:val="both"/>
        <w:rPr>
          <w:rFonts w:ascii="Arial" w:hAnsi="Arial" w:cs="Arial"/>
          <w:i/>
          <w:sz w:val="20"/>
          <w:szCs w:val="20"/>
        </w:rPr>
      </w:pPr>
      <w:r w:rsidRPr="00895DEB">
        <w:rPr>
          <w:rFonts w:ascii="Arial" w:hAnsi="Arial" w:cs="Arial"/>
          <w:i/>
          <w:sz w:val="20"/>
          <w:szCs w:val="20"/>
        </w:rPr>
        <w:t>I. Incumplan con las obligaciones o prohibici</w:t>
      </w:r>
      <w:r w:rsidR="00A50CAA" w:rsidRPr="00895DEB">
        <w:rPr>
          <w:rFonts w:ascii="Arial" w:hAnsi="Arial" w:cs="Arial"/>
          <w:i/>
          <w:sz w:val="20"/>
          <w:szCs w:val="20"/>
        </w:rPr>
        <w:t xml:space="preserve">ones señaladas en los artículos </w:t>
      </w:r>
      <w:r w:rsidRPr="00895DEB">
        <w:rPr>
          <w:rFonts w:ascii="Arial" w:hAnsi="Arial" w:cs="Arial"/>
          <w:i/>
          <w:sz w:val="20"/>
          <w:szCs w:val="20"/>
        </w:rPr>
        <w:t xml:space="preserve">28 y 30 de la presente Ley; II. Incumplan con las </w:t>
      </w:r>
      <w:r w:rsidRPr="00895DEB">
        <w:rPr>
          <w:rFonts w:ascii="Arial" w:hAnsi="Arial" w:cs="Arial"/>
          <w:i/>
          <w:sz w:val="20"/>
          <w:szCs w:val="20"/>
          <w:u w:val="single"/>
        </w:rPr>
        <w:t>resoluciones o acuerdos</w:t>
      </w:r>
      <w:r w:rsidRPr="00895DEB">
        <w:rPr>
          <w:rFonts w:ascii="Arial" w:hAnsi="Arial" w:cs="Arial"/>
          <w:i/>
          <w:sz w:val="20"/>
          <w:szCs w:val="20"/>
        </w:rPr>
        <w:t xml:space="preserve"> del Consejo Estatal Electoral;</w:t>
      </w:r>
      <w:r w:rsidR="007416FC" w:rsidRPr="00895DEB">
        <w:rPr>
          <w:rFonts w:ascii="Arial" w:hAnsi="Arial" w:cs="Arial"/>
          <w:i/>
          <w:sz w:val="20"/>
          <w:szCs w:val="20"/>
        </w:rPr>
        <w:t xml:space="preserve"> y</w:t>
      </w:r>
    </w:p>
    <w:p w:rsidR="007416FC" w:rsidRPr="00895DEB" w:rsidRDefault="007416FC" w:rsidP="00FA31FF">
      <w:pPr>
        <w:tabs>
          <w:tab w:val="right" w:leader="hyphen" w:pos="8817"/>
        </w:tabs>
        <w:autoSpaceDE w:val="0"/>
        <w:autoSpaceDN w:val="0"/>
        <w:adjustRightInd w:val="0"/>
        <w:spacing w:after="0" w:line="240" w:lineRule="auto"/>
        <w:jc w:val="both"/>
        <w:rPr>
          <w:rFonts w:ascii="Arial" w:hAnsi="Arial" w:cs="Arial"/>
          <w:i/>
          <w:sz w:val="20"/>
          <w:szCs w:val="20"/>
        </w:rPr>
      </w:pPr>
    </w:p>
    <w:p w:rsidR="007416FC" w:rsidRPr="00895DEB" w:rsidRDefault="007416FC" w:rsidP="00FA31FF">
      <w:pPr>
        <w:tabs>
          <w:tab w:val="right" w:leader="hyphen" w:pos="8817"/>
        </w:tabs>
        <w:autoSpaceDE w:val="0"/>
        <w:autoSpaceDN w:val="0"/>
        <w:adjustRightInd w:val="0"/>
        <w:spacing w:after="0" w:line="240" w:lineRule="auto"/>
        <w:jc w:val="both"/>
        <w:rPr>
          <w:rFonts w:ascii="Arial" w:hAnsi="Arial" w:cs="Arial"/>
          <w:b/>
          <w:bCs/>
          <w:color w:val="000000"/>
        </w:rPr>
      </w:pPr>
      <w:r w:rsidRPr="00895DEB">
        <w:rPr>
          <w:rFonts w:ascii="Arial" w:hAnsi="Arial" w:cs="Arial"/>
          <w:b/>
          <w:bCs/>
          <w:color w:val="000000"/>
        </w:rPr>
        <w:t>Reglamento para Regular la Difusión y Fijación de la Propaganda durante el Proceso Electoral</w:t>
      </w:r>
      <w:r w:rsidR="002C7A4E" w:rsidRPr="00895DEB">
        <w:rPr>
          <w:rFonts w:ascii="Arial" w:hAnsi="Arial" w:cs="Arial"/>
          <w:b/>
          <w:bCs/>
          <w:color w:val="000000"/>
        </w:rPr>
        <w:t>.</w:t>
      </w:r>
    </w:p>
    <w:p w:rsidR="00D761A8" w:rsidRPr="00895DEB" w:rsidRDefault="00D761A8" w:rsidP="00FA31FF">
      <w:pPr>
        <w:tabs>
          <w:tab w:val="right" w:leader="hyphen" w:pos="8817"/>
        </w:tabs>
        <w:autoSpaceDE w:val="0"/>
        <w:autoSpaceDN w:val="0"/>
        <w:adjustRightInd w:val="0"/>
        <w:spacing w:after="0" w:line="240" w:lineRule="auto"/>
        <w:ind w:left="708"/>
        <w:jc w:val="both"/>
        <w:rPr>
          <w:rFonts w:ascii="Arial" w:hAnsi="Arial" w:cs="Arial"/>
          <w:b/>
          <w:bCs/>
          <w:i/>
          <w:color w:val="000000"/>
          <w:sz w:val="20"/>
          <w:szCs w:val="20"/>
        </w:rPr>
      </w:pPr>
    </w:p>
    <w:p w:rsidR="007416FC" w:rsidRPr="00895DEB" w:rsidRDefault="007416FC" w:rsidP="00FA31FF">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895DEB">
        <w:rPr>
          <w:rFonts w:ascii="Arial" w:hAnsi="Arial" w:cs="Arial"/>
          <w:b/>
          <w:bCs/>
          <w:i/>
          <w:color w:val="000000"/>
          <w:sz w:val="20"/>
          <w:szCs w:val="20"/>
        </w:rPr>
        <w:t xml:space="preserve">ARTÍCULO 1.- </w:t>
      </w:r>
      <w:r w:rsidRPr="00895DEB">
        <w:rPr>
          <w:rFonts w:ascii="Arial" w:hAnsi="Arial" w:cs="Arial"/>
          <w:i/>
          <w:color w:val="000000"/>
          <w:sz w:val="20"/>
          <w:szCs w:val="20"/>
        </w:rPr>
        <w:t>El presente Reglamento regula las disposiciones de la Ley Electoral del Estado de Sinaloa relativas a la difusión, fijación y colocación de la propaganda electoral durante el proceso electoral en los periodos de precampañas y campañas electorales, siendo obligatorio para los Partidos Políticos, coaliciones, aspirantes a candidato, precandidatos, candidatos, milita</w:t>
      </w:r>
      <w:r w:rsidR="000415AF" w:rsidRPr="00895DEB">
        <w:rPr>
          <w:rFonts w:ascii="Arial" w:hAnsi="Arial" w:cs="Arial"/>
          <w:i/>
          <w:color w:val="000000"/>
          <w:sz w:val="20"/>
          <w:szCs w:val="20"/>
        </w:rPr>
        <w:t>ntes, simpatizantes o terceros.</w:t>
      </w:r>
    </w:p>
    <w:p w:rsidR="007416FC" w:rsidRPr="00895DEB" w:rsidRDefault="007416FC" w:rsidP="00FA31FF">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895DEB">
        <w:rPr>
          <w:rFonts w:ascii="Arial" w:hAnsi="Arial" w:cs="Arial"/>
          <w:i/>
          <w:color w:val="000000"/>
          <w:sz w:val="20"/>
          <w:szCs w:val="20"/>
        </w:rPr>
        <w:t>Durante el proceso electoral estas disposiciones serán aplicables a la propaganda política.</w:t>
      </w:r>
    </w:p>
    <w:p w:rsidR="00D761A8" w:rsidRPr="00895DEB" w:rsidRDefault="00D761A8" w:rsidP="00FA31FF">
      <w:pPr>
        <w:tabs>
          <w:tab w:val="right" w:leader="hyphen" w:pos="8817"/>
        </w:tabs>
        <w:autoSpaceDE w:val="0"/>
        <w:autoSpaceDN w:val="0"/>
        <w:adjustRightInd w:val="0"/>
        <w:spacing w:after="0" w:line="240" w:lineRule="auto"/>
        <w:ind w:firstLine="708"/>
        <w:jc w:val="both"/>
        <w:rPr>
          <w:rFonts w:ascii="Arial" w:hAnsi="Arial" w:cs="Arial"/>
          <w:b/>
          <w:bCs/>
          <w:i/>
          <w:color w:val="000000"/>
          <w:sz w:val="20"/>
          <w:szCs w:val="20"/>
        </w:rPr>
      </w:pPr>
    </w:p>
    <w:p w:rsidR="007416FC" w:rsidRPr="00895DEB" w:rsidRDefault="007416FC" w:rsidP="00FA31FF">
      <w:pPr>
        <w:tabs>
          <w:tab w:val="right" w:leader="hyphen" w:pos="8817"/>
        </w:tabs>
        <w:autoSpaceDE w:val="0"/>
        <w:autoSpaceDN w:val="0"/>
        <w:adjustRightInd w:val="0"/>
        <w:spacing w:after="0" w:line="240" w:lineRule="auto"/>
        <w:ind w:firstLine="708"/>
        <w:jc w:val="both"/>
        <w:rPr>
          <w:rFonts w:ascii="Arial" w:hAnsi="Arial" w:cs="Arial"/>
          <w:i/>
          <w:color w:val="000000"/>
          <w:sz w:val="20"/>
          <w:szCs w:val="20"/>
        </w:rPr>
      </w:pPr>
      <w:r w:rsidRPr="00895DEB">
        <w:rPr>
          <w:rFonts w:ascii="Arial" w:hAnsi="Arial" w:cs="Arial"/>
          <w:b/>
          <w:bCs/>
          <w:i/>
          <w:color w:val="000000"/>
          <w:sz w:val="20"/>
          <w:szCs w:val="20"/>
        </w:rPr>
        <w:t xml:space="preserve">ARTÍCULO 3.- </w:t>
      </w:r>
      <w:r w:rsidRPr="00895DEB">
        <w:rPr>
          <w:rFonts w:ascii="Arial" w:hAnsi="Arial" w:cs="Arial"/>
          <w:i/>
          <w:color w:val="000000"/>
          <w:sz w:val="20"/>
          <w:szCs w:val="20"/>
        </w:rPr>
        <w:t>Para los efectos de este reglamento se entiende por:</w:t>
      </w:r>
    </w:p>
    <w:p w:rsidR="00D761A8" w:rsidRPr="00895DEB" w:rsidRDefault="00D761A8" w:rsidP="00FA31FF">
      <w:pPr>
        <w:tabs>
          <w:tab w:val="right" w:leader="hyphen" w:pos="8817"/>
        </w:tabs>
        <w:autoSpaceDE w:val="0"/>
        <w:autoSpaceDN w:val="0"/>
        <w:adjustRightInd w:val="0"/>
        <w:spacing w:after="0" w:line="240" w:lineRule="auto"/>
        <w:ind w:left="708"/>
        <w:jc w:val="both"/>
        <w:rPr>
          <w:rFonts w:ascii="Arial" w:hAnsi="Arial" w:cs="Arial"/>
          <w:b/>
          <w:i/>
          <w:color w:val="000000"/>
          <w:sz w:val="20"/>
          <w:szCs w:val="20"/>
        </w:rPr>
      </w:pPr>
    </w:p>
    <w:p w:rsidR="007416FC" w:rsidRPr="00895DEB" w:rsidRDefault="00D761A8" w:rsidP="00FA31FF">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895DEB">
        <w:rPr>
          <w:rFonts w:ascii="Arial" w:hAnsi="Arial" w:cs="Arial"/>
          <w:i/>
          <w:color w:val="000000"/>
          <w:sz w:val="20"/>
          <w:szCs w:val="20"/>
        </w:rPr>
        <w:t xml:space="preserve">II. </w:t>
      </w:r>
      <w:r w:rsidRPr="00895DEB">
        <w:rPr>
          <w:rFonts w:ascii="Arial" w:hAnsi="Arial" w:cs="Arial"/>
          <w:bCs/>
          <w:i/>
          <w:color w:val="000000"/>
          <w:sz w:val="20"/>
          <w:szCs w:val="20"/>
        </w:rPr>
        <w:t>Actos de campaña</w:t>
      </w:r>
      <w:r w:rsidRPr="00895DEB">
        <w:rPr>
          <w:rFonts w:ascii="Arial" w:hAnsi="Arial" w:cs="Arial"/>
          <w:i/>
          <w:color w:val="000000"/>
          <w:sz w:val="20"/>
          <w:szCs w:val="20"/>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7416FC" w:rsidRPr="00895DEB">
        <w:rPr>
          <w:rFonts w:ascii="Arial" w:hAnsi="Arial" w:cs="Arial"/>
          <w:i/>
          <w:color w:val="000000"/>
          <w:sz w:val="20"/>
          <w:szCs w:val="20"/>
        </w:rPr>
        <w:t>.</w:t>
      </w:r>
    </w:p>
    <w:p w:rsidR="00D761A8" w:rsidRPr="00895DEB" w:rsidRDefault="00D761A8" w:rsidP="00FA31FF">
      <w:pPr>
        <w:autoSpaceDE w:val="0"/>
        <w:autoSpaceDN w:val="0"/>
        <w:adjustRightInd w:val="0"/>
        <w:spacing w:after="0" w:line="240" w:lineRule="auto"/>
        <w:ind w:left="709"/>
        <w:jc w:val="both"/>
        <w:rPr>
          <w:rFonts w:ascii="Arial" w:hAnsi="Arial" w:cs="Arial"/>
          <w:color w:val="000000"/>
        </w:rPr>
      </w:pPr>
    </w:p>
    <w:p w:rsidR="00D761A8" w:rsidRPr="00895DEB" w:rsidRDefault="00D761A8" w:rsidP="00FA31FF">
      <w:pPr>
        <w:autoSpaceDE w:val="0"/>
        <w:autoSpaceDN w:val="0"/>
        <w:adjustRightInd w:val="0"/>
        <w:spacing w:after="0" w:line="240" w:lineRule="auto"/>
        <w:ind w:left="709"/>
        <w:jc w:val="both"/>
        <w:rPr>
          <w:rFonts w:ascii="Arial" w:hAnsi="Arial" w:cs="Arial"/>
          <w:i/>
          <w:color w:val="000000"/>
        </w:rPr>
      </w:pPr>
      <w:r w:rsidRPr="00895DEB">
        <w:rPr>
          <w:rFonts w:ascii="Arial" w:hAnsi="Arial" w:cs="Arial"/>
          <w:i/>
          <w:color w:val="000000"/>
        </w:rPr>
        <w:t xml:space="preserve">V. </w:t>
      </w:r>
      <w:r w:rsidRPr="00895DEB">
        <w:rPr>
          <w:rFonts w:ascii="Arial" w:hAnsi="Arial" w:cs="Arial"/>
          <w:bCs/>
          <w:i/>
          <w:color w:val="000000"/>
        </w:rPr>
        <w:t>Campaña electoral</w:t>
      </w:r>
      <w:r w:rsidRPr="00895DEB">
        <w:rPr>
          <w:rFonts w:ascii="Arial" w:hAnsi="Arial" w:cs="Arial"/>
          <w:i/>
          <w:color w:val="000000"/>
        </w:rPr>
        <w:t>: 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D761A8" w:rsidRPr="00895DEB" w:rsidRDefault="00D761A8" w:rsidP="00FA31FF">
      <w:pPr>
        <w:autoSpaceDE w:val="0"/>
        <w:autoSpaceDN w:val="0"/>
        <w:adjustRightInd w:val="0"/>
        <w:spacing w:after="0" w:line="240" w:lineRule="auto"/>
        <w:ind w:left="709"/>
        <w:jc w:val="both"/>
        <w:rPr>
          <w:rFonts w:ascii="Arial" w:hAnsi="Arial" w:cs="Arial"/>
          <w:i/>
          <w:color w:val="000000"/>
        </w:rPr>
      </w:pPr>
    </w:p>
    <w:p w:rsidR="00D761A8" w:rsidRPr="00895DEB" w:rsidRDefault="00D761A8" w:rsidP="00FA31FF">
      <w:pPr>
        <w:tabs>
          <w:tab w:val="right" w:leader="hyphen" w:pos="8817"/>
        </w:tabs>
        <w:autoSpaceDE w:val="0"/>
        <w:autoSpaceDN w:val="0"/>
        <w:adjustRightInd w:val="0"/>
        <w:spacing w:after="0" w:line="240" w:lineRule="auto"/>
        <w:ind w:left="709"/>
        <w:jc w:val="both"/>
        <w:rPr>
          <w:rFonts w:ascii="Arial" w:hAnsi="Arial" w:cs="Arial"/>
          <w:i/>
          <w:color w:val="000000"/>
          <w:sz w:val="20"/>
          <w:szCs w:val="20"/>
        </w:rPr>
      </w:pPr>
      <w:r w:rsidRPr="00895DEB">
        <w:rPr>
          <w:rFonts w:ascii="Arial" w:hAnsi="Arial" w:cs="Arial"/>
          <w:i/>
          <w:color w:val="000000"/>
        </w:rPr>
        <w:t xml:space="preserve">VI. </w:t>
      </w:r>
      <w:r w:rsidRPr="00895DEB">
        <w:rPr>
          <w:rFonts w:ascii="Arial" w:hAnsi="Arial" w:cs="Arial"/>
          <w:bCs/>
          <w:i/>
          <w:color w:val="000000"/>
        </w:rPr>
        <w:t>Candidato</w:t>
      </w:r>
      <w:r w:rsidRPr="00895DEB">
        <w:rPr>
          <w:rFonts w:ascii="Arial" w:hAnsi="Arial" w:cs="Arial"/>
          <w:i/>
          <w:color w:val="000000"/>
        </w:rPr>
        <w:t>: Es aquel ciudadano nominado por un Partido Político o coalición y registrado ante un órgano electoral para participar en una elección.</w:t>
      </w:r>
    </w:p>
    <w:p w:rsidR="00D761A8" w:rsidRPr="00895DEB" w:rsidRDefault="00D761A8" w:rsidP="00FA31FF">
      <w:pPr>
        <w:pStyle w:val="Default"/>
        <w:tabs>
          <w:tab w:val="right" w:leader="hyphen" w:pos="8817"/>
        </w:tabs>
        <w:ind w:left="708"/>
        <w:jc w:val="both"/>
        <w:rPr>
          <w:b/>
          <w:bCs/>
          <w:i/>
          <w:sz w:val="20"/>
          <w:szCs w:val="20"/>
        </w:rPr>
      </w:pPr>
    </w:p>
    <w:p w:rsidR="0001145F" w:rsidRPr="00895DEB" w:rsidRDefault="00EC5634"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w:t>
      </w:r>
      <w:r w:rsidR="002C5759" w:rsidRPr="00895DEB">
        <w:rPr>
          <w:rFonts w:ascii="Arial" w:hAnsi="Arial" w:cs="Arial"/>
          <w:b/>
          <w:sz w:val="24"/>
          <w:szCs w:val="24"/>
        </w:rPr>
        <w:t>V</w:t>
      </w:r>
      <w:r w:rsidR="00AF6167" w:rsidRPr="00895DEB">
        <w:rPr>
          <w:rFonts w:ascii="Arial" w:hAnsi="Arial" w:cs="Arial"/>
          <w:b/>
          <w:sz w:val="24"/>
          <w:szCs w:val="24"/>
        </w:rPr>
        <w:t>III</w:t>
      </w:r>
      <w:r w:rsidRPr="00895DEB">
        <w:rPr>
          <w:rFonts w:ascii="Arial" w:hAnsi="Arial" w:cs="Arial"/>
          <w:b/>
          <w:sz w:val="24"/>
          <w:szCs w:val="24"/>
        </w:rPr>
        <w:t>.</w:t>
      </w:r>
      <w:r w:rsidRPr="00895DEB">
        <w:rPr>
          <w:rFonts w:ascii="Arial" w:hAnsi="Arial" w:cs="Arial"/>
          <w:sz w:val="24"/>
          <w:szCs w:val="24"/>
        </w:rPr>
        <w:t xml:space="preserve"> Que e</w:t>
      </w:r>
      <w:r w:rsidR="0067670E" w:rsidRPr="00895DEB">
        <w:rPr>
          <w:rFonts w:ascii="Arial" w:hAnsi="Arial" w:cs="Arial"/>
          <w:sz w:val="24"/>
          <w:szCs w:val="24"/>
        </w:rPr>
        <w:t>n el caso que nos ocupa, el artículo 247, párrafo segundo, fracciones I y II de la Ley Electoral del Estado de Sinaloa, establece que los partidos políticos pueden ser sancionados cuando</w:t>
      </w:r>
      <w:r w:rsidR="006360A9" w:rsidRPr="00895DEB">
        <w:rPr>
          <w:rFonts w:ascii="Arial" w:hAnsi="Arial" w:cs="Arial"/>
          <w:sz w:val="24"/>
          <w:szCs w:val="24"/>
        </w:rPr>
        <w:t xml:space="preserve">: </w:t>
      </w:r>
      <w:r w:rsidR="0067670E" w:rsidRPr="00895DEB">
        <w:rPr>
          <w:rFonts w:ascii="Arial" w:hAnsi="Arial" w:cs="Arial"/>
          <w:sz w:val="24"/>
          <w:szCs w:val="24"/>
        </w:rPr>
        <w:t>I. Incumplan con las obligaciones o prohibiciones señaladas en los artículos 28 y 30 de la presente Ley; II. Incumplan con las resoluciones o acuerdo</w:t>
      </w:r>
      <w:r w:rsidR="0089585E" w:rsidRPr="00895DEB">
        <w:rPr>
          <w:rFonts w:ascii="Arial" w:hAnsi="Arial" w:cs="Arial"/>
          <w:sz w:val="24"/>
          <w:szCs w:val="24"/>
        </w:rPr>
        <w:t>s del Consejo Estatal Electoral.</w:t>
      </w:r>
      <w:r w:rsidR="0001145F" w:rsidRPr="00895DEB">
        <w:rPr>
          <w:rFonts w:ascii="Arial" w:hAnsi="Arial" w:cs="Arial"/>
          <w:sz w:val="24"/>
          <w:szCs w:val="24"/>
        </w:rPr>
        <w:t xml:space="preserve"> </w:t>
      </w:r>
      <w:r w:rsidR="0089585E" w:rsidRPr="00895DEB">
        <w:rPr>
          <w:rFonts w:ascii="Arial" w:hAnsi="Arial" w:cs="Arial"/>
          <w:sz w:val="24"/>
          <w:szCs w:val="24"/>
        </w:rPr>
        <w:t>E</w:t>
      </w:r>
      <w:r w:rsidR="0001145F" w:rsidRPr="00895DEB">
        <w:rPr>
          <w:rFonts w:ascii="Arial" w:hAnsi="Arial" w:cs="Arial"/>
          <w:sz w:val="24"/>
          <w:szCs w:val="24"/>
        </w:rPr>
        <w:t>n el primer párrafo</w:t>
      </w:r>
      <w:r w:rsidR="0089585E" w:rsidRPr="00895DEB">
        <w:rPr>
          <w:rFonts w:ascii="Arial" w:hAnsi="Arial" w:cs="Arial"/>
          <w:sz w:val="24"/>
          <w:szCs w:val="24"/>
        </w:rPr>
        <w:t xml:space="preserve"> del artículo 247 de la Ley Electoral del Estado de Sinaloa, </w:t>
      </w:r>
      <w:r w:rsidR="0001145F" w:rsidRPr="00895DEB">
        <w:rPr>
          <w:rFonts w:ascii="Arial" w:hAnsi="Arial" w:cs="Arial"/>
          <w:sz w:val="24"/>
          <w:szCs w:val="24"/>
        </w:rPr>
        <w:t>se establecen las sanciones que pueden aplicarse a los partidos políticos</w:t>
      </w:r>
      <w:r w:rsidR="0089585E" w:rsidRPr="00895DEB">
        <w:rPr>
          <w:rFonts w:ascii="Arial" w:hAnsi="Arial" w:cs="Arial"/>
          <w:sz w:val="24"/>
          <w:szCs w:val="24"/>
        </w:rPr>
        <w:t xml:space="preserve"> en</w:t>
      </w:r>
      <w:r w:rsidR="0001145F" w:rsidRPr="00895DEB">
        <w:rPr>
          <w:rFonts w:ascii="Arial" w:hAnsi="Arial" w:cs="Arial"/>
          <w:sz w:val="24"/>
          <w:szCs w:val="24"/>
        </w:rPr>
        <w:t xml:space="preserve"> caso de incumplir con sus obligaciones o prohibiciones de los artículos 28 y 30 de la Ley Electoral del Estado de Sinaloa, así como cuando el partido político incumpla </w:t>
      </w:r>
      <w:r w:rsidR="0089585E" w:rsidRPr="00895DEB">
        <w:rPr>
          <w:rFonts w:ascii="Arial" w:hAnsi="Arial" w:cs="Arial"/>
          <w:sz w:val="24"/>
          <w:szCs w:val="24"/>
        </w:rPr>
        <w:t xml:space="preserve">con las </w:t>
      </w:r>
      <w:r w:rsidR="0001145F" w:rsidRPr="00895DEB">
        <w:rPr>
          <w:rFonts w:ascii="Arial" w:hAnsi="Arial" w:cs="Arial"/>
          <w:sz w:val="24"/>
          <w:szCs w:val="24"/>
        </w:rPr>
        <w:t>resoluciones o acuerdos del Consejo Estatal Electoral</w:t>
      </w:r>
      <w:r w:rsidR="00A00B70">
        <w:rPr>
          <w:rFonts w:ascii="Arial" w:hAnsi="Arial" w:cs="Arial"/>
          <w:sz w:val="24"/>
          <w:szCs w:val="24"/>
        </w:rPr>
        <w:t>.</w:t>
      </w:r>
      <w:r w:rsidR="00A00B70">
        <w:rPr>
          <w:rFonts w:ascii="Arial" w:hAnsi="Arial" w:cs="Arial"/>
          <w:sz w:val="24"/>
          <w:szCs w:val="24"/>
        </w:rPr>
        <w:tab/>
      </w:r>
    </w:p>
    <w:p w:rsidR="0089585E" w:rsidRPr="00895DEB" w:rsidRDefault="0089585E" w:rsidP="008563CA">
      <w:pPr>
        <w:tabs>
          <w:tab w:val="right" w:leader="hyphen" w:pos="9072"/>
        </w:tabs>
        <w:autoSpaceDE w:val="0"/>
        <w:autoSpaceDN w:val="0"/>
        <w:adjustRightInd w:val="0"/>
        <w:spacing w:after="0" w:line="240" w:lineRule="auto"/>
        <w:jc w:val="both"/>
        <w:rPr>
          <w:rFonts w:ascii="Arial" w:hAnsi="Arial" w:cs="Arial"/>
          <w:sz w:val="24"/>
          <w:szCs w:val="24"/>
        </w:rPr>
      </w:pPr>
    </w:p>
    <w:p w:rsidR="00B866AF" w:rsidRPr="00895DEB" w:rsidRDefault="00EC5634" w:rsidP="008563CA">
      <w:pPr>
        <w:tabs>
          <w:tab w:val="right" w:leader="hyphen" w:pos="9072"/>
        </w:tabs>
        <w:autoSpaceDE w:val="0"/>
        <w:autoSpaceDN w:val="0"/>
        <w:adjustRightInd w:val="0"/>
        <w:spacing w:after="0"/>
        <w:jc w:val="both"/>
        <w:rPr>
          <w:rFonts w:ascii="Arial" w:hAnsi="Arial" w:cs="Arial"/>
          <w:sz w:val="24"/>
          <w:szCs w:val="24"/>
        </w:rPr>
      </w:pPr>
      <w:r w:rsidRPr="00895DEB">
        <w:rPr>
          <w:rFonts w:ascii="Arial" w:hAnsi="Arial" w:cs="Arial"/>
          <w:sz w:val="24"/>
          <w:szCs w:val="24"/>
        </w:rPr>
        <w:t>---</w:t>
      </w:r>
      <w:r w:rsidR="00665755" w:rsidRPr="00895DEB">
        <w:rPr>
          <w:rFonts w:ascii="Arial" w:hAnsi="Arial" w:cs="Arial"/>
          <w:sz w:val="24"/>
          <w:szCs w:val="24"/>
        </w:rPr>
        <w:t>Como se observa, el legislador en el párrafo segundo del artículo 247, fracción I</w:t>
      </w:r>
      <w:r w:rsidR="006360A9" w:rsidRPr="00895DEB">
        <w:rPr>
          <w:rFonts w:ascii="Arial" w:hAnsi="Arial" w:cs="Arial"/>
          <w:sz w:val="24"/>
          <w:szCs w:val="24"/>
        </w:rPr>
        <w:t>,</w:t>
      </w:r>
      <w:r w:rsidR="00665755" w:rsidRPr="00895DEB">
        <w:rPr>
          <w:rFonts w:ascii="Arial" w:hAnsi="Arial" w:cs="Arial"/>
          <w:sz w:val="24"/>
          <w:szCs w:val="24"/>
        </w:rPr>
        <w:t xml:space="preserve"> de la Ley </w:t>
      </w:r>
      <w:r w:rsidR="00F8442B" w:rsidRPr="00895DEB">
        <w:rPr>
          <w:rFonts w:ascii="Arial" w:hAnsi="Arial" w:cs="Arial"/>
          <w:sz w:val="24"/>
          <w:szCs w:val="24"/>
        </w:rPr>
        <w:t xml:space="preserve">Electoral del Estado de Sinaloa, estableció </w:t>
      </w:r>
      <w:r w:rsidR="007416FC" w:rsidRPr="00895DEB">
        <w:rPr>
          <w:rFonts w:ascii="Arial" w:hAnsi="Arial" w:cs="Arial"/>
          <w:sz w:val="24"/>
          <w:szCs w:val="24"/>
        </w:rPr>
        <w:t xml:space="preserve">el supuesto de hecho, </w:t>
      </w:r>
      <w:r w:rsidR="006360A9" w:rsidRPr="00895DEB">
        <w:rPr>
          <w:rFonts w:ascii="Arial" w:hAnsi="Arial" w:cs="Arial"/>
          <w:sz w:val="24"/>
          <w:szCs w:val="24"/>
        </w:rPr>
        <w:t xml:space="preserve">en </w:t>
      </w:r>
      <w:r w:rsidR="007416FC" w:rsidRPr="00895DEB">
        <w:rPr>
          <w:rFonts w:ascii="Arial" w:hAnsi="Arial" w:cs="Arial"/>
          <w:sz w:val="24"/>
          <w:szCs w:val="24"/>
        </w:rPr>
        <w:t>este es</w:t>
      </w:r>
      <w:r w:rsidR="00F8442B" w:rsidRPr="00895DEB">
        <w:rPr>
          <w:rFonts w:ascii="Arial" w:hAnsi="Arial" w:cs="Arial"/>
          <w:sz w:val="24"/>
          <w:szCs w:val="24"/>
        </w:rPr>
        <w:t xml:space="preserve"> caso</w:t>
      </w:r>
      <w:r w:rsidR="007416FC" w:rsidRPr="00895DEB">
        <w:rPr>
          <w:rFonts w:ascii="Arial" w:hAnsi="Arial" w:cs="Arial"/>
          <w:sz w:val="24"/>
          <w:szCs w:val="24"/>
        </w:rPr>
        <w:t xml:space="preserve">, que el Partido Político </w:t>
      </w:r>
      <w:r w:rsidR="006360A9" w:rsidRPr="00895DEB">
        <w:rPr>
          <w:rFonts w:ascii="Arial" w:hAnsi="Arial" w:cs="Arial"/>
          <w:sz w:val="24"/>
          <w:szCs w:val="24"/>
        </w:rPr>
        <w:t xml:space="preserve">que </w:t>
      </w:r>
      <w:r w:rsidR="007416FC" w:rsidRPr="00895DEB">
        <w:rPr>
          <w:rFonts w:ascii="Arial" w:hAnsi="Arial" w:cs="Arial"/>
          <w:sz w:val="24"/>
          <w:szCs w:val="24"/>
        </w:rPr>
        <w:t>incumpla</w:t>
      </w:r>
      <w:r w:rsidR="00F8442B" w:rsidRPr="00895DEB">
        <w:rPr>
          <w:rFonts w:ascii="Arial" w:hAnsi="Arial" w:cs="Arial"/>
          <w:sz w:val="24"/>
          <w:szCs w:val="24"/>
        </w:rPr>
        <w:t xml:space="preserve"> </w:t>
      </w:r>
      <w:r w:rsidR="007416FC" w:rsidRPr="00895DEB">
        <w:rPr>
          <w:rFonts w:ascii="Arial" w:hAnsi="Arial" w:cs="Arial"/>
          <w:sz w:val="24"/>
          <w:szCs w:val="24"/>
        </w:rPr>
        <w:t xml:space="preserve">con </w:t>
      </w:r>
      <w:r w:rsidR="00665755" w:rsidRPr="00895DEB">
        <w:rPr>
          <w:rFonts w:ascii="Arial" w:hAnsi="Arial" w:cs="Arial"/>
          <w:sz w:val="24"/>
          <w:szCs w:val="24"/>
        </w:rPr>
        <w:t>las obligaciones y prohibiciones establecidas en el artículo 30, fracción II</w:t>
      </w:r>
      <w:r w:rsidR="006360A9" w:rsidRPr="00895DEB">
        <w:rPr>
          <w:rFonts w:ascii="Arial" w:hAnsi="Arial" w:cs="Arial"/>
          <w:sz w:val="24"/>
          <w:szCs w:val="24"/>
        </w:rPr>
        <w:t>,</w:t>
      </w:r>
      <w:r w:rsidR="00665755" w:rsidRPr="00895DEB">
        <w:rPr>
          <w:rFonts w:ascii="Arial" w:hAnsi="Arial" w:cs="Arial"/>
          <w:sz w:val="24"/>
          <w:szCs w:val="24"/>
        </w:rPr>
        <w:t xml:space="preserve"> de la Ley </w:t>
      </w:r>
      <w:r w:rsidR="007416FC" w:rsidRPr="00895DEB">
        <w:rPr>
          <w:rFonts w:ascii="Arial" w:hAnsi="Arial" w:cs="Arial"/>
          <w:sz w:val="24"/>
          <w:szCs w:val="24"/>
        </w:rPr>
        <w:t>Electoral del Estado de Sinaloa,</w:t>
      </w:r>
      <w:r w:rsidR="006360A9" w:rsidRPr="00895DEB">
        <w:rPr>
          <w:rFonts w:ascii="Arial" w:hAnsi="Arial" w:cs="Arial"/>
          <w:sz w:val="24"/>
          <w:szCs w:val="24"/>
        </w:rPr>
        <w:t xml:space="preserve"> se le impondrían las sanciones d</w:t>
      </w:r>
      <w:r w:rsidR="007416FC" w:rsidRPr="00895DEB">
        <w:rPr>
          <w:rFonts w:ascii="Arial" w:hAnsi="Arial" w:cs="Arial"/>
          <w:sz w:val="24"/>
          <w:szCs w:val="24"/>
        </w:rPr>
        <w:t>el primer párrafo del</w:t>
      </w:r>
      <w:r w:rsidR="006360A9" w:rsidRPr="00895DEB">
        <w:rPr>
          <w:rFonts w:ascii="Arial" w:hAnsi="Arial" w:cs="Arial"/>
          <w:sz w:val="24"/>
          <w:szCs w:val="24"/>
        </w:rPr>
        <w:t xml:space="preserve"> artículo 247 de la Ley Electoral del Estado de Sinaloa</w:t>
      </w:r>
      <w:r w:rsidR="00A00B70">
        <w:rPr>
          <w:rFonts w:ascii="Arial" w:hAnsi="Arial" w:cs="Arial"/>
          <w:sz w:val="24"/>
          <w:szCs w:val="24"/>
        </w:rPr>
        <w:t>.</w:t>
      </w:r>
      <w:r w:rsidR="00A00B70">
        <w:rPr>
          <w:rFonts w:ascii="Arial" w:hAnsi="Arial" w:cs="Arial"/>
          <w:sz w:val="24"/>
          <w:szCs w:val="24"/>
        </w:rPr>
        <w:tab/>
      </w:r>
    </w:p>
    <w:p w:rsidR="000415AF" w:rsidRPr="00895DEB" w:rsidRDefault="000415AF" w:rsidP="008563CA">
      <w:pPr>
        <w:tabs>
          <w:tab w:val="right" w:leader="hyphen" w:pos="9072"/>
        </w:tabs>
        <w:autoSpaceDE w:val="0"/>
        <w:autoSpaceDN w:val="0"/>
        <w:adjustRightInd w:val="0"/>
        <w:spacing w:after="0"/>
        <w:jc w:val="both"/>
        <w:rPr>
          <w:rFonts w:ascii="Arial" w:hAnsi="Arial" w:cs="Arial"/>
          <w:sz w:val="24"/>
          <w:szCs w:val="24"/>
        </w:rPr>
      </w:pPr>
    </w:p>
    <w:p w:rsidR="002C5759" w:rsidRPr="00895DEB" w:rsidRDefault="002C575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---Sin embargo en el caso que se analiza, los partidos políticos actúan en conjunto en una figura jurídica dispuesta en la legislación electoral Sinaloense denominada coalición, pero por ese hecho, no dejan de existir como partidos políticos en lo individual. Aunado a que el artículo 117 Bis E de la Ley Electoral del Estado de Sinaloa, responsabiliza a los partidos y coaliciones, como en caso que se estudió de difundir la propaganda electoral</w:t>
      </w:r>
      <w:r w:rsidR="00A00B70">
        <w:rPr>
          <w:rFonts w:ascii="Arial" w:hAnsi="Arial" w:cs="Arial"/>
          <w:sz w:val="24"/>
          <w:szCs w:val="24"/>
        </w:rPr>
        <w:t>.</w:t>
      </w:r>
      <w:r w:rsidR="00A00B70">
        <w:rPr>
          <w:rFonts w:ascii="Arial" w:hAnsi="Arial" w:cs="Arial"/>
          <w:sz w:val="24"/>
          <w:szCs w:val="24"/>
        </w:rPr>
        <w:tab/>
      </w:r>
    </w:p>
    <w:p w:rsidR="002C5759" w:rsidRPr="00895DEB" w:rsidRDefault="002C5759" w:rsidP="008563CA">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895DEB" w:rsidRDefault="002C5759" w:rsidP="008563CA">
      <w:pPr>
        <w:tabs>
          <w:tab w:val="right" w:leader="hyphen" w:pos="9072"/>
        </w:tabs>
        <w:autoSpaceDE w:val="0"/>
        <w:autoSpaceDN w:val="0"/>
        <w:adjustRightInd w:val="0"/>
        <w:spacing w:after="0"/>
        <w:jc w:val="both"/>
        <w:rPr>
          <w:rFonts w:ascii="Arial" w:hAnsi="Arial" w:cs="Arial"/>
          <w:sz w:val="24"/>
          <w:szCs w:val="24"/>
        </w:rPr>
      </w:pPr>
      <w:r w:rsidRPr="00895DEB">
        <w:rPr>
          <w:rFonts w:ascii="Arial" w:hAnsi="Arial" w:cs="Arial"/>
          <w:sz w:val="24"/>
          <w:szCs w:val="24"/>
        </w:rPr>
        <w:t xml:space="preserve">---Por tanto al realizar una lectura conjunta de los artículos 30, fracción II y XII, 32, 34, </w:t>
      </w:r>
      <w:r w:rsidR="005C0561" w:rsidRPr="00895DEB">
        <w:rPr>
          <w:rFonts w:ascii="Arial" w:hAnsi="Arial" w:cs="Arial"/>
          <w:sz w:val="24"/>
          <w:szCs w:val="24"/>
        </w:rPr>
        <w:t xml:space="preserve">117 Bis E, </w:t>
      </w:r>
      <w:r w:rsidRPr="00895DEB">
        <w:rPr>
          <w:rFonts w:ascii="Arial" w:hAnsi="Arial" w:cs="Arial"/>
          <w:sz w:val="24"/>
          <w:szCs w:val="24"/>
        </w:rPr>
        <w:t xml:space="preserve">117 Bis N y 247 párrafo primero y segundo, fracciones I y II, de la Ley Electoral del Estado de Sinaloa, se logra concluir que los partidos políticos tienen derechos y obligaciones, respecto a uno de sus derechos se encuentra el poder formar coaliciones con fines electorales, así como difundir propaganda electoral, sin embargo </w:t>
      </w:r>
      <w:r w:rsidR="002B444A" w:rsidRPr="00895DEB">
        <w:rPr>
          <w:rFonts w:ascii="Arial" w:hAnsi="Arial" w:cs="Arial"/>
          <w:sz w:val="24"/>
          <w:szCs w:val="24"/>
        </w:rPr>
        <w:t xml:space="preserve">tiene entre sus obligaciones la de respetar los acuerdos </w:t>
      </w:r>
      <w:r w:rsidRPr="00895DEB">
        <w:rPr>
          <w:rFonts w:ascii="Arial" w:hAnsi="Arial" w:cs="Arial"/>
          <w:sz w:val="24"/>
          <w:szCs w:val="24"/>
        </w:rPr>
        <w:t>emitidos por el Consejo Estatal Electoral y retirar la propaganda dentro de los plazos establecidos en la Ley Electoral del Estado de Sinaloa, así que en caso de incumplimiento pueden ser sancionados conforme algunas de las sanciones que dispone el artículo 247 de la Ley en cita. Por tanto al colmarse en la legislación un supuesto de hecho y la sanción estamos ante la presencia de un tipo administrativo</w:t>
      </w:r>
      <w:r w:rsidR="00A00B70">
        <w:rPr>
          <w:rFonts w:ascii="Arial" w:hAnsi="Arial" w:cs="Arial"/>
          <w:sz w:val="24"/>
          <w:szCs w:val="24"/>
        </w:rPr>
        <w:t>.</w:t>
      </w:r>
      <w:r w:rsidR="00A00B70">
        <w:rPr>
          <w:rFonts w:ascii="Arial" w:hAnsi="Arial" w:cs="Arial"/>
          <w:sz w:val="24"/>
          <w:szCs w:val="24"/>
        </w:rPr>
        <w:tab/>
      </w:r>
    </w:p>
    <w:p w:rsidR="002C5759" w:rsidRPr="00895DEB" w:rsidRDefault="002C5759" w:rsidP="008563CA">
      <w:pPr>
        <w:tabs>
          <w:tab w:val="right" w:leader="hyphen" w:pos="9072"/>
        </w:tabs>
        <w:autoSpaceDE w:val="0"/>
        <w:autoSpaceDN w:val="0"/>
        <w:adjustRightInd w:val="0"/>
        <w:spacing w:after="0"/>
        <w:jc w:val="both"/>
        <w:rPr>
          <w:rFonts w:ascii="Arial" w:hAnsi="Arial" w:cs="Arial"/>
          <w:sz w:val="24"/>
          <w:szCs w:val="24"/>
        </w:rPr>
      </w:pPr>
    </w:p>
    <w:p w:rsidR="002C5759" w:rsidRPr="00895DEB" w:rsidRDefault="00EC5634"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w:t>
      </w:r>
      <w:r w:rsidR="002C5759" w:rsidRPr="00895DEB">
        <w:rPr>
          <w:rFonts w:ascii="Arial" w:hAnsi="Arial" w:cs="Arial"/>
          <w:b/>
          <w:sz w:val="24"/>
          <w:szCs w:val="24"/>
        </w:rPr>
        <w:t>I</w:t>
      </w:r>
      <w:r w:rsidRPr="00895DEB">
        <w:rPr>
          <w:rFonts w:ascii="Arial" w:hAnsi="Arial" w:cs="Arial"/>
          <w:b/>
          <w:sz w:val="24"/>
          <w:szCs w:val="24"/>
        </w:rPr>
        <w:t>X.</w:t>
      </w:r>
      <w:r w:rsidRPr="00895DEB">
        <w:rPr>
          <w:rFonts w:ascii="Arial" w:hAnsi="Arial" w:cs="Arial"/>
          <w:sz w:val="24"/>
          <w:szCs w:val="24"/>
        </w:rPr>
        <w:t xml:space="preserve"> </w:t>
      </w:r>
      <w:r w:rsidR="002C5759" w:rsidRPr="00895DEB">
        <w:rPr>
          <w:rFonts w:ascii="Arial" w:hAnsi="Arial" w:cs="Arial"/>
          <w:sz w:val="24"/>
          <w:szCs w:val="24"/>
        </w:rPr>
        <w:t xml:space="preserve">Con la finalidad de estudiar cada uno de los puntos de hechos que fueron contestados en </w:t>
      </w:r>
      <w:r w:rsidR="00D54D69" w:rsidRPr="00895DEB">
        <w:rPr>
          <w:rFonts w:ascii="Arial" w:hAnsi="Arial" w:cs="Arial"/>
          <w:sz w:val="24"/>
          <w:szCs w:val="24"/>
        </w:rPr>
        <w:t>tiempo y forma por el Partido Movimiento Ciudadano</w:t>
      </w:r>
      <w:r w:rsidR="002C5759" w:rsidRPr="00895DEB">
        <w:rPr>
          <w:rFonts w:ascii="Arial" w:hAnsi="Arial" w:cs="Arial"/>
          <w:sz w:val="24"/>
          <w:szCs w:val="24"/>
        </w:rPr>
        <w:t xml:space="preserve">, y así estar en condiciones de valorar a quién corresponde la carga de la prueba, por tanto aportar los elementos de convicción necesarios para resolver el presente dictamen se inserta </w:t>
      </w:r>
      <w:r w:rsidR="002C5759" w:rsidRPr="00895DEB">
        <w:rPr>
          <w:rFonts w:ascii="Arial" w:hAnsi="Arial" w:cs="Arial"/>
          <w:color w:val="000000" w:themeColor="text1"/>
          <w:sz w:val="24"/>
          <w:szCs w:val="24"/>
        </w:rPr>
        <w:t>se considerará el ”</w:t>
      </w:r>
      <w:r w:rsidR="002C5759" w:rsidRPr="00895DEB">
        <w:rPr>
          <w:rFonts w:ascii="Arial" w:hAnsi="Arial" w:cs="Arial"/>
          <w:i/>
          <w:color w:val="000000" w:themeColor="text1"/>
          <w:sz w:val="24"/>
          <w:szCs w:val="24"/>
        </w:rPr>
        <w:t>principio ontológico”</w:t>
      </w:r>
      <w:r w:rsidR="00984C48" w:rsidRPr="00895DEB">
        <w:rPr>
          <w:rStyle w:val="Refdenotaalpie"/>
          <w:rFonts w:ascii="Arial" w:hAnsi="Arial" w:cs="Arial"/>
          <w:i/>
          <w:color w:val="000000" w:themeColor="text1"/>
          <w:sz w:val="24"/>
          <w:szCs w:val="24"/>
        </w:rPr>
        <w:footnoteReference w:id="1"/>
      </w:r>
      <w:r w:rsidR="002C5759" w:rsidRPr="00895DEB">
        <w:rPr>
          <w:rFonts w:ascii="Arial" w:hAnsi="Arial" w:cs="Arial"/>
          <w:color w:val="000000" w:themeColor="text1"/>
          <w:sz w:val="24"/>
          <w:szCs w:val="24"/>
        </w:rPr>
        <w:t xml:space="preserve">, el cual dispone: “Cuando la mente del hombre observa que algo se verifica en el mayor número de casos, pero no sabe si en la hipótesis en particular ha ocurrido, entonces por un juicio de probabilidad, se inclina a creer que se ha realizado, puesto que es más creíble que haya ocurrido en particular lo que generalmente sucede, y no lo que a </w:t>
      </w:r>
      <w:r w:rsidR="00A62A4A" w:rsidRPr="00895DEB">
        <w:rPr>
          <w:rFonts w:ascii="Arial" w:hAnsi="Arial" w:cs="Arial"/>
          <w:color w:val="000000" w:themeColor="text1"/>
          <w:sz w:val="24"/>
          <w:szCs w:val="24"/>
        </w:rPr>
        <w:t>cae</w:t>
      </w:r>
      <w:r w:rsidR="002C5759" w:rsidRPr="00895DEB">
        <w:rPr>
          <w:rFonts w:ascii="Arial" w:hAnsi="Arial" w:cs="Arial"/>
          <w:color w:val="000000" w:themeColor="text1"/>
          <w:sz w:val="24"/>
          <w:szCs w:val="24"/>
        </w:rPr>
        <w:t xml:space="preserve"> extraordinariamente. Es decir, cuando la afirmación de un hecho ordinario se enfrenta la de uno extraordinario, la primera merece mayor credibilidad, y es, en consecuencia, la segundo la que se debe probar”</w:t>
      </w:r>
      <w:r w:rsidR="002C5759" w:rsidRPr="00895DEB">
        <w:rPr>
          <w:rStyle w:val="Refdenotaalpie"/>
          <w:rFonts w:ascii="Arial" w:hAnsi="Arial" w:cs="Arial"/>
          <w:color w:val="000000" w:themeColor="text1"/>
          <w:sz w:val="24"/>
          <w:szCs w:val="24"/>
        </w:rPr>
        <w:footnoteReference w:id="2"/>
      </w:r>
      <w:r w:rsidR="002C5759" w:rsidRPr="00895DEB">
        <w:rPr>
          <w:rFonts w:ascii="Arial" w:hAnsi="Arial" w:cs="Arial"/>
          <w:color w:val="000000" w:themeColor="text1"/>
          <w:sz w:val="24"/>
          <w:szCs w:val="24"/>
        </w:rPr>
        <w:t>; por tanto lo ordinario se presume, es decir se da por ciert</w:t>
      </w:r>
      <w:r w:rsidR="00984C48" w:rsidRPr="00895DEB">
        <w:rPr>
          <w:rFonts w:ascii="Arial" w:hAnsi="Arial" w:cs="Arial"/>
          <w:color w:val="000000" w:themeColor="text1"/>
          <w:sz w:val="24"/>
          <w:szCs w:val="24"/>
        </w:rPr>
        <w:t>o, lo extraordinario se prueba</w:t>
      </w:r>
      <w:r w:rsidR="00A00B70">
        <w:rPr>
          <w:rFonts w:ascii="Arial" w:hAnsi="Arial" w:cs="Arial"/>
          <w:color w:val="000000" w:themeColor="text1"/>
          <w:sz w:val="24"/>
          <w:szCs w:val="24"/>
        </w:rPr>
        <w:t>.</w:t>
      </w:r>
      <w:r w:rsidR="00A00B70">
        <w:rPr>
          <w:rFonts w:ascii="Arial" w:hAnsi="Arial" w:cs="Arial"/>
          <w:color w:val="000000" w:themeColor="text1"/>
          <w:sz w:val="24"/>
          <w:szCs w:val="24"/>
        </w:rPr>
        <w:tab/>
      </w:r>
    </w:p>
    <w:p w:rsidR="005C0561" w:rsidRPr="00895DEB" w:rsidRDefault="005C0561" w:rsidP="008563CA">
      <w:pPr>
        <w:tabs>
          <w:tab w:val="right" w:leader="hyphen" w:pos="9072"/>
        </w:tabs>
        <w:autoSpaceDE w:val="0"/>
        <w:autoSpaceDN w:val="0"/>
        <w:adjustRightInd w:val="0"/>
        <w:spacing w:after="0" w:line="240" w:lineRule="auto"/>
        <w:jc w:val="both"/>
        <w:rPr>
          <w:rFonts w:ascii="Arial" w:hAnsi="Arial" w:cs="Arial"/>
          <w:sz w:val="24"/>
          <w:szCs w:val="24"/>
        </w:rPr>
      </w:pPr>
    </w:p>
    <w:p w:rsidR="002C5759"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2C5759" w:rsidRPr="00895DEB">
        <w:rPr>
          <w:rFonts w:ascii="Arial" w:hAnsi="Arial" w:cs="Arial"/>
          <w:sz w:val="24"/>
          <w:szCs w:val="24"/>
        </w:rPr>
        <w:t xml:space="preserve">El principio ontológico tiene una clasificación entre las que se encuentra el principio lógico, el cual dispone: “que si se opone un hecho positivo a uno negativo, quien afirma el hecho positivo debe probar de preferencia, con respecto a quien sostiene el negativo. Las negaciones formales son cuyo contenido inmediato </w:t>
      </w:r>
      <w:r w:rsidR="002C5759" w:rsidRPr="00895DEB">
        <w:rPr>
          <w:rFonts w:ascii="Arial" w:hAnsi="Arial" w:cs="Arial"/>
          <w:b/>
          <w:sz w:val="24"/>
          <w:szCs w:val="24"/>
        </w:rPr>
        <w:t>es la afirmación de un hecho positivo</w:t>
      </w:r>
      <w:r w:rsidR="002C5759" w:rsidRPr="00895DEB">
        <w:rPr>
          <w:rFonts w:ascii="Arial" w:hAnsi="Arial" w:cs="Arial"/>
          <w:sz w:val="24"/>
          <w:szCs w:val="24"/>
        </w:rPr>
        <w:t xml:space="preserve">, y que por eso no tienen de negativo sino la simple forma; y las negaciones sustanciales, son verdaderas negaciones que prestan no solo forma sino también </w:t>
      </w:r>
      <w:r w:rsidR="002C5759" w:rsidRPr="00895DEB">
        <w:rPr>
          <w:rFonts w:ascii="Arial" w:hAnsi="Arial" w:cs="Arial"/>
          <w:b/>
          <w:sz w:val="24"/>
          <w:szCs w:val="24"/>
        </w:rPr>
        <w:t>sustancia negativa</w:t>
      </w:r>
      <w:r w:rsidR="002C5759" w:rsidRPr="00895DEB">
        <w:rPr>
          <w:rFonts w:ascii="Arial" w:hAnsi="Arial" w:cs="Arial"/>
          <w:sz w:val="24"/>
          <w:szCs w:val="24"/>
        </w:rPr>
        <w:t>”</w:t>
      </w:r>
      <w:r w:rsidR="002C5759" w:rsidRPr="00895DEB">
        <w:rPr>
          <w:rStyle w:val="Refdenotaalpie"/>
          <w:rFonts w:ascii="Arial" w:hAnsi="Arial" w:cs="Arial"/>
          <w:sz w:val="24"/>
          <w:szCs w:val="24"/>
        </w:rPr>
        <w:footnoteReference w:id="3"/>
      </w:r>
      <w:r w:rsidR="002C5759" w:rsidRPr="00895DEB">
        <w:rPr>
          <w:rFonts w:ascii="Arial" w:hAnsi="Arial" w:cs="Arial"/>
          <w:sz w:val="24"/>
          <w:szCs w:val="24"/>
        </w:rPr>
        <w:t>.</w:t>
      </w:r>
      <w:r w:rsidR="00A00B70">
        <w:rPr>
          <w:rFonts w:ascii="Arial" w:hAnsi="Arial" w:cs="Arial"/>
          <w:sz w:val="24"/>
          <w:szCs w:val="24"/>
        </w:rPr>
        <w:tab/>
      </w:r>
    </w:p>
    <w:p w:rsidR="002C5759" w:rsidRPr="00895DEB" w:rsidRDefault="002C5759" w:rsidP="008563CA">
      <w:pPr>
        <w:tabs>
          <w:tab w:val="right" w:leader="hyphen" w:pos="9072"/>
        </w:tabs>
        <w:autoSpaceDE w:val="0"/>
        <w:autoSpaceDN w:val="0"/>
        <w:adjustRightInd w:val="0"/>
        <w:spacing w:after="0" w:line="240" w:lineRule="auto"/>
        <w:jc w:val="both"/>
        <w:rPr>
          <w:rFonts w:ascii="Arial" w:hAnsi="Arial" w:cs="Arial"/>
          <w:sz w:val="24"/>
          <w:szCs w:val="24"/>
        </w:rPr>
      </w:pPr>
    </w:p>
    <w:p w:rsidR="00B20EFF" w:rsidRPr="00895DEB" w:rsidRDefault="002B5B42"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B20EFF" w:rsidRPr="00895DEB">
        <w:rPr>
          <w:rFonts w:ascii="Arial" w:hAnsi="Arial" w:cs="Arial"/>
          <w:sz w:val="24"/>
          <w:szCs w:val="24"/>
        </w:rPr>
        <w:t xml:space="preserve">“Las negaciones de hechos pueden ser formales y sustanciales; son formales cuando </w:t>
      </w:r>
      <w:r w:rsidR="00B20EFF" w:rsidRPr="00895DEB">
        <w:rPr>
          <w:rFonts w:ascii="Arial" w:hAnsi="Arial" w:cs="Arial"/>
          <w:b/>
          <w:sz w:val="24"/>
          <w:szCs w:val="24"/>
        </w:rPr>
        <w:t>no se niega un hecho</w:t>
      </w:r>
      <w:r w:rsidR="00B20EFF" w:rsidRPr="00895DEB">
        <w:rPr>
          <w:rFonts w:ascii="Arial" w:hAnsi="Arial" w:cs="Arial"/>
          <w:sz w:val="24"/>
          <w:szCs w:val="24"/>
        </w:rPr>
        <w:t xml:space="preserve"> sino que, de modo inmediato se admite otro en su lugar; y son sustanciales, cuando </w:t>
      </w:r>
      <w:r w:rsidR="00B20EFF" w:rsidRPr="00895DEB">
        <w:rPr>
          <w:rFonts w:ascii="Arial" w:hAnsi="Arial" w:cs="Arial"/>
          <w:b/>
          <w:sz w:val="24"/>
          <w:szCs w:val="24"/>
        </w:rPr>
        <w:t>se niega un hecho</w:t>
      </w:r>
      <w:r w:rsidR="00B20EFF" w:rsidRPr="00895DEB">
        <w:rPr>
          <w:rFonts w:ascii="Arial" w:hAnsi="Arial" w:cs="Arial"/>
          <w:sz w:val="24"/>
          <w:szCs w:val="24"/>
        </w:rPr>
        <w:t xml:space="preserve"> y se admite la inercia y la nada en su lugar. …El principio lógico se refiere a las negaciones sustanciales, no a las formales”</w:t>
      </w:r>
      <w:r w:rsidR="00B20EFF" w:rsidRPr="00895DEB">
        <w:rPr>
          <w:rStyle w:val="Refdenotaalpie"/>
          <w:rFonts w:ascii="Arial" w:hAnsi="Arial" w:cs="Arial"/>
          <w:sz w:val="24"/>
          <w:szCs w:val="24"/>
        </w:rPr>
        <w:footnoteReference w:id="4"/>
      </w:r>
      <w:r w:rsidR="00B20EFF" w:rsidRPr="00895DEB">
        <w:rPr>
          <w:rFonts w:ascii="Arial" w:hAnsi="Arial" w:cs="Arial"/>
          <w:sz w:val="24"/>
          <w:szCs w:val="24"/>
        </w:rPr>
        <w:t>.</w:t>
      </w:r>
      <w:r w:rsidR="00A00B70">
        <w:rPr>
          <w:rFonts w:ascii="Arial" w:hAnsi="Arial" w:cs="Arial"/>
          <w:sz w:val="24"/>
          <w:szCs w:val="24"/>
        </w:rPr>
        <w:tab/>
      </w:r>
    </w:p>
    <w:p w:rsidR="00B20EFF" w:rsidRPr="00895DEB" w:rsidRDefault="00B20EFF" w:rsidP="008563CA">
      <w:pPr>
        <w:tabs>
          <w:tab w:val="right" w:leader="hyphen" w:pos="8817"/>
        </w:tabs>
        <w:autoSpaceDE w:val="0"/>
        <w:autoSpaceDN w:val="0"/>
        <w:adjustRightInd w:val="0"/>
        <w:spacing w:after="0" w:line="240" w:lineRule="auto"/>
        <w:jc w:val="both"/>
        <w:rPr>
          <w:rFonts w:ascii="Arial" w:hAnsi="Arial" w:cs="Arial"/>
          <w:b/>
          <w:sz w:val="24"/>
          <w:szCs w:val="24"/>
        </w:rPr>
      </w:pPr>
    </w:p>
    <w:p w:rsidR="004D0B1A" w:rsidRPr="00895DEB" w:rsidRDefault="00553069" w:rsidP="008563CA">
      <w:pPr>
        <w:tabs>
          <w:tab w:val="right" w:leader="hyphen" w:pos="9072"/>
        </w:tabs>
        <w:autoSpaceDE w:val="0"/>
        <w:autoSpaceDN w:val="0"/>
        <w:adjustRightInd w:val="0"/>
        <w:spacing w:after="0" w:line="240" w:lineRule="auto"/>
        <w:jc w:val="both"/>
        <w:rPr>
          <w:rFonts w:ascii="Arial" w:hAnsi="Arial" w:cs="Arial"/>
          <w:b/>
          <w:sz w:val="24"/>
          <w:szCs w:val="24"/>
        </w:rPr>
      </w:pPr>
      <w:r w:rsidRPr="00895DEB">
        <w:rPr>
          <w:rFonts w:ascii="Arial" w:hAnsi="Arial" w:cs="Arial"/>
          <w:sz w:val="24"/>
          <w:szCs w:val="24"/>
        </w:rPr>
        <w:t>---</w:t>
      </w:r>
      <w:r w:rsidR="004D0B1A" w:rsidRPr="00895DEB">
        <w:rPr>
          <w:rFonts w:ascii="Arial" w:hAnsi="Arial" w:cs="Arial"/>
          <w:sz w:val="24"/>
          <w:szCs w:val="24"/>
        </w:rPr>
        <w:t>Considerando los criterios antes mencionados, se inserta la siguiente tabla donde se pueden observar los hechos presentados en su escrito inicial por la Comisión de Organización y Vigilancia Electoral, así como la contestación que di</w:t>
      </w:r>
      <w:r w:rsidR="00A62A4A" w:rsidRPr="00895DEB">
        <w:rPr>
          <w:rFonts w:ascii="Arial" w:hAnsi="Arial" w:cs="Arial"/>
          <w:sz w:val="24"/>
          <w:szCs w:val="24"/>
        </w:rPr>
        <w:t>o el Partido Movimiento Ciudadano</w:t>
      </w:r>
      <w:r w:rsidR="004D0B1A" w:rsidRPr="00895DEB">
        <w:rPr>
          <w:rFonts w:ascii="Arial" w:hAnsi="Arial" w:cs="Arial"/>
          <w:sz w:val="24"/>
          <w:szCs w:val="24"/>
        </w:rPr>
        <w:t xml:space="preserve"> (Tabla de Hechos y Contestación).</w:t>
      </w:r>
      <w:r w:rsidR="00A00B70">
        <w:rPr>
          <w:rFonts w:ascii="Arial" w:hAnsi="Arial" w:cs="Arial"/>
          <w:sz w:val="24"/>
          <w:szCs w:val="24"/>
        </w:rPr>
        <w:tab/>
      </w:r>
    </w:p>
    <w:tbl>
      <w:tblPr>
        <w:tblStyle w:val="Tablaconcuadrcula"/>
        <w:tblpPr w:leftFromText="141" w:rightFromText="141" w:vertAnchor="text" w:horzAnchor="margin" w:tblpY="182"/>
        <w:tblW w:w="10173" w:type="dxa"/>
        <w:tblLayout w:type="fixed"/>
        <w:tblLook w:val="04A0"/>
      </w:tblPr>
      <w:tblGrid>
        <w:gridCol w:w="7621"/>
        <w:gridCol w:w="2552"/>
      </w:tblGrid>
      <w:tr w:rsidR="002B5B42" w:rsidRPr="00895DEB" w:rsidTr="002B5B42">
        <w:trPr>
          <w:trHeight w:val="145"/>
          <w:tblHeader/>
        </w:trPr>
        <w:tc>
          <w:tcPr>
            <w:tcW w:w="7621" w:type="dxa"/>
            <w:shd w:val="clear" w:color="auto" w:fill="D9D9D9" w:themeFill="background1" w:themeFillShade="D9"/>
            <w:vAlign w:val="center"/>
          </w:tcPr>
          <w:p w:rsidR="002B5B42" w:rsidRPr="00895DEB" w:rsidRDefault="002B5B42" w:rsidP="002B5B42">
            <w:pPr>
              <w:pStyle w:val="Textoindependiente"/>
              <w:tabs>
                <w:tab w:val="right" w:leader="hyphen" w:pos="8460"/>
              </w:tabs>
              <w:ind w:left="-25" w:right="44" w:firstLine="25"/>
              <w:rPr>
                <w:rFonts w:ascii="Arial" w:hAnsi="Arial" w:cs="Arial"/>
                <w:sz w:val="14"/>
                <w:szCs w:val="14"/>
              </w:rPr>
            </w:pPr>
            <w:r w:rsidRPr="00895DEB">
              <w:rPr>
                <w:rFonts w:ascii="Arial" w:hAnsi="Arial" w:cs="Arial"/>
                <w:sz w:val="14"/>
                <w:szCs w:val="14"/>
              </w:rPr>
              <w:t>HECHOS PRESENTADOS POR LA COMISIÓN DE ORGANIZACIÓN Y VIGILANCIA ELECTORAL DEL CONSEJO ESTATAL ELECTORAL EN EL ESCRITO DEL EXPEDIENTE PROCEDIMIENTO ADMINISTRATIVO SANCIONADOR DE OFICIO: PO-029/2013, PO-031/2013, PO-032/2013, PO-033/2013, PO-035/2013, PO-042/2013, ACUMULADOS.</w:t>
            </w:r>
          </w:p>
        </w:tc>
        <w:tc>
          <w:tcPr>
            <w:tcW w:w="2552" w:type="dxa"/>
            <w:shd w:val="clear" w:color="auto" w:fill="D9D9D9" w:themeFill="background1" w:themeFillShade="D9"/>
            <w:vAlign w:val="center"/>
          </w:tcPr>
          <w:p w:rsidR="002B5B42" w:rsidRPr="00895DEB" w:rsidRDefault="002B5B42" w:rsidP="002B5B42">
            <w:pPr>
              <w:jc w:val="center"/>
              <w:rPr>
                <w:rFonts w:ascii="Arial" w:hAnsi="Arial" w:cs="Arial"/>
                <w:b/>
                <w:sz w:val="12"/>
                <w:szCs w:val="12"/>
              </w:rPr>
            </w:pPr>
            <w:r w:rsidRPr="00895DEB">
              <w:rPr>
                <w:rFonts w:ascii="Arial" w:hAnsi="Arial" w:cs="Arial"/>
                <w:b/>
                <w:sz w:val="12"/>
                <w:szCs w:val="12"/>
              </w:rPr>
              <w:t>CONSTESTACIÓN</w:t>
            </w:r>
          </w:p>
          <w:p w:rsidR="002B5B42" w:rsidRPr="00895DEB" w:rsidRDefault="002B5B42" w:rsidP="002B5B42">
            <w:pPr>
              <w:jc w:val="center"/>
              <w:rPr>
                <w:rFonts w:ascii="Arial" w:hAnsi="Arial" w:cs="Arial"/>
                <w:b/>
                <w:sz w:val="11"/>
                <w:szCs w:val="11"/>
              </w:rPr>
            </w:pPr>
            <w:r w:rsidRPr="00895DEB">
              <w:rPr>
                <w:rFonts w:ascii="Arial" w:hAnsi="Arial" w:cs="Arial"/>
                <w:b/>
                <w:sz w:val="12"/>
                <w:szCs w:val="12"/>
              </w:rPr>
              <w:t>Movimiento Ciudadano</w:t>
            </w:r>
          </w:p>
        </w:tc>
      </w:tr>
      <w:tr w:rsidR="002B5B42" w:rsidRPr="00895DEB" w:rsidTr="002B5B42">
        <w:trPr>
          <w:trHeight w:val="1202"/>
        </w:trPr>
        <w:tc>
          <w:tcPr>
            <w:tcW w:w="7621" w:type="dxa"/>
          </w:tcPr>
          <w:p w:rsidR="002B5B42" w:rsidRPr="00895DEB" w:rsidRDefault="002B5B42" w:rsidP="002B5B42">
            <w:pPr>
              <w:pStyle w:val="Prrafodelista"/>
              <w:numPr>
                <w:ilvl w:val="0"/>
                <w:numId w:val="13"/>
              </w:numPr>
              <w:jc w:val="both"/>
              <w:rPr>
                <w:rFonts w:ascii="Arial" w:hAnsi="Arial" w:cs="Arial"/>
                <w:sz w:val="14"/>
                <w:szCs w:val="14"/>
              </w:rPr>
            </w:pPr>
            <w:r w:rsidRPr="00895DEB">
              <w:rPr>
                <w:rFonts w:ascii="Arial" w:hAnsi="Arial" w:cs="Arial"/>
                <w:sz w:val="14"/>
                <w:szCs w:val="14"/>
              </w:rPr>
              <w:t>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p>
        </w:tc>
        <w:tc>
          <w:tcPr>
            <w:tcW w:w="2552" w:type="dxa"/>
            <w:vMerge w:val="restart"/>
          </w:tcPr>
          <w:p w:rsidR="002B5B42" w:rsidRPr="00895DEB" w:rsidRDefault="002B5B42" w:rsidP="002B5B42">
            <w:pPr>
              <w:widowControl w:val="0"/>
              <w:autoSpaceDE w:val="0"/>
              <w:autoSpaceDN w:val="0"/>
              <w:adjustRightInd w:val="0"/>
              <w:jc w:val="right"/>
              <w:rPr>
                <w:rFonts w:ascii="Arial" w:hAnsi="Arial" w:cs="Arial"/>
                <w:sz w:val="14"/>
                <w:szCs w:val="14"/>
              </w:rPr>
            </w:pPr>
            <w:r w:rsidRPr="00895DEB">
              <w:rPr>
                <w:rFonts w:ascii="Arial" w:hAnsi="Arial" w:cs="Arial"/>
                <w:b/>
                <w:bCs/>
                <w:sz w:val="14"/>
                <w:szCs w:val="14"/>
              </w:rPr>
              <w:t xml:space="preserve">EXPEDIENTE: </w:t>
            </w:r>
            <w:r w:rsidRPr="00895DEB">
              <w:rPr>
                <w:rFonts w:ascii="Arial" w:hAnsi="Arial" w:cs="Arial"/>
                <w:sz w:val="14"/>
                <w:szCs w:val="14"/>
              </w:rPr>
              <w:t>PO-029/2013, PO-031/2013, PO-32/2013, PO-O33/2013, PO-35/2013, P0-42/2013, ACUMULADOS.</w:t>
            </w:r>
          </w:p>
          <w:p w:rsidR="002B5B42" w:rsidRPr="00895DEB" w:rsidRDefault="002B5B42" w:rsidP="002B5B42">
            <w:pPr>
              <w:widowControl w:val="0"/>
              <w:autoSpaceDE w:val="0"/>
              <w:autoSpaceDN w:val="0"/>
              <w:adjustRightInd w:val="0"/>
              <w:jc w:val="right"/>
              <w:rPr>
                <w:rFonts w:ascii="Arial" w:hAnsi="Arial" w:cs="Arial"/>
                <w:sz w:val="14"/>
                <w:szCs w:val="14"/>
              </w:rPr>
            </w:pPr>
            <w:r w:rsidRPr="00895DEB">
              <w:rPr>
                <w:rFonts w:ascii="Arial" w:hAnsi="Arial" w:cs="Arial"/>
                <w:b/>
                <w:bCs/>
                <w:sz w:val="14"/>
                <w:szCs w:val="14"/>
              </w:rPr>
              <w:t xml:space="preserve">DENUNCIADO: </w:t>
            </w:r>
            <w:r w:rsidRPr="00895DEB">
              <w:rPr>
                <w:rFonts w:ascii="Arial" w:hAnsi="Arial" w:cs="Arial"/>
                <w:sz w:val="14"/>
                <w:szCs w:val="14"/>
              </w:rPr>
              <w:t>PARTIDO MOVIMIENTO CIUDADANO</w:t>
            </w:r>
          </w:p>
          <w:p w:rsidR="002B5B42" w:rsidRPr="00895DEB" w:rsidRDefault="002B5B42" w:rsidP="002B5B42">
            <w:pPr>
              <w:widowControl w:val="0"/>
              <w:tabs>
                <w:tab w:val="left" w:pos="2414"/>
              </w:tabs>
              <w:autoSpaceDE w:val="0"/>
              <w:autoSpaceDN w:val="0"/>
              <w:adjustRightInd w:val="0"/>
              <w:rPr>
                <w:rFonts w:ascii="Arial" w:hAnsi="Arial" w:cs="Arial"/>
                <w:b/>
                <w:bCs/>
                <w:sz w:val="14"/>
                <w:szCs w:val="14"/>
              </w:rPr>
            </w:pPr>
            <w:r w:rsidRPr="00895DEB">
              <w:rPr>
                <w:rFonts w:ascii="Arial" w:hAnsi="Arial" w:cs="Arial"/>
                <w:b/>
                <w:bCs/>
                <w:sz w:val="14"/>
                <w:szCs w:val="14"/>
              </w:rPr>
              <w:t>ESCRITO DE DESAHOGO DE GARANTÍA DE AUDENCIA.</w:t>
            </w:r>
          </w:p>
          <w:p w:rsidR="002B5B42" w:rsidRPr="00895DEB" w:rsidRDefault="002B5B42" w:rsidP="002B5B42">
            <w:pPr>
              <w:widowControl w:val="0"/>
              <w:tabs>
                <w:tab w:val="left" w:pos="2414"/>
              </w:tabs>
              <w:autoSpaceDE w:val="0"/>
              <w:autoSpaceDN w:val="0"/>
              <w:adjustRightInd w:val="0"/>
              <w:rPr>
                <w:rFonts w:ascii="Arial" w:hAnsi="Arial" w:cs="Arial"/>
                <w:b/>
                <w:bCs/>
                <w:sz w:val="14"/>
                <w:szCs w:val="14"/>
              </w:rPr>
            </w:pPr>
            <w:r w:rsidRPr="00895DEB">
              <w:rPr>
                <w:rFonts w:ascii="Arial" w:hAnsi="Arial" w:cs="Arial"/>
                <w:b/>
                <w:bCs/>
                <w:sz w:val="14"/>
                <w:szCs w:val="14"/>
              </w:rPr>
              <w:t>PROF. ANDRES LOPEZ MUÑOZ</w:t>
            </w:r>
          </w:p>
          <w:p w:rsidR="002B5B42" w:rsidRPr="00895DEB" w:rsidRDefault="002B5B42" w:rsidP="002B5B42">
            <w:pPr>
              <w:widowControl w:val="0"/>
              <w:tabs>
                <w:tab w:val="left" w:pos="2414"/>
              </w:tabs>
              <w:autoSpaceDE w:val="0"/>
              <w:autoSpaceDN w:val="0"/>
              <w:adjustRightInd w:val="0"/>
              <w:rPr>
                <w:rFonts w:ascii="Arial" w:hAnsi="Arial" w:cs="Arial"/>
                <w:b/>
                <w:bCs/>
                <w:sz w:val="14"/>
                <w:szCs w:val="14"/>
              </w:rPr>
            </w:pPr>
            <w:r w:rsidRPr="00895DEB">
              <w:rPr>
                <w:rFonts w:ascii="Arial" w:hAnsi="Arial" w:cs="Arial"/>
                <w:b/>
                <w:bCs/>
                <w:sz w:val="14"/>
                <w:szCs w:val="14"/>
              </w:rPr>
              <w:t>TITULAR DE LA COMISION DE ORGANIZACIÓN Y VIGILANCIA ELECTORAL EN SINALOA</w:t>
            </w:r>
          </w:p>
          <w:p w:rsidR="002B5B42" w:rsidRPr="00895DEB" w:rsidRDefault="002B5B42" w:rsidP="002B5B42">
            <w:pPr>
              <w:widowControl w:val="0"/>
              <w:tabs>
                <w:tab w:val="left" w:pos="2414"/>
              </w:tabs>
              <w:autoSpaceDE w:val="0"/>
              <w:autoSpaceDN w:val="0"/>
              <w:adjustRightInd w:val="0"/>
              <w:rPr>
                <w:rFonts w:ascii="Arial" w:hAnsi="Arial" w:cs="Arial"/>
                <w:b/>
                <w:bCs/>
                <w:sz w:val="14"/>
                <w:szCs w:val="14"/>
              </w:rPr>
            </w:pPr>
            <w:r w:rsidRPr="00895DEB">
              <w:rPr>
                <w:rFonts w:ascii="Arial" w:hAnsi="Arial" w:cs="Arial"/>
                <w:b/>
                <w:bCs/>
                <w:sz w:val="14"/>
                <w:szCs w:val="14"/>
              </w:rPr>
              <w:t>PRESENTE</w:t>
            </w:r>
          </w:p>
          <w:p w:rsidR="002B5B42" w:rsidRPr="00895DEB" w:rsidRDefault="002B5B42" w:rsidP="002B5B42">
            <w:pPr>
              <w:widowControl w:val="0"/>
              <w:tabs>
                <w:tab w:val="left" w:pos="2414"/>
              </w:tabs>
              <w:autoSpaceDE w:val="0"/>
              <w:autoSpaceDN w:val="0"/>
              <w:adjustRightInd w:val="0"/>
              <w:jc w:val="both"/>
              <w:rPr>
                <w:rFonts w:ascii="Arial" w:hAnsi="Arial" w:cs="Arial"/>
                <w:sz w:val="14"/>
                <w:szCs w:val="14"/>
              </w:rPr>
            </w:pPr>
            <w:r w:rsidRPr="00895DEB">
              <w:rPr>
                <w:rFonts w:ascii="Arial" w:hAnsi="Arial" w:cs="Arial"/>
                <w:sz w:val="14"/>
                <w:szCs w:val="14"/>
              </w:rPr>
              <w:t>El que suscribe C. Mario Joaquín Ímaz Medina, en mi carácter de Representante Propietario de Movimiento Ciudadano ante el Consejo Estatal Electoral en Sinaloa, personalidad que acredito en términos de la copia certificada del nombramiento que anexo a la presente; señalando como domicilio para oír y recibir todo tipo de notificaciones, el ubicado en calle Niños Héroes número 725-A Pte., colonia centro de esta Ciudad de Culiacán Sinaloa, y autorizando para que las reciban en mi nombre y representación a los profesionistas Narciso de la Cruz Osorio y/o Hugo Esparza Guzmán; de manera respetuosa comparezco y expongo:</w:t>
            </w:r>
          </w:p>
          <w:p w:rsidR="002B5B42" w:rsidRPr="00895DEB" w:rsidRDefault="002B5B42" w:rsidP="002B5B42">
            <w:pPr>
              <w:widowControl w:val="0"/>
              <w:tabs>
                <w:tab w:val="left" w:pos="2414"/>
              </w:tabs>
              <w:autoSpaceDE w:val="0"/>
              <w:autoSpaceDN w:val="0"/>
              <w:adjustRightInd w:val="0"/>
              <w:jc w:val="both"/>
              <w:rPr>
                <w:rFonts w:ascii="Arial" w:hAnsi="Arial" w:cs="Arial"/>
                <w:sz w:val="14"/>
                <w:szCs w:val="14"/>
              </w:rPr>
            </w:pPr>
            <w:r w:rsidRPr="00895DEB">
              <w:rPr>
                <w:rFonts w:ascii="Arial" w:hAnsi="Arial" w:cs="Arial"/>
                <w:sz w:val="14"/>
                <w:szCs w:val="14"/>
              </w:rPr>
              <w:t>Que con fundamento en lo dispuesto en el párrafo quinto de artículo 251, así como el artículo 252 de la Ley Electoral del Estado de Sinaloa, en relación con el Procedimiento Administrativo Sancionador, mismo que se identifica en el rubro del presente escrito, manifiesto lo siguiente:</w:t>
            </w:r>
          </w:p>
          <w:p w:rsidR="002B5B42" w:rsidRPr="00895DEB" w:rsidRDefault="002B5B42" w:rsidP="002B5B42">
            <w:pPr>
              <w:widowControl w:val="0"/>
              <w:tabs>
                <w:tab w:val="left" w:pos="2414"/>
              </w:tabs>
              <w:autoSpaceDE w:val="0"/>
              <w:autoSpaceDN w:val="0"/>
              <w:adjustRightInd w:val="0"/>
              <w:jc w:val="both"/>
              <w:rPr>
                <w:rFonts w:ascii="Arial" w:hAnsi="Arial" w:cs="Arial"/>
                <w:sz w:val="14"/>
                <w:szCs w:val="14"/>
              </w:rPr>
            </w:pPr>
            <w:r w:rsidRPr="00895DEB">
              <w:rPr>
                <w:rFonts w:ascii="Arial" w:hAnsi="Arial" w:cs="Arial"/>
                <w:sz w:val="14"/>
                <w:szCs w:val="14"/>
              </w:rPr>
              <w:t>Del contenido descrito por la Comisión de Organización y Vigilancia Electoral, en relación con los procedimientos administrativo sancionadores que al rubro del presente escrito de contestación se han señalado, se desprende que el sustento único para dar inicio a los procedimientos administrativos en contra de Movimiento Ciudadano, son los supuestos recorrido que realizaron distintos ciudadanos para el retiro de propaganda electoral que se ubicaran dentro de los 50 metros radiales a la zona donde serían instaladas las mesas directivas de casilla el día de la jornada electoral, en los cuales se hacen constar que fueron retirados diversos objetos de propaganda que supuestamente pertenecían a Movimiento Ciudadano dentro de las zonas delimitadas en la normatividad emitida para tal efecto, esto sin sustento alguno, violentando a si</w:t>
            </w:r>
            <w:r w:rsidR="008563CA">
              <w:rPr>
                <w:rFonts w:ascii="Arial" w:hAnsi="Arial" w:cs="Arial"/>
                <w:sz w:val="14"/>
                <w:szCs w:val="14"/>
              </w:rPr>
              <w:t xml:space="preserve"> </w:t>
            </w:r>
            <w:r w:rsidRPr="00895DEB">
              <w:rPr>
                <w:rFonts w:ascii="Arial" w:hAnsi="Arial" w:cs="Arial"/>
                <w:sz w:val="14"/>
                <w:szCs w:val="14"/>
              </w:rPr>
              <w:t xml:space="preserve">los principios de certeza y legalidad rigentes de nuestro sistema electoral por el artículo 47 de la normatividad electoral para el estado de Sinaloa, en lo atención a lo siguientes;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RAZONAMIENTOS LOGICO JURIDICOS</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 xml:space="preserve">PRIMERO.- El procedimiento que se pretende aplicar para imponer sanción alguna a Movimiento Ciudadano es indebido, carente de motivación, lo anterior en atención a los motivos que se exponen a continuación: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El pleno del Consejo Estatal Electoral de Sinaloa tuvo a bien, señalar dentro de la fracción V del artículo 15 del Reglamento para Regular la Difusión y Fijación de la Propaganda durante el Proceso Electoral, lo siguiente:</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ARTÍCULO 15.- La propaganda de precampaña y campaña electoral no podrá:</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…V. Fijarse, colocarse, colgarse o pintarse, en los cinco días anteriores al de la jornada electoral, en un radio de cincuenta metros de los lugares en que deberán ubicarse las mesas directivas de casilla.”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Luego entonces, es muy precisa en cuanto al tiempo, de cinco días para ser exactos, sobre la fijación, colocación, colgarse o pintarse</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Respecto a la propaganda electoral dentro de un radio de cincuenta metros de los lugares donde se ubicarían las mesas directivas de casilla al día de la jornada electoral; en el mismo sentido el criterio P-16/2001 emitido por el Tribunal Estatal de Sinaloa, que para mayor claridad me permito citar a continuación:</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PROPAGANDA ELECTORAL UBICADA EN EL RADIO DE CINCUENTA METROS DEL LOCAL EN QUE SE UBIQUEN LAS CASILLAS. TÉRMINO Y MECÁNICA PARA SU RETIRO. Al elaborar el inventario de propaganda electoral prohibida por las disposiciones</w:t>
            </w:r>
            <w:r w:rsidR="008563CA">
              <w:rPr>
                <w:rFonts w:ascii="Arial" w:hAnsi="Arial" w:cs="Arial"/>
                <w:sz w:val="14"/>
                <w:szCs w:val="14"/>
              </w:rPr>
              <w:t xml:space="preserve"> </w:t>
            </w:r>
            <w:r w:rsidRPr="00895DEB">
              <w:rPr>
                <w:rFonts w:ascii="Arial" w:hAnsi="Arial" w:cs="Arial"/>
                <w:sz w:val="14"/>
                <w:szCs w:val="14"/>
              </w:rPr>
              <w:t>legales en cumplimiento de la obligación que impone a los consejos distritales el artículo 27 del reglamento para regular la difusión y fijación de la propaganda electoral, éstos cuentan ya con la identificación plena de aquella propaganda que está ubicada dentro de la zona prohibida, comprendida en el radio de 50 metros alrededor del local en que deberán ubicarse las mesas directivas de casilla el día de la jornada electoral, sin embargo, mientras no se encuentre dentro de los cinco días previos al de la jornada electoral, el hacer de estos consejo distritales debe constreñirse a prevenir a los partidos políticos que cuenten con propaganda en esas condiciones que, a más tardar cinco días antes de la jornada electoral deberán retirarla e inclusive hacerles saber que en el evento de incumplir podrían ser acreedores a las sanciones que al efecto establece al artículo 247 de la Ley estatal electoral. En esos términos, de no acatar en su oportunidad los partidos políticos la prevención que fundamente deberán practicarles los consejos distritales, estos lo harán saber al Consejo Estatal Electoral para que inicie el procedimiento de aplicación de sanciones que regula el capítulo sexto del título séptimo de la Ley estatal electoral de Sinaloa, con independencia de que procedan los consejeros distritales cinco días antes de la jornada electoral y hasta la fecha de ésta, retirar de inmediato la propaganda irregular.</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Recurso de revisión 021/2001 REV.- Partido Acción Nacional.- 19 de octubre del 2001.- unanimidad de votos.-Ponente: Lic. Sergio Sandoval Matsumoto.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Criterio P-16/2001</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 xml:space="preserve">Explica de forma por demás precisa, el procedimiento a seguir por parte de los Consejos Distritales sobre el retiro de propaganda que se encuentre en el supuesto legal citado anteriormente, dejando en claro que el hacer de los Consejos Distritales debe constreñirse a prevenir a los partidos políticos que cuenten con propaganda en esas condiciones, pues para ello, los Consejos Distritales ya cuentan con la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Identificación plena de aquella propaganda electoral que está ubicada dentro de la zona prohibida a que hace referencia la fracción V del artículo 15 del Reglamento para Regular la Difusión y Fijación de la Propaganda durante el Proceso Electoral; situación que no existe en ninguno de los procedimientos administrativos sancionadores iniciados en contra de Movimiento Ciudadano, pues si bien es cierto los diversos presidentes de los consejos distritales notificaron a cada una de los representantes acreditados antes los consejos Distritales por Movimiento Ciudadano sobre el contenido general de la normatividad, así como el criterio del Tribunal Estatal Electoral de Sinaloa, respecto de la propaganda electoral que se encontrara dentro de los cincuenta metros radiales al lugar de la ubicación de las casillas para la jornada electoral del pasado 07 de julio de 2013, no menos cierto es que en dicha notificación en todos y cada uno de los casos se limitaba únicamente a exhortar a los Partidos Políticos Y coaliciones que se encontraran en el supuesto antes aludido a retirar dicha propaganda electoral: haciendo notar de manera reiterada que en todos los oficios recibidos por las Representaciones de Movimiento Ciudadano en cada uno de los distritos electorales de Sinaloa, únicamente se hacía mención que EN CASO</w:t>
            </w:r>
            <w:r w:rsidR="008563CA">
              <w:rPr>
                <w:rFonts w:ascii="Arial" w:hAnsi="Arial" w:cs="Arial"/>
                <w:sz w:val="14"/>
                <w:szCs w:val="14"/>
              </w:rPr>
              <w:t xml:space="preserve"> </w:t>
            </w:r>
            <w:r w:rsidRPr="00895DEB">
              <w:rPr>
                <w:rFonts w:ascii="Arial" w:hAnsi="Arial" w:cs="Arial"/>
                <w:sz w:val="14"/>
                <w:szCs w:val="14"/>
              </w:rPr>
              <w:t>de que Movimiento Ciudadano contará con propaganda electoral que se adecuara a lo establecido por el artículo 15 fracción V del multicitado reglamento debería ser retirada, sin especificar los lugares en que cada una de los Consejos Distritales se hayan percatado de la existencia de la misma.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En consecuencia, Movimiento Ciudadano no puede ser sancionado por el supuesto contemplado en el citado ordenamiento, pues en ningún momento fue colocada propaganda electoral dentro de los cinco días anteriores a la jornada electoral, sin existir prueba alguna que demuestre lo contrario, por consiguiente el procedimiento administrativo sancionador que se persigue no fue instaurado con el debido proceso que la ley para tal efecto señala.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SEGUNDO.- De los recorrido antes citados, que está por demás señalar son inexistentes, debido a que no existen pruebas alguna que así lo demuestre, pues si bien fueron realizados por ciudadanos según su dicho, son servidores electorales de dicho Consejo Distrital, en la ley electoral de nuestro estado, así como alguna otra normatividad electoral, No se otorga la facultad plena para realizar este tipo de actividad, es decir, están extralimitando las atribuciones que la ley les confiere. En el supuesto improbable que esta autoridad decida otorgar valor probatorio suficiente a los informes antes descriptos para motivar la emisión de una resolución en contra de Movimiento Ciudadano, estaría siendo tipificado el delito contenido en el artículo 314 del Código Penal para el Estado de Sinaloa, pues las declaraciones que rinden los supuestos servidores electorales son falsas, siendo en este orden, que se conmina a esta autoridad que para el caso que crea conveniente sancionar a Movimiento Ciudadano, deberá en el mismo sentido, hacer del conocimiento al titular de la Procuraduría General del Estado de Sinaloa sobre la conducta delictuosa cometida por cada uno de los individuos que supuestamente participaron en los recorrido de retiro de propaganda electoral antes descriptos.</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TERCERO.- Aunado a lo anterior, y en el supuesto sin conceder que los multicitados recorridos sean real y existentes, los ciudadanos que los realizaron no hacen referencia de manera precisa sobre la ubicación de la supuesta propaganda política de Movimiento Ciudadano, en consecuencia se infiere que nunca existió, pues dentro de los diversos informes resulta evidente la carencia de testigos o pruebas técnicas que demuestren la presencia de la propaganda electoral, dejando en claro que ante la falta de ello es menester señalar la inexistencia de la misma.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Luego entonces, no se acreditan las circunstancias de modo, tiempo, lugar y forma en que la propaganda electoral fue retirada por los ciudadanos que participaron en ello, dejando en claro que el único sustento que pretende traer a la realidad algo inexistente es el dicho de ellos, aunado a ello no son precisos en la ubicación exacta de la misma, omitiendo señalar punto de referencia alguno sobre la ubicación de la inexistente propaganda electoral, evidenciando por los demás el desaseado procedimiento que aplicaron para el inicio del procedimiento instaurado en contra de Movimiento Ciudadano.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 xml:space="preserve">CUARTO.- Ahora bien, si esta autoridad pretende hacer valer los dicho de los ciudadanos con los informes que rinden sobre los supuestos recorridos, sin que exista, como ya se ha mencionado, algún medio probatorio que otorgue el sustento legal al informe rendido, y pretende que solo con el simple dicho de los ciudadanos plasmado en ellos quede probada dicha conducta; esto no acredita el retiro de propaganda de algún tipo, esto atención al siguiente razonamiento lógico jurídico: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La voluntad del legislador fue precisar en el artículo 243 de la Ley Electoral de nuestro Estado, todo lo relacionado a las pruebas en materia electoral, para dar sustento a lo anterior me permito citar dicho artículo:</w:t>
            </w:r>
          </w:p>
          <w:p w:rsidR="002B5B42" w:rsidRPr="00895DEB" w:rsidRDefault="002B5B42" w:rsidP="002B5B42">
            <w:pPr>
              <w:widowControl w:val="0"/>
              <w:tabs>
                <w:tab w:val="left" w:pos="2414"/>
              </w:tabs>
              <w:autoSpaceDE w:val="0"/>
              <w:autoSpaceDN w:val="0"/>
              <w:adjustRightInd w:val="0"/>
              <w:rPr>
                <w:rFonts w:ascii="Arial" w:hAnsi="Arial" w:cs="Arial"/>
                <w:b/>
                <w:sz w:val="14"/>
                <w:szCs w:val="14"/>
              </w:rPr>
            </w:pPr>
            <w:r w:rsidRPr="00895DEB">
              <w:rPr>
                <w:rFonts w:ascii="Arial" w:hAnsi="Arial" w:cs="Arial"/>
                <w:b/>
                <w:sz w:val="14"/>
                <w:szCs w:val="14"/>
              </w:rPr>
              <w:t>“ARTÍCULO 243. En materia electoral podrán ser admitidas como pruebas las documentales, las técnicas cuando por su naturaleza no requieran de perfeccionamiento, presunciones e instrumental de actuaciones…</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 Serán documentales privadas todas las demás actas o documentos que aporten las partes, siempre que resulten pertinentes y relacionados con sus pretensiones.</w:t>
            </w:r>
          </w:p>
          <w:p w:rsidR="002B5B42" w:rsidRPr="00895DEB" w:rsidRDefault="002B5B42" w:rsidP="002B5B42">
            <w:pPr>
              <w:widowControl w:val="0"/>
              <w:tabs>
                <w:tab w:val="left" w:pos="2414"/>
              </w:tabs>
              <w:autoSpaceDE w:val="0"/>
              <w:autoSpaceDN w:val="0"/>
              <w:adjustRightInd w:val="0"/>
              <w:rPr>
                <w:rFonts w:ascii="Arial" w:hAnsi="Arial" w:cs="Arial"/>
                <w:b/>
                <w:sz w:val="14"/>
                <w:szCs w:val="14"/>
              </w:rPr>
            </w:pPr>
            <w:r w:rsidRPr="00895DEB">
              <w:rPr>
                <w:rFonts w:ascii="Arial" w:hAnsi="Arial" w:cs="Arial"/>
                <w:b/>
                <w:sz w:val="14"/>
                <w:szCs w:val="14"/>
              </w:rPr>
              <w:t>Se considerarán pruebas técnicas todos aquellos medios de reproducción de imágenes y que</w:t>
            </w:r>
            <w:r w:rsidR="008563CA">
              <w:rPr>
                <w:rFonts w:ascii="Arial" w:hAnsi="Arial" w:cs="Arial"/>
                <w:b/>
                <w:sz w:val="14"/>
                <w:szCs w:val="14"/>
              </w:rPr>
              <w:t xml:space="preserve"> </w:t>
            </w:r>
            <w:r w:rsidRPr="00895DEB">
              <w:rPr>
                <w:rFonts w:ascii="Arial" w:hAnsi="Arial" w:cs="Arial"/>
                <w:b/>
                <w:sz w:val="14"/>
                <w:szCs w:val="14"/>
              </w:rPr>
              <w:t xml:space="preserve">tienen por objeto crear convicción en el juzgador de los hechos controvertidos.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 xml:space="preserve">En estos casos el oferente deberá señalar concretamente lo que pretende acreditar, identificando a las personas, los lugares y las circunstancias de modo y tiempo que reproduce la prueba…” </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Luego entonces, resulta evidente que el informe que rinden los ciudadanos que teóricamente realizaron el recorrido para ubicar la propaganda que se encontrara dentro de los cincuenta metros radiales al lugar donde se ubicarían las mesas directivas de casilla de la pasada jornada electoral 07 de julio de 2013, es por demás carente de las características que la ley emanada de la voluntad legislativa señala para otórgale el valor probatorio necesario que motive sanción alguna en contra de Movimiento Ciudadano.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En consecuencia, la validez plena que ha sido otorgada por esta autoridad para dar inicio al presente procedimiento administrativo es por demás grave, violatoria de los principios de certeza y legalidad que rigen a nuestro sistema electoral, pues se pretende dar pleno valor probatorio a un informe que carece de los elementos necesarios para ello, sin contener las circunstancias de modo tiempo y lugar que son necesarios para esta materia electoral para comprobar los hechos realizados ante este órgano electoral como escritos iniciales de queja, vulnerando con ello la aplicación de todos los principios electorales contenidos en el artículo 47 de nuestra ley comicial, mismo que deberán ser respetados en todo momento por cada uno de los servidores electorales; y más grave resulta, que pretenda darle valor a diversas documentales consistentes en los “supuestos” gastos que se originaron con motivo del retiro de la propaganda.</w:t>
            </w:r>
          </w:p>
          <w:p w:rsidR="002B5B42" w:rsidRPr="00895DEB" w:rsidRDefault="002B5B42" w:rsidP="002B5B42">
            <w:pPr>
              <w:widowControl w:val="0"/>
              <w:tabs>
                <w:tab w:val="left" w:pos="2414"/>
              </w:tabs>
              <w:autoSpaceDE w:val="0"/>
              <w:autoSpaceDN w:val="0"/>
              <w:adjustRightInd w:val="0"/>
              <w:jc w:val="center"/>
              <w:rPr>
                <w:rFonts w:ascii="Arial" w:hAnsi="Arial" w:cs="Arial"/>
                <w:sz w:val="14"/>
                <w:szCs w:val="14"/>
              </w:rPr>
            </w:pPr>
            <w:r w:rsidRPr="00895DEB">
              <w:rPr>
                <w:rFonts w:ascii="Arial" w:hAnsi="Arial" w:cs="Arial"/>
                <w:sz w:val="14"/>
                <w:szCs w:val="14"/>
              </w:rPr>
              <w:t>PRUEBAS</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En términos de lo dispuesto por los artículos 243,244 y 245 de la ley electoral Estatal de Sinaloa, ofrezco los siguientes medios de prueba: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 La documental Pública consiste en la copia certificada del nombramiento del C. MARIO JOAQUÍN ÍMAZ MEDINA como representante de Movimiento Ciudadano antes el Consejo Estatal Electoral de Sinaloa, con la cual se acredita la personería del suscrito.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ll. La documental pública consistente en todos y cada uno de los informes de propaganda política electoral que rinden los ciudadanos que realizaron los recorridos para el retiro de propaganda electoral que se ubicaran dentro de los cincuenta metros radiales a la zonas donde serían instaladas las mesas directivas de casillas de día de la jornada electoral, misma que obran en autos del expediente de queja citado al rubro del presente escrito.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III. La Presuncional Legal y Humana que se deduzca a favor de mi representado.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IV. La instrumental de actuaciones, en todo lo que beneficencia a los intereses de mi representado.</w:t>
            </w:r>
          </w:p>
          <w:p w:rsidR="002B5B42" w:rsidRPr="00895DEB" w:rsidRDefault="002B5B42" w:rsidP="002B5B42">
            <w:pPr>
              <w:widowControl w:val="0"/>
              <w:tabs>
                <w:tab w:val="left" w:pos="2414"/>
              </w:tabs>
              <w:autoSpaceDE w:val="0"/>
              <w:autoSpaceDN w:val="0"/>
              <w:adjustRightInd w:val="0"/>
              <w:jc w:val="center"/>
              <w:rPr>
                <w:rFonts w:ascii="Arial" w:hAnsi="Arial" w:cs="Arial"/>
                <w:sz w:val="14"/>
                <w:szCs w:val="14"/>
              </w:rPr>
            </w:pPr>
            <w:r w:rsidRPr="00895DEB">
              <w:rPr>
                <w:rFonts w:ascii="Arial" w:hAnsi="Arial" w:cs="Arial"/>
                <w:sz w:val="14"/>
                <w:szCs w:val="14"/>
              </w:rPr>
              <w:t>PUNTOS PETITORIOS</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Derivado de lo antes expuestos a usted Titular de la comisión de Organización y Vigilancia Electoral de Sinaloa, Respetuosamente pido: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PRIMERO.- tener por presentado el presente escrito de contestación en tiempo y forma que para tal efecto la ley señala.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SEGUNDO.- Decretar el sobreseimiento del Procedimiento Administrativo Sancionador, segundo en contra de Movimiento Ciudadano, mismo que se radicó con el expediente señalado al rubro, por las consideraciones descritas en el cuerpo de presente escrito.</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p>
          <w:p w:rsidR="002B5B42" w:rsidRPr="00895DEB" w:rsidRDefault="002B5B42" w:rsidP="002B5B42">
            <w:pPr>
              <w:widowControl w:val="0"/>
              <w:tabs>
                <w:tab w:val="left" w:pos="2414"/>
              </w:tabs>
              <w:autoSpaceDE w:val="0"/>
              <w:autoSpaceDN w:val="0"/>
              <w:adjustRightInd w:val="0"/>
              <w:jc w:val="right"/>
              <w:rPr>
                <w:rFonts w:ascii="Arial" w:hAnsi="Arial" w:cs="Arial"/>
                <w:sz w:val="14"/>
                <w:szCs w:val="14"/>
              </w:rPr>
            </w:pPr>
            <w:r w:rsidRPr="00895DEB">
              <w:rPr>
                <w:rFonts w:ascii="Arial" w:hAnsi="Arial" w:cs="Arial"/>
                <w:sz w:val="14"/>
                <w:szCs w:val="14"/>
              </w:rPr>
              <w:t>Culiacán Sinaloa a 6 septiembre 2013</w:t>
            </w:r>
          </w:p>
          <w:p w:rsidR="002B5B42" w:rsidRPr="00895DEB" w:rsidRDefault="002B5B42" w:rsidP="002B5B42">
            <w:pPr>
              <w:widowControl w:val="0"/>
              <w:tabs>
                <w:tab w:val="left" w:pos="2414"/>
              </w:tabs>
              <w:autoSpaceDE w:val="0"/>
              <w:autoSpaceDN w:val="0"/>
              <w:adjustRightInd w:val="0"/>
              <w:jc w:val="right"/>
              <w:rPr>
                <w:rFonts w:ascii="Arial" w:hAnsi="Arial" w:cs="Arial"/>
                <w:sz w:val="14"/>
                <w:szCs w:val="14"/>
              </w:rPr>
            </w:pPr>
          </w:p>
          <w:p w:rsidR="002B5B42" w:rsidRPr="00895DEB" w:rsidRDefault="002B5B42" w:rsidP="002B5B42">
            <w:pPr>
              <w:widowControl w:val="0"/>
              <w:tabs>
                <w:tab w:val="left" w:pos="2414"/>
              </w:tabs>
              <w:autoSpaceDE w:val="0"/>
              <w:autoSpaceDN w:val="0"/>
              <w:adjustRightInd w:val="0"/>
              <w:jc w:val="center"/>
              <w:rPr>
                <w:rFonts w:ascii="Arial" w:hAnsi="Arial" w:cs="Arial"/>
                <w:sz w:val="14"/>
                <w:szCs w:val="14"/>
              </w:rPr>
            </w:pPr>
            <w:r w:rsidRPr="00895DEB">
              <w:rPr>
                <w:rFonts w:ascii="Arial" w:hAnsi="Arial" w:cs="Arial"/>
                <w:sz w:val="14"/>
                <w:szCs w:val="14"/>
              </w:rPr>
              <w:t xml:space="preserve">RESPETUOSAMENTE </w:t>
            </w:r>
          </w:p>
          <w:p w:rsidR="002B5B42" w:rsidRPr="00895DEB" w:rsidRDefault="002B5B42" w:rsidP="002B5B42">
            <w:pPr>
              <w:widowControl w:val="0"/>
              <w:tabs>
                <w:tab w:val="left" w:pos="2414"/>
              </w:tabs>
              <w:autoSpaceDE w:val="0"/>
              <w:autoSpaceDN w:val="0"/>
              <w:adjustRightInd w:val="0"/>
              <w:jc w:val="center"/>
              <w:rPr>
                <w:rFonts w:ascii="Arial" w:hAnsi="Arial" w:cs="Arial"/>
                <w:sz w:val="14"/>
                <w:szCs w:val="14"/>
              </w:rPr>
            </w:pPr>
            <w:r w:rsidRPr="00895DEB">
              <w:rPr>
                <w:rFonts w:ascii="Arial" w:hAnsi="Arial" w:cs="Arial"/>
                <w:sz w:val="14"/>
                <w:szCs w:val="14"/>
              </w:rPr>
              <w:t>“Por México en Movimiento”</w:t>
            </w:r>
          </w:p>
          <w:p w:rsidR="002B5B42" w:rsidRPr="00895DEB" w:rsidRDefault="002B5B42" w:rsidP="002B5B42">
            <w:pPr>
              <w:widowControl w:val="0"/>
              <w:tabs>
                <w:tab w:val="left" w:pos="2414"/>
              </w:tabs>
              <w:autoSpaceDE w:val="0"/>
              <w:autoSpaceDN w:val="0"/>
              <w:adjustRightInd w:val="0"/>
              <w:jc w:val="center"/>
              <w:rPr>
                <w:rFonts w:ascii="Arial" w:hAnsi="Arial" w:cs="Arial"/>
                <w:sz w:val="14"/>
                <w:szCs w:val="14"/>
              </w:rPr>
            </w:pPr>
            <w:r w:rsidRPr="00895DEB">
              <w:rPr>
                <w:rFonts w:ascii="Arial" w:hAnsi="Arial" w:cs="Arial"/>
                <w:sz w:val="14"/>
                <w:szCs w:val="14"/>
              </w:rPr>
              <w:t>C. MARIO JOAQUÍN ÍMAZ MEDINA</w:t>
            </w:r>
          </w:p>
          <w:p w:rsidR="002B5B42" w:rsidRPr="00895DEB" w:rsidRDefault="002B5B42" w:rsidP="002B5B42">
            <w:pPr>
              <w:widowControl w:val="0"/>
              <w:tabs>
                <w:tab w:val="left" w:pos="2414"/>
              </w:tabs>
              <w:autoSpaceDE w:val="0"/>
              <w:autoSpaceDN w:val="0"/>
              <w:adjustRightInd w:val="0"/>
              <w:rPr>
                <w:rFonts w:ascii="Arial" w:hAnsi="Arial" w:cs="Arial"/>
                <w:sz w:val="14"/>
                <w:szCs w:val="14"/>
              </w:rPr>
            </w:pPr>
            <w:r w:rsidRPr="00895DEB">
              <w:rPr>
                <w:rFonts w:ascii="Arial" w:hAnsi="Arial" w:cs="Arial"/>
                <w:sz w:val="14"/>
                <w:szCs w:val="14"/>
              </w:rPr>
              <w:t>Representante Propietario de Movimiento Ciudadano ante el Consejo Estatal Electoral en Sinaloa.</w:t>
            </w:r>
          </w:p>
        </w:tc>
      </w:tr>
      <w:tr w:rsidR="002B5B42" w:rsidRPr="00895DEB" w:rsidTr="002B5B42">
        <w:trPr>
          <w:trHeight w:val="197"/>
        </w:trPr>
        <w:tc>
          <w:tcPr>
            <w:tcW w:w="7621" w:type="dxa"/>
          </w:tcPr>
          <w:p w:rsidR="002B5B42" w:rsidRPr="00895DEB" w:rsidRDefault="002B5B42" w:rsidP="002B5B42">
            <w:pPr>
              <w:pStyle w:val="Prrafodelista"/>
              <w:numPr>
                <w:ilvl w:val="0"/>
                <w:numId w:val="13"/>
              </w:numPr>
              <w:jc w:val="both"/>
              <w:rPr>
                <w:rFonts w:ascii="Arial" w:hAnsi="Arial" w:cs="Arial"/>
                <w:b/>
                <w:sz w:val="14"/>
                <w:szCs w:val="14"/>
              </w:rPr>
            </w:pPr>
            <w:r w:rsidRPr="00895DEB">
              <w:rPr>
                <w:rFonts w:ascii="Arial" w:hAnsi="Arial" w:cs="Arial"/>
                <w:sz w:val="14"/>
                <w:szCs w:val="14"/>
              </w:rPr>
              <w:t>El artículo 33 del Reglamento para Regular la Difusión y Fijación de la Propaganda durante el Proceso Electoral, establece que l</w:t>
            </w:r>
            <w:r w:rsidRPr="00895DEB">
              <w:rPr>
                <w:rFonts w:ascii="Arial" w:hAnsi="Arial" w:cs="Arial"/>
                <w:color w:val="000000"/>
                <w:sz w:val="14"/>
                <w:szCs w:val="14"/>
              </w:rPr>
              <w:t>as Comisiones Distritales de Organización y Vigilancia Electoral, que se integran en cada uno de los Consejos Distritales, deberán realizar recorridos periódicos y sistemáticos en los lugares susceptibles para fijar, pintar o colocar propaganda durante el proceso electoral. En caso de encontrar propaganda que violente las disposiciones en esta materia, deberán aplicar el procedimiento establecido en el párrafo quinto del artículo 117 Bis J de la Ley.----------------------------------------------------------------------------------------------------------------------------------</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162"/>
        </w:trPr>
        <w:tc>
          <w:tcPr>
            <w:tcW w:w="7621" w:type="dxa"/>
          </w:tcPr>
          <w:p w:rsidR="002B5B42" w:rsidRPr="00895DEB" w:rsidRDefault="002B5B42" w:rsidP="002B5B42">
            <w:pPr>
              <w:pStyle w:val="Prrafodelista"/>
              <w:numPr>
                <w:ilvl w:val="0"/>
                <w:numId w:val="13"/>
              </w:numPr>
              <w:jc w:val="both"/>
              <w:rPr>
                <w:rFonts w:ascii="Arial" w:hAnsi="Arial" w:cs="Arial"/>
                <w:bCs/>
                <w:sz w:val="14"/>
                <w:szCs w:val="14"/>
              </w:rPr>
            </w:pPr>
            <w:r w:rsidRPr="00895DEB">
              <w:rPr>
                <w:rFonts w:ascii="Arial" w:hAnsi="Arial" w:cs="Arial"/>
                <w:sz w:val="14"/>
                <w:szCs w:val="14"/>
              </w:rPr>
              <w:t xml:space="preserve">En </w:t>
            </w:r>
            <w:r w:rsidRPr="00895DEB">
              <w:rPr>
                <w:rFonts w:ascii="Arial" w:hAnsi="Arial" w:cs="Arial"/>
                <w:bCs/>
                <w:sz w:val="14"/>
                <w:szCs w:val="14"/>
              </w:rPr>
              <w:t>fecha 21 de enero del año 2013, el Consejo Estatal Electoral de Sinaloa, mediante acuerdos</w:t>
            </w:r>
            <w:r w:rsidR="008563CA">
              <w:rPr>
                <w:rFonts w:ascii="Arial" w:hAnsi="Arial" w:cs="Arial"/>
                <w:bCs/>
                <w:sz w:val="14"/>
                <w:szCs w:val="14"/>
              </w:rPr>
              <w:t xml:space="preserve"> </w:t>
            </w:r>
            <w:r w:rsidRPr="00895DEB">
              <w:rPr>
                <w:rFonts w:ascii="Arial" w:hAnsi="Arial" w:cs="Arial"/>
                <w:bCs/>
                <w:sz w:val="14"/>
                <w:szCs w:val="14"/>
              </w:rPr>
              <w:t>números EXT/03/006, aprobó la acreditación del Partido Movimiento Ciudadano, para participar el proceso electoral 2013.-</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929"/>
        </w:trPr>
        <w:tc>
          <w:tcPr>
            <w:tcW w:w="7621" w:type="dxa"/>
          </w:tcPr>
          <w:p w:rsidR="002B5B42" w:rsidRPr="00895DEB" w:rsidRDefault="002B5B42" w:rsidP="002B5B42">
            <w:pPr>
              <w:pStyle w:val="Prrafodelista"/>
              <w:numPr>
                <w:ilvl w:val="0"/>
                <w:numId w:val="13"/>
              </w:numPr>
              <w:autoSpaceDE w:val="0"/>
              <w:autoSpaceDN w:val="0"/>
              <w:adjustRightInd w:val="0"/>
              <w:jc w:val="both"/>
              <w:rPr>
                <w:rFonts w:ascii="Arial" w:hAnsi="Arial" w:cs="Arial"/>
                <w:sz w:val="14"/>
                <w:szCs w:val="14"/>
              </w:rPr>
            </w:pPr>
            <w:r w:rsidRPr="00895DEB">
              <w:rPr>
                <w:rFonts w:ascii="Arial" w:hAnsi="Arial" w:cs="Arial"/>
                <w:sz w:val="14"/>
                <w:szCs w:val="14"/>
              </w:rPr>
              <w:t>En fecha 01 de marzo de 2013, los Consejos Distritales</w:t>
            </w:r>
            <w:r w:rsidR="008563CA">
              <w:rPr>
                <w:rFonts w:ascii="Arial" w:hAnsi="Arial" w:cs="Arial"/>
                <w:sz w:val="14"/>
                <w:szCs w:val="14"/>
              </w:rPr>
              <w:t xml:space="preserve"> </w:t>
            </w:r>
            <w:r w:rsidRPr="00895DEB">
              <w:rPr>
                <w:rFonts w:ascii="Arial" w:hAnsi="Arial" w:cs="Arial"/>
                <w:sz w:val="14"/>
                <w:szCs w:val="14"/>
              </w:rPr>
              <w:t>IV de Ahome, VI y VII De Guasave, VIII de Angostura, X de Mocorito, y XXI de Concordia, mediante acuerdo distrital ORD/01/002 nombraron a los integrantes de la Comisión de Organización y Vigilancia Electoral</w:t>
            </w:r>
            <w:r w:rsidR="008563CA">
              <w:rPr>
                <w:rFonts w:ascii="Arial" w:hAnsi="Arial" w:cs="Arial"/>
                <w:sz w:val="14"/>
                <w:szCs w:val="14"/>
              </w:rPr>
              <w:t xml:space="preserve"> </w:t>
            </w:r>
            <w:r w:rsidRPr="00895DEB">
              <w:rPr>
                <w:rFonts w:ascii="Arial" w:hAnsi="Arial" w:cs="Arial"/>
                <w:sz w:val="14"/>
                <w:szCs w:val="14"/>
              </w:rPr>
              <w:t>Distritales, con los integrantes que se muestra en el siguiente cuadro:</w:t>
            </w:r>
          </w:p>
          <w:p w:rsidR="002B5B42" w:rsidRPr="00895DEB" w:rsidRDefault="002B5B42" w:rsidP="002B5B42">
            <w:pPr>
              <w:autoSpaceDE w:val="0"/>
              <w:autoSpaceDN w:val="0"/>
              <w:adjustRightInd w:val="0"/>
              <w:jc w:val="both"/>
              <w:rPr>
                <w:rFonts w:ascii="Arial" w:hAnsi="Arial" w:cs="Arial"/>
                <w:sz w:val="14"/>
                <w:szCs w:val="14"/>
              </w:rPr>
            </w:pPr>
          </w:p>
          <w:tbl>
            <w:tblPr>
              <w:tblStyle w:val="Tablaconcuadrcula"/>
              <w:tblW w:w="0" w:type="auto"/>
              <w:tblInd w:w="390" w:type="dxa"/>
              <w:tblLayout w:type="fixed"/>
              <w:tblLook w:val="04A0"/>
            </w:tblPr>
            <w:tblGrid>
              <w:gridCol w:w="494"/>
              <w:gridCol w:w="2203"/>
              <w:gridCol w:w="5967"/>
            </w:tblGrid>
            <w:tr w:rsidR="002B5B42" w:rsidRPr="00895DEB" w:rsidTr="0091715B">
              <w:tc>
                <w:tcPr>
                  <w:tcW w:w="494" w:type="dxa"/>
                  <w:shd w:val="clear" w:color="auto" w:fill="F2F2F2" w:themeFill="background1" w:themeFillShade="F2"/>
                </w:tcPr>
                <w:p w:rsidR="002B5B42" w:rsidRPr="00895DEB" w:rsidRDefault="002B5B42" w:rsidP="00895DEB">
                  <w:pPr>
                    <w:framePr w:hSpace="141" w:wrap="around" w:vAnchor="text" w:hAnchor="margin" w:y="182"/>
                    <w:autoSpaceDE w:val="0"/>
                    <w:autoSpaceDN w:val="0"/>
                    <w:adjustRightInd w:val="0"/>
                    <w:jc w:val="center"/>
                    <w:rPr>
                      <w:rFonts w:ascii="Arial" w:hAnsi="Arial" w:cs="Arial"/>
                      <w:b/>
                      <w:sz w:val="14"/>
                      <w:szCs w:val="14"/>
                    </w:rPr>
                  </w:pPr>
                  <w:r w:rsidRPr="00895DEB">
                    <w:rPr>
                      <w:rFonts w:ascii="Arial" w:hAnsi="Arial" w:cs="Arial"/>
                      <w:b/>
                      <w:sz w:val="14"/>
                      <w:szCs w:val="14"/>
                    </w:rPr>
                    <w:t>NP</w:t>
                  </w:r>
                </w:p>
              </w:tc>
              <w:tc>
                <w:tcPr>
                  <w:tcW w:w="2203" w:type="dxa"/>
                  <w:shd w:val="clear" w:color="auto" w:fill="F2F2F2" w:themeFill="background1" w:themeFillShade="F2"/>
                </w:tcPr>
                <w:p w:rsidR="002B5B42" w:rsidRPr="00895DEB" w:rsidRDefault="002B5B42" w:rsidP="00895DEB">
                  <w:pPr>
                    <w:framePr w:hSpace="141" w:wrap="around" w:vAnchor="text" w:hAnchor="margin" w:y="182"/>
                    <w:autoSpaceDE w:val="0"/>
                    <w:autoSpaceDN w:val="0"/>
                    <w:adjustRightInd w:val="0"/>
                    <w:jc w:val="center"/>
                    <w:rPr>
                      <w:rFonts w:ascii="Arial" w:hAnsi="Arial" w:cs="Arial"/>
                      <w:b/>
                      <w:sz w:val="14"/>
                      <w:szCs w:val="14"/>
                    </w:rPr>
                  </w:pPr>
                  <w:r w:rsidRPr="00895DEB">
                    <w:rPr>
                      <w:rFonts w:ascii="Arial" w:hAnsi="Arial" w:cs="Arial"/>
                      <w:b/>
                      <w:sz w:val="14"/>
                      <w:szCs w:val="14"/>
                    </w:rPr>
                    <w:t>Distrito y Municipio</w:t>
                  </w:r>
                </w:p>
              </w:tc>
              <w:tc>
                <w:tcPr>
                  <w:tcW w:w="5967" w:type="dxa"/>
                  <w:shd w:val="clear" w:color="auto" w:fill="F2F2F2" w:themeFill="background1" w:themeFillShade="F2"/>
                </w:tcPr>
                <w:p w:rsidR="002B5B42" w:rsidRPr="00895DEB" w:rsidRDefault="002B5B42" w:rsidP="00895DEB">
                  <w:pPr>
                    <w:framePr w:hSpace="141" w:wrap="around" w:vAnchor="text" w:hAnchor="margin" w:y="182"/>
                    <w:autoSpaceDE w:val="0"/>
                    <w:autoSpaceDN w:val="0"/>
                    <w:adjustRightInd w:val="0"/>
                    <w:jc w:val="center"/>
                    <w:rPr>
                      <w:rFonts w:ascii="Arial" w:hAnsi="Arial" w:cs="Arial"/>
                      <w:b/>
                      <w:sz w:val="14"/>
                      <w:szCs w:val="14"/>
                    </w:rPr>
                  </w:pPr>
                  <w:r w:rsidRPr="00895DEB">
                    <w:rPr>
                      <w:rFonts w:ascii="Arial" w:hAnsi="Arial" w:cs="Arial"/>
                      <w:b/>
                      <w:sz w:val="14"/>
                      <w:szCs w:val="14"/>
                    </w:rPr>
                    <w:t>Integrantes de la Comisión de Organización y Vigilancia Electoral</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1</w:t>
                  </w:r>
                </w:p>
              </w:tc>
              <w:tc>
                <w:tcPr>
                  <w:tcW w:w="2203"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 xml:space="preserve">IV Ahome </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el C. Luis Enrique Ochoa Hallal y de integrantes la C. Mónica Leticia Carrazco Maciel y la C. María Luisa Rodríguez Peraza</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2</w:t>
                  </w:r>
                </w:p>
              </w:tc>
              <w:tc>
                <w:tcPr>
                  <w:tcW w:w="2203"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VI Guasave</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la C. Graciela Barraza Rubio y de integrantes la C. Verónica Sánchez Inzunza y la C. Graciela Cabanillas Cota</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3</w:t>
                  </w:r>
                </w:p>
              </w:tc>
              <w:tc>
                <w:tcPr>
                  <w:tcW w:w="2203"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 xml:space="preserve">VII Guasave </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la C. Graciela Barraza Rubio y de integrantes la C. Verónica Sánchez Inzunza y la C. Graciela Cabanillas Cota.</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4</w:t>
                  </w:r>
                </w:p>
              </w:tc>
              <w:tc>
                <w:tcPr>
                  <w:tcW w:w="2203" w:type="dxa"/>
                </w:tcPr>
                <w:p w:rsidR="002B5B42" w:rsidRPr="00895DEB" w:rsidRDefault="002B5B42" w:rsidP="00895DEB">
                  <w:pPr>
                    <w:framePr w:hSpace="141" w:wrap="around" w:vAnchor="text" w:hAnchor="margin" w:y="182"/>
                    <w:autoSpaceDE w:val="0"/>
                    <w:autoSpaceDN w:val="0"/>
                    <w:adjustRightInd w:val="0"/>
                    <w:rPr>
                      <w:rFonts w:ascii="Arial" w:hAnsi="Arial" w:cs="Arial"/>
                      <w:sz w:val="14"/>
                      <w:szCs w:val="14"/>
                    </w:rPr>
                  </w:pPr>
                  <w:r w:rsidRPr="00895DEB">
                    <w:rPr>
                      <w:rFonts w:ascii="Arial" w:hAnsi="Arial" w:cs="Arial"/>
                      <w:sz w:val="14"/>
                      <w:szCs w:val="14"/>
                    </w:rPr>
                    <w:t xml:space="preserve">VIII Angostura </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el C. Lic. Gilberto Quintero Leal y de integrantes la C. Lic. María De La Luz Fernández Arce y el C. Lic. Hermes Gustavo Cabanillas Martínez.</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5</w:t>
                  </w:r>
                </w:p>
              </w:tc>
              <w:tc>
                <w:tcPr>
                  <w:tcW w:w="2203"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 xml:space="preserve">X Mocorito </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la C. Reynalda Rojo Alvarado y de integrantes la C. Cruz Georgina Valenzuela Domínguez y el C. Francisco Rafael Torres López.</w:t>
                  </w:r>
                </w:p>
              </w:tc>
            </w:tr>
            <w:tr w:rsidR="002B5B42" w:rsidRPr="00895DEB" w:rsidTr="0091715B">
              <w:tc>
                <w:tcPr>
                  <w:tcW w:w="494"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6</w:t>
                  </w:r>
                </w:p>
              </w:tc>
              <w:tc>
                <w:tcPr>
                  <w:tcW w:w="2203"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XXI Concordia</w:t>
                  </w:r>
                </w:p>
              </w:tc>
              <w:tc>
                <w:tcPr>
                  <w:tcW w:w="5967" w:type="dxa"/>
                </w:tcPr>
                <w:p w:rsidR="002B5B42" w:rsidRPr="00895DEB" w:rsidRDefault="002B5B42" w:rsidP="00895DEB">
                  <w:pPr>
                    <w:framePr w:hSpace="141" w:wrap="around" w:vAnchor="text" w:hAnchor="margin" w:y="182"/>
                    <w:autoSpaceDE w:val="0"/>
                    <w:autoSpaceDN w:val="0"/>
                    <w:adjustRightInd w:val="0"/>
                    <w:jc w:val="both"/>
                    <w:rPr>
                      <w:rFonts w:ascii="Arial" w:hAnsi="Arial" w:cs="Arial"/>
                      <w:sz w:val="14"/>
                      <w:szCs w:val="14"/>
                    </w:rPr>
                  </w:pPr>
                  <w:r w:rsidRPr="00895DEB">
                    <w:rPr>
                      <w:rFonts w:ascii="Arial" w:hAnsi="Arial" w:cs="Arial"/>
                      <w:sz w:val="14"/>
                      <w:szCs w:val="14"/>
                    </w:rPr>
                    <w:t>Titular la C. L.A.E. Ana Bertha Bernal Camacho y de integrantes el C. Lic. Roberto Muñoz Delgado y la C. Lic. Martha Alicia Sánchez Rojas.</w:t>
                  </w:r>
                </w:p>
              </w:tc>
            </w:tr>
          </w:tbl>
          <w:p w:rsidR="002B5B42" w:rsidRPr="00895DEB" w:rsidRDefault="002B5B42" w:rsidP="002B5B42">
            <w:pPr>
              <w:ind w:left="259" w:hanging="259"/>
              <w:rPr>
                <w:rFonts w:ascii="Arial" w:hAnsi="Arial" w:cs="Arial"/>
                <w:sz w:val="14"/>
                <w:szCs w:val="14"/>
              </w:rPr>
            </w:pP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ind w:left="284"/>
              <w:rPr>
                <w:rFonts w:ascii="Arial" w:hAnsi="Arial" w:cs="Arial"/>
                <w:b/>
                <w:sz w:val="14"/>
                <w:szCs w:val="14"/>
              </w:rPr>
            </w:pPr>
            <w:r w:rsidRPr="00895DEB">
              <w:rPr>
                <w:rFonts w:ascii="Arial" w:hAnsi="Arial" w:cs="Arial"/>
                <w:b/>
                <w:sz w:val="14"/>
                <w:szCs w:val="14"/>
              </w:rPr>
              <w:t xml:space="preserve">Registro de Candidatos </w:t>
            </w:r>
          </w:p>
          <w:p w:rsidR="002B5B42" w:rsidRPr="00895DEB" w:rsidRDefault="002B5B42" w:rsidP="002B5B42">
            <w:pPr>
              <w:pStyle w:val="Prrafodelista"/>
              <w:numPr>
                <w:ilvl w:val="0"/>
                <w:numId w:val="13"/>
              </w:numPr>
              <w:jc w:val="both"/>
              <w:rPr>
                <w:rFonts w:ascii="Arial" w:hAnsi="Arial" w:cs="Arial"/>
                <w:sz w:val="14"/>
                <w:szCs w:val="14"/>
              </w:rPr>
            </w:pPr>
            <w:r w:rsidRPr="00895DEB">
              <w:rPr>
                <w:rFonts w:ascii="Arial" w:hAnsi="Arial" w:cs="Arial"/>
                <w:sz w:val="14"/>
                <w:szCs w:val="14"/>
              </w:rPr>
              <w:t>De acuerdo a constancias que obran en poder del Consejo Estatal Electoral el Partido Movimiento Ciudadano, se registraron ante los órganos electorales correspondientes durante el mes de mayo de 2013, a candidatos a Diputados y Presidentes Municipales, registros que fueron acreditados en tiempo y forma por este</w:t>
            </w:r>
            <w:r w:rsidR="008563CA">
              <w:rPr>
                <w:rFonts w:ascii="Arial" w:hAnsi="Arial" w:cs="Arial"/>
                <w:sz w:val="14"/>
                <w:szCs w:val="14"/>
              </w:rPr>
              <w:t xml:space="preserve"> </w:t>
            </w:r>
            <w:r w:rsidRPr="00895DEB">
              <w:rPr>
                <w:rFonts w:ascii="Arial" w:hAnsi="Arial" w:cs="Arial"/>
                <w:sz w:val="14"/>
                <w:szCs w:val="14"/>
              </w:rPr>
              <w:t xml:space="preserve">órgano electoral. A continuación se inserta en lo que interesa, una relación con los distritos, municipios, nombres y cargos de los candidatos Diputados y Presidentes Municipales que fueron acreditados para participar durante el proceso electoral 2013. </w:t>
            </w:r>
          </w:p>
          <w:p w:rsidR="002B5B42" w:rsidRPr="00895DEB" w:rsidRDefault="002B5B42" w:rsidP="002B5B42">
            <w:pPr>
              <w:pStyle w:val="Prrafodelista"/>
              <w:ind w:left="360"/>
              <w:jc w:val="both"/>
              <w:rPr>
                <w:rFonts w:ascii="Arial" w:hAnsi="Arial" w:cs="Arial"/>
                <w:sz w:val="14"/>
                <w:szCs w:val="14"/>
              </w:rPr>
            </w:pPr>
          </w:p>
          <w:tbl>
            <w:tblPr>
              <w:tblStyle w:val="Tablaconcuadrcula"/>
              <w:tblW w:w="0" w:type="auto"/>
              <w:jc w:val="right"/>
              <w:tblInd w:w="250" w:type="dxa"/>
              <w:tblLayout w:type="fixed"/>
              <w:tblLook w:val="04A0"/>
            </w:tblPr>
            <w:tblGrid>
              <w:gridCol w:w="386"/>
              <w:gridCol w:w="663"/>
              <w:gridCol w:w="923"/>
              <w:gridCol w:w="1206"/>
              <w:gridCol w:w="3488"/>
            </w:tblGrid>
            <w:tr w:rsidR="002B5B42" w:rsidRPr="00895DEB" w:rsidTr="0091715B">
              <w:trPr>
                <w:trHeight w:val="242"/>
                <w:jc w:val="right"/>
              </w:trPr>
              <w:tc>
                <w:tcPr>
                  <w:tcW w:w="386" w:type="dxa"/>
                  <w:shd w:val="clear" w:color="auto" w:fill="F2F2F2" w:themeFill="background1" w:themeFillShade="F2"/>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NP</w:t>
                  </w:r>
                </w:p>
              </w:tc>
              <w:tc>
                <w:tcPr>
                  <w:tcW w:w="663" w:type="dxa"/>
                  <w:shd w:val="clear" w:color="auto" w:fill="F2F2F2" w:themeFill="background1" w:themeFillShade="F2"/>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Distrito</w:t>
                  </w:r>
                </w:p>
              </w:tc>
              <w:tc>
                <w:tcPr>
                  <w:tcW w:w="923" w:type="dxa"/>
                  <w:shd w:val="clear" w:color="auto" w:fill="F2F2F2" w:themeFill="background1" w:themeFillShade="F2"/>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Municipio</w:t>
                  </w:r>
                </w:p>
              </w:tc>
              <w:tc>
                <w:tcPr>
                  <w:tcW w:w="1206" w:type="dxa"/>
                  <w:shd w:val="clear" w:color="auto" w:fill="F2F2F2" w:themeFill="background1" w:themeFillShade="F2"/>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Cargo</w:t>
                  </w:r>
                </w:p>
              </w:tc>
              <w:tc>
                <w:tcPr>
                  <w:tcW w:w="3488" w:type="dxa"/>
                  <w:shd w:val="clear" w:color="auto" w:fill="F2F2F2" w:themeFill="background1" w:themeFillShade="F2"/>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Nombre</w:t>
                  </w:r>
                </w:p>
              </w:tc>
            </w:tr>
            <w:tr w:rsidR="002B5B42" w:rsidRPr="00895DEB" w:rsidTr="0091715B">
              <w:trPr>
                <w:trHeight w:val="242"/>
                <w:jc w:val="right"/>
              </w:trPr>
              <w:tc>
                <w:tcPr>
                  <w:tcW w:w="386"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1</w:t>
                  </w:r>
                </w:p>
              </w:tc>
              <w:tc>
                <w:tcPr>
                  <w:tcW w:w="663"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IV</w:t>
                  </w:r>
                </w:p>
              </w:tc>
              <w:tc>
                <w:tcPr>
                  <w:tcW w:w="923"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Ahome</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Diputado</w:t>
                  </w:r>
                </w:p>
              </w:tc>
              <w:tc>
                <w:tcPr>
                  <w:tcW w:w="3488" w:type="dxa"/>
                </w:tcPr>
                <w:p w:rsidR="002B5B42" w:rsidRPr="00895DEB" w:rsidRDefault="002B5B42" w:rsidP="00895DEB">
                  <w:pPr>
                    <w:framePr w:hSpace="141" w:wrap="around" w:vAnchor="text" w:hAnchor="margin" w:y="182"/>
                    <w:rPr>
                      <w:rFonts w:ascii="Arial" w:hAnsi="Arial" w:cs="Arial"/>
                      <w:sz w:val="14"/>
                      <w:szCs w:val="14"/>
                    </w:rPr>
                  </w:pPr>
                </w:p>
              </w:tc>
            </w:tr>
            <w:tr w:rsidR="002B5B42" w:rsidRPr="00895DEB" w:rsidTr="0091715B">
              <w:trPr>
                <w:trHeight w:val="230"/>
                <w:jc w:val="right"/>
              </w:trPr>
              <w:tc>
                <w:tcPr>
                  <w:tcW w:w="386" w:type="dxa"/>
                  <w:vMerge/>
                </w:tcPr>
                <w:p w:rsidR="002B5B42" w:rsidRPr="00895DEB" w:rsidRDefault="002B5B42" w:rsidP="00895DEB">
                  <w:pPr>
                    <w:framePr w:hSpace="141" w:wrap="around" w:vAnchor="text" w:hAnchor="margin" w:y="182"/>
                    <w:rPr>
                      <w:rFonts w:ascii="Arial" w:hAnsi="Arial" w:cs="Arial"/>
                      <w:sz w:val="14"/>
                      <w:szCs w:val="14"/>
                    </w:rPr>
                  </w:pPr>
                </w:p>
              </w:tc>
              <w:tc>
                <w:tcPr>
                  <w:tcW w:w="663" w:type="dxa"/>
                  <w:vMerge/>
                </w:tcPr>
                <w:p w:rsidR="002B5B42" w:rsidRPr="00895DEB" w:rsidRDefault="002B5B42" w:rsidP="00895DEB">
                  <w:pPr>
                    <w:framePr w:hSpace="141" w:wrap="around" w:vAnchor="text" w:hAnchor="margin" w:y="182"/>
                    <w:rPr>
                      <w:rFonts w:ascii="Arial" w:hAnsi="Arial" w:cs="Arial"/>
                      <w:sz w:val="14"/>
                      <w:szCs w:val="14"/>
                    </w:rPr>
                  </w:pPr>
                </w:p>
              </w:tc>
              <w:tc>
                <w:tcPr>
                  <w:tcW w:w="923" w:type="dxa"/>
                  <w:vMerge/>
                </w:tcPr>
                <w:p w:rsidR="002B5B42" w:rsidRPr="00895DEB" w:rsidRDefault="002B5B42" w:rsidP="00895DEB">
                  <w:pPr>
                    <w:framePr w:hSpace="141" w:wrap="around" w:vAnchor="text" w:hAnchor="margin" w:y="182"/>
                    <w:rPr>
                      <w:rFonts w:ascii="Arial" w:hAnsi="Arial" w:cs="Arial"/>
                      <w:sz w:val="14"/>
                      <w:szCs w:val="14"/>
                    </w:rPr>
                  </w:pP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Presidente</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Elina Benítez</w:t>
                  </w:r>
                </w:p>
              </w:tc>
            </w:tr>
            <w:tr w:rsidR="002B5B42" w:rsidRPr="00895DEB" w:rsidTr="0091715B">
              <w:trPr>
                <w:trHeight w:val="242"/>
                <w:jc w:val="right"/>
              </w:trPr>
              <w:tc>
                <w:tcPr>
                  <w:tcW w:w="386"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2</w:t>
                  </w:r>
                </w:p>
              </w:tc>
              <w:tc>
                <w:tcPr>
                  <w:tcW w:w="66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 xml:space="preserve">VI </w:t>
                  </w:r>
                </w:p>
              </w:tc>
              <w:tc>
                <w:tcPr>
                  <w:tcW w:w="92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 xml:space="preserve">Guasave </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Diputado</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Rafael Montoya</w:t>
                  </w:r>
                </w:p>
              </w:tc>
            </w:tr>
            <w:tr w:rsidR="002B5B42" w:rsidRPr="00895DEB" w:rsidTr="0091715B">
              <w:trPr>
                <w:trHeight w:val="230"/>
                <w:jc w:val="right"/>
              </w:trPr>
              <w:tc>
                <w:tcPr>
                  <w:tcW w:w="386" w:type="dxa"/>
                  <w:vMerge/>
                </w:tcPr>
                <w:p w:rsidR="002B5B42" w:rsidRPr="00895DEB" w:rsidRDefault="002B5B42" w:rsidP="00895DEB">
                  <w:pPr>
                    <w:framePr w:hSpace="141" w:wrap="around" w:vAnchor="text" w:hAnchor="margin" w:y="182"/>
                    <w:rPr>
                      <w:rFonts w:ascii="Arial" w:hAnsi="Arial" w:cs="Arial"/>
                      <w:sz w:val="14"/>
                      <w:szCs w:val="14"/>
                    </w:rPr>
                  </w:pPr>
                </w:p>
              </w:tc>
              <w:tc>
                <w:tcPr>
                  <w:tcW w:w="1586" w:type="dxa"/>
                  <w:gridSpan w:val="2"/>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Guasave</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Presidente</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Melquiades Cervantes</w:t>
                  </w:r>
                </w:p>
              </w:tc>
            </w:tr>
            <w:tr w:rsidR="002B5B42" w:rsidRPr="00895DEB" w:rsidTr="0091715B">
              <w:trPr>
                <w:trHeight w:val="242"/>
                <w:jc w:val="right"/>
              </w:trPr>
              <w:tc>
                <w:tcPr>
                  <w:tcW w:w="386"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3</w:t>
                  </w:r>
                </w:p>
              </w:tc>
              <w:tc>
                <w:tcPr>
                  <w:tcW w:w="663"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VII</w:t>
                  </w:r>
                </w:p>
              </w:tc>
              <w:tc>
                <w:tcPr>
                  <w:tcW w:w="923"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Guasave</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Diputada</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Libia Zulema Cota Cazares</w:t>
                  </w:r>
                </w:p>
              </w:tc>
            </w:tr>
            <w:tr w:rsidR="002B5B42" w:rsidRPr="00895DEB" w:rsidTr="0091715B">
              <w:trPr>
                <w:trHeight w:val="230"/>
                <w:jc w:val="right"/>
              </w:trPr>
              <w:tc>
                <w:tcPr>
                  <w:tcW w:w="386" w:type="dxa"/>
                  <w:vMerge/>
                </w:tcPr>
                <w:p w:rsidR="002B5B42" w:rsidRPr="00895DEB" w:rsidRDefault="002B5B42" w:rsidP="00895DEB">
                  <w:pPr>
                    <w:framePr w:hSpace="141" w:wrap="around" w:vAnchor="text" w:hAnchor="margin" w:y="182"/>
                    <w:rPr>
                      <w:rFonts w:ascii="Arial" w:hAnsi="Arial" w:cs="Arial"/>
                      <w:sz w:val="14"/>
                      <w:szCs w:val="14"/>
                    </w:rPr>
                  </w:pPr>
                </w:p>
              </w:tc>
              <w:tc>
                <w:tcPr>
                  <w:tcW w:w="663" w:type="dxa"/>
                  <w:vMerge/>
                </w:tcPr>
                <w:p w:rsidR="002B5B42" w:rsidRPr="00895DEB" w:rsidRDefault="002B5B42" w:rsidP="00895DEB">
                  <w:pPr>
                    <w:framePr w:hSpace="141" w:wrap="around" w:vAnchor="text" w:hAnchor="margin" w:y="182"/>
                    <w:rPr>
                      <w:rFonts w:ascii="Arial" w:hAnsi="Arial" w:cs="Arial"/>
                      <w:sz w:val="14"/>
                      <w:szCs w:val="14"/>
                    </w:rPr>
                  </w:pPr>
                </w:p>
              </w:tc>
              <w:tc>
                <w:tcPr>
                  <w:tcW w:w="923" w:type="dxa"/>
                  <w:vMerge/>
                </w:tcPr>
                <w:p w:rsidR="002B5B42" w:rsidRPr="00895DEB" w:rsidRDefault="002B5B42" w:rsidP="00895DEB">
                  <w:pPr>
                    <w:framePr w:hSpace="141" w:wrap="around" w:vAnchor="text" w:hAnchor="margin" w:y="182"/>
                    <w:rPr>
                      <w:rFonts w:ascii="Arial" w:hAnsi="Arial" w:cs="Arial"/>
                      <w:sz w:val="14"/>
                      <w:szCs w:val="14"/>
                    </w:rPr>
                  </w:pP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Presidente</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Melquiades Cervantes Gutiérrez</w:t>
                  </w:r>
                </w:p>
              </w:tc>
            </w:tr>
            <w:tr w:rsidR="002B5B42" w:rsidRPr="00895DEB" w:rsidTr="0091715B">
              <w:trPr>
                <w:trHeight w:val="267"/>
                <w:jc w:val="right"/>
              </w:trPr>
              <w:tc>
                <w:tcPr>
                  <w:tcW w:w="386" w:type="dxa"/>
                  <w:vMerge w:val="restart"/>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4</w:t>
                  </w:r>
                </w:p>
              </w:tc>
              <w:tc>
                <w:tcPr>
                  <w:tcW w:w="66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VIII</w:t>
                  </w:r>
                </w:p>
              </w:tc>
              <w:tc>
                <w:tcPr>
                  <w:tcW w:w="92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 xml:space="preserve">Angostura </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Diputado</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Humberto Lachica Castro</w:t>
                  </w:r>
                </w:p>
              </w:tc>
            </w:tr>
            <w:tr w:rsidR="002B5B42" w:rsidRPr="00895DEB" w:rsidTr="0091715B">
              <w:trPr>
                <w:trHeight w:val="230"/>
                <w:jc w:val="right"/>
              </w:trPr>
              <w:tc>
                <w:tcPr>
                  <w:tcW w:w="386" w:type="dxa"/>
                  <w:vMerge/>
                </w:tcPr>
                <w:p w:rsidR="002B5B42" w:rsidRPr="00895DEB" w:rsidRDefault="002B5B42" w:rsidP="00895DEB">
                  <w:pPr>
                    <w:framePr w:hSpace="141" w:wrap="around" w:vAnchor="text" w:hAnchor="margin" w:y="182"/>
                    <w:rPr>
                      <w:rFonts w:ascii="Arial" w:hAnsi="Arial" w:cs="Arial"/>
                      <w:sz w:val="14"/>
                      <w:szCs w:val="14"/>
                    </w:rPr>
                  </w:pPr>
                </w:p>
              </w:tc>
              <w:tc>
                <w:tcPr>
                  <w:tcW w:w="1586" w:type="dxa"/>
                  <w:gridSpan w:val="2"/>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Angostura</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Presidente</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Juan Manuel Ávila Castro</w:t>
                  </w:r>
                </w:p>
              </w:tc>
            </w:tr>
            <w:tr w:rsidR="002B5B42" w:rsidRPr="00895DEB" w:rsidTr="0091715B">
              <w:trPr>
                <w:trHeight w:val="242"/>
                <w:jc w:val="right"/>
              </w:trPr>
              <w:tc>
                <w:tcPr>
                  <w:tcW w:w="38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5</w:t>
                  </w:r>
                </w:p>
              </w:tc>
              <w:tc>
                <w:tcPr>
                  <w:tcW w:w="66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X</w:t>
                  </w:r>
                </w:p>
              </w:tc>
              <w:tc>
                <w:tcPr>
                  <w:tcW w:w="92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Mocorito</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Diputado</w:t>
                  </w:r>
                </w:p>
              </w:tc>
              <w:tc>
                <w:tcPr>
                  <w:tcW w:w="3488"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Jesús Alberto Arenas</w:t>
                  </w:r>
                </w:p>
              </w:tc>
            </w:tr>
            <w:tr w:rsidR="002B5B42" w:rsidRPr="00895DEB" w:rsidTr="0091715B">
              <w:trPr>
                <w:trHeight w:val="267"/>
                <w:jc w:val="right"/>
              </w:trPr>
              <w:tc>
                <w:tcPr>
                  <w:tcW w:w="38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6</w:t>
                  </w:r>
                </w:p>
              </w:tc>
              <w:tc>
                <w:tcPr>
                  <w:tcW w:w="663" w:type="dxa"/>
                  <w:tcBorders>
                    <w:bottom w:val="single" w:sz="4" w:space="0" w:color="auto"/>
                  </w:tcBorders>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XXI</w:t>
                  </w:r>
                </w:p>
              </w:tc>
              <w:tc>
                <w:tcPr>
                  <w:tcW w:w="923"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Concordia</w:t>
                  </w:r>
                </w:p>
              </w:tc>
              <w:tc>
                <w:tcPr>
                  <w:tcW w:w="1206" w:type="dxa"/>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Presidenta</w:t>
                  </w:r>
                </w:p>
              </w:tc>
              <w:tc>
                <w:tcPr>
                  <w:tcW w:w="3488" w:type="dxa"/>
                  <w:shd w:val="clear" w:color="auto" w:fill="auto"/>
                </w:tcPr>
                <w:p w:rsidR="002B5B42" w:rsidRPr="00895DEB" w:rsidRDefault="002B5B42" w:rsidP="00895DEB">
                  <w:pPr>
                    <w:framePr w:hSpace="141" w:wrap="around" w:vAnchor="text" w:hAnchor="margin" w:y="182"/>
                    <w:rPr>
                      <w:rFonts w:ascii="Arial" w:hAnsi="Arial" w:cs="Arial"/>
                      <w:sz w:val="14"/>
                      <w:szCs w:val="14"/>
                    </w:rPr>
                  </w:pPr>
                  <w:r w:rsidRPr="00895DEB">
                    <w:rPr>
                      <w:rFonts w:ascii="Arial" w:hAnsi="Arial" w:cs="Arial"/>
                      <w:sz w:val="14"/>
                      <w:szCs w:val="14"/>
                    </w:rPr>
                    <w:t>C. Raquel Osuna Chávez</w:t>
                  </w:r>
                </w:p>
              </w:tc>
            </w:tr>
          </w:tbl>
          <w:p w:rsidR="002B5B42" w:rsidRPr="00895DEB" w:rsidRDefault="002B5B42" w:rsidP="002B5B42">
            <w:pPr>
              <w:jc w:val="both"/>
              <w:rPr>
                <w:rFonts w:ascii="Arial" w:hAnsi="Arial" w:cs="Arial"/>
                <w:sz w:val="14"/>
                <w:szCs w:val="14"/>
              </w:rPr>
            </w:pP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350"/>
        </w:trPr>
        <w:tc>
          <w:tcPr>
            <w:tcW w:w="7621" w:type="dxa"/>
          </w:tcPr>
          <w:p w:rsidR="002B5B42" w:rsidRPr="00895DEB" w:rsidRDefault="002B5B42" w:rsidP="002B5B42">
            <w:pPr>
              <w:pStyle w:val="Prrafodelista"/>
              <w:numPr>
                <w:ilvl w:val="0"/>
                <w:numId w:val="13"/>
              </w:numPr>
              <w:ind w:right="49"/>
              <w:jc w:val="both"/>
              <w:rPr>
                <w:rFonts w:ascii="Arial" w:hAnsi="Arial" w:cs="Arial"/>
                <w:sz w:val="14"/>
                <w:szCs w:val="14"/>
              </w:rPr>
            </w:pPr>
            <w:r w:rsidRPr="00895DEB">
              <w:rPr>
                <w:rFonts w:ascii="Arial" w:hAnsi="Arial" w:cs="Arial"/>
                <w:sz w:val="14"/>
                <w:szCs w:val="14"/>
              </w:rPr>
              <w:t>De conformidad con</w:t>
            </w:r>
            <w:r w:rsidR="008563CA">
              <w:rPr>
                <w:rFonts w:ascii="Arial" w:hAnsi="Arial" w:cs="Arial"/>
                <w:sz w:val="14"/>
                <w:szCs w:val="14"/>
              </w:rPr>
              <w:t xml:space="preserve"> </w:t>
            </w:r>
            <w:r w:rsidRPr="00895DEB">
              <w:rPr>
                <w:rFonts w:ascii="Arial" w:hAnsi="Arial" w:cs="Arial"/>
                <w:sz w:val="14"/>
                <w:szCs w:val="14"/>
              </w:rPr>
              <w:t>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fechas 23 y 24 de julio de 2013, Integrantes de la Comisión de Organización Electoral, así como personal de la Coordinación de Organización Electoral de los Consejos Distritales</w:t>
            </w:r>
            <w:r w:rsidRPr="00895DEB">
              <w:rPr>
                <w:rFonts w:ascii="Arial" w:hAnsi="Arial" w:cs="Arial"/>
                <w:bCs/>
                <w:color w:val="000000"/>
                <w:sz w:val="14"/>
                <w:szCs w:val="14"/>
              </w:rPr>
              <w:t xml:space="preserve"> IV de Ahome VI de Guasave, VII de Guasave, VIII de Angostura, X de Mocorito y XXI de Concordia, </w:t>
            </w:r>
            <w:r w:rsidRPr="00895DEB">
              <w:rPr>
                <w:rFonts w:ascii="Arial" w:hAnsi="Arial" w:cs="Arial"/>
                <w:sz w:val="14"/>
                <w:szCs w:val="14"/>
              </w:rPr>
              <w:t>realizaron recorridos, haciendo constar que identificaron del Partido Movimiento Ciudadano</w:t>
            </w:r>
            <w:r w:rsidR="008563CA">
              <w:rPr>
                <w:rFonts w:ascii="Arial" w:hAnsi="Arial" w:cs="Arial"/>
                <w:sz w:val="14"/>
                <w:szCs w:val="14"/>
              </w:rPr>
              <w:t xml:space="preserve"> </w:t>
            </w:r>
            <w:r w:rsidRPr="00895DEB">
              <w:rPr>
                <w:rFonts w:ascii="Arial" w:hAnsi="Arial" w:cs="Arial"/>
                <w:sz w:val="14"/>
                <w:szCs w:val="14"/>
              </w:rPr>
              <w:t>en los siguientes lugares, candidaturas y</w:t>
            </w:r>
            <w:r w:rsidR="008563CA">
              <w:rPr>
                <w:rFonts w:ascii="Arial" w:hAnsi="Arial" w:cs="Arial"/>
                <w:sz w:val="14"/>
                <w:szCs w:val="14"/>
              </w:rPr>
              <w:t xml:space="preserve"> </w:t>
            </w:r>
            <w:r w:rsidRPr="00895DEB">
              <w:rPr>
                <w:rFonts w:ascii="Arial" w:hAnsi="Arial" w:cs="Arial"/>
                <w:sz w:val="14"/>
                <w:szCs w:val="14"/>
              </w:rPr>
              <w:t>diseños:</w:t>
            </w:r>
          </w:p>
          <w:p w:rsidR="002B5B42" w:rsidRPr="00895DEB" w:rsidRDefault="002B5B42" w:rsidP="002B5B42">
            <w:pPr>
              <w:ind w:right="49"/>
              <w:jc w:val="both"/>
              <w:rPr>
                <w:rFonts w:ascii="Arial" w:hAnsi="Arial" w:cs="Arial"/>
                <w:i/>
                <w:sz w:val="14"/>
                <w:szCs w:val="14"/>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IV de Ahome, Sinaloa.</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 la C. Elina Benítez, candidata a Presidenta Municipal del Partido Movimiento Ciudadano, la</w:t>
            </w:r>
            <w:r w:rsidR="008563CA">
              <w:rPr>
                <w:rFonts w:ascii="Arial" w:hAnsi="Arial" w:cs="Arial"/>
                <w:sz w:val="14"/>
                <w:szCs w:val="14"/>
              </w:rPr>
              <w:t xml:space="preserve"> </w:t>
            </w:r>
            <w:r w:rsidRPr="00895DEB">
              <w:rPr>
                <w:rFonts w:ascii="Arial" w:hAnsi="Arial" w:cs="Arial"/>
                <w:sz w:val="14"/>
                <w:szCs w:val="14"/>
              </w:rPr>
              <w:t>propaganda mostraba el siguiente diseño: imagen de la candidata, el emblema del Partido Movimiento Ciudadano, predominando en la propaganda los colores naranja y blanco.</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La propaganda electoral con los anteriores diseños se detectó en los</w:t>
            </w:r>
            <w:r w:rsidR="008563CA">
              <w:rPr>
                <w:rFonts w:ascii="Arial" w:hAnsi="Arial" w:cs="Arial"/>
                <w:sz w:val="14"/>
                <w:szCs w:val="14"/>
              </w:rPr>
              <w:t xml:space="preserve"> </w:t>
            </w:r>
            <w:r w:rsidRPr="00895DEB">
              <w:rPr>
                <w:rFonts w:ascii="Arial" w:hAnsi="Arial" w:cs="Arial"/>
                <w:sz w:val="14"/>
                <w:szCs w:val="14"/>
              </w:rPr>
              <w:t>siguientes lugares:</w:t>
            </w:r>
          </w:p>
          <w:p w:rsidR="002B5B42" w:rsidRPr="00895DEB" w:rsidRDefault="002B5B42" w:rsidP="002B5B42">
            <w:pPr>
              <w:pStyle w:val="Prrafodelista"/>
              <w:numPr>
                <w:ilvl w:val="0"/>
                <w:numId w:val="3"/>
              </w:numPr>
              <w:contextualSpacing w:val="0"/>
              <w:jc w:val="both"/>
              <w:rPr>
                <w:rFonts w:ascii="Arial" w:hAnsi="Arial" w:cs="Arial"/>
                <w:i/>
                <w:sz w:val="14"/>
                <w:szCs w:val="14"/>
              </w:rPr>
            </w:pPr>
            <w:r w:rsidRPr="00895DEB">
              <w:rPr>
                <w:rFonts w:ascii="Arial" w:hAnsi="Arial" w:cs="Arial"/>
                <w:i/>
                <w:sz w:val="14"/>
                <w:szCs w:val="14"/>
              </w:rPr>
              <w:t>En postes, en las colonia las Malvinas y la loc. Gustavo Díaz Ordaz, Sindicatura Gustavo Díaz Ordaz la cual pertenece al área urbana de la</w:t>
            </w:r>
            <w:r w:rsidR="008563CA">
              <w:rPr>
                <w:rFonts w:ascii="Arial" w:hAnsi="Arial" w:cs="Arial"/>
                <w:i/>
                <w:sz w:val="14"/>
                <w:szCs w:val="14"/>
              </w:rPr>
              <w:t xml:space="preserve"> </w:t>
            </w:r>
            <w:r w:rsidRPr="00895DEB">
              <w:rPr>
                <w:rFonts w:ascii="Arial" w:hAnsi="Arial" w:cs="Arial"/>
                <w:i/>
                <w:sz w:val="14"/>
                <w:szCs w:val="14"/>
              </w:rPr>
              <w:t>sección electoral 0206 - 0368 - 0370 – 0371-0372.</w:t>
            </w:r>
          </w:p>
          <w:p w:rsidR="002B5B42" w:rsidRPr="00895DEB" w:rsidRDefault="002B5B42" w:rsidP="002B5B42">
            <w:pPr>
              <w:pStyle w:val="Prrafodelista"/>
              <w:jc w:val="both"/>
              <w:rPr>
                <w:rFonts w:ascii="Arial" w:hAnsi="Arial" w:cs="Arial"/>
                <w:i/>
                <w:sz w:val="14"/>
                <w:szCs w:val="14"/>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VI de Guasave, Sinaloa.</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Del C. Rafael Montoya, candidato a Diputado del Partido Movimiento Ciudadano, la propaganda presentaba el siguiente diseño: la imagen del candidato, la leyenda del partido “nos vemos por la justicia”, predominando en la propaganda los colores naranja y blanco.</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Del C. Melquiades Cervantes, candidato a Presidente Municipal del Partido Movimiento Ciudadano, la propaganda presentaba el siguiente diseño: la imagen del candidato, la leyenda del partido “Nos Vemos Por La Justicia”; predominando en la propaganda los colores naranja y blanco.</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La propaganda electoral con los anteriores diseños se detectó y retiró de los</w:t>
            </w:r>
            <w:r w:rsidR="008563CA">
              <w:rPr>
                <w:rFonts w:ascii="Arial" w:hAnsi="Arial" w:cs="Arial"/>
                <w:sz w:val="14"/>
                <w:szCs w:val="14"/>
              </w:rPr>
              <w:t xml:space="preserve"> </w:t>
            </w:r>
            <w:r w:rsidRPr="00895DEB">
              <w:rPr>
                <w:rFonts w:ascii="Arial" w:hAnsi="Arial" w:cs="Arial"/>
                <w:sz w:val="14"/>
                <w:szCs w:val="14"/>
              </w:rPr>
              <w:t>siguientes lugares:</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Se localizó en postes de CFE en calle Batequis y av. Los Mezcales #4 junto a la plazuela, Localidad Juan José Ríos de la sección electoral 2192.</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Se localizó en postes de CFE en calles las vacas #8 y av. Jambiola, Localidad Juan José Ríos de la sección electoral 2212.</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Se localizó en postes de CFE en Blvd. Diego Martínez de Urdaide y Francisco Rojo Rivera Localidad Adolfo Ruiz Cortines de la sección electoral 2275.</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Se localizó en postes de CFE en Blvd. Diego Martínez Urdaide frente a la primaria Miguel Hidalgo y Costilla, sección 2278.</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 xml:space="preserve">Se localizó calle Independencia y México 15, Localidad Leyva Solano de la sección electoral 2331. </w:t>
            </w:r>
          </w:p>
          <w:p w:rsidR="002B5B42" w:rsidRPr="00895DEB" w:rsidRDefault="002B5B42" w:rsidP="002B5B42">
            <w:pPr>
              <w:pStyle w:val="Prrafodelista"/>
              <w:numPr>
                <w:ilvl w:val="0"/>
                <w:numId w:val="4"/>
              </w:numPr>
              <w:ind w:right="49"/>
              <w:jc w:val="both"/>
              <w:rPr>
                <w:rFonts w:ascii="Arial" w:hAnsi="Arial" w:cs="Arial"/>
                <w:i/>
                <w:sz w:val="14"/>
                <w:szCs w:val="14"/>
              </w:rPr>
            </w:pPr>
            <w:r w:rsidRPr="00895DEB">
              <w:rPr>
                <w:rFonts w:ascii="Arial" w:hAnsi="Arial" w:cs="Arial"/>
                <w:i/>
                <w:sz w:val="14"/>
                <w:szCs w:val="14"/>
              </w:rPr>
              <w:t>Se localizó en postes de CFE en Boulevard Benito Juárez y México 15, en tienda santa fe loc. Benito Juárez, de la sección electoral 2322.</w:t>
            </w:r>
          </w:p>
          <w:p w:rsidR="002B5B42" w:rsidRPr="00895DEB" w:rsidRDefault="002B5B42" w:rsidP="002B5B42">
            <w:pPr>
              <w:ind w:right="49"/>
              <w:jc w:val="both"/>
              <w:rPr>
                <w:rFonts w:ascii="Arial" w:hAnsi="Arial" w:cs="Arial"/>
                <w:b/>
                <w:i/>
                <w:sz w:val="14"/>
                <w:szCs w:val="14"/>
                <w:u w:val="single"/>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VII de Guasave, Sinaloa.</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 la C. Libia Zulema Cota Cazares, candidata a Diputada del Partido Movimiento Ciudadano, la propaganda presentaba el siguiente diseño: la imagen de la candidata, el emblema de Partido, la leyenda “Zulema Cota La Werita de Sinaloa”, predominando en la propaganda los colores naranja y blanco.</w:t>
            </w:r>
          </w:p>
          <w:p w:rsidR="002B5B42" w:rsidRPr="00895DEB" w:rsidRDefault="002B5B42" w:rsidP="002B5B42">
            <w:pPr>
              <w:pStyle w:val="Prrafodelista"/>
              <w:ind w:left="644"/>
              <w:contextualSpacing w:val="0"/>
              <w:jc w:val="both"/>
              <w:rPr>
                <w:rFonts w:ascii="Arial" w:hAnsi="Arial" w:cs="Arial"/>
                <w:sz w:val="14"/>
                <w:szCs w:val="14"/>
              </w:rPr>
            </w:pP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Del C. Melquiades Cervantes, candidato a Presidente Municipal del Partido Movimiento Ciudadano, la propaganda presentaba el siguiente diseño: la imagen del candidato, el emblema del Partido, la leyenda del partido “Prosperidad”; predominando en la propaganda los colores naranja y blanco.</w:t>
            </w:r>
          </w:p>
          <w:p w:rsidR="002B5B42" w:rsidRPr="00895DEB" w:rsidRDefault="002B5B42" w:rsidP="002B5B42">
            <w:pPr>
              <w:jc w:val="both"/>
              <w:rPr>
                <w:rFonts w:ascii="Arial" w:hAnsi="Arial" w:cs="Arial"/>
                <w:sz w:val="14"/>
                <w:szCs w:val="14"/>
              </w:rPr>
            </w:pP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La propaganda electoral con</w:t>
            </w:r>
            <w:r w:rsidR="008563CA">
              <w:rPr>
                <w:rFonts w:ascii="Arial" w:hAnsi="Arial" w:cs="Arial"/>
                <w:sz w:val="14"/>
                <w:szCs w:val="14"/>
              </w:rPr>
              <w:t xml:space="preserve"> </w:t>
            </w:r>
            <w:r w:rsidRPr="00895DEB">
              <w:rPr>
                <w:rFonts w:ascii="Arial" w:hAnsi="Arial" w:cs="Arial"/>
                <w:sz w:val="14"/>
                <w:szCs w:val="14"/>
              </w:rPr>
              <w:t>el diseño anterior,</w:t>
            </w:r>
            <w:r w:rsidR="008563CA">
              <w:rPr>
                <w:rFonts w:ascii="Arial" w:hAnsi="Arial" w:cs="Arial"/>
                <w:sz w:val="14"/>
                <w:szCs w:val="14"/>
              </w:rPr>
              <w:t xml:space="preserve"> </w:t>
            </w:r>
            <w:r w:rsidRPr="00895DEB">
              <w:rPr>
                <w:rFonts w:ascii="Arial" w:hAnsi="Arial" w:cs="Arial"/>
                <w:sz w:val="14"/>
                <w:szCs w:val="14"/>
              </w:rPr>
              <w:t>se detectó en los siguientes lugares:</w:t>
            </w:r>
          </w:p>
          <w:p w:rsidR="002B5B42" w:rsidRPr="00895DEB" w:rsidRDefault="002B5B42" w:rsidP="002B5B42">
            <w:pPr>
              <w:pStyle w:val="Prrafodelista"/>
              <w:numPr>
                <w:ilvl w:val="0"/>
                <w:numId w:val="5"/>
              </w:numPr>
              <w:ind w:left="567" w:firstLine="0"/>
              <w:contextualSpacing w:val="0"/>
              <w:jc w:val="both"/>
              <w:rPr>
                <w:rFonts w:ascii="Arial" w:hAnsi="Arial" w:cs="Arial"/>
                <w:i/>
                <w:sz w:val="14"/>
                <w:szCs w:val="14"/>
              </w:rPr>
            </w:pPr>
            <w:r w:rsidRPr="00895DEB">
              <w:rPr>
                <w:rFonts w:ascii="Arial" w:hAnsi="Arial" w:cs="Arial"/>
                <w:i/>
                <w:sz w:val="14"/>
                <w:szCs w:val="14"/>
              </w:rPr>
              <w:t>En equipamiento urbano ubicado en Blvd. 16 de Septiembre entre Blas Valenzuela y Macario Gaxiola frente a la escuela primaria Jaime Nuno esq. sección 2123.</w:t>
            </w:r>
          </w:p>
          <w:p w:rsidR="002B5B42" w:rsidRPr="00895DEB" w:rsidRDefault="002B5B42" w:rsidP="002B5B42">
            <w:pPr>
              <w:pStyle w:val="Prrafodelista"/>
              <w:numPr>
                <w:ilvl w:val="0"/>
                <w:numId w:val="5"/>
              </w:numPr>
              <w:ind w:left="567" w:firstLine="0"/>
              <w:contextualSpacing w:val="0"/>
              <w:jc w:val="both"/>
              <w:rPr>
                <w:rFonts w:ascii="Arial" w:hAnsi="Arial" w:cs="Arial"/>
                <w:i/>
                <w:sz w:val="14"/>
                <w:szCs w:val="14"/>
              </w:rPr>
            </w:pPr>
            <w:r w:rsidRPr="00895DEB">
              <w:rPr>
                <w:rFonts w:ascii="Arial" w:hAnsi="Arial" w:cs="Arial"/>
                <w:i/>
                <w:sz w:val="14"/>
                <w:szCs w:val="14"/>
              </w:rPr>
              <w:t>En equipamiento urbano ubicado en calle Guillermo Nelson esq. Con Álvaro Obregón sección 2161.</w:t>
            </w:r>
          </w:p>
          <w:p w:rsidR="002B5B42" w:rsidRPr="00895DEB" w:rsidRDefault="002B5B42" w:rsidP="002B5B42">
            <w:pPr>
              <w:pStyle w:val="Prrafodelista"/>
              <w:numPr>
                <w:ilvl w:val="0"/>
                <w:numId w:val="5"/>
              </w:numPr>
              <w:ind w:left="567" w:firstLine="0"/>
              <w:contextualSpacing w:val="0"/>
              <w:jc w:val="both"/>
              <w:rPr>
                <w:rFonts w:ascii="Arial" w:hAnsi="Arial" w:cs="Arial"/>
                <w:i/>
                <w:sz w:val="14"/>
                <w:szCs w:val="14"/>
              </w:rPr>
            </w:pPr>
            <w:r w:rsidRPr="00895DEB">
              <w:rPr>
                <w:rFonts w:ascii="Arial" w:hAnsi="Arial" w:cs="Arial"/>
                <w:i/>
                <w:sz w:val="14"/>
                <w:szCs w:val="14"/>
              </w:rPr>
              <w:t>En equipamiento urbano ubicado en la calle Juan Carrasco esq. Con Cuauhtémoc</w:t>
            </w:r>
            <w:r w:rsidR="008563CA">
              <w:rPr>
                <w:rFonts w:ascii="Arial" w:hAnsi="Arial" w:cs="Arial"/>
                <w:i/>
                <w:sz w:val="14"/>
                <w:szCs w:val="14"/>
              </w:rPr>
              <w:t xml:space="preserve"> </w:t>
            </w:r>
            <w:r w:rsidRPr="00895DEB">
              <w:rPr>
                <w:rFonts w:ascii="Arial" w:hAnsi="Arial" w:cs="Arial"/>
                <w:i/>
                <w:sz w:val="14"/>
                <w:szCs w:val="14"/>
              </w:rPr>
              <w:t>sección 2150.</w:t>
            </w:r>
          </w:p>
          <w:p w:rsidR="002B5B42" w:rsidRPr="00895DEB" w:rsidRDefault="002B5B42" w:rsidP="002B5B42">
            <w:pPr>
              <w:pStyle w:val="Prrafodelista"/>
              <w:numPr>
                <w:ilvl w:val="0"/>
                <w:numId w:val="5"/>
              </w:numPr>
              <w:ind w:left="567" w:firstLine="0"/>
              <w:contextualSpacing w:val="0"/>
              <w:jc w:val="both"/>
              <w:rPr>
                <w:rFonts w:ascii="Arial" w:hAnsi="Arial" w:cs="Arial"/>
                <w:i/>
                <w:sz w:val="14"/>
                <w:szCs w:val="14"/>
              </w:rPr>
            </w:pPr>
            <w:r w:rsidRPr="00895DEB">
              <w:rPr>
                <w:rFonts w:ascii="Arial" w:hAnsi="Arial" w:cs="Arial"/>
                <w:i/>
                <w:sz w:val="14"/>
                <w:szCs w:val="14"/>
              </w:rPr>
              <w:t>En equipamiento urbano ubicado en calle Antonio Norzagaray esq. Con Álvaro Obregón</w:t>
            </w:r>
            <w:r w:rsidR="008563CA">
              <w:rPr>
                <w:rFonts w:ascii="Arial" w:hAnsi="Arial" w:cs="Arial"/>
                <w:i/>
                <w:sz w:val="14"/>
                <w:szCs w:val="14"/>
              </w:rPr>
              <w:t xml:space="preserve"> </w:t>
            </w:r>
            <w:r w:rsidRPr="00895DEB">
              <w:rPr>
                <w:rFonts w:ascii="Arial" w:hAnsi="Arial" w:cs="Arial"/>
                <w:i/>
                <w:sz w:val="14"/>
                <w:szCs w:val="14"/>
              </w:rPr>
              <w:t>sección 2161.</w:t>
            </w:r>
          </w:p>
          <w:p w:rsidR="002B5B42" w:rsidRPr="00895DEB" w:rsidRDefault="002B5B42" w:rsidP="002B5B42">
            <w:pPr>
              <w:ind w:right="49"/>
              <w:jc w:val="both"/>
              <w:rPr>
                <w:rFonts w:ascii="Arial" w:hAnsi="Arial" w:cs="Arial"/>
                <w:sz w:val="14"/>
                <w:szCs w:val="14"/>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VIII de Angostura, Sinaloa.</w:t>
            </w:r>
          </w:p>
          <w:p w:rsidR="002B5B42" w:rsidRPr="00895DEB" w:rsidRDefault="002B5B42" w:rsidP="002B5B42">
            <w:pPr>
              <w:jc w:val="both"/>
              <w:rPr>
                <w:rFonts w:ascii="Arial" w:hAnsi="Arial" w:cs="Arial"/>
                <w:sz w:val="14"/>
                <w:szCs w:val="14"/>
              </w:rPr>
            </w:pPr>
            <w:r w:rsidRPr="00895DEB">
              <w:rPr>
                <w:rFonts w:ascii="Arial" w:hAnsi="Arial" w:cs="Arial"/>
                <w:sz w:val="14"/>
                <w:szCs w:val="14"/>
              </w:rPr>
              <w:t>Del C. Juan Manuel Ávila Castro</w:t>
            </w:r>
            <w:r w:rsidR="008563CA">
              <w:rPr>
                <w:rFonts w:ascii="Arial" w:hAnsi="Arial" w:cs="Arial"/>
                <w:sz w:val="14"/>
                <w:szCs w:val="14"/>
              </w:rPr>
              <w:t xml:space="preserve"> </w:t>
            </w:r>
            <w:r w:rsidRPr="00895DEB">
              <w:rPr>
                <w:rFonts w:ascii="Arial" w:hAnsi="Arial" w:cs="Arial"/>
                <w:sz w:val="14"/>
                <w:szCs w:val="14"/>
              </w:rPr>
              <w:t>candidato a Presidente Municipal y el C. Humberto Lachica Castro candidato a Diputado, la propaganda mostraba el siguiente diseño: la imagen del Partido “Movimiento Ciudadano”, la leyenda “Atrévete al Cambio Ciudadano”, predominando en la propaganda los colores naranja y Blanco.</w:t>
            </w:r>
          </w:p>
          <w:p w:rsidR="002B5B42" w:rsidRPr="00895DEB" w:rsidRDefault="002B5B42" w:rsidP="002B5B42">
            <w:pPr>
              <w:jc w:val="both"/>
              <w:rPr>
                <w:rFonts w:ascii="Arial" w:hAnsi="Arial" w:cs="Arial"/>
                <w:sz w:val="14"/>
                <w:szCs w:val="14"/>
              </w:rPr>
            </w:pPr>
          </w:p>
          <w:p w:rsidR="002B5B42" w:rsidRPr="00895DEB" w:rsidRDefault="002B5B42" w:rsidP="002B5B42">
            <w:pPr>
              <w:jc w:val="both"/>
              <w:rPr>
                <w:rFonts w:ascii="Arial" w:hAnsi="Arial" w:cs="Arial"/>
                <w:sz w:val="14"/>
                <w:szCs w:val="14"/>
              </w:rPr>
            </w:pPr>
            <w:r w:rsidRPr="00895DEB">
              <w:rPr>
                <w:rFonts w:ascii="Arial" w:hAnsi="Arial" w:cs="Arial"/>
                <w:sz w:val="14"/>
                <w:szCs w:val="14"/>
              </w:rPr>
              <w:t>La propaganda electoral con</w:t>
            </w:r>
            <w:r w:rsidR="008563CA">
              <w:rPr>
                <w:rFonts w:ascii="Arial" w:hAnsi="Arial" w:cs="Arial"/>
                <w:sz w:val="14"/>
                <w:szCs w:val="14"/>
              </w:rPr>
              <w:t xml:space="preserve"> </w:t>
            </w:r>
            <w:r w:rsidRPr="00895DEB">
              <w:rPr>
                <w:rFonts w:ascii="Arial" w:hAnsi="Arial" w:cs="Arial"/>
                <w:sz w:val="14"/>
                <w:szCs w:val="14"/>
              </w:rPr>
              <w:t>el diseño anterior, se detectó de los</w:t>
            </w:r>
            <w:r w:rsidR="008563CA">
              <w:rPr>
                <w:rFonts w:ascii="Arial" w:hAnsi="Arial" w:cs="Arial"/>
                <w:sz w:val="14"/>
                <w:szCs w:val="14"/>
              </w:rPr>
              <w:t xml:space="preserve"> </w:t>
            </w:r>
            <w:r w:rsidRPr="00895DEB">
              <w:rPr>
                <w:rFonts w:ascii="Arial" w:hAnsi="Arial" w:cs="Arial"/>
                <w:sz w:val="14"/>
                <w:szCs w:val="14"/>
              </w:rPr>
              <w:t>siguientes lugares:</w:t>
            </w:r>
          </w:p>
          <w:p w:rsidR="002B5B42" w:rsidRPr="00895DEB" w:rsidRDefault="002B5B42" w:rsidP="002B5B42">
            <w:pPr>
              <w:jc w:val="both"/>
              <w:rPr>
                <w:rFonts w:ascii="Arial" w:hAnsi="Arial" w:cs="Arial"/>
                <w:sz w:val="14"/>
                <w:szCs w:val="14"/>
              </w:rPr>
            </w:pPr>
          </w:p>
          <w:p w:rsidR="002B5B42" w:rsidRPr="00895DEB" w:rsidRDefault="002B5B42" w:rsidP="002B5B42">
            <w:pPr>
              <w:pStyle w:val="Prrafodelista"/>
              <w:numPr>
                <w:ilvl w:val="0"/>
                <w:numId w:val="6"/>
              </w:numPr>
              <w:tabs>
                <w:tab w:val="left" w:pos="709"/>
              </w:tabs>
              <w:ind w:left="567" w:firstLine="0"/>
              <w:jc w:val="both"/>
              <w:rPr>
                <w:rFonts w:ascii="Arial" w:hAnsi="Arial" w:cs="Arial"/>
                <w:i/>
                <w:sz w:val="14"/>
                <w:szCs w:val="14"/>
              </w:rPr>
            </w:pPr>
            <w:r w:rsidRPr="00895DEB">
              <w:rPr>
                <w:rFonts w:ascii="Arial" w:hAnsi="Arial" w:cs="Arial"/>
                <w:i/>
                <w:sz w:val="14"/>
                <w:szCs w:val="14"/>
              </w:rPr>
              <w:t>En equipamiento urbano, específicamente en postes de la CFE. Referencia: Av. Rio Culiacán, en la Localidad La Reforma, a un costado de Ley perteneciente al área rural, sección electoral 541.</w:t>
            </w:r>
          </w:p>
          <w:p w:rsidR="002B5B42" w:rsidRPr="00895DEB" w:rsidRDefault="002B5B42" w:rsidP="002B5B42">
            <w:pPr>
              <w:pStyle w:val="Prrafodelista"/>
              <w:numPr>
                <w:ilvl w:val="0"/>
                <w:numId w:val="6"/>
              </w:numPr>
              <w:tabs>
                <w:tab w:val="left" w:pos="709"/>
              </w:tabs>
              <w:ind w:left="567" w:firstLine="0"/>
              <w:jc w:val="both"/>
              <w:rPr>
                <w:rFonts w:ascii="Arial" w:hAnsi="Arial" w:cs="Arial"/>
                <w:i/>
                <w:sz w:val="14"/>
                <w:szCs w:val="14"/>
              </w:rPr>
            </w:pPr>
            <w:r w:rsidRPr="00895DEB">
              <w:rPr>
                <w:rFonts w:ascii="Arial" w:hAnsi="Arial" w:cs="Arial"/>
                <w:i/>
                <w:sz w:val="14"/>
                <w:szCs w:val="14"/>
              </w:rPr>
              <w:t>En equipamiento urbano, específicamente en postes de la CFE. Referencia: Calle</w:t>
            </w:r>
            <w:r w:rsidR="008563CA">
              <w:rPr>
                <w:rFonts w:ascii="Arial" w:hAnsi="Arial" w:cs="Arial"/>
                <w:i/>
                <w:sz w:val="14"/>
                <w:szCs w:val="14"/>
              </w:rPr>
              <w:t xml:space="preserve"> </w:t>
            </w:r>
            <w:r w:rsidRPr="00895DEB">
              <w:rPr>
                <w:rFonts w:ascii="Arial" w:hAnsi="Arial" w:cs="Arial"/>
                <w:i/>
                <w:sz w:val="14"/>
                <w:szCs w:val="14"/>
              </w:rPr>
              <w:t>Lucio Blanco, en la loc. Col. Agrícola Independencia. A un costado del Seguro Social. perteneciente al área rural, sección electoral 562.</w:t>
            </w:r>
          </w:p>
          <w:p w:rsidR="002B5B42" w:rsidRPr="00895DEB" w:rsidRDefault="002B5B42" w:rsidP="002B5B42">
            <w:pPr>
              <w:ind w:right="49"/>
              <w:jc w:val="both"/>
              <w:rPr>
                <w:rFonts w:ascii="Arial" w:hAnsi="Arial" w:cs="Arial"/>
                <w:i/>
                <w:sz w:val="14"/>
                <w:szCs w:val="14"/>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X Mocorito, Sinaloa.</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Del C. Jesús Alberto Arenas, candidato a Diputado del Partido Movimiento Ciudadano,</w:t>
            </w:r>
            <w:r w:rsidR="008563CA">
              <w:rPr>
                <w:rFonts w:ascii="Arial" w:hAnsi="Arial" w:cs="Arial"/>
                <w:sz w:val="14"/>
                <w:szCs w:val="14"/>
              </w:rPr>
              <w:t xml:space="preserve"> </w:t>
            </w:r>
            <w:r w:rsidRPr="00895DEB">
              <w:rPr>
                <w:rFonts w:ascii="Arial" w:hAnsi="Arial" w:cs="Arial"/>
                <w:sz w:val="14"/>
                <w:szCs w:val="14"/>
              </w:rPr>
              <w:t>la propaganda presentaba el siguiente diseño: la imagen del candidato, el emblema de Partido Movimiento Ciudadano, la leyenda “Nos Movemos por Desarrollo, Atrévete al Cambio Ciudadano”, predominando en la propaganda los colores naranja y blanco.</w:t>
            </w:r>
          </w:p>
          <w:p w:rsidR="002B5B42" w:rsidRPr="00895DEB" w:rsidRDefault="002B5B42" w:rsidP="002B5B42">
            <w:pPr>
              <w:ind w:right="49"/>
              <w:jc w:val="both"/>
              <w:rPr>
                <w:rFonts w:ascii="Arial" w:hAnsi="Arial" w:cs="Arial"/>
                <w:sz w:val="14"/>
                <w:szCs w:val="14"/>
              </w:rPr>
            </w:pPr>
            <w:r w:rsidRPr="00895DEB">
              <w:rPr>
                <w:rFonts w:ascii="Arial" w:hAnsi="Arial" w:cs="Arial"/>
                <w:sz w:val="14"/>
                <w:szCs w:val="14"/>
              </w:rPr>
              <w:t>La propaganda electoral con el</w:t>
            </w:r>
            <w:r w:rsidR="008563CA">
              <w:rPr>
                <w:rFonts w:ascii="Arial" w:hAnsi="Arial" w:cs="Arial"/>
                <w:sz w:val="14"/>
                <w:szCs w:val="14"/>
              </w:rPr>
              <w:t xml:space="preserve"> </w:t>
            </w:r>
            <w:r w:rsidRPr="00895DEB">
              <w:rPr>
                <w:rFonts w:ascii="Arial" w:hAnsi="Arial" w:cs="Arial"/>
                <w:sz w:val="14"/>
                <w:szCs w:val="14"/>
              </w:rPr>
              <w:t>diseño anterior se detectó y retiró de los siguientes lugares:</w:t>
            </w:r>
          </w:p>
          <w:p w:rsidR="002B5B42" w:rsidRPr="00895DEB" w:rsidRDefault="002B5B42" w:rsidP="002B5B42">
            <w:pPr>
              <w:pStyle w:val="Prrafodelista"/>
              <w:numPr>
                <w:ilvl w:val="0"/>
                <w:numId w:val="7"/>
              </w:numPr>
              <w:ind w:left="567" w:firstLine="0"/>
              <w:jc w:val="both"/>
              <w:rPr>
                <w:rFonts w:ascii="Arial" w:hAnsi="Arial" w:cs="Arial"/>
                <w:i/>
                <w:sz w:val="14"/>
                <w:szCs w:val="14"/>
              </w:rPr>
            </w:pPr>
            <w:r w:rsidRPr="00895DEB">
              <w:rPr>
                <w:rFonts w:ascii="Arial" w:hAnsi="Arial" w:cs="Arial"/>
                <w:i/>
                <w:color w:val="000000"/>
                <w:sz w:val="14"/>
                <w:szCs w:val="14"/>
              </w:rPr>
              <w:t xml:space="preserve">En equipamiento urbano se detectó </w:t>
            </w:r>
            <w:r w:rsidRPr="00895DEB">
              <w:rPr>
                <w:rFonts w:ascii="Arial" w:hAnsi="Arial" w:cs="Arial"/>
                <w:i/>
                <w:sz w:val="14"/>
                <w:szCs w:val="14"/>
              </w:rPr>
              <w:t>específicamente en un poste de la CFE, que se encuentra por la carretera al Palmar de la localidad El Progreso</w:t>
            </w:r>
            <w:r w:rsidR="008563CA">
              <w:rPr>
                <w:rFonts w:ascii="Arial" w:hAnsi="Arial" w:cs="Arial"/>
                <w:i/>
                <w:sz w:val="14"/>
                <w:szCs w:val="14"/>
              </w:rPr>
              <w:t xml:space="preserve"> </w:t>
            </w:r>
            <w:r w:rsidRPr="00895DEB">
              <w:rPr>
                <w:rFonts w:ascii="Arial" w:hAnsi="Arial" w:cs="Arial"/>
                <w:i/>
                <w:sz w:val="14"/>
                <w:szCs w:val="14"/>
              </w:rPr>
              <w:t>la cual pertenece al área rural de la</w:t>
            </w:r>
            <w:r w:rsidR="008563CA">
              <w:rPr>
                <w:rFonts w:ascii="Arial" w:hAnsi="Arial" w:cs="Arial"/>
                <w:i/>
                <w:sz w:val="14"/>
                <w:szCs w:val="14"/>
              </w:rPr>
              <w:t xml:space="preserve"> </w:t>
            </w:r>
            <w:r w:rsidRPr="00895DEB">
              <w:rPr>
                <w:rFonts w:ascii="Arial" w:hAnsi="Arial" w:cs="Arial"/>
                <w:i/>
                <w:sz w:val="14"/>
                <w:szCs w:val="14"/>
              </w:rPr>
              <w:t>sección electoral 3065 B.</w:t>
            </w:r>
          </w:p>
          <w:p w:rsidR="002B5B42" w:rsidRPr="00895DEB" w:rsidRDefault="002B5B42" w:rsidP="002B5B42">
            <w:pPr>
              <w:pStyle w:val="Prrafodelista"/>
              <w:numPr>
                <w:ilvl w:val="0"/>
                <w:numId w:val="7"/>
              </w:numPr>
              <w:ind w:left="567" w:firstLine="0"/>
              <w:jc w:val="both"/>
              <w:rPr>
                <w:rFonts w:ascii="Arial" w:hAnsi="Arial" w:cs="Arial"/>
                <w:i/>
                <w:sz w:val="14"/>
                <w:szCs w:val="14"/>
              </w:rPr>
            </w:pPr>
            <w:r w:rsidRPr="00895DEB">
              <w:rPr>
                <w:rFonts w:ascii="Arial" w:hAnsi="Arial" w:cs="Arial"/>
                <w:i/>
                <w:color w:val="000000"/>
                <w:sz w:val="14"/>
                <w:szCs w:val="14"/>
              </w:rPr>
              <w:t xml:space="preserve">En equipamiento urbano se detectó </w:t>
            </w:r>
            <w:r w:rsidRPr="00895DEB">
              <w:rPr>
                <w:rFonts w:ascii="Arial" w:hAnsi="Arial" w:cs="Arial"/>
                <w:i/>
                <w:sz w:val="14"/>
                <w:szCs w:val="14"/>
              </w:rPr>
              <w:t>específicamente en diversos postes de TELMEX,</w:t>
            </w:r>
            <w:r w:rsidR="008563CA">
              <w:rPr>
                <w:rFonts w:ascii="Arial" w:hAnsi="Arial" w:cs="Arial"/>
                <w:i/>
                <w:sz w:val="14"/>
                <w:szCs w:val="14"/>
              </w:rPr>
              <w:t xml:space="preserve"> </w:t>
            </w:r>
            <w:r w:rsidRPr="00895DEB">
              <w:rPr>
                <w:rFonts w:ascii="Arial" w:hAnsi="Arial" w:cs="Arial"/>
                <w:i/>
                <w:sz w:val="14"/>
                <w:szCs w:val="14"/>
              </w:rPr>
              <w:t>que se encuentra por la calle Principal de la</w:t>
            </w:r>
            <w:r w:rsidR="008563CA">
              <w:rPr>
                <w:rFonts w:ascii="Arial" w:hAnsi="Arial" w:cs="Arial"/>
                <w:i/>
                <w:sz w:val="14"/>
                <w:szCs w:val="14"/>
              </w:rPr>
              <w:t xml:space="preserve"> </w:t>
            </w:r>
            <w:r w:rsidRPr="00895DEB">
              <w:rPr>
                <w:rFonts w:ascii="Arial" w:hAnsi="Arial" w:cs="Arial"/>
                <w:i/>
                <w:sz w:val="14"/>
                <w:szCs w:val="14"/>
              </w:rPr>
              <w:t>localidad de El Limón la cual pertenece al área rural de la</w:t>
            </w:r>
            <w:r w:rsidR="008563CA">
              <w:rPr>
                <w:rFonts w:ascii="Arial" w:hAnsi="Arial" w:cs="Arial"/>
                <w:i/>
                <w:sz w:val="14"/>
                <w:szCs w:val="14"/>
              </w:rPr>
              <w:t xml:space="preserve"> </w:t>
            </w:r>
            <w:r w:rsidRPr="00895DEB">
              <w:rPr>
                <w:rFonts w:ascii="Arial" w:hAnsi="Arial" w:cs="Arial"/>
                <w:i/>
                <w:sz w:val="14"/>
                <w:szCs w:val="14"/>
              </w:rPr>
              <w:t>sección electoral 3064 B.</w:t>
            </w:r>
          </w:p>
          <w:p w:rsidR="002B5B42" w:rsidRPr="00895DEB" w:rsidRDefault="002B5B42" w:rsidP="002B5B42">
            <w:pPr>
              <w:jc w:val="both"/>
              <w:rPr>
                <w:rFonts w:ascii="Arial" w:hAnsi="Arial" w:cs="Arial"/>
                <w:i/>
                <w:sz w:val="14"/>
                <w:szCs w:val="14"/>
              </w:rPr>
            </w:pPr>
          </w:p>
          <w:p w:rsidR="002B5B42" w:rsidRPr="00895DEB" w:rsidRDefault="002B5B42" w:rsidP="002B5B42">
            <w:pPr>
              <w:ind w:right="49"/>
              <w:jc w:val="both"/>
              <w:rPr>
                <w:rFonts w:ascii="Arial" w:hAnsi="Arial" w:cs="Arial"/>
                <w:b/>
                <w:i/>
                <w:sz w:val="14"/>
                <w:szCs w:val="14"/>
                <w:u w:val="single"/>
              </w:rPr>
            </w:pPr>
            <w:r w:rsidRPr="00895DEB">
              <w:rPr>
                <w:rFonts w:ascii="Arial" w:hAnsi="Arial" w:cs="Arial"/>
                <w:b/>
                <w:i/>
                <w:sz w:val="14"/>
                <w:szCs w:val="14"/>
                <w:u w:val="single"/>
              </w:rPr>
              <w:t>Distrito XXI Concordia, Sinaloa.</w:t>
            </w:r>
          </w:p>
          <w:p w:rsidR="002B5B42" w:rsidRPr="00895DEB" w:rsidRDefault="002B5B42" w:rsidP="002B5B42">
            <w:pPr>
              <w:pStyle w:val="Prrafodelista"/>
              <w:ind w:left="0"/>
              <w:contextualSpacing w:val="0"/>
              <w:jc w:val="both"/>
              <w:rPr>
                <w:rFonts w:ascii="Arial" w:hAnsi="Arial" w:cs="Arial"/>
                <w:sz w:val="14"/>
                <w:szCs w:val="14"/>
              </w:rPr>
            </w:pPr>
            <w:r w:rsidRPr="00895DEB">
              <w:rPr>
                <w:rFonts w:ascii="Arial" w:hAnsi="Arial" w:cs="Arial"/>
                <w:sz w:val="14"/>
                <w:szCs w:val="14"/>
              </w:rPr>
              <w:t>De la C. Raquel Osuna Chávez candidata a presidenta del partido Movimiento Ciudadano</w:t>
            </w:r>
            <w:r w:rsidRPr="00895DEB">
              <w:rPr>
                <w:rFonts w:ascii="Arial" w:hAnsi="Arial" w:cs="Arial"/>
                <w:color w:val="000000" w:themeColor="text1"/>
                <w:sz w:val="14"/>
                <w:szCs w:val="14"/>
              </w:rPr>
              <w:t xml:space="preserve"> </w:t>
            </w:r>
            <w:r w:rsidRPr="00895DEB">
              <w:rPr>
                <w:rFonts w:ascii="Arial" w:hAnsi="Arial" w:cs="Arial"/>
                <w:sz w:val="14"/>
                <w:szCs w:val="14"/>
              </w:rPr>
              <w:t>tuvimos a la vista 1 pendón con: la imagen de la candidata, el emblema del partido y la leyenda “Nos movemos por Concordia” predominando en la propaganda los colores naranja y blanco.</w:t>
            </w:r>
          </w:p>
          <w:p w:rsidR="002B5B42" w:rsidRPr="00895DEB" w:rsidRDefault="002B5B42" w:rsidP="002B5B42">
            <w:pPr>
              <w:pStyle w:val="Prrafodelista"/>
              <w:rPr>
                <w:rFonts w:ascii="Arial" w:hAnsi="Arial" w:cs="Arial"/>
                <w:sz w:val="14"/>
                <w:szCs w:val="14"/>
              </w:rPr>
            </w:pPr>
          </w:p>
          <w:p w:rsidR="002B5B42" w:rsidRPr="00895DEB" w:rsidRDefault="002B5B42" w:rsidP="002B5B42">
            <w:pPr>
              <w:ind w:right="49"/>
              <w:jc w:val="both"/>
              <w:rPr>
                <w:rFonts w:ascii="Arial" w:hAnsi="Arial" w:cs="Arial"/>
                <w:i/>
                <w:sz w:val="14"/>
                <w:szCs w:val="14"/>
              </w:rPr>
            </w:pPr>
            <w:r w:rsidRPr="00895DEB">
              <w:rPr>
                <w:rFonts w:ascii="Arial" w:hAnsi="Arial" w:cs="Arial"/>
                <w:sz w:val="14"/>
                <w:szCs w:val="14"/>
              </w:rPr>
              <w:t>La propaganda electoral con los anteriores diseños se detectó en los</w:t>
            </w:r>
            <w:r w:rsidR="008563CA">
              <w:rPr>
                <w:rFonts w:ascii="Arial" w:hAnsi="Arial" w:cs="Arial"/>
                <w:sz w:val="14"/>
                <w:szCs w:val="14"/>
              </w:rPr>
              <w:t xml:space="preserve"> </w:t>
            </w:r>
            <w:r w:rsidRPr="00895DEB">
              <w:rPr>
                <w:rFonts w:ascii="Arial" w:hAnsi="Arial" w:cs="Arial"/>
                <w:sz w:val="14"/>
                <w:szCs w:val="14"/>
              </w:rPr>
              <w:t>siguientes lugares:</w:t>
            </w:r>
          </w:p>
          <w:p w:rsidR="002B5B42" w:rsidRPr="00895DEB" w:rsidRDefault="002B5B42" w:rsidP="002B5B42">
            <w:pPr>
              <w:pStyle w:val="Prrafodelista"/>
              <w:numPr>
                <w:ilvl w:val="0"/>
                <w:numId w:val="8"/>
              </w:numPr>
              <w:contextualSpacing w:val="0"/>
              <w:jc w:val="both"/>
              <w:rPr>
                <w:rFonts w:ascii="Arial" w:hAnsi="Arial" w:cs="Arial"/>
                <w:i/>
                <w:sz w:val="14"/>
                <w:szCs w:val="14"/>
              </w:rPr>
            </w:pPr>
            <w:r w:rsidRPr="00895DEB">
              <w:rPr>
                <w:rFonts w:ascii="Arial" w:hAnsi="Arial" w:cs="Arial"/>
                <w:i/>
                <w:sz w:val="14"/>
                <w:szCs w:val="14"/>
              </w:rPr>
              <w:t>En equipamiento urbano (postes) que se encuentran en la Carretera Concordia - Tepuxta, en la Colonia San Sebastián</w:t>
            </w:r>
            <w:r w:rsidR="008563CA">
              <w:rPr>
                <w:rFonts w:ascii="Arial" w:hAnsi="Arial" w:cs="Arial"/>
                <w:i/>
                <w:sz w:val="14"/>
                <w:szCs w:val="14"/>
              </w:rPr>
              <w:t xml:space="preserve"> </w:t>
            </w:r>
            <w:r w:rsidRPr="00895DEB">
              <w:rPr>
                <w:rFonts w:ascii="Arial" w:hAnsi="Arial" w:cs="Arial"/>
                <w:i/>
                <w:sz w:val="14"/>
                <w:szCs w:val="14"/>
              </w:rPr>
              <w:t>la cual pertenecen al área urbana de la</w:t>
            </w:r>
            <w:r w:rsidR="008563CA">
              <w:rPr>
                <w:rFonts w:ascii="Arial" w:hAnsi="Arial" w:cs="Arial"/>
                <w:i/>
                <w:sz w:val="14"/>
                <w:szCs w:val="14"/>
              </w:rPr>
              <w:t xml:space="preserve"> </w:t>
            </w:r>
            <w:r w:rsidRPr="00895DEB">
              <w:rPr>
                <w:rFonts w:ascii="Arial" w:hAnsi="Arial" w:cs="Arial"/>
                <w:i/>
                <w:sz w:val="14"/>
                <w:szCs w:val="14"/>
              </w:rPr>
              <w:t>sección electoral 0632.</w:t>
            </w:r>
          </w:p>
          <w:p w:rsidR="002B5B42" w:rsidRPr="00895DEB" w:rsidRDefault="002B5B42" w:rsidP="002B5B42">
            <w:pPr>
              <w:ind w:left="284"/>
              <w:jc w:val="both"/>
              <w:rPr>
                <w:rFonts w:ascii="Arial" w:hAnsi="Arial" w:cs="Arial"/>
                <w:i/>
                <w:sz w:val="14"/>
                <w:szCs w:val="14"/>
              </w:rPr>
            </w:pPr>
          </w:p>
          <w:p w:rsidR="002B5B42" w:rsidRPr="00895DEB" w:rsidRDefault="002B5B42" w:rsidP="002B5B42">
            <w:pPr>
              <w:ind w:right="49"/>
              <w:jc w:val="both"/>
              <w:rPr>
                <w:rFonts w:ascii="Arial" w:hAnsi="Arial" w:cs="Arial"/>
                <w:i/>
                <w:sz w:val="14"/>
                <w:szCs w:val="14"/>
              </w:rPr>
            </w:pPr>
            <w:r w:rsidRPr="00895DEB">
              <w:rPr>
                <w:rFonts w:ascii="Arial" w:hAnsi="Arial" w:cs="Arial"/>
                <w:sz w:val="14"/>
                <w:szCs w:val="14"/>
              </w:rPr>
              <w:t>---Asimismo, se inserta los distritos, municipios, nombres de candidatos, tipo de propaganda y candidatura del Partido Movimiento Ciudadano que fue identificada por los Integrantes de la Comisión de Organización Electoral, así como personal de las Coordinaciones de Organización Electoral de los Consejos Distritales</w:t>
            </w:r>
            <w:r w:rsidR="008563CA">
              <w:rPr>
                <w:rFonts w:ascii="Arial" w:hAnsi="Arial" w:cs="Arial"/>
                <w:sz w:val="14"/>
                <w:szCs w:val="14"/>
              </w:rPr>
              <w:t xml:space="preserve"> </w:t>
            </w:r>
            <w:r w:rsidRPr="00895DEB">
              <w:rPr>
                <w:rFonts w:ascii="Arial" w:hAnsi="Arial" w:cs="Arial"/>
                <w:sz w:val="14"/>
                <w:szCs w:val="14"/>
              </w:rPr>
              <w:t>IV de Ahome, VI y VII De Guasave, VIII de Angostura, X de Mocorito, y XXI de Concordia,</w:t>
            </w:r>
            <w:r w:rsidRPr="00895DEB">
              <w:rPr>
                <w:rFonts w:ascii="Arial" w:hAnsi="Arial" w:cs="Arial"/>
                <w:bCs/>
                <w:color w:val="000000"/>
                <w:sz w:val="14"/>
                <w:szCs w:val="14"/>
              </w:rPr>
              <w:t xml:space="preserve"> quince días posteriores a la jornada electoral</w:t>
            </w:r>
            <w:r w:rsidRPr="00895DEB">
              <w:rPr>
                <w:rFonts w:ascii="Arial" w:hAnsi="Arial" w:cs="Arial"/>
                <w:color w:val="000000"/>
                <w:sz w:val="14"/>
                <w:szCs w:val="14"/>
              </w:rPr>
              <w:t>:</w:t>
            </w:r>
          </w:p>
          <w:p w:rsidR="002B5B42" w:rsidRPr="00895DEB" w:rsidRDefault="002B5B42" w:rsidP="002B5B42">
            <w:pPr>
              <w:jc w:val="both"/>
              <w:rPr>
                <w:rFonts w:ascii="Arial" w:hAnsi="Arial" w:cs="Arial"/>
                <w:i/>
                <w:sz w:val="14"/>
                <w:szCs w:val="14"/>
              </w:rPr>
            </w:pPr>
          </w:p>
          <w:tbl>
            <w:tblPr>
              <w:tblStyle w:val="Tablaconcuadrcula"/>
              <w:tblW w:w="7448" w:type="dxa"/>
              <w:tblLayout w:type="fixed"/>
              <w:tblLook w:val="04A0"/>
            </w:tblPr>
            <w:tblGrid>
              <w:gridCol w:w="421"/>
              <w:gridCol w:w="863"/>
              <w:gridCol w:w="934"/>
              <w:gridCol w:w="1091"/>
              <w:gridCol w:w="1195"/>
              <w:gridCol w:w="1050"/>
              <w:gridCol w:w="962"/>
              <w:gridCol w:w="524"/>
              <w:gridCol w:w="408"/>
            </w:tblGrid>
            <w:tr w:rsidR="002B5B42" w:rsidRPr="00895DEB" w:rsidTr="0091715B">
              <w:trPr>
                <w:trHeight w:val="414"/>
                <w:tblHeader/>
              </w:trPr>
              <w:tc>
                <w:tcPr>
                  <w:tcW w:w="421" w:type="dxa"/>
                  <w:vMerge w:val="restart"/>
                  <w:shd w:val="clear" w:color="auto" w:fill="D9D9D9" w:themeFill="background1" w:themeFillShade="D9"/>
                  <w:noWrap/>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NP</w:t>
                  </w:r>
                </w:p>
              </w:tc>
              <w:tc>
                <w:tcPr>
                  <w:tcW w:w="863" w:type="dxa"/>
                  <w:vMerge w:val="restart"/>
                  <w:shd w:val="clear" w:color="auto" w:fill="D9D9D9" w:themeFill="background1" w:themeFillShade="D9"/>
                  <w:noWrap/>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Distrito</w:t>
                  </w:r>
                </w:p>
              </w:tc>
              <w:tc>
                <w:tcPr>
                  <w:tcW w:w="5232" w:type="dxa"/>
                  <w:gridSpan w:val="5"/>
                  <w:shd w:val="clear" w:color="auto" w:fill="D9D9D9" w:themeFill="background1" w:themeFillShade="D9"/>
                  <w:noWrap/>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Nombre y cargo de</w:t>
                  </w:r>
                  <w:r w:rsidR="008563CA">
                    <w:rPr>
                      <w:rFonts w:ascii="Arial" w:hAnsi="Arial" w:cs="Arial"/>
                      <w:b/>
                      <w:bCs/>
                      <w:sz w:val="14"/>
                      <w:szCs w:val="14"/>
                    </w:rPr>
                    <w:t xml:space="preserve"> </w:t>
                  </w:r>
                  <w:r w:rsidRPr="00895DEB">
                    <w:rPr>
                      <w:rFonts w:ascii="Arial" w:hAnsi="Arial" w:cs="Arial"/>
                      <w:b/>
                      <w:bCs/>
                      <w:sz w:val="14"/>
                      <w:szCs w:val="14"/>
                    </w:rPr>
                    <w:t>quién se identificó la propaganda</w:t>
                  </w:r>
                </w:p>
              </w:tc>
              <w:tc>
                <w:tcPr>
                  <w:tcW w:w="932" w:type="dxa"/>
                  <w:gridSpan w:val="2"/>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Pendón</w:t>
                  </w:r>
                </w:p>
              </w:tc>
            </w:tr>
            <w:tr w:rsidR="002B5B42" w:rsidRPr="00895DEB" w:rsidTr="0091715B">
              <w:trPr>
                <w:trHeight w:val="332"/>
                <w:tblHeader/>
              </w:trPr>
              <w:tc>
                <w:tcPr>
                  <w:tcW w:w="421"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863"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934" w:type="dxa"/>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Partido Político y/o Coalición</w:t>
                  </w:r>
                </w:p>
              </w:tc>
              <w:tc>
                <w:tcPr>
                  <w:tcW w:w="1091" w:type="dxa"/>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Diputado</w:t>
                  </w:r>
                </w:p>
              </w:tc>
              <w:tc>
                <w:tcPr>
                  <w:tcW w:w="1195" w:type="dxa"/>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Presidente</w:t>
                  </w:r>
                </w:p>
              </w:tc>
              <w:tc>
                <w:tcPr>
                  <w:tcW w:w="2012" w:type="dxa"/>
                  <w:gridSpan w:val="2"/>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Ambas</w:t>
                  </w:r>
                </w:p>
              </w:tc>
              <w:tc>
                <w:tcPr>
                  <w:tcW w:w="932" w:type="dxa"/>
                  <w:gridSpan w:val="2"/>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r>
            <w:tr w:rsidR="002B5B42" w:rsidRPr="00895DEB" w:rsidTr="0091715B">
              <w:trPr>
                <w:trHeight w:val="366"/>
                <w:tblHeader/>
              </w:trPr>
              <w:tc>
                <w:tcPr>
                  <w:tcW w:w="421"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863"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934"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091"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195"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050" w:type="dxa"/>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Diputado</w:t>
                  </w:r>
                </w:p>
              </w:tc>
              <w:tc>
                <w:tcPr>
                  <w:tcW w:w="962" w:type="dxa"/>
                  <w:vMerge w:val="restart"/>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Presidente</w:t>
                  </w:r>
                </w:p>
              </w:tc>
              <w:tc>
                <w:tcPr>
                  <w:tcW w:w="932" w:type="dxa"/>
                  <w:gridSpan w:val="2"/>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r>
            <w:tr w:rsidR="002B5B42" w:rsidRPr="00895DEB" w:rsidTr="0091715B">
              <w:trPr>
                <w:trHeight w:val="332"/>
                <w:tblHeader/>
              </w:trPr>
              <w:tc>
                <w:tcPr>
                  <w:tcW w:w="421"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863"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934"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091"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195"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1050"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962" w:type="dxa"/>
                  <w:vMerge/>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p>
              </w:tc>
              <w:tc>
                <w:tcPr>
                  <w:tcW w:w="524" w:type="dxa"/>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R</w:t>
                  </w:r>
                </w:p>
              </w:tc>
              <w:tc>
                <w:tcPr>
                  <w:tcW w:w="408" w:type="dxa"/>
                  <w:shd w:val="clear" w:color="auto" w:fill="D9D9D9" w:themeFill="background1" w:themeFillShade="D9"/>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U</w:t>
                  </w:r>
                </w:p>
              </w:tc>
            </w:tr>
            <w:tr w:rsidR="002B5B42" w:rsidRPr="00895DEB" w:rsidTr="0091715B">
              <w:trPr>
                <w:trHeight w:val="317"/>
              </w:trPr>
              <w:tc>
                <w:tcPr>
                  <w:tcW w:w="42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c>
                <w:tcPr>
                  <w:tcW w:w="863"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IV Ahome</w:t>
                  </w:r>
                </w:p>
              </w:tc>
              <w:tc>
                <w:tcPr>
                  <w:tcW w:w="934"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Elina Benítez</w:t>
                  </w: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4</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r>
            <w:tr w:rsidR="002B5B42" w:rsidRPr="00895DEB" w:rsidTr="0091715B">
              <w:trPr>
                <w:trHeight w:val="317"/>
              </w:trPr>
              <w:tc>
                <w:tcPr>
                  <w:tcW w:w="42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2</w:t>
                  </w:r>
                </w:p>
              </w:tc>
              <w:tc>
                <w:tcPr>
                  <w:tcW w:w="863"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VI Guasave</w:t>
                  </w:r>
                </w:p>
              </w:tc>
              <w:tc>
                <w:tcPr>
                  <w:tcW w:w="934"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Rafael Montoya</w:t>
                  </w:r>
                </w:p>
              </w:tc>
              <w:tc>
                <w:tcPr>
                  <w:tcW w:w="1195" w:type="dxa"/>
                  <w:vMerge w:val="restart"/>
                  <w:vAlign w:val="center"/>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Melquiades Cervantes</w:t>
                  </w: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603"/>
              </w:trPr>
              <w:tc>
                <w:tcPr>
                  <w:tcW w:w="421" w:type="dxa"/>
                  <w:vMerge w:val="restart"/>
                  <w:vAlign w:val="center"/>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c>
                <w:tcPr>
                  <w:tcW w:w="863"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VII Guasave</w:t>
                  </w:r>
                </w:p>
              </w:tc>
              <w:tc>
                <w:tcPr>
                  <w:tcW w:w="934"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Libia Zulema Cota Cazares</w:t>
                  </w:r>
                </w:p>
              </w:tc>
              <w:tc>
                <w:tcPr>
                  <w:tcW w:w="1195" w:type="dxa"/>
                  <w:vMerge w:val="restart"/>
                  <w:vAlign w:val="center"/>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Melquiades Cervantes</w:t>
                  </w:r>
                </w:p>
              </w:tc>
              <w:tc>
                <w:tcPr>
                  <w:tcW w:w="1050" w:type="dxa"/>
                  <w:vMerge w:val="restart"/>
                  <w:vAlign w:val="center"/>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Humberto Lachica Castro</w:t>
                  </w:r>
                </w:p>
              </w:tc>
              <w:tc>
                <w:tcPr>
                  <w:tcW w:w="962" w:type="dxa"/>
                  <w:vMerge w:val="restart"/>
                  <w:vAlign w:val="center"/>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Juan Manuel Ávila Castro</w:t>
                  </w: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Merge/>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Merge/>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3</w:t>
                  </w:r>
                </w:p>
              </w:tc>
            </w:tr>
            <w:tr w:rsidR="002B5B42" w:rsidRPr="00895DEB" w:rsidTr="0091715B">
              <w:trPr>
                <w:trHeight w:val="762"/>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2</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668"/>
              </w:trPr>
              <w:tc>
                <w:tcPr>
                  <w:tcW w:w="421"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4</w:t>
                  </w:r>
                </w:p>
              </w:tc>
              <w:tc>
                <w:tcPr>
                  <w:tcW w:w="863"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VIII Angostura</w:t>
                  </w:r>
                </w:p>
              </w:tc>
              <w:tc>
                <w:tcPr>
                  <w:tcW w:w="93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Humberto Lachica Castro</w:t>
                  </w:r>
                </w:p>
              </w:tc>
              <w:tc>
                <w:tcPr>
                  <w:tcW w:w="962"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Juan Manuel Ávila Castro</w:t>
                  </w: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2</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5</w:t>
                  </w:r>
                </w:p>
              </w:tc>
              <w:tc>
                <w:tcPr>
                  <w:tcW w:w="863"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X Mocorito</w:t>
                  </w:r>
                </w:p>
              </w:tc>
              <w:tc>
                <w:tcPr>
                  <w:tcW w:w="934"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Merge w:val="restart"/>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Jesús Alberto Arenas</w:t>
                  </w:r>
                </w:p>
              </w:tc>
              <w:tc>
                <w:tcPr>
                  <w:tcW w:w="1195"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2</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317"/>
              </w:trPr>
              <w:tc>
                <w:tcPr>
                  <w:tcW w:w="42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863"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934"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091" w:type="dxa"/>
                  <w:vMerge/>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2</w:t>
                  </w: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0</w:t>
                  </w:r>
                </w:p>
              </w:tc>
            </w:tr>
            <w:tr w:rsidR="002B5B42" w:rsidRPr="00895DEB" w:rsidTr="0091715B">
              <w:trPr>
                <w:trHeight w:val="588"/>
              </w:trPr>
              <w:tc>
                <w:tcPr>
                  <w:tcW w:w="421"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6</w:t>
                  </w:r>
                </w:p>
              </w:tc>
              <w:tc>
                <w:tcPr>
                  <w:tcW w:w="863"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XXI Concordia</w:t>
                  </w:r>
                </w:p>
              </w:tc>
              <w:tc>
                <w:tcPr>
                  <w:tcW w:w="93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Movimiento Ciudadano</w:t>
                  </w:r>
                </w:p>
              </w:tc>
              <w:tc>
                <w:tcPr>
                  <w:tcW w:w="1091"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1195"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Raquel Osuna Chávez</w:t>
                  </w:r>
                </w:p>
              </w:tc>
              <w:tc>
                <w:tcPr>
                  <w:tcW w:w="1050"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962" w:type="dxa"/>
                  <w:vAlign w:val="center"/>
                </w:tcPr>
                <w:p w:rsidR="002B5B42" w:rsidRPr="00895DEB" w:rsidRDefault="002B5B42" w:rsidP="00895DEB">
                  <w:pPr>
                    <w:framePr w:hSpace="141" w:wrap="around" w:vAnchor="text" w:hAnchor="margin" w:y="182"/>
                    <w:jc w:val="center"/>
                    <w:rPr>
                      <w:rFonts w:ascii="Arial" w:hAnsi="Arial" w:cs="Arial"/>
                      <w:sz w:val="14"/>
                      <w:szCs w:val="14"/>
                    </w:rPr>
                  </w:pPr>
                </w:p>
              </w:tc>
              <w:tc>
                <w:tcPr>
                  <w:tcW w:w="524"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p>
              </w:tc>
              <w:tc>
                <w:tcPr>
                  <w:tcW w:w="408" w:type="dxa"/>
                  <w:vAlign w:val="center"/>
                  <w:hideMark/>
                </w:tcPr>
                <w:p w:rsidR="002B5B42" w:rsidRPr="00895DEB" w:rsidRDefault="002B5B42" w:rsidP="00895DEB">
                  <w:pPr>
                    <w:framePr w:hSpace="141" w:wrap="around" w:vAnchor="text" w:hAnchor="margin" w:y="182"/>
                    <w:jc w:val="center"/>
                    <w:rPr>
                      <w:rFonts w:ascii="Arial" w:hAnsi="Arial" w:cs="Arial"/>
                      <w:sz w:val="14"/>
                      <w:szCs w:val="14"/>
                    </w:rPr>
                  </w:pPr>
                  <w:r w:rsidRPr="00895DEB">
                    <w:rPr>
                      <w:rFonts w:ascii="Arial" w:hAnsi="Arial" w:cs="Arial"/>
                      <w:sz w:val="14"/>
                      <w:szCs w:val="14"/>
                    </w:rPr>
                    <w:t>1</w:t>
                  </w:r>
                </w:p>
              </w:tc>
            </w:tr>
            <w:tr w:rsidR="002B5B42" w:rsidRPr="00895DEB" w:rsidTr="0091715B">
              <w:trPr>
                <w:trHeight w:val="684"/>
              </w:trPr>
              <w:tc>
                <w:tcPr>
                  <w:tcW w:w="6516" w:type="dxa"/>
                  <w:gridSpan w:val="7"/>
                  <w:shd w:val="clear" w:color="auto" w:fill="D9D9D9" w:themeFill="background1" w:themeFillShade="D9"/>
                  <w:noWrap/>
                  <w:vAlign w:val="center"/>
                  <w:hideMark/>
                </w:tcPr>
                <w:p w:rsidR="002B5B42" w:rsidRPr="00895DEB" w:rsidRDefault="002B5B42" w:rsidP="00895DEB">
                  <w:pPr>
                    <w:framePr w:hSpace="141" w:wrap="around" w:vAnchor="text" w:hAnchor="margin" w:y="182"/>
                    <w:jc w:val="center"/>
                    <w:rPr>
                      <w:rFonts w:ascii="Arial" w:hAnsi="Arial" w:cs="Arial"/>
                      <w:b/>
                      <w:bCs/>
                      <w:sz w:val="14"/>
                      <w:szCs w:val="14"/>
                    </w:rPr>
                  </w:pPr>
                  <w:r w:rsidRPr="00895DEB">
                    <w:rPr>
                      <w:rFonts w:ascii="Arial" w:hAnsi="Arial" w:cs="Arial"/>
                      <w:b/>
                      <w:bCs/>
                      <w:sz w:val="14"/>
                      <w:szCs w:val="14"/>
                    </w:rPr>
                    <w:t>Total</w:t>
                  </w:r>
                </w:p>
              </w:tc>
              <w:tc>
                <w:tcPr>
                  <w:tcW w:w="524" w:type="dxa"/>
                  <w:shd w:val="clear" w:color="auto" w:fill="FFFFFF" w:themeFill="background1"/>
                  <w:noWrap/>
                  <w:vAlign w:val="center"/>
                  <w:hideMark/>
                </w:tcPr>
                <w:p w:rsidR="002B5B42" w:rsidRPr="00895DEB" w:rsidRDefault="002B5B42" w:rsidP="00895DEB">
                  <w:pPr>
                    <w:framePr w:hSpace="141" w:wrap="around" w:vAnchor="text" w:hAnchor="margin" w:y="182"/>
                    <w:jc w:val="center"/>
                    <w:rPr>
                      <w:rFonts w:ascii="Arial" w:hAnsi="Arial" w:cs="Arial"/>
                      <w:sz w:val="12"/>
                      <w:szCs w:val="12"/>
                    </w:rPr>
                  </w:pPr>
                  <w:r w:rsidRPr="00895DEB">
                    <w:rPr>
                      <w:rFonts w:ascii="Arial" w:hAnsi="Arial" w:cs="Arial"/>
                      <w:sz w:val="12"/>
                      <w:szCs w:val="12"/>
                    </w:rPr>
                    <w:t>19</w:t>
                  </w:r>
                </w:p>
              </w:tc>
              <w:tc>
                <w:tcPr>
                  <w:tcW w:w="408" w:type="dxa"/>
                  <w:shd w:val="clear" w:color="auto" w:fill="FFFFFF" w:themeFill="background1"/>
                  <w:noWrap/>
                  <w:vAlign w:val="center"/>
                  <w:hideMark/>
                </w:tcPr>
                <w:p w:rsidR="002B5B42" w:rsidRPr="00895DEB" w:rsidRDefault="002B5B42" w:rsidP="00895DEB">
                  <w:pPr>
                    <w:framePr w:hSpace="141" w:wrap="around" w:vAnchor="text" w:hAnchor="margin" w:y="182"/>
                    <w:jc w:val="center"/>
                    <w:rPr>
                      <w:rFonts w:ascii="Arial" w:hAnsi="Arial" w:cs="Arial"/>
                      <w:sz w:val="12"/>
                      <w:szCs w:val="12"/>
                    </w:rPr>
                  </w:pPr>
                  <w:r w:rsidRPr="00895DEB">
                    <w:rPr>
                      <w:rFonts w:ascii="Arial" w:hAnsi="Arial" w:cs="Arial"/>
                      <w:sz w:val="12"/>
                      <w:szCs w:val="12"/>
                    </w:rPr>
                    <w:t>20</w:t>
                  </w:r>
                </w:p>
              </w:tc>
            </w:tr>
          </w:tbl>
          <w:p w:rsidR="002B5B42" w:rsidRPr="00895DEB" w:rsidRDefault="002B5B42" w:rsidP="002B5B42">
            <w:pPr>
              <w:pStyle w:val="Prrafodelista"/>
              <w:ind w:left="-142"/>
              <w:contextualSpacing w:val="0"/>
              <w:jc w:val="both"/>
              <w:rPr>
                <w:rFonts w:ascii="Arial" w:hAnsi="Arial" w:cs="Arial"/>
                <w:i/>
                <w:sz w:val="14"/>
                <w:szCs w:val="14"/>
              </w:rPr>
            </w:pPr>
          </w:p>
          <w:p w:rsidR="002B5B42" w:rsidRPr="00895DEB" w:rsidRDefault="002B5B42" w:rsidP="002B5B42">
            <w:pPr>
              <w:pStyle w:val="Prrafodelista"/>
              <w:numPr>
                <w:ilvl w:val="0"/>
                <w:numId w:val="9"/>
              </w:numPr>
              <w:ind w:right="49"/>
              <w:jc w:val="both"/>
              <w:rPr>
                <w:rFonts w:ascii="Arial" w:hAnsi="Arial" w:cs="Arial"/>
                <w:sz w:val="14"/>
                <w:szCs w:val="14"/>
              </w:rPr>
            </w:pPr>
            <w:r w:rsidRPr="00895DEB">
              <w:rPr>
                <w:rFonts w:ascii="Arial" w:hAnsi="Arial" w:cs="Arial"/>
                <w:sz w:val="14"/>
                <w:szCs w:val="14"/>
              </w:rPr>
              <w:t>R (Área rural del Distrito Electoral)</w:t>
            </w:r>
          </w:p>
          <w:p w:rsidR="002B5B42" w:rsidRPr="00895DEB" w:rsidRDefault="002B5B42" w:rsidP="002B5B42">
            <w:pPr>
              <w:pStyle w:val="Prrafodelista"/>
              <w:numPr>
                <w:ilvl w:val="0"/>
                <w:numId w:val="9"/>
              </w:numPr>
              <w:ind w:right="49"/>
              <w:jc w:val="both"/>
              <w:rPr>
                <w:rFonts w:ascii="Arial" w:hAnsi="Arial" w:cs="Arial"/>
                <w:sz w:val="14"/>
                <w:szCs w:val="14"/>
              </w:rPr>
            </w:pPr>
            <w:r w:rsidRPr="00895DEB">
              <w:rPr>
                <w:rFonts w:ascii="Arial" w:hAnsi="Arial" w:cs="Arial"/>
                <w:sz w:val="14"/>
                <w:szCs w:val="14"/>
              </w:rPr>
              <w:t>U (Área urbana del Distrito Electoral)</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pStyle w:val="Prrafodelista"/>
              <w:numPr>
                <w:ilvl w:val="0"/>
                <w:numId w:val="4"/>
              </w:numPr>
              <w:ind w:right="49"/>
              <w:jc w:val="both"/>
              <w:rPr>
                <w:rFonts w:ascii="Arial" w:hAnsi="Arial" w:cs="Arial"/>
                <w:sz w:val="14"/>
                <w:szCs w:val="14"/>
              </w:rPr>
            </w:pPr>
            <w:r w:rsidRPr="00895DEB">
              <w:rPr>
                <w:rFonts w:ascii="Arial" w:hAnsi="Arial" w:cs="Arial"/>
                <w:bCs/>
                <w:color w:val="000000"/>
                <w:sz w:val="14"/>
                <w:szCs w:val="14"/>
              </w:rPr>
              <w:t>Los Consejos Distritales</w:t>
            </w:r>
            <w:r w:rsidR="008563CA">
              <w:rPr>
                <w:rFonts w:ascii="Arial" w:hAnsi="Arial" w:cs="Arial"/>
                <w:bCs/>
                <w:color w:val="000000"/>
                <w:sz w:val="14"/>
                <w:szCs w:val="14"/>
              </w:rPr>
              <w:t xml:space="preserve"> </w:t>
            </w:r>
            <w:r w:rsidRPr="00895DEB">
              <w:rPr>
                <w:rFonts w:ascii="Arial" w:hAnsi="Arial" w:cs="Arial"/>
                <w:sz w:val="14"/>
                <w:szCs w:val="14"/>
              </w:rPr>
              <w:t>IV de Ahome, VI y VII De Guasave, VIII de Angostura, X de Mocorito, y XXI de Concordia,</w:t>
            </w:r>
            <w:r w:rsidRPr="00895DEB">
              <w:rPr>
                <w:rFonts w:ascii="Arial" w:hAnsi="Arial" w:cs="Arial"/>
                <w:bCs/>
                <w:color w:val="000000"/>
                <w:sz w:val="14"/>
                <w:szCs w:val="14"/>
              </w:rPr>
              <w:t xml:space="preserve"> mediante escritos CDE/270/2013,CDE/241/2013, VI-CDE/337/2013, VII-CDE/298/2013, CDE/1/2013 notificaron a los Presidente Municipales, lo siguiente:</w:t>
            </w:r>
          </w:p>
          <w:p w:rsidR="002B5B42" w:rsidRPr="00895DEB" w:rsidRDefault="002B5B42" w:rsidP="002B5B42">
            <w:pPr>
              <w:pStyle w:val="Prrafodelista"/>
              <w:ind w:left="360" w:right="49"/>
              <w:jc w:val="both"/>
              <w:rPr>
                <w:rFonts w:ascii="Arial" w:hAnsi="Arial" w:cs="Arial"/>
                <w:sz w:val="14"/>
                <w:szCs w:val="14"/>
              </w:rPr>
            </w:pPr>
          </w:p>
          <w:p w:rsidR="002B5B42" w:rsidRPr="00895DEB" w:rsidRDefault="002B5B42" w:rsidP="002B5B42">
            <w:pPr>
              <w:pStyle w:val="Prrafodelista"/>
              <w:ind w:left="567"/>
              <w:jc w:val="both"/>
              <w:rPr>
                <w:rFonts w:ascii="Arial" w:hAnsi="Arial" w:cs="Arial"/>
                <w:i/>
                <w:sz w:val="14"/>
                <w:szCs w:val="14"/>
              </w:rPr>
            </w:pPr>
            <w:r w:rsidRPr="00895DEB">
              <w:rPr>
                <w:rFonts w:ascii="Arial" w:hAnsi="Arial" w:cs="Arial"/>
                <w:i/>
                <w:sz w:val="14"/>
                <w:szCs w:val="14"/>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contrario, las autoridades municipales correspondientes 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administrativas a que se hagan acreedores.</w:t>
            </w:r>
          </w:p>
          <w:p w:rsidR="002B5B42" w:rsidRPr="00895DEB" w:rsidRDefault="002B5B42" w:rsidP="002B5B42">
            <w:pPr>
              <w:pStyle w:val="Prrafodelista"/>
              <w:ind w:left="567"/>
              <w:jc w:val="both"/>
              <w:rPr>
                <w:rFonts w:ascii="Arial" w:hAnsi="Arial" w:cs="Arial"/>
                <w:i/>
                <w:sz w:val="14"/>
                <w:szCs w:val="14"/>
              </w:rPr>
            </w:pPr>
          </w:p>
          <w:p w:rsidR="002B5B42" w:rsidRPr="00895DEB" w:rsidRDefault="002B5B42" w:rsidP="002B5B42">
            <w:pPr>
              <w:pStyle w:val="Prrafodelista"/>
              <w:ind w:left="567"/>
              <w:jc w:val="both"/>
              <w:rPr>
                <w:rFonts w:ascii="Arial" w:hAnsi="Arial" w:cs="Arial"/>
                <w:i/>
                <w:sz w:val="14"/>
                <w:szCs w:val="14"/>
              </w:rPr>
            </w:pPr>
            <w:r w:rsidRPr="00895DEB">
              <w:rPr>
                <w:rFonts w:ascii="Arial" w:hAnsi="Arial" w:cs="Arial"/>
                <w:i/>
                <w:sz w:val="14"/>
                <w:szCs w:val="14"/>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el retiro de toda la propaganda.</w:t>
            </w:r>
          </w:p>
          <w:p w:rsidR="002B5B42" w:rsidRPr="00895DEB" w:rsidRDefault="002B5B42" w:rsidP="002B5B42">
            <w:pPr>
              <w:pStyle w:val="Prrafodelista"/>
              <w:ind w:left="567"/>
              <w:jc w:val="both"/>
              <w:rPr>
                <w:rFonts w:ascii="Arial" w:hAnsi="Arial" w:cs="Arial"/>
                <w:i/>
                <w:sz w:val="14"/>
                <w:szCs w:val="14"/>
              </w:rPr>
            </w:pPr>
          </w:p>
          <w:p w:rsidR="002B5B42" w:rsidRPr="00895DEB" w:rsidRDefault="002B5B42" w:rsidP="002B5B42">
            <w:pPr>
              <w:pStyle w:val="Prrafodelista"/>
              <w:ind w:left="567"/>
              <w:jc w:val="both"/>
              <w:rPr>
                <w:rFonts w:ascii="Arial" w:hAnsi="Arial" w:cs="Arial"/>
                <w:sz w:val="14"/>
                <w:szCs w:val="14"/>
              </w:rPr>
            </w:pPr>
            <w:r w:rsidRPr="00895DEB">
              <w:rPr>
                <w:rFonts w:ascii="Arial" w:hAnsi="Arial" w:cs="Arial"/>
                <w:i/>
                <w:sz w:val="14"/>
                <w:szCs w:val="14"/>
              </w:rPr>
              <w:t>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 o por fax a los teléfonos 01.800.50.50.450, 01667.715.31.82, 715.22.89.</w:t>
            </w:r>
          </w:p>
        </w:tc>
        <w:tc>
          <w:tcPr>
            <w:tcW w:w="2552" w:type="dxa"/>
            <w:vMerge/>
          </w:tcPr>
          <w:p w:rsidR="002B5B42" w:rsidRPr="00895DEB" w:rsidRDefault="002B5B42" w:rsidP="002B5B42">
            <w:pPr>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pStyle w:val="Prrafodelista"/>
              <w:numPr>
                <w:ilvl w:val="0"/>
                <w:numId w:val="4"/>
              </w:numPr>
              <w:ind w:left="360" w:right="49"/>
              <w:jc w:val="both"/>
              <w:rPr>
                <w:rFonts w:ascii="Arial" w:hAnsi="Arial" w:cs="Arial"/>
                <w:b/>
                <w:sz w:val="14"/>
                <w:szCs w:val="14"/>
              </w:rPr>
            </w:pPr>
            <w:r w:rsidRPr="00895DEB">
              <w:rPr>
                <w:rFonts w:ascii="Arial" w:hAnsi="Arial" w:cs="Arial"/>
                <w:sz w:val="14"/>
                <w:szCs w:val="14"/>
              </w:rPr>
              <w:t>En fecha 1 de agosto de 2013, el Consejo Estatal Electoral recibió de los C. C. Yasmina Sandoval Martínez, Domingo Esparza Galaviz, Sandra Analí Carvajal López, Julio Alberto Farfán Martínez, María Magdalena Lozoya Avendaño, Antonio Garzón Morfín, en calidad de Presidentes y Presidentas de los Consejos Distritales IV de Ahome, VI y VII De Guasave, VIII de Angostura, X de Mocorito, y XXI de Concordia,</w:t>
            </w:r>
            <w:r w:rsidRPr="00895DEB">
              <w:rPr>
                <w:rFonts w:ascii="Arial" w:hAnsi="Arial" w:cs="Arial"/>
                <w:bCs/>
                <w:color w:val="000000"/>
                <w:sz w:val="14"/>
                <w:szCs w:val="14"/>
              </w:rPr>
              <w:t xml:space="preserve"> </w:t>
            </w:r>
            <w:r w:rsidRPr="00895DEB">
              <w:rPr>
                <w:rFonts w:ascii="Arial" w:hAnsi="Arial" w:cs="Arial"/>
                <w:sz w:val="14"/>
                <w:szCs w:val="14"/>
              </w:rPr>
              <w:t>respectivamente, los expedientes relativos a la propaganda que fue identificada en los Distritos antes mencionados quince días posteriores a la jornada electoral 2013.</w:t>
            </w:r>
          </w:p>
        </w:tc>
        <w:tc>
          <w:tcPr>
            <w:tcW w:w="2552" w:type="dxa"/>
            <w:vMerge w:val="restart"/>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pStyle w:val="Prrafodelista"/>
              <w:numPr>
                <w:ilvl w:val="0"/>
                <w:numId w:val="4"/>
              </w:numPr>
              <w:ind w:left="284" w:right="49" w:hanging="218"/>
              <w:jc w:val="both"/>
              <w:rPr>
                <w:rFonts w:ascii="Arial" w:hAnsi="Arial" w:cs="Arial"/>
                <w:sz w:val="14"/>
                <w:szCs w:val="14"/>
              </w:rPr>
            </w:pPr>
            <w:r w:rsidRPr="00895DEB">
              <w:rPr>
                <w:rFonts w:ascii="Arial" w:hAnsi="Arial" w:cs="Arial"/>
                <w:sz w:val="14"/>
                <w:szCs w:val="14"/>
              </w:rPr>
              <w:t>En fecha 1 de agosto</w:t>
            </w:r>
            <w:r w:rsidR="008563CA">
              <w:rPr>
                <w:rFonts w:ascii="Arial" w:hAnsi="Arial" w:cs="Arial"/>
                <w:sz w:val="14"/>
                <w:szCs w:val="14"/>
              </w:rPr>
              <w:t xml:space="preserve"> </w:t>
            </w:r>
            <w:r w:rsidRPr="00895DEB">
              <w:rPr>
                <w:rFonts w:ascii="Arial" w:hAnsi="Arial" w:cs="Arial"/>
                <w:sz w:val="14"/>
                <w:szCs w:val="14"/>
              </w:rPr>
              <w:t xml:space="preserve">de 2013, el Prof. José Enrique Vega Ayala, Secretario del Consejo , mediante oficios </w:t>
            </w:r>
            <w:r w:rsidRPr="00895DEB">
              <w:rPr>
                <w:rFonts w:ascii="Arial" w:hAnsi="Arial" w:cs="Arial"/>
                <w:b/>
                <w:sz w:val="14"/>
                <w:szCs w:val="14"/>
              </w:rPr>
              <w:t xml:space="preserve">CEE/SG/0791/2013, CEE/SG/793/2013, CEE/SG/794/2013, CEE/SG/795/2013, CEE/SG/797/2013 Y CEE/SG/804/2013 </w:t>
            </w:r>
            <w:r w:rsidRPr="00895DEB">
              <w:rPr>
                <w:rFonts w:ascii="Arial" w:hAnsi="Arial" w:cs="Arial"/>
                <w:sz w:val="14"/>
                <w:szCs w:val="14"/>
              </w:rPr>
              <w:t>turnó a la Comisión Estatal de Organización y Vigilancia Electoral, los oficios expedientes relativos a la propaganda que fue identificada quince días posteriores a la jornada electoral en los distritos electorales</w:t>
            </w:r>
            <w:r w:rsidRPr="00895DEB">
              <w:rPr>
                <w:rFonts w:ascii="Arial" w:hAnsi="Arial" w:cs="Arial"/>
                <w:bCs/>
                <w:color w:val="000000"/>
                <w:sz w:val="14"/>
                <w:szCs w:val="14"/>
              </w:rPr>
              <w:t xml:space="preserve"> </w:t>
            </w:r>
            <w:r w:rsidRPr="00895DEB">
              <w:rPr>
                <w:rFonts w:ascii="Arial" w:hAnsi="Arial" w:cs="Arial"/>
                <w:sz w:val="14"/>
                <w:szCs w:val="14"/>
              </w:rPr>
              <w:t>IV de Ahome, VI y VII De Guasave, VIII de Angostura, X de Mocorito, y XXI de Concordia, respectivamente.</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pStyle w:val="Prrafodelista"/>
              <w:ind w:left="360" w:right="49"/>
              <w:jc w:val="both"/>
              <w:rPr>
                <w:rFonts w:ascii="Arial" w:hAnsi="Arial" w:cs="Arial"/>
                <w:sz w:val="14"/>
                <w:szCs w:val="14"/>
              </w:rPr>
            </w:pPr>
            <w:r w:rsidRPr="00895DEB">
              <w:rPr>
                <w:rFonts w:ascii="Arial" w:hAnsi="Arial" w:cs="Arial"/>
                <w:b/>
                <w:sz w:val="14"/>
                <w:szCs w:val="14"/>
              </w:rPr>
              <w:t>10.</w:t>
            </w:r>
            <w:r w:rsidR="008563CA">
              <w:rPr>
                <w:rFonts w:ascii="Arial" w:hAnsi="Arial" w:cs="Arial"/>
                <w:sz w:val="14"/>
                <w:szCs w:val="14"/>
              </w:rPr>
              <w:t xml:space="preserve"> </w:t>
            </w:r>
            <w:r w:rsidRPr="00895DEB">
              <w:rPr>
                <w:rFonts w:ascii="Arial" w:hAnsi="Arial" w:cs="Arial"/>
                <w:sz w:val="14"/>
                <w:szCs w:val="14"/>
              </w:rPr>
              <w:t>En fecha 2 de Septiembre de 2013, la Comisión de Organización y Vigilancia Electoral recibió los oficio de fecha 1 de agosto del presente año, girado por la Secretaría General del Consejo Estatal Electoral, mediante el cual turna a esta Comisión de Organización y Vigilancia Electoral, los expedientes relativos a la propaganda que fue retirada en los distritos electorales</w:t>
            </w:r>
            <w:r w:rsidRPr="00895DEB">
              <w:rPr>
                <w:rFonts w:ascii="Arial" w:hAnsi="Arial" w:cs="Arial"/>
                <w:bCs/>
                <w:color w:val="000000"/>
                <w:sz w:val="14"/>
                <w:szCs w:val="14"/>
              </w:rPr>
              <w:t xml:space="preserve"> </w:t>
            </w:r>
            <w:r w:rsidRPr="00895DEB">
              <w:rPr>
                <w:rFonts w:ascii="Arial" w:hAnsi="Arial" w:cs="Arial"/>
                <w:sz w:val="14"/>
                <w:szCs w:val="14"/>
              </w:rPr>
              <w:t>IV de Ahome, VI y VII De Guasave, VIII de Angostura, X de Mocorito, y XXI de Concordia,</w:t>
            </w:r>
            <w:r w:rsidRPr="00895DEB">
              <w:rPr>
                <w:rFonts w:ascii="Arial" w:hAnsi="Arial" w:cs="Arial"/>
                <w:bCs/>
                <w:color w:val="000000"/>
                <w:sz w:val="14"/>
                <w:szCs w:val="14"/>
              </w:rPr>
              <w:t xml:space="preserve"> </w:t>
            </w:r>
            <w:r w:rsidRPr="00895DEB">
              <w:rPr>
                <w:rFonts w:ascii="Arial" w:hAnsi="Arial" w:cs="Arial"/>
                <w:sz w:val="14"/>
                <w:szCs w:val="14"/>
              </w:rPr>
              <w:t>por haber identificado propaganda electoral quince días posteriores a la jornada electoral</w:t>
            </w:r>
            <w:r w:rsidR="008563CA">
              <w:rPr>
                <w:rFonts w:ascii="Arial" w:hAnsi="Arial" w:cs="Arial"/>
                <w:sz w:val="14"/>
                <w:szCs w:val="14"/>
              </w:rPr>
              <w:t xml:space="preserve"> </w:t>
            </w:r>
            <w:r w:rsidRPr="00895DEB">
              <w:rPr>
                <w:rFonts w:ascii="Arial" w:hAnsi="Arial" w:cs="Arial"/>
                <w:sz w:val="14"/>
                <w:szCs w:val="14"/>
              </w:rPr>
              <w:t xml:space="preserve">2013. Lo anterior se fundamentó en los artículos en los artículos 66, fracción III,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virtud de lo anterior, se radicaron los expedientes, con el cual se inició un procedimiento administrativo sancionador de oficio bajo el número </w:t>
            </w:r>
            <w:r w:rsidRPr="00895DEB">
              <w:rPr>
                <w:rFonts w:ascii="Arial" w:hAnsi="Arial" w:cs="Arial"/>
                <w:b/>
                <w:sz w:val="14"/>
                <w:szCs w:val="14"/>
              </w:rPr>
              <w:t>PO-029/2013, PO-031/2013, PO-032/2013, PO-033/2013, PO-035/2013, PO-042/2013.</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424"/>
        </w:trPr>
        <w:tc>
          <w:tcPr>
            <w:tcW w:w="7621" w:type="dxa"/>
          </w:tcPr>
          <w:p w:rsidR="002B5B42" w:rsidRPr="00895DEB" w:rsidRDefault="002B5B42" w:rsidP="002B5B42">
            <w:pPr>
              <w:pStyle w:val="Prrafodelista"/>
              <w:ind w:left="360" w:right="49"/>
              <w:jc w:val="both"/>
              <w:rPr>
                <w:rFonts w:ascii="Arial" w:hAnsi="Arial" w:cs="Arial"/>
                <w:sz w:val="14"/>
                <w:szCs w:val="14"/>
              </w:rPr>
            </w:pPr>
            <w:r w:rsidRPr="00895DEB">
              <w:rPr>
                <w:rFonts w:ascii="Arial" w:hAnsi="Arial" w:cs="Arial"/>
                <w:b/>
                <w:sz w:val="14"/>
                <w:szCs w:val="14"/>
              </w:rPr>
              <w:t>11.</w:t>
            </w:r>
            <w:r w:rsidRPr="00895DEB">
              <w:rPr>
                <w:rFonts w:ascii="Arial" w:hAnsi="Arial" w:cs="Arial"/>
                <w:sz w:val="14"/>
                <w:szCs w:val="14"/>
              </w:rPr>
              <w:t xml:space="preserve"> En fecha 2 de Septiembre de 2013,</w:t>
            </w:r>
            <w:r w:rsidR="008563CA">
              <w:rPr>
                <w:rFonts w:ascii="Arial" w:hAnsi="Arial" w:cs="Arial"/>
                <w:sz w:val="14"/>
                <w:szCs w:val="14"/>
              </w:rPr>
              <w:t xml:space="preserve"> </w:t>
            </w:r>
            <w:r w:rsidRPr="00895DEB">
              <w:rPr>
                <w:rFonts w:ascii="Arial" w:hAnsi="Arial" w:cs="Arial"/>
                <w:bCs/>
                <w:color w:val="000000"/>
                <w:sz w:val="14"/>
                <w:szCs w:val="14"/>
              </w:rPr>
              <w:t>la Comisión de Organización y Vigilancia Electoral del Consejo Estatal Electoral, emitió acuerdo para acumular los expedientes identificados con las claves</w:t>
            </w:r>
            <w:r w:rsidRPr="00895DEB">
              <w:rPr>
                <w:rFonts w:ascii="Arial" w:hAnsi="Arial" w:cs="Arial"/>
                <w:sz w:val="14"/>
                <w:szCs w:val="14"/>
              </w:rPr>
              <w:t xml:space="preserve"> PO-029/2013, PO-031/2013, PO-032/2013, PO-033/2013, P0-035/2013, PO-042/2013, </w:t>
            </w:r>
            <w:r w:rsidRPr="00895DEB">
              <w:rPr>
                <w:rFonts w:ascii="Arial" w:hAnsi="Arial" w:cs="Arial"/>
                <w:bCs/>
                <w:color w:val="000000"/>
                <w:sz w:val="14"/>
                <w:szCs w:val="14"/>
              </w:rPr>
              <w:t>para los efectos legales correspondientes, contenido que se reproduce íntegramente a continuación:</w:t>
            </w:r>
          </w:p>
          <w:p w:rsidR="002B5B42" w:rsidRPr="00895DEB" w:rsidRDefault="002B5B42" w:rsidP="002B5B42">
            <w:pPr>
              <w:pStyle w:val="Prrafodelista"/>
              <w:ind w:left="360" w:right="49"/>
              <w:jc w:val="both"/>
              <w:rPr>
                <w:rFonts w:ascii="Arial" w:hAnsi="Arial" w:cs="Arial"/>
                <w:bCs/>
                <w:color w:val="000000"/>
                <w:sz w:val="14"/>
                <w:szCs w:val="14"/>
              </w:rPr>
            </w:pPr>
          </w:p>
          <w:p w:rsidR="002B5B42" w:rsidRPr="00895DEB" w:rsidRDefault="002B5B42" w:rsidP="002B5B42">
            <w:pPr>
              <w:ind w:left="-720" w:right="-982"/>
              <w:jc w:val="both"/>
              <w:rPr>
                <w:rFonts w:ascii="Arial" w:hAnsi="Arial" w:cs="Arial"/>
                <w:sz w:val="14"/>
                <w:szCs w:val="14"/>
              </w:rPr>
            </w:pPr>
          </w:p>
          <w:p w:rsidR="002B5B42" w:rsidRPr="00895DEB" w:rsidRDefault="002B5B42" w:rsidP="002B5B42">
            <w:pPr>
              <w:pStyle w:val="Textoindependiente"/>
              <w:tabs>
                <w:tab w:val="right" w:leader="hyphen" w:pos="8460"/>
              </w:tabs>
              <w:ind w:left="567" w:right="44"/>
              <w:jc w:val="right"/>
              <w:rPr>
                <w:rFonts w:ascii="Arial" w:hAnsi="Arial" w:cs="Arial"/>
                <w:i/>
                <w:sz w:val="14"/>
                <w:szCs w:val="14"/>
              </w:rPr>
            </w:pPr>
            <w:r w:rsidRPr="00895DEB">
              <w:rPr>
                <w:rFonts w:ascii="Arial" w:hAnsi="Arial" w:cs="Arial"/>
                <w:i/>
                <w:sz w:val="14"/>
                <w:szCs w:val="14"/>
              </w:rPr>
              <w:t>Acumulación expedientes:</w:t>
            </w:r>
          </w:p>
          <w:p w:rsidR="002B5B42" w:rsidRPr="00895DEB" w:rsidRDefault="002B5B42" w:rsidP="002B5B42">
            <w:pPr>
              <w:pStyle w:val="Textoindependiente"/>
              <w:tabs>
                <w:tab w:val="right" w:leader="hyphen" w:pos="8460"/>
              </w:tabs>
              <w:ind w:left="567" w:right="44"/>
              <w:jc w:val="right"/>
              <w:rPr>
                <w:rFonts w:ascii="Arial" w:hAnsi="Arial" w:cs="Arial"/>
                <w:i/>
                <w:sz w:val="14"/>
                <w:szCs w:val="14"/>
              </w:rPr>
            </w:pPr>
            <w:r w:rsidRPr="00895DEB">
              <w:rPr>
                <w:rFonts w:ascii="Arial" w:hAnsi="Arial" w:cs="Arial"/>
                <w:i/>
                <w:sz w:val="14"/>
                <w:szCs w:val="14"/>
              </w:rPr>
              <w:t>PO-029/2013, PO-031/2013, PO-032/2013,</w:t>
            </w:r>
          </w:p>
          <w:p w:rsidR="002B5B42" w:rsidRPr="00895DEB" w:rsidRDefault="002B5B42" w:rsidP="002B5B42">
            <w:pPr>
              <w:pStyle w:val="Textoindependiente"/>
              <w:tabs>
                <w:tab w:val="right" w:leader="hyphen" w:pos="8460"/>
              </w:tabs>
              <w:ind w:left="567" w:right="44"/>
              <w:jc w:val="right"/>
              <w:rPr>
                <w:rFonts w:ascii="Arial" w:hAnsi="Arial" w:cs="Arial"/>
                <w:i/>
                <w:sz w:val="14"/>
                <w:szCs w:val="14"/>
              </w:rPr>
            </w:pPr>
            <w:r w:rsidRPr="00895DEB">
              <w:rPr>
                <w:rFonts w:ascii="Arial" w:hAnsi="Arial" w:cs="Arial"/>
                <w:i/>
                <w:sz w:val="14"/>
                <w:szCs w:val="14"/>
              </w:rPr>
              <w:t>PO-033/2013, PO-035/2013, PO-042/2013.</w:t>
            </w:r>
          </w:p>
          <w:p w:rsidR="002B5B42" w:rsidRPr="00895DEB" w:rsidRDefault="002B5B42" w:rsidP="002B5B42">
            <w:pPr>
              <w:pStyle w:val="Textoindependiente"/>
              <w:tabs>
                <w:tab w:val="right" w:leader="hyphen" w:pos="8460"/>
              </w:tabs>
              <w:ind w:left="567" w:right="44"/>
              <w:rPr>
                <w:rFonts w:ascii="Arial" w:hAnsi="Arial" w:cs="Arial"/>
                <w:i/>
                <w:sz w:val="14"/>
                <w:szCs w:val="14"/>
              </w:rPr>
            </w:pPr>
          </w:p>
          <w:p w:rsidR="002B5B42" w:rsidRPr="00895DEB" w:rsidRDefault="002B5B42" w:rsidP="002B5B42">
            <w:pPr>
              <w:tabs>
                <w:tab w:val="right" w:leader="hyphen" w:pos="9498"/>
              </w:tabs>
              <w:ind w:left="567" w:right="44"/>
              <w:jc w:val="both"/>
              <w:rPr>
                <w:rFonts w:ascii="Arial" w:hAnsi="Arial" w:cs="Arial"/>
                <w:i/>
                <w:sz w:val="14"/>
                <w:szCs w:val="14"/>
              </w:rPr>
            </w:pPr>
            <w:r w:rsidRPr="00895DEB">
              <w:rPr>
                <w:rFonts w:ascii="Arial" w:hAnsi="Arial" w:cs="Arial"/>
                <w:i/>
                <w:sz w:val="14"/>
                <w:szCs w:val="14"/>
              </w:rPr>
              <w:t>---En Culiacán Rosales, Sinaloa, México a 02 de Septiembre del año 2013.---------------------------------------------</w:t>
            </w:r>
          </w:p>
          <w:p w:rsidR="002B5B42" w:rsidRPr="00895DEB" w:rsidRDefault="002B5B42" w:rsidP="002B5B42">
            <w:pPr>
              <w:pStyle w:val="Textoindependiente"/>
              <w:tabs>
                <w:tab w:val="right" w:leader="hyphen" w:pos="8460"/>
              </w:tabs>
              <w:ind w:left="567" w:right="44"/>
              <w:rPr>
                <w:rFonts w:ascii="Arial" w:hAnsi="Arial" w:cs="Arial"/>
                <w:i/>
                <w:sz w:val="14"/>
                <w:szCs w:val="14"/>
              </w:rPr>
            </w:pPr>
          </w:p>
          <w:p w:rsidR="002B5B42" w:rsidRPr="00895DEB" w:rsidRDefault="002B5B42" w:rsidP="002B5B42">
            <w:pPr>
              <w:pStyle w:val="Textoindependiente"/>
              <w:tabs>
                <w:tab w:val="right" w:leader="hyphen" w:pos="8460"/>
              </w:tabs>
              <w:ind w:left="567" w:right="44"/>
              <w:rPr>
                <w:rFonts w:ascii="Arial" w:hAnsi="Arial" w:cs="Arial"/>
                <w:b w:val="0"/>
                <w:i/>
                <w:sz w:val="14"/>
                <w:szCs w:val="14"/>
              </w:rPr>
            </w:pPr>
            <w:r w:rsidRPr="00895DEB">
              <w:rPr>
                <w:rFonts w:ascii="Arial" w:hAnsi="Arial" w:cs="Arial"/>
                <w:b w:val="0"/>
                <w:i/>
                <w:sz w:val="14"/>
                <w:szCs w:val="14"/>
              </w:rPr>
              <w:t xml:space="preserve">---Vistas las constancias que integran los expedientes PO-029/2013, PO-031/2013, PO-032/2013, PO-034/2013, PO-035/2013 y PO-042/2013, relativas a los expedientes que remitieron los Presidentes(as) de los Consejos Distritales </w:t>
            </w:r>
            <w:r w:rsidRPr="00895DEB">
              <w:rPr>
                <w:rFonts w:ascii="Arial" w:hAnsi="Arial" w:cs="Arial"/>
                <w:b w:val="0"/>
                <w:sz w:val="14"/>
                <w:szCs w:val="14"/>
              </w:rPr>
              <w:t>IV de Ahome, VI y VII De Guasave, VIII de Angostura, X de Mocorito, y XXI de Concordia,</w:t>
            </w:r>
            <w:r w:rsidRPr="00895DEB">
              <w:rPr>
                <w:rFonts w:ascii="Arial" w:hAnsi="Arial" w:cs="Arial"/>
                <w:b w:val="0"/>
                <w:i/>
                <w:sz w:val="14"/>
                <w:szCs w:val="14"/>
              </w:rPr>
              <w:t xml:space="preserve"> respecto de la propaganda electoral del Partido Movimiento Ciudadano, que se identificó quince días posteriores a la jornada electoral 2013, en los distritos antes mencionados.---------------------------------------</w:t>
            </w:r>
          </w:p>
          <w:p w:rsidR="002B5B42" w:rsidRPr="00895DEB" w:rsidRDefault="002B5B42" w:rsidP="002B5B42">
            <w:pPr>
              <w:tabs>
                <w:tab w:val="right" w:leader="hyphen" w:pos="9498"/>
              </w:tabs>
              <w:ind w:left="567" w:right="44"/>
              <w:jc w:val="both"/>
              <w:rPr>
                <w:rFonts w:ascii="Arial" w:hAnsi="Arial" w:cs="Arial"/>
                <w:i/>
                <w:sz w:val="14"/>
                <w:szCs w:val="14"/>
              </w:rPr>
            </w:pPr>
          </w:p>
          <w:p w:rsidR="002B5B42" w:rsidRPr="00895DEB" w:rsidRDefault="002B5B42" w:rsidP="002B5B42">
            <w:pPr>
              <w:pStyle w:val="Sangradetextonormal"/>
              <w:spacing w:after="0"/>
              <w:ind w:left="567"/>
              <w:jc w:val="both"/>
              <w:rPr>
                <w:rFonts w:ascii="Arial" w:hAnsi="Arial" w:cs="Arial"/>
                <w:i/>
                <w:sz w:val="14"/>
                <w:szCs w:val="14"/>
              </w:rPr>
            </w:pPr>
            <w:r w:rsidRPr="00895DEB">
              <w:rPr>
                <w:rFonts w:ascii="Arial" w:hAnsi="Arial" w:cs="Arial"/>
                <w:i/>
                <w:sz w:val="14"/>
                <w:szCs w:val="14"/>
              </w:rPr>
              <w:t>---Advirtiéndose de constancias que obran en los expedientes citados, que existe identidad en la causa, consistente en este caso concreto, en la pretensión de sancionar al Partido Movimiento Ciudadano,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PO-029/2013, PO-031/2013, PO-032/2013, PO-033/2013, PO-035/2013 y PO-042/2013, al expediente identificado con la clave PO-029/2013, por ser éste el más antiguo a fin de que, en su momento oportuno se emita un solo dictamen en relación con las quejas planteadas.----------</w:t>
            </w:r>
          </w:p>
          <w:p w:rsidR="002B5B42" w:rsidRPr="00895DEB" w:rsidRDefault="002B5B42" w:rsidP="002B5B42">
            <w:pPr>
              <w:tabs>
                <w:tab w:val="right" w:leader="hyphen" w:pos="9356"/>
              </w:tabs>
              <w:ind w:left="567" w:right="-81"/>
              <w:jc w:val="both"/>
              <w:rPr>
                <w:rFonts w:ascii="Arial" w:hAnsi="Arial" w:cs="Arial"/>
                <w:i/>
                <w:sz w:val="14"/>
                <w:szCs w:val="14"/>
              </w:rPr>
            </w:pPr>
          </w:p>
          <w:p w:rsidR="002B5B42" w:rsidRPr="00895DEB" w:rsidRDefault="002B5B42" w:rsidP="002B5B42">
            <w:pPr>
              <w:pStyle w:val="Textoindependiente"/>
              <w:tabs>
                <w:tab w:val="right" w:leader="hyphen" w:pos="8460"/>
              </w:tabs>
              <w:ind w:left="567" w:right="44"/>
              <w:rPr>
                <w:rFonts w:ascii="Arial" w:hAnsi="Arial" w:cs="Arial"/>
                <w:sz w:val="14"/>
                <w:szCs w:val="14"/>
              </w:rPr>
            </w:pPr>
            <w:r w:rsidRPr="00895DEB">
              <w:rPr>
                <w:rFonts w:ascii="Arial" w:hAnsi="Arial" w:cs="Arial"/>
                <w:b w:val="0"/>
                <w:i/>
                <w:sz w:val="14"/>
                <w:szCs w:val="14"/>
              </w:rPr>
              <w:t>---Así lo resolvió en esta misma fecha la Comisión de Organización y Vigilancia Electoral del Consejo Estatal Electoral de Sinaloa.----------------------------------------------------------------------------------------------------------------------</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ind w:right="49"/>
              <w:jc w:val="both"/>
              <w:rPr>
                <w:rFonts w:ascii="Arial" w:hAnsi="Arial" w:cs="Arial"/>
                <w:sz w:val="14"/>
                <w:szCs w:val="14"/>
              </w:rPr>
            </w:pPr>
            <w:r w:rsidRPr="00895DEB">
              <w:rPr>
                <w:rFonts w:ascii="Arial" w:hAnsi="Arial" w:cs="Arial"/>
                <w:b/>
                <w:sz w:val="14"/>
                <w:szCs w:val="14"/>
              </w:rPr>
              <w:t>12.</w:t>
            </w:r>
            <w:r w:rsidRPr="00895DEB">
              <w:rPr>
                <w:rFonts w:ascii="Arial" w:hAnsi="Arial" w:cs="Arial"/>
                <w:sz w:val="14"/>
                <w:szCs w:val="14"/>
              </w:rPr>
              <w:t xml:space="preserve"> </w:t>
            </w:r>
            <w:r w:rsidRPr="00895DEB">
              <w:rPr>
                <w:rFonts w:ascii="Arial" w:hAnsi="Arial" w:cs="Arial"/>
                <w:bCs/>
                <w:color w:val="000000"/>
                <w:sz w:val="14"/>
                <w:szCs w:val="14"/>
              </w:rPr>
              <w:t>En fecha 02 de Septiembre de 2013, la Comisión de Organización y Vigilancia Electoral del Consejo Estatal Electoral, emitió acuerdo para acumular los expedientes identificados con las claves</w:t>
            </w:r>
            <w:r w:rsidRPr="00895DEB">
              <w:rPr>
                <w:rFonts w:ascii="Arial" w:hAnsi="Arial" w:cs="Arial"/>
                <w:i/>
                <w:sz w:val="14"/>
                <w:szCs w:val="14"/>
              </w:rPr>
              <w:t xml:space="preserve"> PO-029/2013, PO-031/2013, PO-032/2013, PO-033/2013, PO-035/2013 y PO-042/2013,</w:t>
            </w:r>
            <w:r w:rsidRPr="00895DEB">
              <w:rPr>
                <w:rFonts w:ascii="Arial" w:hAnsi="Arial" w:cs="Arial"/>
                <w:sz w:val="14"/>
                <w:szCs w:val="14"/>
              </w:rPr>
              <w:t xml:space="preserve"> </w:t>
            </w:r>
            <w:r w:rsidRPr="00895DEB">
              <w:rPr>
                <w:rFonts w:ascii="Arial" w:hAnsi="Arial" w:cs="Arial"/>
                <w:bCs/>
                <w:color w:val="000000"/>
                <w:sz w:val="14"/>
                <w:szCs w:val="14"/>
              </w:rPr>
              <w:t>para los efectos legales correspondientes, contenido que se reproduce íntegramente a continuación:</w:t>
            </w:r>
          </w:p>
          <w:p w:rsidR="002B5B42" w:rsidRPr="00895DEB" w:rsidRDefault="002B5B42" w:rsidP="002B5B42">
            <w:pPr>
              <w:pStyle w:val="Prrafodelista"/>
              <w:ind w:left="360" w:right="49"/>
              <w:jc w:val="both"/>
              <w:rPr>
                <w:rFonts w:ascii="Arial" w:hAnsi="Arial" w:cs="Arial"/>
                <w:bCs/>
                <w:color w:val="000000"/>
                <w:sz w:val="14"/>
                <w:szCs w:val="14"/>
              </w:rPr>
            </w:pPr>
          </w:p>
          <w:p w:rsidR="002B5B42" w:rsidRPr="00895DEB" w:rsidRDefault="002B5B42" w:rsidP="002B5B42">
            <w:pPr>
              <w:pStyle w:val="Textoindependiente"/>
              <w:tabs>
                <w:tab w:val="right" w:leader="hyphen" w:pos="8460"/>
              </w:tabs>
              <w:ind w:left="567" w:right="44"/>
              <w:jc w:val="right"/>
              <w:rPr>
                <w:i/>
                <w:sz w:val="14"/>
                <w:szCs w:val="14"/>
              </w:rPr>
            </w:pPr>
            <w:r w:rsidRPr="00895DEB">
              <w:rPr>
                <w:i/>
                <w:sz w:val="14"/>
                <w:szCs w:val="14"/>
              </w:rPr>
              <w:t>Acumulación expedientes:</w:t>
            </w:r>
          </w:p>
          <w:p w:rsidR="002B5B42" w:rsidRPr="00895DEB" w:rsidRDefault="002B5B42" w:rsidP="002B5B42">
            <w:pPr>
              <w:pStyle w:val="Textoindependiente"/>
              <w:tabs>
                <w:tab w:val="right" w:leader="hyphen" w:pos="8460"/>
              </w:tabs>
              <w:ind w:left="567" w:right="44"/>
              <w:jc w:val="right"/>
              <w:rPr>
                <w:rFonts w:ascii="Arial" w:hAnsi="Arial" w:cs="Arial"/>
                <w:i/>
                <w:sz w:val="14"/>
                <w:szCs w:val="14"/>
              </w:rPr>
            </w:pPr>
            <w:r w:rsidRPr="00895DEB">
              <w:rPr>
                <w:rFonts w:ascii="Arial" w:hAnsi="Arial" w:cs="Arial"/>
                <w:i/>
                <w:sz w:val="14"/>
                <w:szCs w:val="14"/>
              </w:rPr>
              <w:t>PO-029/2013, PO-031/2013, PO-032/2013,</w:t>
            </w:r>
          </w:p>
          <w:p w:rsidR="002B5B42" w:rsidRPr="00895DEB" w:rsidRDefault="002B5B42" w:rsidP="002B5B42">
            <w:pPr>
              <w:pStyle w:val="Textoindependiente"/>
              <w:tabs>
                <w:tab w:val="right" w:leader="hyphen" w:pos="8460"/>
              </w:tabs>
              <w:ind w:left="567" w:right="44"/>
              <w:jc w:val="right"/>
              <w:rPr>
                <w:i/>
                <w:sz w:val="14"/>
                <w:szCs w:val="14"/>
              </w:rPr>
            </w:pPr>
            <w:r w:rsidRPr="00895DEB">
              <w:rPr>
                <w:rFonts w:ascii="Arial" w:hAnsi="Arial" w:cs="Arial"/>
                <w:i/>
                <w:sz w:val="14"/>
                <w:szCs w:val="14"/>
              </w:rPr>
              <w:t>PO-033/2013, PO-035/2013, PO-042/2013.</w:t>
            </w:r>
          </w:p>
          <w:p w:rsidR="002B5B42" w:rsidRPr="00895DEB" w:rsidRDefault="002B5B42" w:rsidP="002B5B42">
            <w:pPr>
              <w:pStyle w:val="Textoindependiente"/>
              <w:tabs>
                <w:tab w:val="right" w:leader="hyphen" w:pos="8460"/>
              </w:tabs>
              <w:ind w:left="567" w:right="44"/>
              <w:rPr>
                <w:i/>
                <w:sz w:val="14"/>
                <w:szCs w:val="14"/>
              </w:rPr>
            </w:pPr>
          </w:p>
          <w:p w:rsidR="002B5B42" w:rsidRPr="00895DEB" w:rsidRDefault="002B5B42" w:rsidP="002B5B42">
            <w:pPr>
              <w:tabs>
                <w:tab w:val="right" w:leader="hyphen" w:pos="9498"/>
              </w:tabs>
              <w:ind w:left="567" w:right="44"/>
              <w:jc w:val="both"/>
              <w:rPr>
                <w:rFonts w:ascii="Arial" w:hAnsi="Arial" w:cs="Arial"/>
                <w:i/>
                <w:sz w:val="14"/>
                <w:szCs w:val="14"/>
              </w:rPr>
            </w:pPr>
            <w:r w:rsidRPr="00895DEB">
              <w:rPr>
                <w:rFonts w:ascii="Arial" w:hAnsi="Arial" w:cs="Arial"/>
                <w:i/>
                <w:sz w:val="14"/>
                <w:szCs w:val="14"/>
              </w:rPr>
              <w:t>---En Culiacán Rosales, Sinaloa, México a 02 de Septiembre del año 2013.----------------------------------</w:t>
            </w:r>
          </w:p>
          <w:p w:rsidR="002B5B42" w:rsidRPr="00895DEB" w:rsidRDefault="002B5B42" w:rsidP="002B5B42">
            <w:pPr>
              <w:pStyle w:val="Textoindependiente"/>
              <w:tabs>
                <w:tab w:val="right" w:leader="hyphen" w:pos="8460"/>
              </w:tabs>
              <w:ind w:left="567" w:right="44"/>
              <w:rPr>
                <w:i/>
                <w:sz w:val="14"/>
                <w:szCs w:val="14"/>
              </w:rPr>
            </w:pPr>
          </w:p>
          <w:p w:rsidR="002B5B42" w:rsidRPr="00895DEB" w:rsidRDefault="002B5B42" w:rsidP="002B5B42">
            <w:pPr>
              <w:pStyle w:val="Textoindependiente"/>
              <w:tabs>
                <w:tab w:val="right" w:leader="hyphen" w:pos="8460"/>
              </w:tabs>
              <w:ind w:left="567" w:right="44"/>
              <w:rPr>
                <w:rFonts w:ascii="Arial" w:hAnsi="Arial" w:cs="Arial"/>
                <w:b w:val="0"/>
                <w:i/>
                <w:sz w:val="14"/>
                <w:szCs w:val="14"/>
              </w:rPr>
            </w:pPr>
            <w:r w:rsidRPr="00895DEB">
              <w:rPr>
                <w:i/>
                <w:sz w:val="14"/>
                <w:szCs w:val="14"/>
              </w:rPr>
              <w:t>---</w:t>
            </w:r>
            <w:r w:rsidRPr="00895DEB">
              <w:rPr>
                <w:rFonts w:ascii="Arial" w:hAnsi="Arial" w:cs="Arial"/>
                <w:i/>
                <w:sz w:val="14"/>
                <w:szCs w:val="14"/>
              </w:rPr>
              <w:t>Vistas las constancias que integran los expedientes PO-029/2013, PO-031/2013, PO-032/2013, PO-033/2013, PO-035/2013, PO-042/2013. relativas a los expedientes que remitieron los Presidentes(as) de los Consejos Distritales IV de Ahome, VI y VII De Guasave, VIII de Angostura, X de Mocorito, y XXI de Concordia,</w:t>
            </w:r>
            <w:r w:rsidRPr="00895DEB">
              <w:rPr>
                <w:rFonts w:ascii="Arial" w:hAnsi="Arial" w:cs="Arial"/>
                <w:i/>
                <w:color w:val="000000"/>
                <w:sz w:val="14"/>
                <w:szCs w:val="14"/>
                <w:lang w:eastAsia="es-MX"/>
              </w:rPr>
              <w:t xml:space="preserve"> </w:t>
            </w:r>
            <w:r w:rsidRPr="00895DEB">
              <w:rPr>
                <w:rFonts w:ascii="Arial" w:hAnsi="Arial" w:cs="Arial"/>
                <w:i/>
                <w:sz w:val="14"/>
                <w:szCs w:val="14"/>
              </w:rPr>
              <w:t>respecto de la propaganda electoral del Partido “Movimiento Ciudadano”, que se identificó quince días posteriores a la jornada electoral 2013 en los Distritos antes mencionados.</w:t>
            </w:r>
            <w:r w:rsidRPr="00895DEB">
              <w:rPr>
                <w:rFonts w:ascii="Arial" w:hAnsi="Arial" w:cs="Arial"/>
                <w:b w:val="0"/>
                <w:i/>
                <w:sz w:val="14"/>
                <w:szCs w:val="14"/>
              </w:rPr>
              <w:t>-------</w:t>
            </w:r>
          </w:p>
          <w:p w:rsidR="002B5B42" w:rsidRPr="00895DEB" w:rsidRDefault="002B5B42" w:rsidP="002B5B42">
            <w:pPr>
              <w:pStyle w:val="Textoindependiente"/>
              <w:tabs>
                <w:tab w:val="right" w:leader="hyphen" w:pos="8460"/>
              </w:tabs>
              <w:ind w:left="567" w:right="44"/>
              <w:rPr>
                <w:i/>
                <w:sz w:val="14"/>
                <w:szCs w:val="14"/>
              </w:rPr>
            </w:pPr>
          </w:p>
          <w:p w:rsidR="002B5B42" w:rsidRPr="00895DEB" w:rsidRDefault="002B5B42" w:rsidP="002B5B42">
            <w:pPr>
              <w:tabs>
                <w:tab w:val="right" w:leader="hyphen" w:pos="9498"/>
              </w:tabs>
              <w:ind w:left="567" w:right="44"/>
              <w:jc w:val="both"/>
              <w:rPr>
                <w:rFonts w:ascii="Arial" w:hAnsi="Arial" w:cs="Arial"/>
                <w:i/>
                <w:sz w:val="14"/>
                <w:szCs w:val="14"/>
              </w:rPr>
            </w:pPr>
            <w:r w:rsidRPr="00895DEB">
              <w:rPr>
                <w:rFonts w:ascii="Arial" w:hAnsi="Arial" w:cs="Arial"/>
                <w:i/>
                <w:sz w:val="14"/>
                <w:szCs w:val="14"/>
              </w:rPr>
              <w:t>---Advirtiéndose de constancias que obran en los expedientes citados, que existe</w:t>
            </w:r>
            <w:r w:rsidR="008563CA">
              <w:rPr>
                <w:rFonts w:ascii="Arial" w:hAnsi="Arial" w:cs="Arial"/>
                <w:i/>
                <w:sz w:val="14"/>
                <w:szCs w:val="14"/>
              </w:rPr>
              <w:t xml:space="preserve"> </w:t>
            </w:r>
            <w:r w:rsidRPr="00895DEB">
              <w:rPr>
                <w:rFonts w:ascii="Arial" w:hAnsi="Arial" w:cs="Arial"/>
                <w:i/>
                <w:sz w:val="14"/>
                <w:szCs w:val="14"/>
              </w:rPr>
              <w:t>identidad en la causa, consistente en este caso concreto, en la pretensión de sancionar a la Coalición “Unidos Ganas Tú”,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w:t>
            </w:r>
            <w:r w:rsidR="008563CA">
              <w:rPr>
                <w:rFonts w:ascii="Arial" w:hAnsi="Arial" w:cs="Arial"/>
                <w:i/>
                <w:sz w:val="14"/>
                <w:szCs w:val="14"/>
              </w:rPr>
              <w:t xml:space="preserve"> </w:t>
            </w:r>
            <w:r w:rsidRPr="00895DEB">
              <w:rPr>
                <w:rFonts w:ascii="Arial" w:hAnsi="Arial" w:cs="Arial"/>
                <w:i/>
                <w:sz w:val="14"/>
                <w:szCs w:val="14"/>
              </w:rPr>
              <w:t>PO-029/2013, PO-031/2013, PO-032/2013, PO-033/2013, PO-035/2013 y PO-042/2013 por ser éste el más antiguo a fin de que, en su momento oportuno se emita un solo dictamen en relación con las quejas planteada.-----------------------------------------------------------------------------------</w:t>
            </w:r>
          </w:p>
          <w:p w:rsidR="002B5B42" w:rsidRPr="00895DEB" w:rsidRDefault="002B5B42" w:rsidP="002B5B42">
            <w:pPr>
              <w:ind w:left="567"/>
              <w:jc w:val="both"/>
              <w:rPr>
                <w:rFonts w:ascii="Arial" w:hAnsi="Arial" w:cs="Arial"/>
                <w:i/>
                <w:sz w:val="14"/>
                <w:szCs w:val="14"/>
              </w:rPr>
            </w:pPr>
          </w:p>
          <w:p w:rsidR="002B5B42" w:rsidRPr="00895DEB" w:rsidRDefault="002B5B42" w:rsidP="002B5B42">
            <w:pPr>
              <w:ind w:left="567"/>
              <w:jc w:val="both"/>
              <w:rPr>
                <w:rFonts w:ascii="Arial" w:hAnsi="Arial" w:cs="Arial"/>
                <w:sz w:val="14"/>
                <w:szCs w:val="14"/>
              </w:rPr>
            </w:pPr>
            <w:r w:rsidRPr="00895DEB">
              <w:rPr>
                <w:rFonts w:ascii="Arial" w:hAnsi="Arial" w:cs="Arial"/>
                <w:i/>
                <w:sz w:val="14"/>
                <w:szCs w:val="14"/>
              </w:rPr>
              <w:t>---Así lo resolvió en esta misma fecha la Comisión de Organización y Vigilancia Electoral del Consejo Estatal Electoral de Sinaloa.-----------------------------------------------------------------------------------------------------------------------</w:t>
            </w:r>
          </w:p>
        </w:tc>
        <w:tc>
          <w:tcPr>
            <w:tcW w:w="2552" w:type="dxa"/>
            <w:vMerge/>
          </w:tcPr>
          <w:p w:rsidR="002B5B42" w:rsidRPr="00895DEB" w:rsidRDefault="002B5B42" w:rsidP="002B5B42">
            <w:pPr>
              <w:jc w:val="both"/>
              <w:rPr>
                <w:rFonts w:ascii="Arial" w:hAnsi="Arial" w:cs="Arial"/>
                <w:sz w:val="14"/>
                <w:szCs w:val="14"/>
              </w:rPr>
            </w:pPr>
          </w:p>
        </w:tc>
      </w:tr>
      <w:tr w:rsidR="002B5B42" w:rsidRPr="00895DEB" w:rsidTr="002B5B42">
        <w:trPr>
          <w:trHeight w:val="25"/>
        </w:trPr>
        <w:tc>
          <w:tcPr>
            <w:tcW w:w="7621" w:type="dxa"/>
          </w:tcPr>
          <w:p w:rsidR="002B5B42" w:rsidRPr="00895DEB" w:rsidRDefault="002B5B42" w:rsidP="002B5B42">
            <w:pPr>
              <w:autoSpaceDE w:val="0"/>
              <w:autoSpaceDN w:val="0"/>
              <w:adjustRightInd w:val="0"/>
              <w:jc w:val="center"/>
              <w:rPr>
                <w:rFonts w:ascii="Arial" w:hAnsi="Arial" w:cs="Arial"/>
                <w:b/>
                <w:color w:val="000000"/>
                <w:sz w:val="14"/>
                <w:szCs w:val="14"/>
              </w:rPr>
            </w:pPr>
            <w:r w:rsidRPr="00895DEB">
              <w:rPr>
                <w:rFonts w:ascii="Arial" w:hAnsi="Arial" w:cs="Arial"/>
                <w:b/>
                <w:color w:val="000000"/>
                <w:sz w:val="14"/>
                <w:szCs w:val="14"/>
              </w:rPr>
              <w:t>PRUEBAS.</w:t>
            </w:r>
          </w:p>
          <w:p w:rsidR="002B5B42" w:rsidRPr="00895DEB" w:rsidRDefault="002B5B42" w:rsidP="002B5B42">
            <w:pPr>
              <w:pStyle w:val="Prrafodelista"/>
              <w:autoSpaceDE w:val="0"/>
              <w:autoSpaceDN w:val="0"/>
              <w:adjustRightInd w:val="0"/>
              <w:ind w:left="0"/>
              <w:jc w:val="both"/>
              <w:rPr>
                <w:rFonts w:ascii="Arial" w:hAnsi="Arial" w:cs="Arial"/>
                <w:sz w:val="14"/>
                <w:szCs w:val="14"/>
              </w:rPr>
            </w:pPr>
            <w:r w:rsidRPr="00895DEB">
              <w:rPr>
                <w:rFonts w:ascii="Arial" w:hAnsi="Arial" w:cs="Arial"/>
                <w:b/>
                <w:color w:val="000000"/>
                <w:sz w:val="14"/>
                <w:szCs w:val="14"/>
              </w:rPr>
              <w:t xml:space="preserve">Documentales públicas. </w:t>
            </w:r>
            <w:r w:rsidRPr="00895DEB">
              <w:rPr>
                <w:rFonts w:ascii="Arial" w:hAnsi="Arial" w:cs="Arial"/>
                <w:color w:val="000000"/>
                <w:sz w:val="14"/>
                <w:szCs w:val="14"/>
              </w:rPr>
              <w:t xml:space="preserve">Consistentes en los </w:t>
            </w:r>
            <w:r w:rsidRPr="00895DEB">
              <w:rPr>
                <w:rFonts w:ascii="Arial" w:hAnsi="Arial" w:cs="Arial"/>
                <w:sz w:val="14"/>
                <w:szCs w:val="14"/>
              </w:rPr>
              <w:t>expedientes relativos a la propaganda electoral que fue</w:t>
            </w:r>
            <w:r w:rsidR="008563CA">
              <w:rPr>
                <w:rFonts w:ascii="Arial" w:hAnsi="Arial" w:cs="Arial"/>
                <w:sz w:val="14"/>
                <w:szCs w:val="14"/>
              </w:rPr>
              <w:t xml:space="preserve"> </w:t>
            </w:r>
            <w:r w:rsidRPr="00895DEB">
              <w:rPr>
                <w:rFonts w:ascii="Arial" w:hAnsi="Arial" w:cs="Arial"/>
                <w:sz w:val="14"/>
                <w:szCs w:val="14"/>
              </w:rPr>
              <w:t>identificada quince días posteriores a la jornada electoral 2013, en los distritos</w:t>
            </w:r>
            <w:r w:rsidRPr="00895DEB">
              <w:rPr>
                <w:rFonts w:ascii="Arial" w:hAnsi="Arial" w:cs="Arial"/>
                <w:bCs/>
                <w:color w:val="000000"/>
                <w:sz w:val="14"/>
                <w:szCs w:val="14"/>
              </w:rPr>
              <w:t xml:space="preserve">, </w:t>
            </w:r>
            <w:r w:rsidRPr="00895DEB">
              <w:rPr>
                <w:rFonts w:ascii="Arial" w:hAnsi="Arial" w:cs="Arial"/>
                <w:sz w:val="14"/>
                <w:szCs w:val="14"/>
              </w:rPr>
              <w:t>IV de Ahome, VI y VII De Guasave, VIII de Angostura, X de Mocorito, y XXI de Concordia,</w:t>
            </w:r>
            <w:r w:rsidRPr="00895DEB">
              <w:rPr>
                <w:rFonts w:ascii="Arial" w:hAnsi="Arial" w:cs="Arial"/>
                <w:bCs/>
                <w:color w:val="000000"/>
                <w:sz w:val="14"/>
                <w:szCs w:val="14"/>
              </w:rPr>
              <w:t xml:space="preserve"> </w:t>
            </w:r>
            <w:r w:rsidRPr="00895DEB">
              <w:rPr>
                <w:rFonts w:ascii="Arial" w:hAnsi="Arial" w:cs="Arial"/>
                <w:sz w:val="14"/>
                <w:szCs w:val="14"/>
              </w:rPr>
              <w:t>todos del Estado de Sinaloa. Lo anterior, en virtud de cumplirse las documentales en comento con lo establecido en el artículo 243, fracción II, de la Ley Electoral del Estado de Sinaloa. Esta prueba se relaciona con los puntos del 3 al 11 de Hechos.--------------------------------------------------------------------------</w:t>
            </w:r>
          </w:p>
          <w:p w:rsidR="002B5B42" w:rsidRPr="00895DEB" w:rsidRDefault="002B5B42" w:rsidP="002B5B42">
            <w:pPr>
              <w:pStyle w:val="Prrafodelista"/>
              <w:autoSpaceDE w:val="0"/>
              <w:autoSpaceDN w:val="0"/>
              <w:adjustRightInd w:val="0"/>
              <w:ind w:left="0"/>
              <w:jc w:val="both"/>
              <w:rPr>
                <w:rFonts w:ascii="Arial" w:hAnsi="Arial" w:cs="Arial"/>
                <w:sz w:val="14"/>
                <w:szCs w:val="14"/>
              </w:rPr>
            </w:pPr>
          </w:p>
          <w:p w:rsidR="002B5B42" w:rsidRPr="00895DEB" w:rsidRDefault="002B5B42" w:rsidP="002B5B42">
            <w:pPr>
              <w:autoSpaceDE w:val="0"/>
              <w:autoSpaceDN w:val="0"/>
              <w:adjustRightInd w:val="0"/>
              <w:jc w:val="both"/>
              <w:rPr>
                <w:rFonts w:ascii="Arial" w:hAnsi="Arial" w:cs="Arial"/>
                <w:sz w:val="14"/>
                <w:szCs w:val="14"/>
              </w:rPr>
            </w:pPr>
            <w:r w:rsidRPr="00895DEB">
              <w:rPr>
                <w:rFonts w:ascii="Arial" w:hAnsi="Arial" w:cs="Arial"/>
                <w:color w:val="000000"/>
                <w:sz w:val="14"/>
                <w:szCs w:val="14"/>
              </w:rPr>
              <w:t xml:space="preserve">Con lo anterior, se pretende acreditar que en fecha 23 de julio de 2013, </w:t>
            </w:r>
            <w:r w:rsidRPr="00895DEB">
              <w:rPr>
                <w:rFonts w:ascii="Arial" w:hAnsi="Arial" w:cs="Arial"/>
                <w:sz w:val="14"/>
                <w:szCs w:val="14"/>
              </w:rPr>
              <w:t>se identificó por servidores de los Consejos Distritales</w:t>
            </w:r>
            <w:r w:rsidRPr="00895DEB">
              <w:rPr>
                <w:rFonts w:ascii="Arial" w:hAnsi="Arial" w:cs="Arial"/>
                <w:bCs/>
                <w:color w:val="000000"/>
                <w:sz w:val="14"/>
                <w:szCs w:val="14"/>
              </w:rPr>
              <w:t xml:space="preserve"> </w:t>
            </w:r>
            <w:r w:rsidRPr="00895DEB">
              <w:rPr>
                <w:rFonts w:ascii="Arial" w:hAnsi="Arial" w:cs="Arial"/>
                <w:sz w:val="14"/>
                <w:szCs w:val="14"/>
              </w:rPr>
              <w:t>IV de Ahome, VI y VII De Guasave, VIII de Angostura, X de Mocorito, y XXI de Concordia, propaganda electoral de los candidatos del Partido Movimiento Ciudadano, tal como se detalla en el Hecho 6 de presente escrito, así como en las constancias del expedientes PO-029/2013, PO-031/2013, PO-032/2013, PO-033/2013, PO-035/2013, PO-042/2013, ACUMULADOS. Asimismo que se notificó a los respectivos Presidentes Municipales para que se aplicara lo establecido en el artículo 117 Bis N de la Ley Electoral del Estado de Sinaloa.----------------------------------------</w:t>
            </w:r>
          </w:p>
          <w:p w:rsidR="002B5B42" w:rsidRPr="00895DEB" w:rsidRDefault="002B5B42" w:rsidP="002B5B42">
            <w:pPr>
              <w:autoSpaceDE w:val="0"/>
              <w:autoSpaceDN w:val="0"/>
              <w:adjustRightInd w:val="0"/>
              <w:jc w:val="both"/>
              <w:rPr>
                <w:rFonts w:ascii="Arial" w:hAnsi="Arial" w:cs="Arial"/>
                <w:sz w:val="14"/>
                <w:szCs w:val="14"/>
              </w:rPr>
            </w:pPr>
          </w:p>
          <w:p w:rsidR="002B5B42" w:rsidRPr="00895DEB" w:rsidRDefault="002B5B42" w:rsidP="002B5B42">
            <w:pPr>
              <w:pStyle w:val="Textoindependiente"/>
              <w:tabs>
                <w:tab w:val="right" w:leader="hyphen" w:pos="8460"/>
              </w:tabs>
              <w:ind w:right="44"/>
              <w:rPr>
                <w:rFonts w:ascii="Arial" w:hAnsi="Arial" w:cs="Arial"/>
                <w:sz w:val="14"/>
                <w:szCs w:val="14"/>
              </w:rPr>
            </w:pPr>
            <w:r w:rsidRPr="00895DEB">
              <w:rPr>
                <w:rFonts w:ascii="Arial" w:hAnsi="Arial" w:cs="Arial"/>
                <w:color w:val="000000"/>
                <w:sz w:val="14"/>
                <w:szCs w:val="14"/>
                <w:lang w:eastAsia="es-MX"/>
              </w:rPr>
              <w:t>Las pruebas son aportadas para el procedimiento administrativo sancionador, en base al principio dispositivo que opera en materia procesal.</w:t>
            </w:r>
          </w:p>
        </w:tc>
        <w:tc>
          <w:tcPr>
            <w:tcW w:w="2552" w:type="dxa"/>
          </w:tcPr>
          <w:p w:rsidR="002B5B42" w:rsidRPr="00895DEB" w:rsidRDefault="002B5B42" w:rsidP="002B5B42">
            <w:pPr>
              <w:jc w:val="both"/>
              <w:rPr>
                <w:rFonts w:ascii="Arial" w:hAnsi="Arial" w:cs="Arial"/>
                <w:sz w:val="14"/>
                <w:szCs w:val="14"/>
              </w:rPr>
            </w:pPr>
          </w:p>
        </w:tc>
      </w:tr>
    </w:tbl>
    <w:p w:rsidR="00984C48" w:rsidRPr="00895DEB" w:rsidRDefault="00984C48" w:rsidP="00FA31FF">
      <w:pPr>
        <w:tabs>
          <w:tab w:val="right" w:leader="hyphen" w:pos="8817"/>
        </w:tabs>
        <w:autoSpaceDE w:val="0"/>
        <w:autoSpaceDN w:val="0"/>
        <w:adjustRightInd w:val="0"/>
        <w:spacing w:after="0" w:line="240" w:lineRule="auto"/>
        <w:jc w:val="both"/>
        <w:rPr>
          <w:rFonts w:ascii="Arial" w:hAnsi="Arial" w:cs="Arial"/>
          <w:sz w:val="24"/>
          <w:szCs w:val="24"/>
        </w:rPr>
      </w:pPr>
    </w:p>
    <w:p w:rsidR="005B2374" w:rsidRPr="00895DEB" w:rsidRDefault="00DD6972"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Pr="00895DEB">
        <w:rPr>
          <w:rFonts w:ascii="Arial" w:hAnsi="Arial" w:cs="Arial"/>
          <w:b/>
          <w:sz w:val="24"/>
          <w:szCs w:val="24"/>
        </w:rPr>
        <w:t>XX.</w:t>
      </w:r>
      <w:r w:rsidR="007B204F" w:rsidRPr="00895DEB">
        <w:rPr>
          <w:rFonts w:ascii="Arial" w:hAnsi="Arial" w:cs="Arial"/>
          <w:sz w:val="24"/>
          <w:szCs w:val="24"/>
        </w:rPr>
        <w:t xml:space="preserve"> </w:t>
      </w:r>
      <w:r w:rsidR="00270569" w:rsidRPr="00895DEB">
        <w:rPr>
          <w:rFonts w:ascii="Arial" w:hAnsi="Arial" w:cs="Arial"/>
          <w:sz w:val="24"/>
          <w:szCs w:val="24"/>
        </w:rPr>
        <w:t>Ahora bien, considerando que en el</w:t>
      </w:r>
      <w:r w:rsidR="006F6B02" w:rsidRPr="00895DEB">
        <w:rPr>
          <w:rFonts w:ascii="Arial" w:hAnsi="Arial" w:cs="Arial"/>
          <w:sz w:val="24"/>
          <w:szCs w:val="24"/>
        </w:rPr>
        <w:t xml:space="preserve"> artículo</w:t>
      </w:r>
      <w:r w:rsidR="00270569" w:rsidRPr="00895DEB">
        <w:rPr>
          <w:rFonts w:ascii="Arial" w:hAnsi="Arial" w:cs="Arial"/>
          <w:sz w:val="24"/>
          <w:szCs w:val="24"/>
        </w:rPr>
        <w:t xml:space="preserve"> 245 de la Ley Electoral del Estado de Sinaloa,</w:t>
      </w:r>
      <w:r w:rsidR="008563CA">
        <w:rPr>
          <w:rFonts w:ascii="Arial" w:hAnsi="Arial" w:cs="Arial"/>
          <w:sz w:val="24"/>
          <w:szCs w:val="24"/>
        </w:rPr>
        <w:t xml:space="preserve"> </w:t>
      </w:r>
      <w:r w:rsidR="006F6B02" w:rsidRPr="00895DEB">
        <w:rPr>
          <w:rFonts w:ascii="Arial" w:hAnsi="Arial" w:cs="Arial"/>
          <w:sz w:val="24"/>
          <w:szCs w:val="24"/>
        </w:rPr>
        <w:t xml:space="preserve">se </w:t>
      </w:r>
      <w:r w:rsidR="00270569" w:rsidRPr="00895DEB">
        <w:rPr>
          <w:rFonts w:ascii="Arial" w:hAnsi="Arial" w:cs="Arial"/>
          <w:sz w:val="24"/>
          <w:szCs w:val="24"/>
        </w:rPr>
        <w:t xml:space="preserve">establece qué será objeto de prueba, se cita a continuación: </w:t>
      </w:r>
      <w:r w:rsidR="00270569" w:rsidRPr="00895DEB">
        <w:rPr>
          <w:rFonts w:ascii="Arial" w:hAnsi="Arial" w:cs="Arial"/>
          <w:i/>
          <w:sz w:val="24"/>
          <w:szCs w:val="24"/>
        </w:rPr>
        <w:t xml:space="preserve">Son objeto de prueba los hechos controvertidos. </w:t>
      </w:r>
      <w:r w:rsidR="00270569" w:rsidRPr="00895DEB">
        <w:rPr>
          <w:rFonts w:ascii="Arial" w:hAnsi="Arial" w:cs="Arial"/>
          <w:i/>
          <w:sz w:val="24"/>
          <w:szCs w:val="24"/>
          <w:u w:val="single"/>
        </w:rPr>
        <w:t>No lo será el derecho, los hechos notorios o imposibles, ni aquellos hechos que hayan sido reconocidos</w:t>
      </w:r>
      <w:r w:rsidR="00270569" w:rsidRPr="00895DEB">
        <w:rPr>
          <w:rFonts w:ascii="Arial" w:hAnsi="Arial" w:cs="Arial"/>
          <w:i/>
          <w:sz w:val="24"/>
          <w:szCs w:val="24"/>
        </w:rPr>
        <w:t>. El que afirma está obligado a probar. También lo está el que niega, cuando su negación envuelve la afirmación expresa de un hecho</w:t>
      </w:r>
      <w:r w:rsidR="00270569" w:rsidRPr="00895DEB">
        <w:rPr>
          <w:rFonts w:ascii="Arial" w:hAnsi="Arial" w:cs="Arial"/>
          <w:sz w:val="24"/>
          <w:szCs w:val="24"/>
        </w:rPr>
        <w:t>. Por tanto, de los 12 Hechos que se mencionan en la “Tabla de Hechos y Contestación”, tenemos que</w:t>
      </w:r>
      <w:r w:rsidR="005B2374" w:rsidRPr="00895DEB">
        <w:rPr>
          <w:rFonts w:ascii="Arial" w:hAnsi="Arial" w:cs="Arial"/>
          <w:sz w:val="24"/>
          <w:szCs w:val="24"/>
        </w:rPr>
        <w:t xml:space="preserve"> el Partido Movimiento Ciudadano, contesta un asunto que no tiene nada que ver con la escrito que se le notificó, nótese que la motivación y fundamentación en lo que recae la contestación del Partido Movimiento Ciudadano atiende al caso de propaganda ubicada dentro de los cinco días previos a la jornada electoral en un radio de 50 metros de los lugares donde se instalarían las Mesas Directivas de Casillas en 2013, sin embargo el asunto que ahora se resuelve, es materia de propaganda que se ubicaba quince días posteriores a la jornada electoral en los Distritos Electorales que se mencionan en el presente Dictamen</w:t>
      </w:r>
      <w:r w:rsidR="00A00B70">
        <w:rPr>
          <w:rFonts w:ascii="Arial" w:hAnsi="Arial" w:cs="Arial"/>
          <w:sz w:val="24"/>
          <w:szCs w:val="24"/>
        </w:rPr>
        <w:t>.</w:t>
      </w:r>
      <w:r w:rsidR="00A00B70">
        <w:rPr>
          <w:rFonts w:ascii="Arial" w:hAnsi="Arial" w:cs="Arial"/>
          <w:sz w:val="24"/>
          <w:szCs w:val="24"/>
        </w:rPr>
        <w:tab/>
      </w:r>
    </w:p>
    <w:p w:rsidR="005B2374" w:rsidRPr="00895DEB" w:rsidRDefault="005B2374" w:rsidP="008563CA">
      <w:pPr>
        <w:tabs>
          <w:tab w:val="right" w:leader="hyphen" w:pos="9072"/>
        </w:tabs>
        <w:autoSpaceDE w:val="0"/>
        <w:autoSpaceDN w:val="0"/>
        <w:adjustRightInd w:val="0"/>
        <w:spacing w:after="0" w:line="240" w:lineRule="auto"/>
        <w:jc w:val="both"/>
        <w:rPr>
          <w:rFonts w:ascii="Arial" w:hAnsi="Arial" w:cs="Arial"/>
          <w:sz w:val="24"/>
          <w:szCs w:val="24"/>
        </w:rPr>
      </w:pPr>
    </w:p>
    <w:p w:rsidR="005B2374"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5B2374" w:rsidRPr="00895DEB">
        <w:rPr>
          <w:rFonts w:ascii="Arial" w:hAnsi="Arial" w:cs="Arial"/>
          <w:sz w:val="24"/>
          <w:szCs w:val="24"/>
        </w:rPr>
        <w:t xml:space="preserve">Por tanto, al no haber hechos controvertidos encaminados a restar valor probatorio a lo aportado por la Comisión de Organización y Vigilancia Electoral en el presente procedimiento queda firma lo afirmado y presentado como pruebas por esta Comisión. </w:t>
      </w:r>
      <w:r w:rsidR="00A00B70">
        <w:rPr>
          <w:rFonts w:ascii="Arial" w:hAnsi="Arial" w:cs="Arial"/>
          <w:sz w:val="24"/>
          <w:szCs w:val="24"/>
        </w:rPr>
        <w:tab/>
      </w:r>
    </w:p>
    <w:p w:rsidR="005B2374" w:rsidRPr="00895DEB" w:rsidRDefault="005B2374" w:rsidP="008563CA">
      <w:pPr>
        <w:tabs>
          <w:tab w:val="right" w:leader="hyphen" w:pos="9072"/>
        </w:tabs>
        <w:autoSpaceDE w:val="0"/>
        <w:autoSpaceDN w:val="0"/>
        <w:adjustRightInd w:val="0"/>
        <w:spacing w:after="0" w:line="240" w:lineRule="auto"/>
        <w:jc w:val="both"/>
        <w:rPr>
          <w:rFonts w:ascii="Arial" w:hAnsi="Arial" w:cs="Arial"/>
          <w:sz w:val="24"/>
          <w:szCs w:val="24"/>
        </w:rPr>
      </w:pPr>
    </w:p>
    <w:p w:rsidR="00E14BE9" w:rsidRPr="00895DEB" w:rsidRDefault="005530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E14BE9" w:rsidRPr="00895DEB">
        <w:rPr>
          <w:rFonts w:ascii="Arial" w:hAnsi="Arial" w:cs="Arial"/>
          <w:sz w:val="24"/>
          <w:szCs w:val="24"/>
        </w:rPr>
        <w:t>En este tenor y en base a los requisitos de inspección y eficacia probatoria que quiere demostrar la Comisión de Organización y Vigilancia Electoral sirve de criterio orientador la tesis jurisprudencial identificada bajo el rubro DILIGENCIAS DE INSPECCIÓN EN EL PROCEDIMIENTO ADMINISTRATIVO SANCIONADOR. REQUISITOS PARA SU EFICACIA PROBATORIA que para una mejor ilustración se transcribe literalmente a continuación:</w:t>
      </w:r>
      <w:r w:rsidR="008563CA">
        <w:rPr>
          <w:rFonts w:ascii="Arial" w:hAnsi="Arial" w:cs="Arial"/>
          <w:sz w:val="24"/>
          <w:szCs w:val="24"/>
        </w:rPr>
        <w:tab/>
      </w:r>
    </w:p>
    <w:p w:rsidR="00E14BE9" w:rsidRPr="00895DEB" w:rsidRDefault="00E14BE9" w:rsidP="00FA31FF">
      <w:pPr>
        <w:tabs>
          <w:tab w:val="right" w:leader="hyphen" w:pos="8817"/>
        </w:tabs>
        <w:autoSpaceDE w:val="0"/>
        <w:autoSpaceDN w:val="0"/>
        <w:adjustRightInd w:val="0"/>
        <w:spacing w:after="0" w:line="240" w:lineRule="auto"/>
        <w:jc w:val="both"/>
        <w:rPr>
          <w:rFonts w:ascii="Arial" w:hAnsi="Arial" w:cs="Arial"/>
          <w:sz w:val="24"/>
          <w:szCs w:val="24"/>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Partido Ve</w:t>
      </w:r>
      <w:r w:rsidR="001957DC" w:rsidRPr="00895DEB">
        <w:rPr>
          <w:rFonts w:ascii="Arial" w:hAnsi="Arial" w:cs="Arial"/>
          <w:i/>
          <w:sz w:val="20"/>
          <w:szCs w:val="20"/>
        </w:rPr>
        <w:t>rde Ecologista de México y otro</w:t>
      </w:r>
    </w:p>
    <w:p w:rsidR="00E14BE9" w:rsidRPr="00895DEB" w:rsidRDefault="001957DC"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Vs.</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 xml:space="preserve">Consejo General </w:t>
      </w:r>
      <w:r w:rsidR="001957DC" w:rsidRPr="00895DEB">
        <w:rPr>
          <w:rFonts w:ascii="Arial" w:hAnsi="Arial" w:cs="Arial"/>
          <w:i/>
          <w:sz w:val="20"/>
          <w:szCs w:val="20"/>
        </w:rPr>
        <w:t>del Instituto Federal Electoral</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Jurisprudencia 28/2010</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DILIGENCIAS DE INSPECCIÓN EN EL PROCEDIMIENTO ADMINISTRATIVO SANCIONADOR. REQUISITOS PARA SU EFICACIA PROBATORIA.—De lo dispuesto por los artículos 36, 37, 38, 39 y 40, del Reglamento del Consejo General para la Tramitación de los Procedimientos para el Conocimiento de las Faltas y Aplicación de Sanciones Administrativas establecidas en el Título Quinto del Libro Quinto del Código Federal de Instituciones y Procedimientos Electorales, se advierte que las diligencias de inspección ordenadas en el procedimiento administrativo sancionador, que tienen por objeto la constatación por parte de la autoridad electoral administrativa de la existencia de los hechos irregulares denunciados, se instituyen en un elemento determinante para el esclarecimiento de éstos y, en su caso, para la imposición de una sanción; ello, si se toma en consideración que es la propia autoridad electoral administrativa quien, en ejercicio de sus funciones, practica de manera directa tales diligencias y constata las conductas o hechos denunciados. Por tanto, para que el juzgador esté en aptitud de reconocerle valor probatorio pleno se requiere que en el acta de la diligencia se asienten de manera pormenorizada los elementos indispensables que lleven a la convicción del órgano resolutorio que sí constató los hechos que se le instruyó investigar, como son: por qué medios se cercioró de que efectivamente se constituyó en los lugares en que debía hacerlo; que exprese detalladamente qué fue lo que observó en relación con los hechos objeto de la inspección; así como la precisión de las características o rasgos distintivos de los lugares en donde actuó, entre otros relevantes, sólo de esa manera dicho órgano de decisión podrá tener certeza de que los hechos materia de la diligencia sean como se sostiene en la propia acta; en caso contrario, dicha prueba se ve mermada o disminuida en cuanto a su eficacia probatoria.</w:t>
      </w:r>
    </w:p>
    <w:p w:rsidR="00E14BE9"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8563CA" w:rsidRDefault="008563CA"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8563CA" w:rsidRDefault="008563CA"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8563CA" w:rsidRDefault="008563CA"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8563CA" w:rsidRPr="00895DEB" w:rsidRDefault="008563CA"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4ta Época:</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Recurso de apelación. SUP-RAP-64/2007 y acumulado. —Actores: Partido Verde Ecologista de México y otro. —Autoridad responsable: Consejo General del Instituto Federal Electoral</w:t>
      </w:r>
      <w:r w:rsidR="001957DC" w:rsidRPr="00895DEB">
        <w:rPr>
          <w:rFonts w:ascii="Arial" w:hAnsi="Arial" w:cs="Arial"/>
          <w:i/>
          <w:sz w:val="20"/>
          <w:szCs w:val="20"/>
        </w:rPr>
        <w:t>. —</w:t>
      </w:r>
      <w:r w:rsidRPr="00895DEB">
        <w:rPr>
          <w:rFonts w:ascii="Arial" w:hAnsi="Arial" w:cs="Arial"/>
          <w:i/>
          <w:sz w:val="20"/>
          <w:szCs w:val="20"/>
        </w:rPr>
        <w:t>21 de septiembre de 2007</w:t>
      </w:r>
      <w:r w:rsidR="001957DC" w:rsidRPr="00895DEB">
        <w:rPr>
          <w:rFonts w:ascii="Arial" w:hAnsi="Arial" w:cs="Arial"/>
          <w:i/>
          <w:sz w:val="20"/>
          <w:szCs w:val="20"/>
        </w:rPr>
        <w:t>. —</w:t>
      </w:r>
      <w:r w:rsidRPr="00895DEB">
        <w:rPr>
          <w:rFonts w:ascii="Arial" w:hAnsi="Arial" w:cs="Arial"/>
          <w:i/>
          <w:sz w:val="20"/>
          <w:szCs w:val="20"/>
        </w:rPr>
        <w:t>Unanimidad de seis votos</w:t>
      </w:r>
      <w:r w:rsidR="001957DC" w:rsidRPr="00895DEB">
        <w:rPr>
          <w:rFonts w:ascii="Arial" w:hAnsi="Arial" w:cs="Arial"/>
          <w:i/>
          <w:sz w:val="20"/>
          <w:szCs w:val="20"/>
        </w:rPr>
        <w:t>. —</w:t>
      </w:r>
      <w:r w:rsidRPr="00895DEB">
        <w:rPr>
          <w:rFonts w:ascii="Arial" w:hAnsi="Arial" w:cs="Arial"/>
          <w:i/>
          <w:sz w:val="20"/>
          <w:szCs w:val="20"/>
        </w:rPr>
        <w:t>Ponente: Constancio Carrasco Daza</w:t>
      </w:r>
      <w:r w:rsidR="001957DC" w:rsidRPr="00895DEB">
        <w:rPr>
          <w:rFonts w:ascii="Arial" w:hAnsi="Arial" w:cs="Arial"/>
          <w:i/>
          <w:sz w:val="20"/>
          <w:szCs w:val="20"/>
        </w:rPr>
        <w:t>. —</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Secretario: Fidel Quiñones Rodríguez.</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Recurso de apelación. SUP-RAP-92/2008. —Actor: Partido de la Revolución Democrática</w:t>
      </w:r>
      <w:r w:rsidR="001957DC" w:rsidRPr="00895DEB">
        <w:rPr>
          <w:rFonts w:ascii="Arial" w:hAnsi="Arial" w:cs="Arial"/>
          <w:i/>
          <w:sz w:val="20"/>
          <w:szCs w:val="20"/>
        </w:rPr>
        <w:t>. —</w:t>
      </w:r>
      <w:r w:rsidRPr="00895DEB">
        <w:rPr>
          <w:rFonts w:ascii="Arial" w:hAnsi="Arial" w:cs="Arial"/>
          <w:i/>
          <w:sz w:val="20"/>
          <w:szCs w:val="20"/>
        </w:rPr>
        <w:t xml:space="preserve"> Autoridad responsable: Consejo General del Instituto Federal Electoral</w:t>
      </w:r>
      <w:r w:rsidR="001957DC" w:rsidRPr="00895DEB">
        <w:rPr>
          <w:rFonts w:ascii="Arial" w:hAnsi="Arial" w:cs="Arial"/>
          <w:i/>
          <w:sz w:val="20"/>
          <w:szCs w:val="20"/>
        </w:rPr>
        <w:t>. —</w:t>
      </w:r>
      <w:r w:rsidRPr="00895DEB">
        <w:rPr>
          <w:rFonts w:ascii="Arial" w:hAnsi="Arial" w:cs="Arial"/>
          <w:i/>
          <w:sz w:val="20"/>
          <w:szCs w:val="20"/>
        </w:rPr>
        <w:t>2 de julio de 2008</w:t>
      </w:r>
      <w:r w:rsidR="001957DC" w:rsidRPr="00895DEB">
        <w:rPr>
          <w:rFonts w:ascii="Arial" w:hAnsi="Arial" w:cs="Arial"/>
          <w:i/>
          <w:sz w:val="20"/>
          <w:szCs w:val="20"/>
        </w:rPr>
        <w:t>. —</w:t>
      </w:r>
      <w:r w:rsidRPr="00895DEB">
        <w:rPr>
          <w:rFonts w:ascii="Arial" w:hAnsi="Arial" w:cs="Arial"/>
          <w:i/>
          <w:sz w:val="20"/>
          <w:szCs w:val="20"/>
        </w:rPr>
        <w:t xml:space="preserve"> Unanimidad de seis votos</w:t>
      </w:r>
      <w:r w:rsidR="001957DC" w:rsidRPr="00895DEB">
        <w:rPr>
          <w:rFonts w:ascii="Arial" w:hAnsi="Arial" w:cs="Arial"/>
          <w:i/>
          <w:sz w:val="20"/>
          <w:szCs w:val="20"/>
        </w:rPr>
        <w:t>. —</w:t>
      </w:r>
      <w:r w:rsidRPr="00895DEB">
        <w:rPr>
          <w:rFonts w:ascii="Arial" w:hAnsi="Arial" w:cs="Arial"/>
          <w:i/>
          <w:sz w:val="20"/>
          <w:szCs w:val="20"/>
        </w:rPr>
        <w:t xml:space="preserve">Ponente: María del Carmen </w:t>
      </w:r>
      <w:r w:rsidR="001957DC" w:rsidRPr="00895DEB">
        <w:rPr>
          <w:rFonts w:ascii="Arial" w:hAnsi="Arial" w:cs="Arial"/>
          <w:i/>
          <w:sz w:val="20"/>
          <w:szCs w:val="20"/>
        </w:rPr>
        <w:t>Alanís</w:t>
      </w:r>
      <w:r w:rsidRPr="00895DEB">
        <w:rPr>
          <w:rFonts w:ascii="Arial" w:hAnsi="Arial" w:cs="Arial"/>
          <w:i/>
          <w:sz w:val="20"/>
          <w:szCs w:val="20"/>
        </w:rPr>
        <w:t xml:space="preserve"> Figueroa</w:t>
      </w:r>
      <w:r w:rsidR="001957DC" w:rsidRPr="00895DEB">
        <w:rPr>
          <w:rFonts w:ascii="Arial" w:hAnsi="Arial" w:cs="Arial"/>
          <w:i/>
          <w:sz w:val="20"/>
          <w:szCs w:val="20"/>
        </w:rPr>
        <w:t>. —</w:t>
      </w:r>
      <w:r w:rsidRPr="00895DEB">
        <w:rPr>
          <w:rFonts w:ascii="Arial" w:hAnsi="Arial" w:cs="Arial"/>
          <w:i/>
          <w:sz w:val="20"/>
          <w:szCs w:val="20"/>
        </w:rPr>
        <w:t>Secretario: Juan Antonio Garza García.</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Recurso de apelación. SUP-RAP-98/2008</w:t>
      </w:r>
      <w:r w:rsidR="001957DC" w:rsidRPr="00895DEB">
        <w:rPr>
          <w:rFonts w:ascii="Arial" w:hAnsi="Arial" w:cs="Arial"/>
          <w:i/>
          <w:sz w:val="20"/>
          <w:szCs w:val="20"/>
        </w:rPr>
        <w:t>. —</w:t>
      </w:r>
      <w:r w:rsidRPr="00895DEB">
        <w:rPr>
          <w:rFonts w:ascii="Arial" w:hAnsi="Arial" w:cs="Arial"/>
          <w:i/>
          <w:sz w:val="20"/>
          <w:szCs w:val="20"/>
        </w:rPr>
        <w:t>Actor: Partido de la Revolución Democrática</w:t>
      </w:r>
      <w:r w:rsidR="001957DC" w:rsidRPr="00895DEB">
        <w:rPr>
          <w:rFonts w:ascii="Arial" w:hAnsi="Arial" w:cs="Arial"/>
          <w:i/>
          <w:sz w:val="20"/>
          <w:szCs w:val="20"/>
        </w:rPr>
        <w:t>. —</w:t>
      </w:r>
      <w:r w:rsidRPr="00895DEB">
        <w:rPr>
          <w:rFonts w:ascii="Arial" w:hAnsi="Arial" w:cs="Arial"/>
          <w:i/>
          <w:sz w:val="20"/>
          <w:szCs w:val="20"/>
        </w:rPr>
        <w:t xml:space="preserve"> Autoridad responsable: Consejo General del Instituto Federal Electoral</w:t>
      </w:r>
      <w:r w:rsidR="001957DC" w:rsidRPr="00895DEB">
        <w:rPr>
          <w:rFonts w:ascii="Arial" w:hAnsi="Arial" w:cs="Arial"/>
          <w:i/>
          <w:sz w:val="20"/>
          <w:szCs w:val="20"/>
        </w:rPr>
        <w:t>. —</w:t>
      </w:r>
      <w:r w:rsidRPr="00895DEB">
        <w:rPr>
          <w:rFonts w:ascii="Arial" w:hAnsi="Arial" w:cs="Arial"/>
          <w:i/>
          <w:sz w:val="20"/>
          <w:szCs w:val="20"/>
        </w:rPr>
        <w:t>10 de julio de 2008</w:t>
      </w:r>
      <w:r w:rsidR="001957DC" w:rsidRPr="00895DEB">
        <w:rPr>
          <w:rFonts w:ascii="Arial" w:hAnsi="Arial" w:cs="Arial"/>
          <w:i/>
          <w:sz w:val="20"/>
          <w:szCs w:val="20"/>
        </w:rPr>
        <w:t>. —</w:t>
      </w:r>
      <w:r w:rsidRPr="00895DEB">
        <w:rPr>
          <w:rFonts w:ascii="Arial" w:hAnsi="Arial" w:cs="Arial"/>
          <w:i/>
          <w:sz w:val="20"/>
          <w:szCs w:val="20"/>
        </w:rPr>
        <w:t xml:space="preserve"> Mayoría de seis votos</w:t>
      </w:r>
      <w:r w:rsidR="001957DC" w:rsidRPr="00895DEB">
        <w:rPr>
          <w:rFonts w:ascii="Arial" w:hAnsi="Arial" w:cs="Arial"/>
          <w:i/>
          <w:sz w:val="20"/>
          <w:szCs w:val="20"/>
        </w:rPr>
        <w:t>. —</w:t>
      </w:r>
      <w:r w:rsidRPr="00895DEB">
        <w:rPr>
          <w:rFonts w:ascii="Arial" w:hAnsi="Arial" w:cs="Arial"/>
          <w:i/>
          <w:sz w:val="20"/>
          <w:szCs w:val="20"/>
        </w:rPr>
        <w:t>Ponente: José Alejandro Luna Ramos</w:t>
      </w:r>
      <w:r w:rsidR="001957DC" w:rsidRPr="00895DEB">
        <w:rPr>
          <w:rFonts w:ascii="Arial" w:hAnsi="Arial" w:cs="Arial"/>
          <w:i/>
          <w:sz w:val="20"/>
          <w:szCs w:val="20"/>
        </w:rPr>
        <w:t>. —</w:t>
      </w:r>
      <w:r w:rsidRPr="00895DEB">
        <w:rPr>
          <w:rFonts w:ascii="Arial" w:hAnsi="Arial" w:cs="Arial"/>
          <w:i/>
          <w:sz w:val="20"/>
          <w:szCs w:val="20"/>
        </w:rPr>
        <w:t>Disidente: Flavio Galván Rivera</w:t>
      </w:r>
      <w:r w:rsidR="001957DC" w:rsidRPr="00895DEB">
        <w:rPr>
          <w:rFonts w:ascii="Arial" w:hAnsi="Arial" w:cs="Arial"/>
          <w:i/>
          <w:sz w:val="20"/>
          <w:szCs w:val="20"/>
        </w:rPr>
        <w:t>. —</w:t>
      </w:r>
      <w:r w:rsidRPr="00895DEB">
        <w:rPr>
          <w:rFonts w:ascii="Arial" w:hAnsi="Arial" w:cs="Arial"/>
          <w:i/>
          <w:sz w:val="20"/>
          <w:szCs w:val="20"/>
        </w:rPr>
        <w:t>Secretarios: Rafael Elizondo Gasperín y José Eduardo Vargas Aguilar.</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Nota: Los preceptos del Reglamento del Consejo General para la Tramitación de los Procedimientos para el Conocimiento de las Faltas y Aplicación de Sanciones Administrativas establecidas en el Título Quinto del Libro Quinto del Código Federal de Instituciones y Procedimientos Electorales, citados en la tesis, se retoman en esencia en el actual Reglamento de Quejas y Denuncias del Instituto Federal Electoral, por lo que el criterio es vigente.</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La Sala Superior en sesión pública celebrada el once de agosto de dos mil diez, aprobó por unanimidad de seis votos la jurisprudencia que antecede y la declaró formalmente obligatoria.</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Gaceta de Jurisprudencia y Tesis en materia electoral, Tribunal Electoral del Poder Judicial de la Federación, año 3, número 7, 2010, páginas 20 a 22.</w:t>
      </w:r>
    </w:p>
    <w:p w:rsidR="00E14BE9" w:rsidRPr="00895DEB" w:rsidRDefault="00E14BE9" w:rsidP="00FA31FF">
      <w:pPr>
        <w:tabs>
          <w:tab w:val="right" w:leader="hyphen" w:pos="8817"/>
        </w:tabs>
        <w:autoSpaceDE w:val="0"/>
        <w:autoSpaceDN w:val="0"/>
        <w:adjustRightInd w:val="0"/>
        <w:spacing w:after="0" w:line="240" w:lineRule="auto"/>
        <w:ind w:left="567"/>
        <w:jc w:val="both"/>
        <w:rPr>
          <w:rFonts w:ascii="Arial" w:hAnsi="Arial" w:cs="Arial"/>
          <w:i/>
          <w:sz w:val="20"/>
          <w:szCs w:val="20"/>
        </w:rPr>
      </w:pP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---De la anterior jurisprudencia se deduce que la autoridad administrativa al realizar cualquier diligencia de inspección</w:t>
      </w:r>
      <w:r w:rsidR="008563CA">
        <w:rPr>
          <w:rFonts w:ascii="Arial" w:hAnsi="Arial" w:cs="Arial"/>
          <w:sz w:val="24"/>
          <w:szCs w:val="24"/>
        </w:rPr>
        <w:t xml:space="preserve"> </w:t>
      </w:r>
      <w:r w:rsidRPr="00895DEB">
        <w:rPr>
          <w:rFonts w:ascii="Arial" w:hAnsi="Arial" w:cs="Arial"/>
          <w:sz w:val="24"/>
          <w:szCs w:val="24"/>
        </w:rPr>
        <w:t>se debe co</w:t>
      </w:r>
      <w:r w:rsidR="001957DC" w:rsidRPr="00895DEB">
        <w:rPr>
          <w:rFonts w:ascii="Arial" w:hAnsi="Arial" w:cs="Arial"/>
          <w:sz w:val="24"/>
          <w:szCs w:val="24"/>
        </w:rPr>
        <w:t>lmar los siguientes requisitos:</w:t>
      </w:r>
      <w:r w:rsidR="008563CA">
        <w:rPr>
          <w:rFonts w:ascii="Arial" w:hAnsi="Arial" w:cs="Arial"/>
          <w:sz w:val="24"/>
          <w:szCs w:val="24"/>
        </w:rPr>
        <w:tab/>
      </w: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a)</w:t>
      </w:r>
      <w:r w:rsidRPr="00895DEB">
        <w:rPr>
          <w:rFonts w:ascii="Arial" w:hAnsi="Arial" w:cs="Arial"/>
          <w:sz w:val="24"/>
          <w:szCs w:val="24"/>
        </w:rPr>
        <w:tab/>
        <w:t>Autoridad electoral administrativa es quien, en ejercicio de sus funciones, practica de manera directa tales diligencias y constata las conductas o hechos denunciados.</w:t>
      </w: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b)</w:t>
      </w:r>
      <w:r w:rsidRPr="00895DEB">
        <w:rPr>
          <w:rFonts w:ascii="Arial" w:hAnsi="Arial" w:cs="Arial"/>
          <w:sz w:val="24"/>
          <w:szCs w:val="24"/>
        </w:rPr>
        <w:tab/>
        <w:t>Acta de la diligencia se asienten de manera pormenorizada los elementos indispensables que lleven a la convicción del órgano resolutor que sí constató los hechos que se le instruyó investiga</w:t>
      </w:r>
      <w:r w:rsidR="001957DC" w:rsidRPr="00895DEB">
        <w:rPr>
          <w:rFonts w:ascii="Arial" w:hAnsi="Arial" w:cs="Arial"/>
          <w:sz w:val="24"/>
          <w:szCs w:val="24"/>
        </w:rPr>
        <w:t>r.</w:t>
      </w: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c)</w:t>
      </w:r>
      <w:r w:rsidRPr="00895DEB">
        <w:rPr>
          <w:rFonts w:ascii="Arial" w:hAnsi="Arial" w:cs="Arial"/>
          <w:sz w:val="24"/>
          <w:szCs w:val="24"/>
        </w:rPr>
        <w:tab/>
        <w:t>Por qué medios se cercioró de que efectivamente se constituyó en lo</w:t>
      </w:r>
      <w:r w:rsidR="001957DC" w:rsidRPr="00895DEB">
        <w:rPr>
          <w:rFonts w:ascii="Arial" w:hAnsi="Arial" w:cs="Arial"/>
          <w:sz w:val="24"/>
          <w:szCs w:val="24"/>
        </w:rPr>
        <w:t>s lugares en que debía hacerlo.</w:t>
      </w: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d)</w:t>
      </w:r>
      <w:r w:rsidRPr="00895DEB">
        <w:rPr>
          <w:rFonts w:ascii="Arial" w:hAnsi="Arial" w:cs="Arial"/>
          <w:sz w:val="24"/>
          <w:szCs w:val="24"/>
        </w:rPr>
        <w:tab/>
        <w:t>La precisión de las características o rasgos distintivos de los lugares en donde actuó, entre otros relevantes, sólo de esa manera dicho órgano de decisión podrá tener certeza de que los hechos materia de la diligencia sean como</w:t>
      </w:r>
      <w:r w:rsidR="001957DC" w:rsidRPr="00895DEB">
        <w:rPr>
          <w:rFonts w:ascii="Arial" w:hAnsi="Arial" w:cs="Arial"/>
          <w:sz w:val="24"/>
          <w:szCs w:val="24"/>
        </w:rPr>
        <w:t xml:space="preserve"> se sostiene en la propia acta.</w:t>
      </w:r>
    </w:p>
    <w:p w:rsidR="00E14BE9"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p>
    <w:p w:rsidR="005B2374" w:rsidRPr="00895DEB" w:rsidRDefault="00E14BE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---Requisitos que se encuentran colmados en los expedientes que remiti</w:t>
      </w:r>
      <w:r w:rsidR="008D6D28" w:rsidRPr="00895DEB">
        <w:rPr>
          <w:rFonts w:ascii="Arial" w:hAnsi="Arial" w:cs="Arial"/>
          <w:sz w:val="24"/>
          <w:szCs w:val="24"/>
        </w:rPr>
        <w:t xml:space="preserve">eron los Presidente de los Consejos Distritales </w:t>
      </w:r>
      <w:r w:rsidR="00A57F6E" w:rsidRPr="00895DEB">
        <w:rPr>
          <w:rFonts w:ascii="Arial" w:hAnsi="Arial" w:cs="Arial"/>
          <w:sz w:val="24"/>
          <w:szCs w:val="24"/>
        </w:rPr>
        <w:t>IV de Ahome, VI y VII De Guasave, VIII de Angostura, X de Mocorito, y XXI de Concordia,</w:t>
      </w:r>
      <w:r w:rsidR="008D6D28" w:rsidRPr="00895DEB">
        <w:rPr>
          <w:rFonts w:ascii="Arial" w:hAnsi="Arial" w:cs="Arial"/>
          <w:sz w:val="24"/>
          <w:szCs w:val="24"/>
        </w:rPr>
        <w:t xml:space="preserve"> </w:t>
      </w:r>
      <w:r w:rsidRPr="00895DEB">
        <w:rPr>
          <w:rFonts w:ascii="Arial" w:hAnsi="Arial" w:cs="Arial"/>
          <w:sz w:val="24"/>
          <w:szCs w:val="24"/>
        </w:rPr>
        <w:t>que constan en el expediente del Procedimiento Administrativo Sancionador de Oficio en que se actúa, lo anterior por lo siguiente: A) Se precisa que fueron servidores de los Consejo Distritales, los cuales en ejercicio de sus funciones realizaron recorridos para identificar propaganda que encontraba quince días posteriores a la jornada electoral. B) Se establecieron las referencias o en su caso la distancias donde estaba la propaganda electoral quince días posteriores a la jornada electoral. C) El medio que les ayudó a constatar que se encontraban la propaganda electoral quince días posteriores a la jornada electoral, fue el sentido de la vista, también es de notar que es un hecho notorio que en los Consejo Distritales, es la Comisión de Organización y Vigilancia Electoral, así como los integrantes de la Coordinación de Organización Distrital quienes realizaron recorridos periódicos y sistemáticos por los Distritos. D) Se precisó las características a detalle de la propaganda que se identificaba, así como los lugares donde estaba colocada o difundida</w:t>
      </w:r>
      <w:r w:rsidR="00A00B70">
        <w:rPr>
          <w:rFonts w:ascii="Arial" w:hAnsi="Arial" w:cs="Arial"/>
          <w:sz w:val="24"/>
          <w:szCs w:val="24"/>
        </w:rPr>
        <w:t>.</w:t>
      </w:r>
      <w:r w:rsidR="00A00B70">
        <w:rPr>
          <w:rFonts w:ascii="Arial" w:hAnsi="Arial" w:cs="Arial"/>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rPr>
          <w:rFonts w:ascii="Arial" w:hAnsi="Arial" w:cs="Arial"/>
          <w:b/>
          <w:bCs/>
          <w:sz w:val="24"/>
          <w:szCs w:val="24"/>
        </w:rPr>
      </w:pPr>
      <w:r w:rsidRPr="00895DEB">
        <w:rPr>
          <w:rFonts w:ascii="Arial" w:hAnsi="Arial" w:cs="Arial"/>
          <w:b/>
          <w:bCs/>
          <w:sz w:val="24"/>
          <w:szCs w:val="24"/>
        </w:rPr>
        <w:t>-Elementos objetivos (Modo, tiempo, lugar).</w:t>
      </w:r>
    </w:p>
    <w:p w:rsidR="00553069" w:rsidRPr="00895DEB" w:rsidRDefault="00553069" w:rsidP="008563CA">
      <w:pPr>
        <w:pStyle w:val="Textoindependiente"/>
        <w:tabs>
          <w:tab w:val="right" w:leader="hyphen" w:pos="9072"/>
        </w:tabs>
        <w:ind w:right="44"/>
        <w:rPr>
          <w:rFonts w:ascii="Arial" w:eastAsiaTheme="minorEastAsia" w:hAnsi="Arial" w:cs="Arial"/>
          <w:sz w:val="24"/>
          <w:lang w:eastAsia="es-MX"/>
        </w:rPr>
      </w:pP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color w:val="000000"/>
          <w:sz w:val="24"/>
          <w:szCs w:val="24"/>
        </w:rPr>
        <w:t xml:space="preserve">---Es claro que las constancias que obran en los expedientes </w:t>
      </w:r>
      <w:r w:rsidRPr="00895DEB">
        <w:rPr>
          <w:rFonts w:ascii="Arial" w:hAnsi="Arial" w:cs="Arial"/>
          <w:sz w:val="24"/>
          <w:szCs w:val="24"/>
        </w:rPr>
        <w:t xml:space="preserve">PO-029/2013, PO-031/2013, PO-032/2013, PO-033/2013, PO-035/2013, PO-042/2013, Acumulados, </w:t>
      </w:r>
      <w:r w:rsidRPr="00895DEB">
        <w:rPr>
          <w:rFonts w:ascii="Arial" w:hAnsi="Arial" w:cs="Arial"/>
          <w:bCs/>
          <w:color w:val="000000"/>
          <w:sz w:val="24"/>
          <w:szCs w:val="24"/>
        </w:rPr>
        <w:t xml:space="preserve">tienen la calidad de documentales públicas, por ser documentos originales expedidos por funcionarios electorales dentro del ámbito de su competencia, de conformidad con el artículo 243 y 252 de la Ley Electoral del Estado de Sinaloa, en relación con el 354, fracciones I, III y VII del Código Penal del Estado de Sinaloa, en relación con el artículo 2, de la </w:t>
      </w:r>
      <w:r w:rsidRPr="00895DEB">
        <w:rPr>
          <w:rFonts w:ascii="Arial" w:hAnsi="Arial" w:cs="Arial"/>
          <w:bCs/>
          <w:sz w:val="24"/>
          <w:szCs w:val="24"/>
        </w:rPr>
        <w:t xml:space="preserve">Ley de Responsabilidades Administrativas de los Servidores Públicos del Estado de Sinaloa, artículos que se citan a continuación: </w:t>
      </w:r>
      <w:r w:rsidR="008563CA">
        <w:rPr>
          <w:rFonts w:ascii="Arial" w:hAnsi="Arial" w:cs="Arial"/>
          <w:bCs/>
          <w:sz w:val="24"/>
          <w:szCs w:val="24"/>
        </w:rPr>
        <w:tab/>
      </w:r>
    </w:p>
    <w:p w:rsidR="00D15222" w:rsidRPr="00895DEB" w:rsidRDefault="00D15222" w:rsidP="00D15222">
      <w:pPr>
        <w:tabs>
          <w:tab w:val="right" w:leader="hyphen" w:pos="8817"/>
        </w:tabs>
        <w:autoSpaceDE w:val="0"/>
        <w:autoSpaceDN w:val="0"/>
        <w:adjustRightInd w:val="0"/>
        <w:spacing w:after="0" w:line="240" w:lineRule="auto"/>
        <w:jc w:val="both"/>
        <w:rPr>
          <w:rFonts w:ascii="Arial" w:hAnsi="Arial" w:cs="Arial"/>
          <w:bCs/>
          <w:sz w:val="24"/>
          <w:szCs w:val="24"/>
        </w:rPr>
      </w:pP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bCs/>
          <w:sz w:val="20"/>
          <w:szCs w:val="20"/>
        </w:rPr>
      </w:pPr>
      <w:r w:rsidRPr="00895DEB">
        <w:rPr>
          <w:rFonts w:ascii="Arial" w:hAnsi="Arial" w:cs="Arial"/>
          <w:bCs/>
          <w:sz w:val="20"/>
          <w:szCs w:val="20"/>
        </w:rPr>
        <w:t xml:space="preserve">Ley Electoral del Estado de Sinaloa: </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b/>
          <w:bCs/>
          <w:i/>
          <w:sz w:val="20"/>
          <w:szCs w:val="20"/>
        </w:rPr>
        <w:t xml:space="preserve">ARTÍCULO 243. </w:t>
      </w:r>
      <w:r w:rsidRPr="00895DEB">
        <w:rPr>
          <w:rFonts w:ascii="Arial" w:hAnsi="Arial" w:cs="Arial"/>
          <w:i/>
          <w:sz w:val="20"/>
          <w:szCs w:val="20"/>
        </w:rPr>
        <w:t>En materia electoral podrán ser admitidas como pruebas las documentales, las técnicas cuando por su naturaleza no requieran de perfeccionamiento, presuncionales e instrumental de actuaciones.</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Serán documentales públicas:</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 xml:space="preserve"> I. Las actas oficiales de los escrutinios y cómputos de las mesas directivas de casilla, así como la de los cómputos estatal, distritales y municipales y las que consten en los expedientes de cada elección.</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u w:val="single"/>
        </w:rPr>
      </w:pPr>
      <w:r w:rsidRPr="00895DEB">
        <w:rPr>
          <w:rFonts w:ascii="Arial" w:hAnsi="Arial" w:cs="Arial"/>
          <w:i/>
          <w:sz w:val="20"/>
          <w:szCs w:val="20"/>
          <w:u w:val="single"/>
        </w:rPr>
        <w:t>II. Los demás documentos originales expedidos por los consejos o funcionarios electorales, dentro del ámbito de su competencia.</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III. Los documentos expedidos por autoridades federales, estatales y municipales, dentro del ámbito de sus facultades; y</w:t>
      </w: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i/>
          <w:sz w:val="20"/>
          <w:szCs w:val="20"/>
        </w:rPr>
        <w:t>IV. Los documentos expedidos por quienes estén investidos de fe pública de acuerdo con la ley, y siempre y cuando en ellos se consignen hechos que les consten.</w:t>
      </w:r>
    </w:p>
    <w:p w:rsidR="00D15222" w:rsidRPr="00895DEB" w:rsidRDefault="00D15222" w:rsidP="00D15222">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sz w:val="24"/>
          <w:szCs w:val="24"/>
        </w:rPr>
        <w:t xml:space="preserve"> </w:t>
      </w:r>
    </w:p>
    <w:p w:rsidR="00D15222" w:rsidRPr="00895DEB" w:rsidRDefault="00D15222" w:rsidP="00D15222">
      <w:pPr>
        <w:autoSpaceDE w:val="0"/>
        <w:autoSpaceDN w:val="0"/>
        <w:adjustRightInd w:val="0"/>
        <w:spacing w:after="0" w:line="240" w:lineRule="auto"/>
        <w:ind w:left="567"/>
        <w:rPr>
          <w:rFonts w:ascii="Arial" w:hAnsi="Arial" w:cs="Arial"/>
          <w:i/>
          <w:sz w:val="20"/>
          <w:szCs w:val="20"/>
        </w:rPr>
      </w:pPr>
      <w:r w:rsidRPr="00895DEB">
        <w:rPr>
          <w:rFonts w:ascii="Arial" w:hAnsi="Arial" w:cs="Arial"/>
          <w:b/>
          <w:bCs/>
          <w:i/>
          <w:sz w:val="20"/>
          <w:szCs w:val="20"/>
        </w:rPr>
        <w:t xml:space="preserve">ARTÍCULO 252. </w:t>
      </w:r>
      <w:r w:rsidRPr="00895DEB">
        <w:rPr>
          <w:rFonts w:ascii="Arial" w:hAnsi="Arial" w:cs="Arial"/>
          <w:i/>
          <w:sz w:val="20"/>
          <w:szCs w:val="20"/>
        </w:rPr>
        <w:t>Para los efectos previstos en este capítulo, sólo serán admitidas las</w:t>
      </w:r>
    </w:p>
    <w:p w:rsidR="00D15222" w:rsidRPr="00895DEB" w:rsidRDefault="00D15222" w:rsidP="00D15222">
      <w:pPr>
        <w:autoSpaceDE w:val="0"/>
        <w:autoSpaceDN w:val="0"/>
        <w:adjustRightInd w:val="0"/>
        <w:spacing w:after="0" w:line="240" w:lineRule="auto"/>
        <w:ind w:left="567"/>
        <w:rPr>
          <w:rFonts w:ascii="Arial" w:hAnsi="Arial" w:cs="Arial"/>
          <w:i/>
          <w:sz w:val="20"/>
          <w:szCs w:val="20"/>
        </w:rPr>
      </w:pPr>
      <w:r w:rsidRPr="00895DEB">
        <w:rPr>
          <w:rFonts w:ascii="Arial" w:hAnsi="Arial" w:cs="Arial"/>
          <w:i/>
          <w:sz w:val="20"/>
          <w:szCs w:val="20"/>
        </w:rPr>
        <w:t xml:space="preserve">siguientes pruebas: </w:t>
      </w:r>
      <w:r w:rsidRPr="00895DEB">
        <w:rPr>
          <w:rFonts w:ascii="Arial" w:hAnsi="Arial" w:cs="Arial"/>
          <w:i/>
          <w:sz w:val="20"/>
          <w:szCs w:val="20"/>
          <w:u w:val="single"/>
        </w:rPr>
        <w:t>I. Documentales públicas</w:t>
      </w:r>
      <w:r w:rsidRPr="00895DEB">
        <w:rPr>
          <w:rFonts w:ascii="Arial" w:hAnsi="Arial" w:cs="Arial"/>
          <w:i/>
          <w:sz w:val="20"/>
          <w:szCs w:val="20"/>
        </w:rPr>
        <w:t xml:space="preserve"> y privadas;</w:t>
      </w:r>
    </w:p>
    <w:p w:rsidR="00D15222" w:rsidRPr="00895DEB" w:rsidRDefault="00D15222" w:rsidP="00D15222">
      <w:pPr>
        <w:tabs>
          <w:tab w:val="right" w:leader="hyphen" w:pos="8817"/>
        </w:tabs>
        <w:autoSpaceDE w:val="0"/>
        <w:autoSpaceDN w:val="0"/>
        <w:adjustRightInd w:val="0"/>
        <w:spacing w:after="0" w:line="240" w:lineRule="auto"/>
        <w:rPr>
          <w:rFonts w:ascii="Arial" w:hAnsi="Arial" w:cs="Arial"/>
          <w:b/>
          <w:bCs/>
          <w:sz w:val="20"/>
          <w:szCs w:val="20"/>
        </w:rPr>
      </w:pPr>
    </w:p>
    <w:p w:rsidR="00D15222" w:rsidRPr="00895DEB" w:rsidRDefault="00D15222" w:rsidP="00D15222">
      <w:pPr>
        <w:tabs>
          <w:tab w:val="right" w:leader="hyphen" w:pos="8817"/>
        </w:tabs>
        <w:autoSpaceDE w:val="0"/>
        <w:autoSpaceDN w:val="0"/>
        <w:adjustRightInd w:val="0"/>
        <w:spacing w:after="0" w:line="240" w:lineRule="auto"/>
        <w:rPr>
          <w:rFonts w:ascii="Arial" w:hAnsi="Arial" w:cs="Arial"/>
          <w:bCs/>
          <w:sz w:val="20"/>
          <w:szCs w:val="20"/>
        </w:rPr>
      </w:pPr>
      <w:r w:rsidRPr="00895DEB">
        <w:rPr>
          <w:rFonts w:ascii="Arial" w:hAnsi="Arial" w:cs="Arial"/>
          <w:bCs/>
          <w:sz w:val="20"/>
          <w:szCs w:val="20"/>
        </w:rPr>
        <w:t>Código Penal para el Estado de Sinaloa</w:t>
      </w:r>
    </w:p>
    <w:p w:rsidR="00D15222" w:rsidRPr="00895DEB" w:rsidRDefault="00D15222" w:rsidP="00D15222">
      <w:pPr>
        <w:autoSpaceDE w:val="0"/>
        <w:autoSpaceDN w:val="0"/>
        <w:adjustRightInd w:val="0"/>
        <w:spacing w:after="0" w:line="240" w:lineRule="auto"/>
        <w:ind w:left="567" w:right="333"/>
        <w:jc w:val="both"/>
        <w:rPr>
          <w:rFonts w:ascii="Arial" w:hAnsi="Arial" w:cs="Arial"/>
          <w:b/>
          <w:bCs/>
          <w:i/>
          <w:color w:val="000000"/>
          <w:sz w:val="20"/>
          <w:szCs w:val="20"/>
        </w:rPr>
      </w:pPr>
    </w:p>
    <w:p w:rsidR="00D15222" w:rsidRPr="00895DEB" w:rsidRDefault="00D15222" w:rsidP="00D15222">
      <w:pPr>
        <w:autoSpaceDE w:val="0"/>
        <w:autoSpaceDN w:val="0"/>
        <w:adjustRightInd w:val="0"/>
        <w:spacing w:after="0" w:line="240" w:lineRule="auto"/>
        <w:ind w:left="567" w:right="333"/>
        <w:jc w:val="both"/>
        <w:rPr>
          <w:rFonts w:ascii="Arial" w:hAnsi="Arial" w:cs="Arial"/>
          <w:i/>
          <w:color w:val="000000"/>
          <w:sz w:val="20"/>
          <w:szCs w:val="20"/>
          <w:u w:val="single"/>
        </w:rPr>
      </w:pPr>
      <w:r w:rsidRPr="00895DEB">
        <w:rPr>
          <w:rFonts w:ascii="Arial" w:hAnsi="Arial" w:cs="Arial"/>
          <w:b/>
          <w:bCs/>
          <w:i/>
          <w:color w:val="000000"/>
          <w:sz w:val="20"/>
          <w:szCs w:val="20"/>
        </w:rPr>
        <w:t>ARTÍCULO 354</w:t>
      </w:r>
      <w:r w:rsidRPr="00895DEB">
        <w:rPr>
          <w:rFonts w:ascii="Arial" w:hAnsi="Arial" w:cs="Arial"/>
          <w:i/>
          <w:color w:val="000000"/>
          <w:sz w:val="20"/>
          <w:szCs w:val="20"/>
        </w:rPr>
        <w:t xml:space="preserve">. Para los efectos de este Capítulo se entiende por: I. Funcionarios Electorales, quienes en los términos de la legislación electoral del Estado, integren los órganos que cumplen funciones públicas electorales; III. Documentos públicos electorales, las actas oficiales de instalación, de escrutinio y cómputo de las mesas directivas de casilla, las de los cómputos distritales, municipales y estatales y en general, </w:t>
      </w:r>
      <w:r w:rsidRPr="00895DEB">
        <w:rPr>
          <w:rFonts w:ascii="Arial" w:hAnsi="Arial" w:cs="Arial"/>
          <w:i/>
          <w:color w:val="000000"/>
          <w:sz w:val="20"/>
          <w:szCs w:val="20"/>
          <w:u w:val="single"/>
        </w:rPr>
        <w:t xml:space="preserve">los documentos expedidos en el ejercicio de sus funciones por los órganos electorales previstos en la Ley Electoral del Estado. </w:t>
      </w:r>
    </w:p>
    <w:p w:rsidR="00D15222" w:rsidRPr="00895DEB" w:rsidRDefault="00D15222" w:rsidP="00D15222">
      <w:pPr>
        <w:autoSpaceDE w:val="0"/>
        <w:autoSpaceDN w:val="0"/>
        <w:adjustRightInd w:val="0"/>
        <w:spacing w:after="0" w:line="240" w:lineRule="auto"/>
        <w:rPr>
          <w:rFonts w:ascii="Arial" w:hAnsi="Arial" w:cs="Arial"/>
          <w:sz w:val="24"/>
          <w:szCs w:val="24"/>
        </w:rPr>
      </w:pPr>
    </w:p>
    <w:p w:rsidR="00D15222" w:rsidRPr="00895DEB" w:rsidRDefault="00D15222" w:rsidP="00D15222">
      <w:pPr>
        <w:autoSpaceDE w:val="0"/>
        <w:autoSpaceDN w:val="0"/>
        <w:adjustRightInd w:val="0"/>
        <w:spacing w:after="0" w:line="240" w:lineRule="auto"/>
        <w:rPr>
          <w:rFonts w:ascii="Arial" w:hAnsi="Arial" w:cs="Arial"/>
          <w:sz w:val="20"/>
          <w:szCs w:val="20"/>
        </w:rPr>
      </w:pPr>
      <w:r w:rsidRPr="00895DEB">
        <w:rPr>
          <w:rFonts w:ascii="Arial" w:hAnsi="Arial" w:cs="Arial"/>
          <w:bCs/>
          <w:sz w:val="20"/>
          <w:szCs w:val="20"/>
        </w:rPr>
        <w:t>Ley de Responsabilidades Administrativas de los Servidores Públicos del Estado de Sinaloa</w:t>
      </w:r>
    </w:p>
    <w:p w:rsidR="00D15222" w:rsidRPr="00895DEB" w:rsidRDefault="00D15222" w:rsidP="00D15222">
      <w:pPr>
        <w:autoSpaceDE w:val="0"/>
        <w:autoSpaceDN w:val="0"/>
        <w:adjustRightInd w:val="0"/>
        <w:spacing w:after="0" w:line="240" w:lineRule="auto"/>
        <w:ind w:left="567"/>
        <w:jc w:val="both"/>
        <w:rPr>
          <w:rFonts w:ascii="Arial" w:hAnsi="Arial" w:cs="Arial"/>
          <w:b/>
          <w:bCs/>
          <w:i/>
          <w:sz w:val="20"/>
          <w:szCs w:val="20"/>
        </w:rPr>
      </w:pPr>
    </w:p>
    <w:p w:rsidR="00D15222" w:rsidRPr="00895DEB" w:rsidRDefault="00D15222" w:rsidP="00D15222">
      <w:pPr>
        <w:autoSpaceDE w:val="0"/>
        <w:autoSpaceDN w:val="0"/>
        <w:adjustRightInd w:val="0"/>
        <w:spacing w:after="0" w:line="240" w:lineRule="auto"/>
        <w:ind w:left="567"/>
        <w:jc w:val="both"/>
        <w:rPr>
          <w:rFonts w:ascii="Arial" w:hAnsi="Arial" w:cs="Arial"/>
          <w:i/>
          <w:sz w:val="20"/>
          <w:szCs w:val="20"/>
        </w:rPr>
      </w:pPr>
      <w:r w:rsidRPr="00895DEB">
        <w:rPr>
          <w:rFonts w:ascii="Arial" w:hAnsi="Arial" w:cs="Arial"/>
          <w:b/>
          <w:bCs/>
          <w:i/>
          <w:sz w:val="20"/>
          <w:szCs w:val="20"/>
        </w:rPr>
        <w:t xml:space="preserve">ARTÍCULO 2.- </w:t>
      </w:r>
      <w:r w:rsidRPr="00895DEB">
        <w:rPr>
          <w:rFonts w:ascii="Arial" w:hAnsi="Arial" w:cs="Arial"/>
          <w:i/>
          <w:sz w:val="20"/>
          <w:szCs w:val="20"/>
        </w:rPr>
        <w:t>Es sujeto de esta Ley, toda persona física que desempeñe o haya desempeñado un empleo, cargo o comisión, de cualquier naturaleza en la administración pública estatal o paraestatal, municipal o paramunicipal, así como en las sociedades y asociaciones similares a estas, en Organismos que la Constitución Política del Estado de Sinaloa y Leyes otorguen autonomía y, en los Poderes Legislativo y Judicial del Estado, con independencia de la jerarquía, denominación y origen del empleo, cargo o comisión, así como del acto jurídico que les dio origen</w:t>
      </w:r>
      <w:r w:rsidRPr="00895DEB">
        <w:rPr>
          <w:rFonts w:ascii="Arial" w:hAnsi="Arial" w:cs="Arial"/>
          <w:i/>
          <w:sz w:val="24"/>
          <w:szCs w:val="24"/>
        </w:rPr>
        <w:t>.</w:t>
      </w:r>
    </w:p>
    <w:p w:rsidR="00D15222" w:rsidRPr="00895DEB" w:rsidRDefault="00D15222" w:rsidP="00D15222">
      <w:pPr>
        <w:autoSpaceDE w:val="0"/>
        <w:autoSpaceDN w:val="0"/>
        <w:adjustRightInd w:val="0"/>
        <w:spacing w:after="0" w:line="240" w:lineRule="auto"/>
        <w:ind w:left="567"/>
        <w:jc w:val="both"/>
        <w:rPr>
          <w:rFonts w:ascii="Arial" w:hAnsi="Arial" w:cs="Arial"/>
          <w:i/>
          <w:sz w:val="24"/>
          <w:szCs w:val="24"/>
        </w:rPr>
      </w:pP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sz w:val="24"/>
          <w:szCs w:val="24"/>
        </w:rPr>
        <w:t>--- Considerando lo anterior, las</w:t>
      </w:r>
      <w:r w:rsidR="008563CA">
        <w:rPr>
          <w:rFonts w:ascii="Arial" w:hAnsi="Arial" w:cs="Arial"/>
          <w:sz w:val="24"/>
          <w:szCs w:val="24"/>
        </w:rPr>
        <w:t xml:space="preserve"> </w:t>
      </w:r>
      <w:r w:rsidRPr="00895DEB">
        <w:rPr>
          <w:rFonts w:ascii="Arial" w:hAnsi="Arial" w:cs="Arial"/>
          <w:sz w:val="24"/>
          <w:szCs w:val="24"/>
        </w:rPr>
        <w:t>constancias que obran e</w:t>
      </w:r>
      <w:r w:rsidRPr="00895DEB">
        <w:rPr>
          <w:rFonts w:ascii="Arial" w:hAnsi="Arial" w:cs="Arial"/>
          <w:bCs/>
          <w:color w:val="000000"/>
          <w:sz w:val="24"/>
          <w:szCs w:val="24"/>
        </w:rPr>
        <w:t xml:space="preserve">n los expedientes </w:t>
      </w:r>
      <w:r w:rsidRPr="00895DEB">
        <w:rPr>
          <w:rFonts w:ascii="Arial" w:hAnsi="Arial" w:cs="Arial"/>
          <w:sz w:val="24"/>
          <w:szCs w:val="24"/>
        </w:rPr>
        <w:t xml:space="preserve">PO-029/2013, PO-031/2013, PO-032/2013, PO-033/2013, PO-035/2013, PO-042/2013, Acumulados, </w:t>
      </w:r>
      <w:r w:rsidRPr="00895DEB">
        <w:rPr>
          <w:rFonts w:ascii="Arial" w:hAnsi="Arial" w:cs="Arial"/>
          <w:bCs/>
          <w:color w:val="000000"/>
          <w:sz w:val="24"/>
          <w:szCs w:val="24"/>
        </w:rPr>
        <w:t>son documentales públicas, ya que fueron expedidas por Consejeros Ciudadanos Distritales, Coordinador</w:t>
      </w:r>
      <w:r w:rsidR="008563CA">
        <w:rPr>
          <w:rFonts w:ascii="Arial" w:hAnsi="Arial" w:cs="Arial"/>
          <w:bCs/>
          <w:color w:val="000000"/>
          <w:sz w:val="24"/>
          <w:szCs w:val="24"/>
        </w:rPr>
        <w:t xml:space="preserve"> </w:t>
      </w:r>
      <w:r w:rsidRPr="00895DEB">
        <w:rPr>
          <w:rFonts w:ascii="Arial" w:hAnsi="Arial" w:cs="Arial"/>
          <w:bCs/>
          <w:color w:val="000000"/>
          <w:sz w:val="24"/>
          <w:szCs w:val="24"/>
        </w:rPr>
        <w:t xml:space="preserve">y Auxiliares de Organización Electoral, los cuales son funcionarios electorales que en ejercicio de sus funciones, realizaron recorridos por los Distritos Electorales que mencionan en el presente dictamen, y dejaron </w:t>
      </w:r>
      <w:r w:rsidR="008563CA" w:rsidRPr="00895DEB">
        <w:rPr>
          <w:rFonts w:ascii="Arial" w:hAnsi="Arial" w:cs="Arial"/>
          <w:bCs/>
          <w:color w:val="000000"/>
          <w:sz w:val="24"/>
          <w:szCs w:val="24"/>
        </w:rPr>
        <w:t>constancia</w:t>
      </w:r>
      <w:r w:rsidRPr="00895DEB">
        <w:rPr>
          <w:rFonts w:ascii="Arial" w:hAnsi="Arial" w:cs="Arial"/>
          <w:bCs/>
          <w:color w:val="000000"/>
          <w:sz w:val="24"/>
          <w:szCs w:val="24"/>
        </w:rPr>
        <w:t xml:space="preserve"> de la irregularidad que ahora se analiza</w:t>
      </w:r>
      <w:r w:rsidR="00A00B70">
        <w:rPr>
          <w:rFonts w:ascii="Arial" w:hAnsi="Arial" w:cs="Arial"/>
          <w:bCs/>
          <w:color w:val="000000"/>
          <w:sz w:val="24"/>
          <w:szCs w:val="24"/>
        </w:rPr>
        <w:t>.</w:t>
      </w:r>
      <w:r w:rsidR="00A00B70">
        <w:rPr>
          <w:rFonts w:ascii="Arial" w:hAnsi="Arial" w:cs="Arial"/>
          <w:bCs/>
          <w:color w:val="000000"/>
          <w:sz w:val="24"/>
          <w:szCs w:val="24"/>
        </w:rPr>
        <w:tab/>
      </w:r>
    </w:p>
    <w:p w:rsidR="00D15222" w:rsidRPr="00895DEB" w:rsidRDefault="00D15222" w:rsidP="008563CA">
      <w:pPr>
        <w:tabs>
          <w:tab w:val="right" w:leader="hyphen" w:pos="9072"/>
        </w:tabs>
        <w:autoSpaceDE w:val="0"/>
        <w:autoSpaceDN w:val="0"/>
        <w:adjustRightInd w:val="0"/>
        <w:spacing w:after="0" w:line="240" w:lineRule="auto"/>
        <w:rPr>
          <w:rFonts w:ascii="Arial" w:hAnsi="Arial" w:cs="Arial"/>
          <w:bCs/>
          <w:color w:val="000000"/>
          <w:sz w:val="24"/>
          <w:szCs w:val="24"/>
        </w:rPr>
      </w:pP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bCs/>
          <w:color w:val="000000"/>
          <w:sz w:val="24"/>
          <w:szCs w:val="24"/>
        </w:rPr>
        <w:t>---Se afirma que los Consejeros Ciudadanos Distritales, Coordinador y</w:t>
      </w:r>
      <w:r w:rsidR="008563CA">
        <w:rPr>
          <w:rFonts w:ascii="Arial" w:hAnsi="Arial" w:cs="Arial"/>
          <w:bCs/>
          <w:color w:val="000000"/>
          <w:sz w:val="24"/>
          <w:szCs w:val="24"/>
        </w:rPr>
        <w:t xml:space="preserve"> </w:t>
      </w:r>
      <w:r w:rsidRPr="00895DEB">
        <w:rPr>
          <w:rFonts w:ascii="Arial" w:hAnsi="Arial" w:cs="Arial"/>
          <w:bCs/>
          <w:color w:val="000000"/>
          <w:sz w:val="24"/>
          <w:szCs w:val="24"/>
        </w:rPr>
        <w:t xml:space="preserve">Auxiliares de Organización Electoral, son funcionarios electorales, porque “son </w:t>
      </w:r>
      <w:r w:rsidRPr="00895DEB">
        <w:rPr>
          <w:rFonts w:ascii="Arial" w:hAnsi="Arial" w:cs="Arial"/>
          <w:sz w:val="24"/>
          <w:szCs w:val="24"/>
        </w:rPr>
        <w:t>personas vinculadas a organismos electorales por una relación de</w:t>
      </w:r>
      <w:r w:rsidRPr="00895DEB">
        <w:rPr>
          <w:rFonts w:ascii="Arial" w:hAnsi="Arial" w:cs="Arial"/>
          <w:bCs/>
          <w:color w:val="000000"/>
          <w:sz w:val="24"/>
          <w:szCs w:val="24"/>
        </w:rPr>
        <w:t xml:space="preserve"> </w:t>
      </w:r>
      <w:r w:rsidRPr="00895DEB">
        <w:rPr>
          <w:rFonts w:ascii="Arial" w:hAnsi="Arial" w:cs="Arial"/>
          <w:sz w:val="24"/>
          <w:szCs w:val="24"/>
        </w:rPr>
        <w:t xml:space="preserve">subordinación funcional o jerárquica, permanente o temporal” </w:t>
      </w:r>
      <w:r w:rsidRPr="00895DEB">
        <w:rPr>
          <w:rStyle w:val="Refdenotaalpie"/>
          <w:rFonts w:ascii="Arial" w:hAnsi="Arial" w:cs="Arial"/>
          <w:sz w:val="24"/>
          <w:szCs w:val="24"/>
        </w:rPr>
        <w:footnoteReference w:id="5"/>
      </w:r>
      <w:r w:rsidRPr="00895DEB">
        <w:rPr>
          <w:rFonts w:ascii="Arial" w:hAnsi="Arial" w:cs="Arial"/>
          <w:sz w:val="24"/>
          <w:szCs w:val="24"/>
        </w:rPr>
        <w:t xml:space="preserve">, por tanto los informes que se citan en el presente dictamen al cumplir con los </w:t>
      </w:r>
      <w:r w:rsidR="008563CA" w:rsidRPr="00895DEB">
        <w:rPr>
          <w:rFonts w:ascii="Arial" w:hAnsi="Arial" w:cs="Arial"/>
          <w:sz w:val="24"/>
          <w:szCs w:val="24"/>
        </w:rPr>
        <w:t>requisitos</w:t>
      </w:r>
      <w:r w:rsidRPr="00895DEB">
        <w:rPr>
          <w:rFonts w:ascii="Arial" w:hAnsi="Arial" w:cs="Arial"/>
          <w:sz w:val="24"/>
          <w:szCs w:val="24"/>
        </w:rPr>
        <w:t xml:space="preserve"> del artículo 243, fracción II de la Ley Electoral del Estado de Sinaloa, son documentales públicas y merecen valor probatorio pleno respecto de los hechos que en ellas se consignan. </w:t>
      </w:r>
      <w:r w:rsidR="008563CA">
        <w:rPr>
          <w:rFonts w:ascii="Arial" w:hAnsi="Arial" w:cs="Arial"/>
          <w:sz w:val="24"/>
          <w:szCs w:val="24"/>
        </w:rPr>
        <w:tab/>
      </w: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D15222" w:rsidRPr="00895DEB" w:rsidRDefault="00D15222"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 xml:space="preserve">---Conforme a lo anterior, las constancias que obran en los expedientes </w:t>
      </w:r>
      <w:r w:rsidRPr="00895DEB">
        <w:rPr>
          <w:rFonts w:ascii="Arial" w:hAnsi="Arial" w:cs="Arial"/>
          <w:sz w:val="24"/>
          <w:szCs w:val="24"/>
        </w:rPr>
        <w:t>PO-029/2013, PO-031/2013, PO-032/2013, PO-033/2013, PO-035/2013, PO-042/2013, Acumulados,</w:t>
      </w:r>
      <w:r w:rsidR="008563CA">
        <w:rPr>
          <w:rFonts w:ascii="Arial" w:hAnsi="Arial" w:cs="Arial"/>
          <w:sz w:val="24"/>
          <w:szCs w:val="24"/>
        </w:rPr>
        <w:t xml:space="preserve"> </w:t>
      </w:r>
      <w:r w:rsidRPr="00895DEB">
        <w:rPr>
          <w:rFonts w:ascii="Arial" w:hAnsi="Arial" w:cs="Arial"/>
          <w:bCs/>
          <w:color w:val="000000"/>
          <w:sz w:val="24"/>
          <w:szCs w:val="24"/>
        </w:rPr>
        <w:t>de los cuales, se deprenden documentos públicos, se analizan las circunstancias de modo, tiempo y lugar de la presunta infracción</w:t>
      </w:r>
      <w:r w:rsidR="00A00B70">
        <w:rPr>
          <w:rFonts w:ascii="Arial" w:hAnsi="Arial" w:cs="Arial"/>
          <w:bCs/>
          <w:color w:val="000000"/>
          <w:sz w:val="24"/>
          <w:szCs w:val="24"/>
        </w:rPr>
        <w:t>.</w:t>
      </w:r>
      <w:r w:rsidR="00A00B70">
        <w:rPr>
          <w:rFonts w:ascii="Arial" w:hAnsi="Arial" w:cs="Arial"/>
          <w:bCs/>
          <w:color w:val="000000"/>
          <w:sz w:val="24"/>
          <w:szCs w:val="24"/>
        </w:rPr>
        <w:tab/>
      </w:r>
    </w:p>
    <w:p w:rsidR="00270569" w:rsidRPr="00895DEB" w:rsidRDefault="00270569" w:rsidP="008563CA">
      <w:pPr>
        <w:tabs>
          <w:tab w:val="right" w:leader="hyphen" w:pos="9072"/>
        </w:tabs>
        <w:spacing w:after="0" w:line="240" w:lineRule="auto"/>
        <w:jc w:val="both"/>
        <w:rPr>
          <w:rFonts w:ascii="Arial" w:hAnsi="Arial" w:cs="Arial"/>
          <w:sz w:val="24"/>
          <w:szCs w:val="24"/>
        </w:rPr>
      </w:pPr>
    </w:p>
    <w:p w:rsidR="00270569" w:rsidRPr="00895DEB" w:rsidRDefault="00270569" w:rsidP="008563CA">
      <w:pPr>
        <w:tabs>
          <w:tab w:val="right" w:leader="hyphen" w:pos="9072"/>
        </w:tabs>
        <w:spacing w:after="0" w:line="240" w:lineRule="auto"/>
        <w:jc w:val="both"/>
        <w:rPr>
          <w:rFonts w:ascii="Arial" w:hAnsi="Arial" w:cs="Arial"/>
          <w:b/>
          <w:sz w:val="24"/>
          <w:szCs w:val="24"/>
        </w:rPr>
      </w:pPr>
      <w:r w:rsidRPr="00895DEB">
        <w:rPr>
          <w:rFonts w:ascii="Arial" w:hAnsi="Arial" w:cs="Arial"/>
          <w:b/>
          <w:sz w:val="24"/>
          <w:szCs w:val="24"/>
        </w:rPr>
        <w:t>MODO.</w:t>
      </w:r>
    </w:p>
    <w:p w:rsidR="00270569" w:rsidRPr="00895DEB" w:rsidRDefault="00270569" w:rsidP="008563CA">
      <w:pPr>
        <w:tabs>
          <w:tab w:val="right" w:leader="hyphen" w:pos="9072"/>
        </w:tabs>
        <w:spacing w:after="0" w:line="240" w:lineRule="auto"/>
        <w:jc w:val="both"/>
        <w:rPr>
          <w:rFonts w:ascii="Arial" w:hAnsi="Arial" w:cs="Arial"/>
          <w:sz w:val="24"/>
          <w:szCs w:val="24"/>
        </w:rPr>
      </w:pPr>
    </w:p>
    <w:p w:rsidR="00270569" w:rsidRDefault="00007863" w:rsidP="008563CA">
      <w:pPr>
        <w:tabs>
          <w:tab w:val="right" w:leader="hyphen" w:pos="9072"/>
        </w:tabs>
        <w:spacing w:after="0" w:line="240" w:lineRule="auto"/>
        <w:jc w:val="both"/>
        <w:rPr>
          <w:rFonts w:ascii="Arial" w:hAnsi="Arial" w:cs="Arial"/>
          <w:bCs/>
          <w:sz w:val="24"/>
          <w:szCs w:val="24"/>
        </w:rPr>
      </w:pPr>
      <w:r w:rsidRPr="00895DEB">
        <w:rPr>
          <w:rFonts w:ascii="Arial" w:hAnsi="Arial" w:cs="Arial"/>
          <w:sz w:val="24"/>
          <w:szCs w:val="24"/>
        </w:rPr>
        <w:t>---</w:t>
      </w:r>
      <w:r w:rsidR="00C3427A" w:rsidRPr="00895DEB">
        <w:rPr>
          <w:rFonts w:ascii="Arial" w:hAnsi="Arial" w:cs="Arial"/>
          <w:sz w:val="24"/>
          <w:szCs w:val="24"/>
        </w:rPr>
        <w:t>De conformidad con 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Integrantes de la Comisión de Organización Electoral, así como personal de la Coordinación de Organización Electoral de los Consejos Distritales</w:t>
      </w:r>
      <w:r w:rsidR="003A7650" w:rsidRPr="00895DEB">
        <w:rPr>
          <w:rFonts w:ascii="Arial" w:hAnsi="Arial" w:cs="Arial"/>
          <w:bCs/>
          <w:color w:val="000000"/>
          <w:sz w:val="24"/>
          <w:szCs w:val="24"/>
        </w:rPr>
        <w:t xml:space="preserve"> </w:t>
      </w:r>
      <w:r w:rsidR="00A57F6E" w:rsidRPr="00895DEB">
        <w:rPr>
          <w:rFonts w:ascii="Arial" w:hAnsi="Arial" w:cs="Arial"/>
          <w:sz w:val="24"/>
          <w:szCs w:val="24"/>
        </w:rPr>
        <w:t>IV de Ahome, VI y VII De Guasave, VIII de Angostura, X de Mocorito, y XXI de Concordia,</w:t>
      </w:r>
      <w:r w:rsidR="00270569" w:rsidRPr="00895DEB">
        <w:rPr>
          <w:rFonts w:ascii="Arial" w:hAnsi="Arial" w:cs="Arial"/>
          <w:bCs/>
          <w:sz w:val="24"/>
          <w:szCs w:val="24"/>
        </w:rPr>
        <w:t xml:space="preserve"> </w:t>
      </w:r>
      <w:r w:rsidR="00270569" w:rsidRPr="00895DEB">
        <w:rPr>
          <w:rFonts w:ascii="Arial" w:hAnsi="Arial" w:cs="Arial"/>
          <w:sz w:val="24"/>
          <w:szCs w:val="24"/>
        </w:rPr>
        <w:t xml:space="preserve">realizaron recorridos por </w:t>
      </w:r>
      <w:r w:rsidR="00EF569B" w:rsidRPr="00895DEB">
        <w:rPr>
          <w:rFonts w:ascii="Arial" w:hAnsi="Arial" w:cs="Arial"/>
          <w:sz w:val="24"/>
          <w:szCs w:val="24"/>
        </w:rPr>
        <w:t>su distrito electoral</w:t>
      </w:r>
      <w:r w:rsidR="00270569" w:rsidRPr="00895DEB">
        <w:rPr>
          <w:rFonts w:ascii="Arial" w:hAnsi="Arial" w:cs="Arial"/>
          <w:sz w:val="24"/>
          <w:szCs w:val="24"/>
        </w:rPr>
        <w:t>,</w:t>
      </w:r>
      <w:r w:rsidR="00C3427A" w:rsidRPr="00895DEB">
        <w:rPr>
          <w:rFonts w:ascii="Arial" w:hAnsi="Arial" w:cs="Arial"/>
          <w:sz w:val="24"/>
          <w:szCs w:val="24"/>
        </w:rPr>
        <w:t xml:space="preserve"> </w:t>
      </w:r>
      <w:r w:rsidR="00270569" w:rsidRPr="00895DEB">
        <w:rPr>
          <w:rFonts w:ascii="Arial" w:hAnsi="Arial" w:cs="Arial"/>
          <w:sz w:val="24"/>
          <w:szCs w:val="24"/>
        </w:rPr>
        <w:t>haciendo constar que identi</w:t>
      </w:r>
      <w:r w:rsidR="003A7650" w:rsidRPr="00895DEB">
        <w:rPr>
          <w:rFonts w:ascii="Arial" w:hAnsi="Arial" w:cs="Arial"/>
          <w:sz w:val="24"/>
          <w:szCs w:val="24"/>
        </w:rPr>
        <w:t>ficaron propaganda electoral del Partido movimiento Ciudadano</w:t>
      </w:r>
      <w:r w:rsidR="00270569" w:rsidRPr="00895DEB">
        <w:rPr>
          <w:rFonts w:ascii="Arial" w:hAnsi="Arial" w:cs="Arial"/>
          <w:sz w:val="24"/>
          <w:szCs w:val="24"/>
        </w:rPr>
        <w:t>, propaganda electoral y política con los diseños que constan en</w:t>
      </w:r>
      <w:r w:rsidR="008563CA">
        <w:rPr>
          <w:rFonts w:ascii="Arial" w:hAnsi="Arial" w:cs="Arial"/>
          <w:sz w:val="24"/>
          <w:szCs w:val="24"/>
        </w:rPr>
        <w:t xml:space="preserve"> </w:t>
      </w:r>
      <w:r w:rsidR="00270569" w:rsidRPr="00895DEB">
        <w:rPr>
          <w:rFonts w:ascii="Arial" w:hAnsi="Arial" w:cs="Arial"/>
          <w:sz w:val="24"/>
          <w:szCs w:val="24"/>
        </w:rPr>
        <w:t xml:space="preserve">autos del expedientes del Procedimiento Administrativo Sancionador de Oficio </w:t>
      </w:r>
      <w:r w:rsidR="003A7650" w:rsidRPr="00895DEB">
        <w:rPr>
          <w:rFonts w:ascii="Arial" w:hAnsi="Arial" w:cs="Arial"/>
          <w:sz w:val="24"/>
          <w:szCs w:val="24"/>
        </w:rPr>
        <w:t xml:space="preserve">PO-029/2013, </w:t>
      </w:r>
      <w:r w:rsidR="00EF569B" w:rsidRPr="00895DEB">
        <w:rPr>
          <w:rFonts w:ascii="Arial" w:hAnsi="Arial" w:cs="Arial"/>
          <w:sz w:val="24"/>
          <w:szCs w:val="24"/>
        </w:rPr>
        <w:t>PO-031/2013, PO-032</w:t>
      </w:r>
      <w:r w:rsidR="003A7650" w:rsidRPr="00895DEB">
        <w:rPr>
          <w:rFonts w:ascii="Arial" w:hAnsi="Arial" w:cs="Arial"/>
          <w:sz w:val="24"/>
          <w:szCs w:val="24"/>
        </w:rPr>
        <w:t>/2013, PO-033/2013,</w:t>
      </w:r>
      <w:r w:rsidR="00EF569B" w:rsidRPr="00895DEB">
        <w:rPr>
          <w:rFonts w:ascii="Arial" w:hAnsi="Arial" w:cs="Arial"/>
          <w:sz w:val="24"/>
          <w:szCs w:val="24"/>
        </w:rPr>
        <w:t xml:space="preserve"> </w:t>
      </w:r>
      <w:r w:rsidR="003A7650" w:rsidRPr="00895DEB">
        <w:rPr>
          <w:rFonts w:ascii="Arial" w:hAnsi="Arial" w:cs="Arial"/>
          <w:sz w:val="24"/>
          <w:szCs w:val="24"/>
        </w:rPr>
        <w:t xml:space="preserve">PO-035/2013, </w:t>
      </w:r>
      <w:r w:rsidR="00EF569B" w:rsidRPr="00895DEB">
        <w:rPr>
          <w:rFonts w:ascii="Arial" w:hAnsi="Arial" w:cs="Arial"/>
          <w:sz w:val="24"/>
          <w:szCs w:val="24"/>
        </w:rPr>
        <w:t>PO-042/2</w:t>
      </w:r>
      <w:r w:rsidR="003A7650" w:rsidRPr="00895DEB">
        <w:rPr>
          <w:rFonts w:ascii="Arial" w:hAnsi="Arial" w:cs="Arial"/>
          <w:sz w:val="24"/>
          <w:szCs w:val="24"/>
        </w:rPr>
        <w:t>013,</w:t>
      </w:r>
      <w:r w:rsidR="00270569" w:rsidRPr="00895DEB">
        <w:rPr>
          <w:rFonts w:ascii="Arial" w:hAnsi="Arial" w:cs="Arial"/>
          <w:sz w:val="24"/>
          <w:szCs w:val="24"/>
        </w:rPr>
        <w:t xml:space="preserve"> ACUMULADOS</w:t>
      </w:r>
      <w:r w:rsidR="00270569" w:rsidRPr="00895DEB">
        <w:rPr>
          <w:rFonts w:ascii="Arial" w:hAnsi="Arial" w:cs="Arial"/>
          <w:bCs/>
          <w:sz w:val="24"/>
          <w:szCs w:val="24"/>
        </w:rPr>
        <w:t>,</w:t>
      </w:r>
      <w:r w:rsidR="00C3427A" w:rsidRPr="00895DEB">
        <w:rPr>
          <w:rFonts w:ascii="Arial" w:hAnsi="Arial" w:cs="Arial"/>
          <w:bCs/>
          <w:sz w:val="24"/>
          <w:szCs w:val="24"/>
        </w:rPr>
        <w:t xml:space="preserve"> </w:t>
      </w:r>
      <w:r w:rsidR="00270569" w:rsidRPr="00895DEB">
        <w:rPr>
          <w:rFonts w:ascii="Arial" w:hAnsi="Arial" w:cs="Arial"/>
          <w:bCs/>
          <w:sz w:val="24"/>
          <w:szCs w:val="24"/>
        </w:rPr>
        <w:t xml:space="preserve">así como en el Hecho </w:t>
      </w:r>
      <w:r w:rsidR="00033F58" w:rsidRPr="00895DEB">
        <w:rPr>
          <w:rFonts w:ascii="Arial" w:hAnsi="Arial" w:cs="Arial"/>
          <w:bCs/>
          <w:sz w:val="24"/>
          <w:szCs w:val="24"/>
        </w:rPr>
        <w:t>6</w:t>
      </w:r>
      <w:r w:rsidR="00270569" w:rsidRPr="00895DEB">
        <w:rPr>
          <w:rFonts w:ascii="Arial" w:hAnsi="Arial" w:cs="Arial"/>
          <w:bCs/>
          <w:sz w:val="24"/>
          <w:szCs w:val="24"/>
        </w:rPr>
        <w:t xml:space="preserve"> mencionado en la “</w:t>
      </w:r>
      <w:r w:rsidR="00270569" w:rsidRPr="00895DEB">
        <w:rPr>
          <w:rFonts w:ascii="Arial" w:hAnsi="Arial" w:cs="Arial"/>
          <w:sz w:val="24"/>
          <w:szCs w:val="24"/>
        </w:rPr>
        <w:t xml:space="preserve">Tabla de Hechos y Contestación” que se citó en </w:t>
      </w:r>
      <w:r w:rsidR="00270569" w:rsidRPr="00895DEB">
        <w:rPr>
          <w:rFonts w:ascii="Arial" w:hAnsi="Arial" w:cs="Arial"/>
          <w:bCs/>
          <w:sz w:val="24"/>
          <w:szCs w:val="24"/>
        </w:rPr>
        <w:t>párrafos anteriores, candidatos y diseños de propaganda electoral y política que presentan a continuación:</w:t>
      </w:r>
      <w:r w:rsidR="008563CA">
        <w:rPr>
          <w:rFonts w:ascii="Arial" w:hAnsi="Arial" w:cs="Arial"/>
          <w:bCs/>
          <w:sz w:val="24"/>
          <w:szCs w:val="24"/>
        </w:rPr>
        <w:tab/>
      </w:r>
    </w:p>
    <w:p w:rsidR="00A00B70" w:rsidRPr="00895DEB" w:rsidRDefault="00A00B70" w:rsidP="008563CA">
      <w:pPr>
        <w:tabs>
          <w:tab w:val="right" w:leader="hyphen" w:pos="9072"/>
        </w:tabs>
        <w:spacing w:after="0" w:line="240" w:lineRule="auto"/>
        <w:jc w:val="both"/>
        <w:rPr>
          <w:rFonts w:ascii="Arial" w:hAnsi="Arial" w:cs="Arial"/>
          <w:bCs/>
          <w:sz w:val="24"/>
          <w:szCs w:val="24"/>
        </w:rPr>
      </w:pPr>
    </w:p>
    <w:p w:rsidR="00270569" w:rsidRPr="00895DEB" w:rsidRDefault="00270569" w:rsidP="008563CA">
      <w:pPr>
        <w:tabs>
          <w:tab w:val="right" w:leader="hyphen" w:pos="9072"/>
        </w:tabs>
        <w:spacing w:after="0" w:line="240" w:lineRule="auto"/>
        <w:ind w:right="49"/>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Distrito IV de Ahome, Sina</w:t>
      </w:r>
      <w:r w:rsidR="00A57F6E" w:rsidRPr="00895DEB">
        <w:rPr>
          <w:rFonts w:ascii="Arial" w:hAnsi="Arial" w:cs="Arial"/>
          <w:b/>
          <w:i/>
          <w:sz w:val="24"/>
          <w:szCs w:val="24"/>
          <w:u w:val="single"/>
        </w:rPr>
        <w:t>loa.</w:t>
      </w:r>
    </w:p>
    <w:p w:rsidR="00D452AF" w:rsidRPr="00895DEB" w:rsidRDefault="00D452AF" w:rsidP="008563CA">
      <w:pPr>
        <w:tabs>
          <w:tab w:val="right" w:leader="hyphen" w:pos="8817"/>
        </w:tabs>
        <w:spacing w:after="0" w:line="240" w:lineRule="auto"/>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De la C. Elina Benítez, candidata a Presidenta Municipal del Partido Movimiento Ciudadano, la propaganda mostraba el siguiente diseño: imagen de la candidata, el emblema del Partido Movimiento Ciudadano, predominando en la propaganda los colores naranja y blanco.</w:t>
      </w:r>
      <w:r w:rsidR="008563CA">
        <w:rPr>
          <w:rFonts w:ascii="Arial" w:hAnsi="Arial" w:cs="Arial"/>
          <w:sz w:val="24"/>
          <w:szCs w:val="24"/>
        </w:rPr>
        <w:tab/>
      </w:r>
    </w:p>
    <w:p w:rsidR="00270569" w:rsidRPr="00895DEB" w:rsidRDefault="00270569" w:rsidP="008563CA">
      <w:pPr>
        <w:tabs>
          <w:tab w:val="right" w:leader="hyphen" w:pos="9072"/>
        </w:tabs>
        <w:spacing w:after="0"/>
        <w:ind w:right="49"/>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w:t>
      </w:r>
      <w:r w:rsidR="00A57F6E" w:rsidRPr="00895DEB">
        <w:rPr>
          <w:rFonts w:ascii="Arial" w:hAnsi="Arial" w:cs="Arial"/>
          <w:b/>
          <w:i/>
          <w:sz w:val="24"/>
          <w:szCs w:val="24"/>
          <w:u w:val="single"/>
        </w:rPr>
        <w:t>istrito VI de Guasave, Sinaloa.</w:t>
      </w: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 xml:space="preserve">Del C. Rafael Montoya, candidato a Diputado del Partido Movimiento Ciudadano, la propaganda presentaba el siguiente diseño: la imagen del candidato, la leyenda del partido “nos vemos por la justicia”, predominando en la propaganda los colores naranja y </w:t>
      </w:r>
      <w:r w:rsidR="00A57F6E" w:rsidRPr="00895DEB">
        <w:rPr>
          <w:rFonts w:ascii="Arial" w:hAnsi="Arial" w:cs="Arial"/>
          <w:sz w:val="24"/>
          <w:szCs w:val="24"/>
        </w:rPr>
        <w:t>blanco.</w:t>
      </w:r>
      <w:r w:rsidR="008563CA">
        <w:rPr>
          <w:rFonts w:ascii="Arial" w:hAnsi="Arial" w:cs="Arial"/>
          <w:sz w:val="24"/>
          <w:szCs w:val="24"/>
        </w:rPr>
        <w:tab/>
      </w:r>
    </w:p>
    <w:p w:rsidR="00A57F6E" w:rsidRPr="00895DEB" w:rsidRDefault="00A57F6E" w:rsidP="008563CA">
      <w:pPr>
        <w:tabs>
          <w:tab w:val="right" w:leader="hyphen" w:pos="9072"/>
        </w:tabs>
        <w:spacing w:after="0"/>
        <w:ind w:right="49"/>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Del C. Melquiades Cervantes, candidato a Presidente Municipal del Partido Movimiento Ciudadano, la propaganda presentaba el siguiente diseño: la imagen del candidato, la leyenda del partido “nos vemos por la justicia”; predominando en la propagand</w:t>
      </w:r>
      <w:r w:rsidR="00A57F6E" w:rsidRPr="00895DEB">
        <w:rPr>
          <w:rFonts w:ascii="Arial" w:hAnsi="Arial" w:cs="Arial"/>
          <w:sz w:val="24"/>
          <w:szCs w:val="24"/>
        </w:rPr>
        <w:t>a los colores naranja y blanco.</w:t>
      </w:r>
      <w:r w:rsidR="008563CA">
        <w:rPr>
          <w:rFonts w:ascii="Arial" w:hAnsi="Arial" w:cs="Arial"/>
          <w:sz w:val="24"/>
          <w:szCs w:val="24"/>
        </w:rPr>
        <w:tab/>
      </w:r>
    </w:p>
    <w:p w:rsidR="00D452AF" w:rsidRPr="00895DEB" w:rsidRDefault="00D452AF" w:rsidP="008563CA">
      <w:pPr>
        <w:tabs>
          <w:tab w:val="right" w:leader="hyphen" w:pos="9072"/>
        </w:tabs>
        <w:spacing w:after="0" w:line="240" w:lineRule="auto"/>
        <w:ind w:right="49"/>
        <w:jc w:val="both"/>
        <w:rPr>
          <w:rFonts w:ascii="Arial" w:hAnsi="Arial" w:cs="Arial"/>
          <w:i/>
          <w:sz w:val="20"/>
          <w:szCs w:val="20"/>
        </w:rPr>
      </w:pPr>
    </w:p>
    <w:p w:rsidR="00D452AF" w:rsidRPr="00895DEB" w:rsidRDefault="00D452AF"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Di</w:t>
      </w:r>
      <w:r w:rsidR="00A57F6E" w:rsidRPr="00895DEB">
        <w:rPr>
          <w:rFonts w:ascii="Arial" w:hAnsi="Arial" w:cs="Arial"/>
          <w:b/>
          <w:i/>
          <w:sz w:val="24"/>
          <w:szCs w:val="24"/>
          <w:u w:val="single"/>
        </w:rPr>
        <w:t>strito VII de Guasave, Sinaloa.</w:t>
      </w: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De la C. Libia Zulema Cota Cazares, candidata a Diputada del Partido Movimiento Ciudadano, la propaganda presentaba el siguiente diseño: la imagen de la candidata, el emblema de Partido, la leyenda “Zulema Cota La Werita de Sinaloa”, predominando en la propaganda los colores naranja y blanco.</w:t>
      </w:r>
      <w:r w:rsidR="008563CA">
        <w:rPr>
          <w:rFonts w:ascii="Arial" w:hAnsi="Arial" w:cs="Arial"/>
          <w:sz w:val="24"/>
          <w:szCs w:val="24"/>
        </w:rPr>
        <w:tab/>
      </w:r>
    </w:p>
    <w:p w:rsidR="00D452AF" w:rsidRPr="00895DEB" w:rsidRDefault="00D452AF" w:rsidP="008563CA">
      <w:pPr>
        <w:pStyle w:val="Prrafodelista"/>
        <w:tabs>
          <w:tab w:val="right" w:leader="hyphen" w:pos="9072"/>
        </w:tabs>
        <w:spacing w:after="0" w:line="240" w:lineRule="auto"/>
        <w:ind w:left="644"/>
        <w:contextualSpacing w:val="0"/>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Del C. Melquiades Cervantes, candidato a Presidente Municipal del Partido Movimiento Ciudadano, la propaganda presentaba el siguiente diseño: la imagen del candidato, el emblema del Partido, la leyenda del partido “Prosperidad”; predominando en la propagand</w:t>
      </w:r>
      <w:r w:rsidR="00A57F6E" w:rsidRPr="00895DEB">
        <w:rPr>
          <w:rFonts w:ascii="Arial" w:hAnsi="Arial" w:cs="Arial"/>
          <w:sz w:val="24"/>
          <w:szCs w:val="24"/>
        </w:rPr>
        <w:t>a los colores naranja y blanco.</w:t>
      </w:r>
      <w:r w:rsidR="008563CA">
        <w:rPr>
          <w:rFonts w:ascii="Arial" w:hAnsi="Arial" w:cs="Arial"/>
          <w:sz w:val="24"/>
          <w:szCs w:val="24"/>
        </w:rPr>
        <w:tab/>
      </w:r>
    </w:p>
    <w:p w:rsidR="00D452AF" w:rsidRPr="00895DEB" w:rsidRDefault="00D452AF" w:rsidP="008563CA">
      <w:pPr>
        <w:tabs>
          <w:tab w:val="right" w:leader="hyphen" w:pos="9072"/>
        </w:tabs>
        <w:spacing w:after="0"/>
        <w:ind w:right="49"/>
        <w:jc w:val="both"/>
        <w:rPr>
          <w:rFonts w:ascii="Arial" w:hAnsi="Arial" w:cs="Arial"/>
          <w:sz w:val="14"/>
          <w:szCs w:val="14"/>
        </w:rPr>
      </w:pPr>
    </w:p>
    <w:p w:rsidR="00D452AF" w:rsidRPr="00895DEB" w:rsidRDefault="00D452AF"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Distr</w:t>
      </w:r>
      <w:r w:rsidR="00A57F6E" w:rsidRPr="00895DEB">
        <w:rPr>
          <w:rFonts w:ascii="Arial" w:hAnsi="Arial" w:cs="Arial"/>
          <w:b/>
          <w:i/>
          <w:sz w:val="24"/>
          <w:szCs w:val="24"/>
          <w:u w:val="single"/>
        </w:rPr>
        <w:t>ito VIII de Angostura, Sinaloa.</w:t>
      </w:r>
    </w:p>
    <w:p w:rsidR="00D452AF" w:rsidRPr="00895DEB" w:rsidRDefault="00D452AF" w:rsidP="008563CA">
      <w:pPr>
        <w:tabs>
          <w:tab w:val="right" w:leader="hyphen" w:pos="9072"/>
        </w:tabs>
        <w:spacing w:after="0" w:line="240" w:lineRule="auto"/>
        <w:jc w:val="both"/>
        <w:rPr>
          <w:rFonts w:ascii="Arial" w:hAnsi="Arial" w:cs="Arial"/>
          <w:sz w:val="24"/>
          <w:szCs w:val="24"/>
        </w:rPr>
      </w:pPr>
      <w:r w:rsidRPr="00895DEB">
        <w:rPr>
          <w:rFonts w:ascii="Arial" w:hAnsi="Arial" w:cs="Arial"/>
          <w:sz w:val="24"/>
          <w:szCs w:val="24"/>
        </w:rPr>
        <w:t>Del C. Juan Manuel Ávila Castro candidato a Presidente Municipal y el C. Humberto Lachica Castro candidato a Diputado, la propaganda mostraba el siguiente diseño: la imagen del Partido “Movimiento Ciudadano”, la leyenda “Atrévete al Cambio Ciudadano”, predominando en la propagand</w:t>
      </w:r>
      <w:r w:rsidR="00A57F6E" w:rsidRPr="00895DEB">
        <w:rPr>
          <w:rFonts w:ascii="Arial" w:hAnsi="Arial" w:cs="Arial"/>
          <w:sz w:val="24"/>
          <w:szCs w:val="24"/>
        </w:rPr>
        <w:t>a los colores naranja y Blanco.</w:t>
      </w:r>
      <w:r w:rsidR="008563CA">
        <w:rPr>
          <w:rFonts w:ascii="Arial" w:hAnsi="Arial" w:cs="Arial"/>
          <w:sz w:val="24"/>
          <w:szCs w:val="24"/>
        </w:rPr>
        <w:tab/>
      </w:r>
    </w:p>
    <w:p w:rsidR="00D452AF" w:rsidRPr="00895DEB" w:rsidRDefault="00D452AF" w:rsidP="008563CA">
      <w:pPr>
        <w:tabs>
          <w:tab w:val="right" w:leader="hyphen" w:pos="9072"/>
        </w:tabs>
        <w:spacing w:after="0"/>
        <w:ind w:right="49"/>
        <w:jc w:val="both"/>
        <w:rPr>
          <w:rFonts w:ascii="Arial" w:hAnsi="Arial" w:cs="Arial"/>
          <w:i/>
          <w:sz w:val="24"/>
          <w:szCs w:val="24"/>
        </w:rPr>
      </w:pPr>
    </w:p>
    <w:p w:rsidR="00D452AF" w:rsidRPr="00895DEB" w:rsidRDefault="00A57F6E"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Distrito X Mocorito, Sinaloa.</w:t>
      </w:r>
    </w:p>
    <w:p w:rsidR="00D452AF" w:rsidRPr="00895DEB" w:rsidRDefault="00D452AF" w:rsidP="008563CA">
      <w:pPr>
        <w:tabs>
          <w:tab w:val="right" w:leader="hyphen" w:pos="9072"/>
        </w:tabs>
        <w:spacing w:after="0"/>
        <w:ind w:right="49"/>
        <w:jc w:val="both"/>
        <w:rPr>
          <w:rFonts w:ascii="Arial" w:hAnsi="Arial" w:cs="Arial"/>
          <w:sz w:val="24"/>
          <w:szCs w:val="24"/>
        </w:rPr>
      </w:pPr>
      <w:r w:rsidRPr="00895DEB">
        <w:rPr>
          <w:rFonts w:ascii="Arial" w:hAnsi="Arial" w:cs="Arial"/>
          <w:sz w:val="24"/>
          <w:szCs w:val="24"/>
        </w:rPr>
        <w:t xml:space="preserve">Del C. Jesús Alberto Arenas, candidato a Diputado del Partido Movimiento Ciudadano, la propaganda presentaba el siguiente diseño: la imagen del candidato, el emblema de Partido Movimiento Ciudadano, la leyenda “Nos Movemos por Desarrollo, Atrévete al Cambio Ciudadano”, predominando en la propaganda los colores naranja y </w:t>
      </w:r>
      <w:r w:rsidR="00A57F6E" w:rsidRPr="00895DEB">
        <w:rPr>
          <w:rFonts w:ascii="Arial" w:hAnsi="Arial" w:cs="Arial"/>
          <w:sz w:val="24"/>
          <w:szCs w:val="24"/>
        </w:rPr>
        <w:t>blanco.</w:t>
      </w:r>
      <w:r w:rsidR="008563CA">
        <w:rPr>
          <w:rFonts w:ascii="Arial" w:hAnsi="Arial" w:cs="Arial"/>
          <w:sz w:val="24"/>
          <w:szCs w:val="24"/>
        </w:rPr>
        <w:tab/>
      </w:r>
    </w:p>
    <w:p w:rsidR="00A57F6E" w:rsidRDefault="00A57F6E" w:rsidP="008563CA">
      <w:pPr>
        <w:tabs>
          <w:tab w:val="right" w:leader="hyphen" w:pos="9072"/>
        </w:tabs>
        <w:spacing w:after="0"/>
        <w:ind w:right="49"/>
        <w:jc w:val="both"/>
        <w:rPr>
          <w:rFonts w:ascii="Arial" w:hAnsi="Arial" w:cs="Arial"/>
          <w:sz w:val="24"/>
          <w:szCs w:val="24"/>
        </w:rPr>
      </w:pPr>
    </w:p>
    <w:p w:rsidR="00A00B70" w:rsidRDefault="00A00B70" w:rsidP="008563CA">
      <w:pPr>
        <w:tabs>
          <w:tab w:val="right" w:leader="hyphen" w:pos="9072"/>
        </w:tabs>
        <w:spacing w:after="0"/>
        <w:ind w:right="49"/>
        <w:jc w:val="both"/>
        <w:rPr>
          <w:rFonts w:ascii="Arial" w:hAnsi="Arial" w:cs="Arial"/>
          <w:sz w:val="24"/>
          <w:szCs w:val="24"/>
        </w:rPr>
      </w:pPr>
    </w:p>
    <w:p w:rsidR="00A00B70" w:rsidRPr="00895DEB" w:rsidRDefault="00A00B70" w:rsidP="008563CA">
      <w:pPr>
        <w:tabs>
          <w:tab w:val="right" w:leader="hyphen" w:pos="9072"/>
        </w:tabs>
        <w:spacing w:after="0"/>
        <w:ind w:right="49"/>
        <w:jc w:val="both"/>
        <w:rPr>
          <w:rFonts w:ascii="Arial" w:hAnsi="Arial" w:cs="Arial"/>
          <w:sz w:val="24"/>
          <w:szCs w:val="24"/>
        </w:rPr>
      </w:pPr>
    </w:p>
    <w:p w:rsidR="00D452AF" w:rsidRPr="00895DEB" w:rsidRDefault="00D452AF" w:rsidP="008563CA">
      <w:pPr>
        <w:tabs>
          <w:tab w:val="right" w:leader="hyphen" w:pos="9072"/>
        </w:tabs>
        <w:spacing w:after="0"/>
        <w:ind w:right="49"/>
        <w:jc w:val="both"/>
        <w:rPr>
          <w:rFonts w:ascii="Arial" w:hAnsi="Arial" w:cs="Arial"/>
          <w:b/>
          <w:i/>
          <w:sz w:val="24"/>
          <w:szCs w:val="24"/>
          <w:u w:val="single"/>
        </w:rPr>
      </w:pPr>
      <w:r w:rsidRPr="00895DEB">
        <w:rPr>
          <w:rFonts w:ascii="Arial" w:hAnsi="Arial" w:cs="Arial"/>
          <w:b/>
          <w:i/>
          <w:sz w:val="24"/>
          <w:szCs w:val="24"/>
          <w:u w:val="single"/>
        </w:rPr>
        <w:t>Distrito XXI Concordia, Sinaloa.</w:t>
      </w:r>
    </w:p>
    <w:p w:rsidR="00D452AF" w:rsidRPr="00895DEB" w:rsidRDefault="00D452AF" w:rsidP="008563CA">
      <w:pPr>
        <w:pStyle w:val="Prrafodelista"/>
        <w:tabs>
          <w:tab w:val="right" w:leader="hyphen" w:pos="9072"/>
        </w:tabs>
        <w:spacing w:after="0" w:line="240" w:lineRule="auto"/>
        <w:ind w:left="0"/>
        <w:contextualSpacing w:val="0"/>
        <w:jc w:val="both"/>
        <w:rPr>
          <w:rFonts w:ascii="Arial" w:hAnsi="Arial" w:cs="Arial"/>
          <w:sz w:val="24"/>
          <w:szCs w:val="24"/>
        </w:rPr>
      </w:pPr>
      <w:r w:rsidRPr="00895DEB">
        <w:rPr>
          <w:rFonts w:ascii="Arial" w:hAnsi="Arial" w:cs="Arial"/>
          <w:sz w:val="24"/>
          <w:szCs w:val="24"/>
        </w:rPr>
        <w:t>De la C. Raquel Osuna Chávez candidata a presidenta del partido Movimiento Ciudadano tuvimos a la vista 1 pendón con: la imagen de la candidata, el emblema del partido y la leyenda “Nos movemos por Concordia” predominando en la propaganda los colores naranja y blanco.</w:t>
      </w:r>
      <w:r w:rsidR="008563CA">
        <w:rPr>
          <w:rFonts w:ascii="Arial" w:hAnsi="Arial" w:cs="Arial"/>
          <w:sz w:val="24"/>
          <w:szCs w:val="24"/>
        </w:rPr>
        <w:tab/>
      </w:r>
    </w:p>
    <w:p w:rsidR="00D452AF" w:rsidRPr="00895DEB" w:rsidRDefault="00D452AF" w:rsidP="008563CA">
      <w:pPr>
        <w:pStyle w:val="Prrafodelista"/>
        <w:tabs>
          <w:tab w:val="right" w:leader="hyphen" w:pos="9072"/>
        </w:tabs>
        <w:spacing w:after="0" w:line="240" w:lineRule="auto"/>
        <w:ind w:left="644"/>
        <w:contextualSpacing w:val="0"/>
        <w:jc w:val="both"/>
        <w:rPr>
          <w:rFonts w:ascii="Arial" w:hAnsi="Arial" w:cs="Arial"/>
          <w:i/>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sz w:val="24"/>
          <w:szCs w:val="24"/>
        </w:rPr>
      </w:pPr>
      <w:r w:rsidRPr="00895DEB">
        <w:rPr>
          <w:rFonts w:ascii="Arial" w:hAnsi="Arial" w:cs="Arial"/>
          <w:b/>
          <w:sz w:val="24"/>
          <w:szCs w:val="24"/>
        </w:rPr>
        <w:t>TIEMPO.</w:t>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sz w:val="24"/>
          <w:szCs w:val="24"/>
        </w:rPr>
        <w:t>---De acuerdo a los informes consta que en el expediente del Procedimiento Admin</w:t>
      </w:r>
      <w:r w:rsidR="002E6B0E" w:rsidRPr="00895DEB">
        <w:rPr>
          <w:rFonts w:ascii="Arial" w:hAnsi="Arial" w:cs="Arial"/>
          <w:sz w:val="24"/>
          <w:szCs w:val="24"/>
        </w:rPr>
        <w:t>istrativo Sancionador de Oficio PO-029/2013,</w:t>
      </w:r>
      <w:r w:rsidR="00732D43" w:rsidRPr="00895DEB">
        <w:rPr>
          <w:rFonts w:ascii="Arial" w:hAnsi="Arial" w:cs="Arial"/>
          <w:sz w:val="24"/>
          <w:szCs w:val="24"/>
        </w:rPr>
        <w:t xml:space="preserve"> PO-031/2013, PO-032</w:t>
      </w:r>
      <w:r w:rsidR="002E6B0E" w:rsidRPr="00895DEB">
        <w:rPr>
          <w:rFonts w:ascii="Arial" w:hAnsi="Arial" w:cs="Arial"/>
          <w:sz w:val="24"/>
          <w:szCs w:val="24"/>
        </w:rPr>
        <w:t>/2013, PO-033/2013,</w:t>
      </w:r>
      <w:r w:rsidR="00732D43" w:rsidRPr="00895DEB">
        <w:rPr>
          <w:rFonts w:ascii="Arial" w:hAnsi="Arial" w:cs="Arial"/>
          <w:sz w:val="24"/>
          <w:szCs w:val="24"/>
        </w:rPr>
        <w:t xml:space="preserve"> P</w:t>
      </w:r>
      <w:r w:rsidR="002E6B0E" w:rsidRPr="00895DEB">
        <w:rPr>
          <w:rFonts w:ascii="Arial" w:hAnsi="Arial" w:cs="Arial"/>
          <w:sz w:val="24"/>
          <w:szCs w:val="24"/>
        </w:rPr>
        <w:t>O-035/2013, PO-042/2013,</w:t>
      </w:r>
      <w:r w:rsidRPr="00895DEB">
        <w:rPr>
          <w:rFonts w:ascii="Arial" w:hAnsi="Arial" w:cs="Arial"/>
          <w:sz w:val="24"/>
          <w:szCs w:val="24"/>
        </w:rPr>
        <w:t xml:space="preserve"> ACUMULADOS</w:t>
      </w:r>
      <w:r w:rsidRPr="00895DEB">
        <w:rPr>
          <w:rFonts w:ascii="Arial" w:hAnsi="Arial" w:cs="Arial"/>
          <w:bCs/>
          <w:sz w:val="24"/>
          <w:szCs w:val="24"/>
        </w:rPr>
        <w:t xml:space="preserve">, se identificó propaganda electoral </w:t>
      </w:r>
      <w:r w:rsidR="00732D43" w:rsidRPr="00895DEB">
        <w:rPr>
          <w:rFonts w:ascii="Arial" w:hAnsi="Arial" w:cs="Arial"/>
          <w:bCs/>
          <w:sz w:val="24"/>
          <w:szCs w:val="24"/>
        </w:rPr>
        <w:t>quince días posteriores a la jornada electoral</w:t>
      </w:r>
      <w:r w:rsidRPr="00895DEB">
        <w:rPr>
          <w:rFonts w:ascii="Arial" w:hAnsi="Arial" w:cs="Arial"/>
          <w:bCs/>
          <w:sz w:val="24"/>
          <w:szCs w:val="24"/>
        </w:rPr>
        <w:t xml:space="preserve"> 2013, en fechas </w:t>
      </w:r>
      <w:r w:rsidR="000B1F2B" w:rsidRPr="00895DEB">
        <w:rPr>
          <w:rFonts w:ascii="Arial" w:hAnsi="Arial" w:cs="Arial"/>
          <w:bCs/>
          <w:sz w:val="24"/>
          <w:szCs w:val="24"/>
        </w:rPr>
        <w:t xml:space="preserve">23 y </w:t>
      </w:r>
      <w:r w:rsidR="00732D43" w:rsidRPr="00895DEB">
        <w:rPr>
          <w:rFonts w:ascii="Arial" w:hAnsi="Arial" w:cs="Arial"/>
          <w:bCs/>
          <w:sz w:val="24"/>
          <w:szCs w:val="24"/>
        </w:rPr>
        <w:t>24</w:t>
      </w:r>
      <w:r w:rsidRPr="00895DEB">
        <w:rPr>
          <w:rFonts w:ascii="Arial" w:hAnsi="Arial" w:cs="Arial"/>
          <w:bCs/>
          <w:sz w:val="24"/>
          <w:szCs w:val="24"/>
        </w:rPr>
        <w:t xml:space="preserve"> de julio del año en curso, fecha que se encuentra </w:t>
      </w:r>
      <w:r w:rsidR="0015398C" w:rsidRPr="00895DEB">
        <w:rPr>
          <w:rFonts w:ascii="Arial" w:hAnsi="Arial" w:cs="Arial"/>
          <w:bCs/>
          <w:sz w:val="24"/>
          <w:szCs w:val="24"/>
        </w:rPr>
        <w:t>después de los quince días de la jornada electoral</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sz w:val="24"/>
          <w:szCs w:val="24"/>
        </w:rPr>
        <w:t>---Por tant</w:t>
      </w:r>
      <w:r w:rsidR="002E6B0E" w:rsidRPr="00895DEB">
        <w:rPr>
          <w:rFonts w:ascii="Arial" w:hAnsi="Arial" w:cs="Arial"/>
          <w:sz w:val="24"/>
          <w:szCs w:val="24"/>
        </w:rPr>
        <w:t>o</w:t>
      </w:r>
      <w:r w:rsidRPr="00895DEB">
        <w:rPr>
          <w:rFonts w:ascii="Arial" w:hAnsi="Arial" w:cs="Arial"/>
          <w:sz w:val="24"/>
          <w:szCs w:val="24"/>
        </w:rPr>
        <w:t>,</w:t>
      </w:r>
      <w:r w:rsidR="002E6B0E" w:rsidRPr="00895DEB">
        <w:rPr>
          <w:rFonts w:ascii="Arial" w:hAnsi="Arial" w:cs="Arial"/>
          <w:sz w:val="24"/>
          <w:szCs w:val="24"/>
        </w:rPr>
        <w:t xml:space="preserve"> el Partido Movimiento Ciudadano</w:t>
      </w:r>
      <w:r w:rsidRPr="00895DEB">
        <w:rPr>
          <w:rFonts w:ascii="Arial" w:hAnsi="Arial" w:cs="Arial"/>
          <w:sz w:val="24"/>
          <w:szCs w:val="24"/>
        </w:rPr>
        <w:t xml:space="preserve"> para esas fechas </w:t>
      </w:r>
      <w:r w:rsidR="000B1F2B" w:rsidRPr="00895DEB">
        <w:rPr>
          <w:rFonts w:ascii="Arial" w:hAnsi="Arial" w:cs="Arial"/>
          <w:bCs/>
          <w:sz w:val="24"/>
          <w:szCs w:val="24"/>
        </w:rPr>
        <w:t>23 y</w:t>
      </w:r>
      <w:r w:rsidR="0015398C" w:rsidRPr="00895DEB">
        <w:rPr>
          <w:rFonts w:ascii="Arial" w:hAnsi="Arial" w:cs="Arial"/>
          <w:bCs/>
          <w:sz w:val="24"/>
          <w:szCs w:val="24"/>
        </w:rPr>
        <w:t xml:space="preserve"> 24 </w:t>
      </w:r>
      <w:r w:rsidRPr="00895DEB">
        <w:rPr>
          <w:rFonts w:ascii="Arial" w:hAnsi="Arial" w:cs="Arial"/>
          <w:sz w:val="24"/>
          <w:szCs w:val="24"/>
        </w:rPr>
        <w:t xml:space="preserve">de julio, </w:t>
      </w:r>
      <w:r w:rsidR="0015398C" w:rsidRPr="00895DEB">
        <w:rPr>
          <w:rFonts w:ascii="Arial" w:hAnsi="Arial" w:cs="Arial"/>
          <w:bCs/>
          <w:sz w:val="24"/>
          <w:szCs w:val="24"/>
        </w:rPr>
        <w:t>fechas que se encuentra después de los quince días de la jornada electoral</w:t>
      </w:r>
      <w:r w:rsidRPr="00895DEB">
        <w:rPr>
          <w:rFonts w:ascii="Arial" w:hAnsi="Arial" w:cs="Arial"/>
          <w:bCs/>
          <w:sz w:val="24"/>
          <w:szCs w:val="24"/>
        </w:rPr>
        <w:t xml:space="preserve"> 2013</w:t>
      </w:r>
      <w:r w:rsidR="000B1F2B" w:rsidRPr="00895DEB">
        <w:rPr>
          <w:rFonts w:ascii="Arial" w:hAnsi="Arial" w:cs="Arial"/>
          <w:bCs/>
          <w:sz w:val="24"/>
          <w:szCs w:val="24"/>
        </w:rPr>
        <w:t>, no debía de tener propaganda electoral difundida en los que se analizan en el presente Di</w:t>
      </w:r>
      <w:r w:rsidR="002E6B0E" w:rsidRPr="00895DEB">
        <w:rPr>
          <w:rFonts w:ascii="Arial" w:hAnsi="Arial" w:cs="Arial"/>
          <w:bCs/>
          <w:sz w:val="24"/>
          <w:szCs w:val="24"/>
        </w:rPr>
        <w:t>c</w:t>
      </w:r>
      <w:r w:rsidR="000B1F2B" w:rsidRPr="00895DEB">
        <w:rPr>
          <w:rFonts w:ascii="Arial" w:hAnsi="Arial" w:cs="Arial"/>
          <w:bCs/>
          <w:sz w:val="24"/>
          <w:szCs w:val="24"/>
        </w:rPr>
        <w:t>tamen</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sz w:val="24"/>
          <w:szCs w:val="24"/>
        </w:rPr>
      </w:pPr>
      <w:r w:rsidRPr="00895DEB">
        <w:rPr>
          <w:rFonts w:ascii="Arial" w:hAnsi="Arial" w:cs="Arial"/>
          <w:b/>
          <w:sz w:val="24"/>
          <w:szCs w:val="24"/>
        </w:rPr>
        <w:t>LUGAR.</w:t>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sz w:val="24"/>
          <w:szCs w:val="24"/>
        </w:rPr>
        <w:t>---De acuerdo a los informes del expediente del Procedimiento Admin</w:t>
      </w:r>
      <w:r w:rsidR="002E6B0E" w:rsidRPr="00895DEB">
        <w:rPr>
          <w:rFonts w:ascii="Arial" w:hAnsi="Arial" w:cs="Arial"/>
          <w:sz w:val="24"/>
          <w:szCs w:val="24"/>
        </w:rPr>
        <w:t xml:space="preserve">istrativo Sancionador de Oficio PO-029/2013, </w:t>
      </w:r>
      <w:r w:rsidR="0015398C" w:rsidRPr="00895DEB">
        <w:rPr>
          <w:rFonts w:ascii="Arial" w:hAnsi="Arial" w:cs="Arial"/>
          <w:sz w:val="24"/>
          <w:szCs w:val="24"/>
        </w:rPr>
        <w:t xml:space="preserve">PO-031/2013, PO-032/2013, PO-033/2013, </w:t>
      </w:r>
      <w:r w:rsidR="002E6B0E" w:rsidRPr="00895DEB">
        <w:rPr>
          <w:rFonts w:ascii="Arial" w:hAnsi="Arial" w:cs="Arial"/>
          <w:sz w:val="24"/>
          <w:szCs w:val="24"/>
        </w:rPr>
        <w:t xml:space="preserve">PO-035/2013, PO-042/2013, </w:t>
      </w:r>
      <w:r w:rsidRPr="00895DEB">
        <w:rPr>
          <w:rFonts w:ascii="Arial" w:hAnsi="Arial" w:cs="Arial"/>
          <w:sz w:val="24"/>
          <w:szCs w:val="24"/>
        </w:rPr>
        <w:t>ACUMULADOS</w:t>
      </w:r>
      <w:r w:rsidRPr="00895DEB">
        <w:rPr>
          <w:rFonts w:ascii="Arial" w:hAnsi="Arial" w:cs="Arial"/>
          <w:bCs/>
          <w:sz w:val="24"/>
          <w:szCs w:val="24"/>
        </w:rPr>
        <w:t>,</w:t>
      </w:r>
      <w:r w:rsidRPr="00895DEB">
        <w:rPr>
          <w:rFonts w:ascii="Arial" w:hAnsi="Arial" w:cs="Arial"/>
          <w:sz w:val="24"/>
          <w:szCs w:val="24"/>
        </w:rPr>
        <w:t xml:space="preserve"> consta que la propaganda </w:t>
      </w:r>
      <w:r w:rsidR="0015398C" w:rsidRPr="00895DEB">
        <w:rPr>
          <w:rFonts w:ascii="Arial" w:hAnsi="Arial" w:cs="Arial"/>
          <w:sz w:val="24"/>
          <w:szCs w:val="24"/>
        </w:rPr>
        <w:t>localiza</w:t>
      </w:r>
      <w:r w:rsidR="000B1F2B" w:rsidRPr="00895DEB">
        <w:rPr>
          <w:rFonts w:ascii="Arial" w:hAnsi="Arial" w:cs="Arial"/>
          <w:sz w:val="24"/>
          <w:szCs w:val="24"/>
        </w:rPr>
        <w:t>da</w:t>
      </w:r>
      <w:r w:rsidR="0015398C" w:rsidRPr="00895DEB">
        <w:rPr>
          <w:rFonts w:ascii="Arial" w:hAnsi="Arial" w:cs="Arial"/>
          <w:sz w:val="24"/>
          <w:szCs w:val="24"/>
        </w:rPr>
        <w:t xml:space="preserve"> 15 días posteriores a la jornada electoral</w:t>
      </w:r>
      <w:r w:rsidRPr="00895DEB">
        <w:rPr>
          <w:rFonts w:ascii="Arial" w:hAnsi="Arial" w:cs="Arial"/>
          <w:bCs/>
          <w:sz w:val="24"/>
          <w:szCs w:val="24"/>
        </w:rPr>
        <w:t xml:space="preserve"> 2013, se ubicaron en los siguientes distritos, lugares, distancia y referencia.</w:t>
      </w:r>
      <w:r w:rsidR="008563CA">
        <w:rPr>
          <w:rFonts w:ascii="Arial" w:hAnsi="Arial" w:cs="Arial"/>
          <w:bCs/>
          <w:sz w:val="24"/>
          <w:szCs w:val="24"/>
        </w:rPr>
        <w:tab/>
      </w:r>
    </w:p>
    <w:p w:rsidR="007E19A1" w:rsidRPr="00895DEB" w:rsidRDefault="007E19A1" w:rsidP="00FA31FF">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895DEB" w:rsidRDefault="00270569" w:rsidP="00FA31FF">
      <w:pPr>
        <w:spacing w:after="0" w:line="240" w:lineRule="auto"/>
        <w:ind w:right="49"/>
        <w:jc w:val="both"/>
        <w:rPr>
          <w:rFonts w:ascii="Arial" w:hAnsi="Arial" w:cs="Arial"/>
          <w:i/>
          <w:sz w:val="20"/>
          <w:szCs w:val="20"/>
        </w:rPr>
      </w:pPr>
      <w:r w:rsidRPr="00895DEB">
        <w:rPr>
          <w:rFonts w:ascii="Arial" w:hAnsi="Arial" w:cs="Arial"/>
          <w:b/>
          <w:sz w:val="24"/>
          <w:szCs w:val="24"/>
        </w:rPr>
        <w:t>Distrito IV de Ahome, Sinaloa.</w:t>
      </w:r>
    </w:p>
    <w:p w:rsidR="007E19A1" w:rsidRPr="00895DEB" w:rsidRDefault="007E19A1" w:rsidP="00FA31FF">
      <w:pPr>
        <w:pStyle w:val="Prrafodelista"/>
        <w:numPr>
          <w:ilvl w:val="0"/>
          <w:numId w:val="14"/>
        </w:numPr>
        <w:spacing w:after="0" w:line="240" w:lineRule="auto"/>
        <w:contextualSpacing w:val="0"/>
        <w:jc w:val="both"/>
        <w:rPr>
          <w:rFonts w:ascii="Arial" w:hAnsi="Arial" w:cs="Arial"/>
          <w:i/>
          <w:sz w:val="24"/>
          <w:szCs w:val="24"/>
        </w:rPr>
      </w:pPr>
      <w:r w:rsidRPr="00895DEB">
        <w:rPr>
          <w:rFonts w:ascii="Arial" w:hAnsi="Arial" w:cs="Arial"/>
          <w:i/>
          <w:sz w:val="24"/>
          <w:szCs w:val="24"/>
        </w:rPr>
        <w:t>En postes, en las colonia las Malvinas y la loc. Gustavo Díaz Ordaz, Sindicatura Gustavo Díaz Ordaz la cual pertenece al área urbana de la sección electoral 0206 - 0368 - 0370 – 0371-0372.</w:t>
      </w:r>
    </w:p>
    <w:p w:rsidR="00270569" w:rsidRPr="00895DEB" w:rsidRDefault="00270569" w:rsidP="00FA31FF">
      <w:pPr>
        <w:spacing w:after="0" w:line="240" w:lineRule="auto"/>
        <w:jc w:val="both"/>
        <w:rPr>
          <w:rFonts w:ascii="Arial" w:hAnsi="Arial" w:cs="Arial"/>
          <w:i/>
          <w:sz w:val="20"/>
          <w:szCs w:val="20"/>
        </w:rPr>
      </w:pPr>
    </w:p>
    <w:p w:rsidR="00270569" w:rsidRPr="00895DEB" w:rsidRDefault="00270569" w:rsidP="00FA31FF">
      <w:pPr>
        <w:spacing w:after="0" w:line="240" w:lineRule="auto"/>
        <w:ind w:right="49"/>
        <w:jc w:val="both"/>
        <w:rPr>
          <w:rFonts w:ascii="Arial" w:hAnsi="Arial" w:cs="Arial"/>
          <w:b/>
          <w:sz w:val="24"/>
          <w:szCs w:val="24"/>
        </w:rPr>
      </w:pPr>
      <w:r w:rsidRPr="00895DEB">
        <w:rPr>
          <w:rFonts w:ascii="Arial" w:hAnsi="Arial" w:cs="Arial"/>
          <w:b/>
          <w:sz w:val="24"/>
          <w:szCs w:val="24"/>
        </w:rPr>
        <w:t>Distrito VI de Guasave, Sinaloa.</w:t>
      </w:r>
    </w:p>
    <w:p w:rsidR="007E19A1" w:rsidRPr="00895DEB"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en postes de CFE en calle Batequis y av. Los Mezcales #4 junto a la plazuela, Localidad Juan José Río</w:t>
      </w:r>
      <w:r w:rsidR="00A57F6E" w:rsidRPr="00895DEB">
        <w:rPr>
          <w:rFonts w:ascii="Arial" w:hAnsi="Arial" w:cs="Arial"/>
          <w:i/>
          <w:sz w:val="24"/>
          <w:szCs w:val="24"/>
        </w:rPr>
        <w:t>s de la sección electoral 2192.</w:t>
      </w:r>
    </w:p>
    <w:p w:rsidR="007E19A1" w:rsidRPr="00895DEB"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en postes de CFE en calles las vacas #8 y av. Jambiola, Localidad Juan José Río</w:t>
      </w:r>
      <w:r w:rsidR="00A57F6E" w:rsidRPr="00895DEB">
        <w:rPr>
          <w:rFonts w:ascii="Arial" w:hAnsi="Arial" w:cs="Arial"/>
          <w:i/>
          <w:sz w:val="24"/>
          <w:szCs w:val="24"/>
        </w:rPr>
        <w:t>s de la sección electoral 2212.</w:t>
      </w:r>
    </w:p>
    <w:p w:rsidR="007E19A1" w:rsidRPr="00895DEB"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en postes de CFE en Blvd. Diego Martínez de Urdaide y Francisco Rojo Rivera Localidad Adolfo Ruiz Cortine</w:t>
      </w:r>
      <w:r w:rsidR="00A57F6E" w:rsidRPr="00895DEB">
        <w:rPr>
          <w:rFonts w:ascii="Arial" w:hAnsi="Arial" w:cs="Arial"/>
          <w:i/>
          <w:sz w:val="24"/>
          <w:szCs w:val="24"/>
        </w:rPr>
        <w:t>s de la sección electoral 2275.</w:t>
      </w:r>
    </w:p>
    <w:p w:rsidR="007E19A1" w:rsidRPr="00895DEB"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en postes de CFE en Blvd. Diego Martínez Urdaide frente a la primaria Miguel Hidalgo y Costilla, sección 2278.</w:t>
      </w:r>
    </w:p>
    <w:p w:rsidR="007E19A1" w:rsidRPr="00895DEB"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calle Independencia y México 15, Localidad Leyva Solano de la sección electoral 2331.</w:t>
      </w:r>
    </w:p>
    <w:p w:rsidR="007E19A1" w:rsidRDefault="007E19A1" w:rsidP="00FA31FF">
      <w:pPr>
        <w:pStyle w:val="Prrafodelista"/>
        <w:numPr>
          <w:ilvl w:val="0"/>
          <w:numId w:val="15"/>
        </w:numPr>
        <w:spacing w:after="0"/>
        <w:ind w:right="49"/>
        <w:jc w:val="both"/>
        <w:rPr>
          <w:rFonts w:ascii="Arial" w:hAnsi="Arial" w:cs="Arial"/>
          <w:i/>
          <w:sz w:val="24"/>
          <w:szCs w:val="24"/>
        </w:rPr>
      </w:pPr>
      <w:r w:rsidRPr="00895DEB">
        <w:rPr>
          <w:rFonts w:ascii="Arial" w:hAnsi="Arial" w:cs="Arial"/>
          <w:i/>
          <w:sz w:val="24"/>
          <w:szCs w:val="24"/>
        </w:rPr>
        <w:t>Se localizó en postes de CFE en Boulevard Benito Juárez y México 15, en tienda santa fe loc. Benito Juárez</w:t>
      </w:r>
      <w:r w:rsidR="00A57F6E" w:rsidRPr="00895DEB">
        <w:rPr>
          <w:rFonts w:ascii="Arial" w:hAnsi="Arial" w:cs="Arial"/>
          <w:i/>
          <w:sz w:val="24"/>
          <w:szCs w:val="24"/>
        </w:rPr>
        <w:t>, de la sección electoral 2322.</w:t>
      </w:r>
    </w:p>
    <w:p w:rsidR="008563CA" w:rsidRDefault="008563CA" w:rsidP="008563CA">
      <w:pPr>
        <w:spacing w:after="0"/>
        <w:ind w:right="49"/>
        <w:jc w:val="both"/>
        <w:rPr>
          <w:rFonts w:ascii="Arial" w:hAnsi="Arial" w:cs="Arial"/>
          <w:i/>
          <w:sz w:val="24"/>
          <w:szCs w:val="24"/>
        </w:rPr>
      </w:pPr>
    </w:p>
    <w:p w:rsidR="008563CA" w:rsidRPr="008563CA" w:rsidRDefault="008563CA" w:rsidP="008563CA">
      <w:pPr>
        <w:spacing w:after="0"/>
        <w:ind w:right="49"/>
        <w:jc w:val="both"/>
        <w:rPr>
          <w:rFonts w:ascii="Arial" w:hAnsi="Arial" w:cs="Arial"/>
          <w:i/>
          <w:sz w:val="24"/>
          <w:szCs w:val="24"/>
        </w:rPr>
      </w:pPr>
    </w:p>
    <w:p w:rsidR="00270569" w:rsidRPr="00895DEB" w:rsidRDefault="00270569" w:rsidP="00FA31FF">
      <w:pPr>
        <w:pStyle w:val="Prrafodelista"/>
        <w:spacing w:after="0" w:line="240" w:lineRule="auto"/>
        <w:ind w:left="567" w:right="49"/>
        <w:jc w:val="both"/>
        <w:rPr>
          <w:rFonts w:ascii="Arial" w:hAnsi="Arial" w:cs="Arial"/>
          <w:i/>
          <w:sz w:val="20"/>
          <w:szCs w:val="20"/>
        </w:rPr>
      </w:pPr>
    </w:p>
    <w:p w:rsidR="006B63BF" w:rsidRPr="00895DEB" w:rsidRDefault="006B63BF" w:rsidP="00FA31FF">
      <w:pPr>
        <w:pStyle w:val="Prrafodelista"/>
        <w:spacing w:after="0" w:line="240" w:lineRule="auto"/>
        <w:ind w:left="567" w:right="49" w:hanging="567"/>
        <w:jc w:val="both"/>
        <w:rPr>
          <w:rFonts w:ascii="Arial" w:hAnsi="Arial" w:cs="Arial"/>
          <w:i/>
          <w:sz w:val="20"/>
          <w:szCs w:val="20"/>
        </w:rPr>
      </w:pPr>
      <w:r w:rsidRPr="00895DEB">
        <w:rPr>
          <w:rFonts w:ascii="Arial" w:hAnsi="Arial" w:cs="Arial"/>
          <w:b/>
          <w:sz w:val="24"/>
          <w:szCs w:val="24"/>
        </w:rPr>
        <w:t>Distrito VII de Guasave, Sinaloa.</w:t>
      </w:r>
    </w:p>
    <w:p w:rsidR="007E19A1" w:rsidRPr="00895DEB" w:rsidRDefault="007E19A1" w:rsidP="00FA31FF">
      <w:pPr>
        <w:pStyle w:val="Prrafodelista"/>
        <w:numPr>
          <w:ilvl w:val="0"/>
          <w:numId w:val="16"/>
        </w:numPr>
        <w:spacing w:after="0" w:line="240" w:lineRule="auto"/>
        <w:contextualSpacing w:val="0"/>
        <w:jc w:val="both"/>
        <w:rPr>
          <w:rFonts w:ascii="Arial" w:hAnsi="Arial" w:cs="Arial"/>
          <w:i/>
          <w:sz w:val="24"/>
          <w:szCs w:val="24"/>
        </w:rPr>
      </w:pPr>
      <w:r w:rsidRPr="00895DEB">
        <w:rPr>
          <w:rFonts w:ascii="Arial" w:hAnsi="Arial" w:cs="Arial"/>
          <w:i/>
          <w:sz w:val="24"/>
          <w:szCs w:val="24"/>
        </w:rPr>
        <w:t>En equipamiento urbano ubicado en Blvd. 16 de Septiembre entre Blas Valenzuela y Macario Gaxiola frente a la escuela primaria Jaime Nuno esq. sección 2123.</w:t>
      </w:r>
    </w:p>
    <w:p w:rsidR="007E19A1" w:rsidRPr="00895DEB" w:rsidRDefault="007E19A1" w:rsidP="00A57F6E">
      <w:pPr>
        <w:pStyle w:val="Prrafodelista"/>
        <w:numPr>
          <w:ilvl w:val="0"/>
          <w:numId w:val="16"/>
        </w:numPr>
        <w:spacing w:after="0" w:line="240" w:lineRule="auto"/>
        <w:ind w:left="851" w:hanging="284"/>
        <w:contextualSpacing w:val="0"/>
        <w:jc w:val="both"/>
        <w:rPr>
          <w:rFonts w:ascii="Arial" w:hAnsi="Arial" w:cs="Arial"/>
          <w:i/>
          <w:sz w:val="24"/>
          <w:szCs w:val="24"/>
        </w:rPr>
      </w:pPr>
      <w:r w:rsidRPr="00895DEB">
        <w:rPr>
          <w:rFonts w:ascii="Arial" w:hAnsi="Arial" w:cs="Arial"/>
          <w:i/>
          <w:sz w:val="24"/>
          <w:szCs w:val="24"/>
        </w:rPr>
        <w:t>En equipamiento urbano ubicado en calle Guillermo Nelson esq. Con Álvaro Obregón sección 2161.</w:t>
      </w:r>
    </w:p>
    <w:p w:rsidR="007E19A1" w:rsidRPr="00895DEB" w:rsidRDefault="007E19A1" w:rsidP="00A57F6E">
      <w:pPr>
        <w:pStyle w:val="Prrafodelista"/>
        <w:numPr>
          <w:ilvl w:val="0"/>
          <w:numId w:val="16"/>
        </w:numPr>
        <w:spacing w:after="0" w:line="240" w:lineRule="auto"/>
        <w:ind w:left="851" w:hanging="284"/>
        <w:contextualSpacing w:val="0"/>
        <w:jc w:val="both"/>
        <w:rPr>
          <w:rFonts w:ascii="Arial" w:hAnsi="Arial" w:cs="Arial"/>
          <w:i/>
          <w:sz w:val="24"/>
          <w:szCs w:val="24"/>
        </w:rPr>
      </w:pPr>
      <w:r w:rsidRPr="00895DEB">
        <w:rPr>
          <w:rFonts w:ascii="Arial" w:hAnsi="Arial" w:cs="Arial"/>
          <w:i/>
          <w:sz w:val="24"/>
          <w:szCs w:val="24"/>
        </w:rPr>
        <w:t>En equipamiento urbano ubicado en la calle Juan Carrasco esq. Con Cuauhtémoc</w:t>
      </w:r>
      <w:r w:rsidR="008563CA">
        <w:rPr>
          <w:rFonts w:ascii="Arial" w:hAnsi="Arial" w:cs="Arial"/>
          <w:i/>
          <w:sz w:val="24"/>
          <w:szCs w:val="24"/>
        </w:rPr>
        <w:t xml:space="preserve"> </w:t>
      </w:r>
      <w:r w:rsidRPr="00895DEB">
        <w:rPr>
          <w:rFonts w:ascii="Arial" w:hAnsi="Arial" w:cs="Arial"/>
          <w:i/>
          <w:sz w:val="24"/>
          <w:szCs w:val="24"/>
        </w:rPr>
        <w:t>sección 2150.</w:t>
      </w:r>
    </w:p>
    <w:p w:rsidR="007E19A1" w:rsidRPr="00895DEB" w:rsidRDefault="007E19A1" w:rsidP="00A57F6E">
      <w:pPr>
        <w:pStyle w:val="Prrafodelista"/>
        <w:numPr>
          <w:ilvl w:val="0"/>
          <w:numId w:val="16"/>
        </w:numPr>
        <w:spacing w:after="0" w:line="240" w:lineRule="auto"/>
        <w:ind w:left="851" w:hanging="284"/>
        <w:contextualSpacing w:val="0"/>
        <w:jc w:val="both"/>
        <w:rPr>
          <w:rFonts w:ascii="Arial" w:hAnsi="Arial" w:cs="Arial"/>
          <w:i/>
          <w:sz w:val="24"/>
          <w:szCs w:val="24"/>
        </w:rPr>
      </w:pPr>
      <w:r w:rsidRPr="00895DEB">
        <w:rPr>
          <w:rFonts w:ascii="Arial" w:hAnsi="Arial" w:cs="Arial"/>
          <w:i/>
          <w:sz w:val="24"/>
          <w:szCs w:val="24"/>
        </w:rPr>
        <w:t>En equipamiento urbano ubicado en calle Antonio Norzagaray esq. Con Álvaro Obregón sección 2161.</w:t>
      </w:r>
    </w:p>
    <w:p w:rsidR="00FE5E21" w:rsidRPr="00895DEB" w:rsidRDefault="00FE5E21" w:rsidP="00FA31FF">
      <w:pPr>
        <w:spacing w:after="0" w:line="240" w:lineRule="auto"/>
        <w:ind w:right="49"/>
        <w:jc w:val="both"/>
        <w:rPr>
          <w:rFonts w:ascii="Arial" w:hAnsi="Arial" w:cs="Arial"/>
          <w:i/>
          <w:sz w:val="20"/>
          <w:szCs w:val="20"/>
        </w:rPr>
      </w:pPr>
    </w:p>
    <w:p w:rsidR="006B63BF" w:rsidRPr="00895DEB" w:rsidRDefault="006B63BF" w:rsidP="008563CA">
      <w:pPr>
        <w:tabs>
          <w:tab w:val="right" w:leader="hyphen" w:pos="8817"/>
        </w:tabs>
        <w:spacing w:after="0" w:line="240" w:lineRule="auto"/>
        <w:ind w:right="49"/>
        <w:jc w:val="both"/>
        <w:rPr>
          <w:rFonts w:ascii="Arial" w:hAnsi="Arial" w:cs="Arial"/>
          <w:i/>
          <w:sz w:val="20"/>
          <w:szCs w:val="20"/>
        </w:rPr>
      </w:pPr>
      <w:r w:rsidRPr="00895DEB">
        <w:rPr>
          <w:rFonts w:ascii="Arial" w:hAnsi="Arial" w:cs="Arial"/>
          <w:b/>
          <w:sz w:val="24"/>
          <w:szCs w:val="24"/>
        </w:rPr>
        <w:t>Distrito VIII de Angostura, Sinaloa.</w:t>
      </w:r>
    </w:p>
    <w:p w:rsidR="007E19A1" w:rsidRPr="00895DEB" w:rsidRDefault="007E19A1" w:rsidP="008563CA">
      <w:pPr>
        <w:pStyle w:val="Prrafodelista"/>
        <w:numPr>
          <w:ilvl w:val="0"/>
          <w:numId w:val="17"/>
        </w:numPr>
        <w:tabs>
          <w:tab w:val="right" w:leader="hyphen" w:pos="8817"/>
        </w:tabs>
        <w:spacing w:after="0" w:line="240" w:lineRule="auto"/>
        <w:jc w:val="both"/>
        <w:rPr>
          <w:rFonts w:ascii="Arial" w:hAnsi="Arial" w:cs="Arial"/>
          <w:i/>
          <w:sz w:val="24"/>
          <w:szCs w:val="24"/>
        </w:rPr>
      </w:pPr>
      <w:r w:rsidRPr="00895DEB">
        <w:rPr>
          <w:rFonts w:ascii="Arial" w:hAnsi="Arial" w:cs="Arial"/>
          <w:i/>
          <w:sz w:val="24"/>
          <w:szCs w:val="24"/>
        </w:rPr>
        <w:t>En equipamiento urbano, específicamente en postes de la CFE. Referencia: Av. Rio Culiacán, en la Localidad La Reforma, a un costado de Ley perteneciente al área rural, sección electoral 541.</w:t>
      </w:r>
    </w:p>
    <w:p w:rsidR="007E19A1" w:rsidRPr="00895DEB" w:rsidRDefault="007E19A1" w:rsidP="008563CA">
      <w:pPr>
        <w:pStyle w:val="Prrafodelista"/>
        <w:numPr>
          <w:ilvl w:val="0"/>
          <w:numId w:val="17"/>
        </w:numPr>
        <w:tabs>
          <w:tab w:val="right" w:leader="hyphen" w:pos="8817"/>
        </w:tabs>
        <w:spacing w:after="0" w:line="240" w:lineRule="auto"/>
        <w:ind w:left="567" w:hanging="283"/>
        <w:jc w:val="both"/>
        <w:rPr>
          <w:rFonts w:ascii="Arial" w:hAnsi="Arial" w:cs="Arial"/>
          <w:i/>
          <w:sz w:val="24"/>
          <w:szCs w:val="24"/>
        </w:rPr>
      </w:pPr>
      <w:r w:rsidRPr="00895DEB">
        <w:rPr>
          <w:rFonts w:ascii="Arial" w:hAnsi="Arial" w:cs="Arial"/>
          <w:i/>
          <w:sz w:val="24"/>
          <w:szCs w:val="24"/>
        </w:rPr>
        <w:t>En equipamiento urbano, específicamente en postes de la CFE. Referencia: Calle Lucio Blanco, en la loc. Col. Agrícola Independencia. A un costado del Seguro Social. perteneciente al área rural, sección electoral 562.</w:t>
      </w:r>
    </w:p>
    <w:p w:rsidR="007E19A1" w:rsidRPr="00895DEB" w:rsidRDefault="007E19A1" w:rsidP="008563CA">
      <w:pPr>
        <w:tabs>
          <w:tab w:val="right" w:leader="hyphen" w:pos="8817"/>
        </w:tabs>
        <w:spacing w:after="0" w:line="240" w:lineRule="auto"/>
        <w:ind w:right="49"/>
        <w:jc w:val="both"/>
        <w:rPr>
          <w:rFonts w:ascii="Arial" w:hAnsi="Arial" w:cs="Arial"/>
          <w:b/>
          <w:i/>
          <w:sz w:val="24"/>
          <w:szCs w:val="24"/>
          <w:u w:val="single"/>
        </w:rPr>
      </w:pPr>
    </w:p>
    <w:p w:rsidR="00270569" w:rsidRPr="00895DEB" w:rsidRDefault="00270569" w:rsidP="008563CA">
      <w:pPr>
        <w:tabs>
          <w:tab w:val="right" w:leader="hyphen" w:pos="8817"/>
        </w:tabs>
        <w:spacing w:after="0" w:line="240" w:lineRule="auto"/>
        <w:ind w:right="49"/>
        <w:jc w:val="both"/>
        <w:rPr>
          <w:rFonts w:ascii="Arial" w:hAnsi="Arial" w:cs="Arial"/>
          <w:b/>
          <w:i/>
          <w:sz w:val="24"/>
          <w:szCs w:val="24"/>
          <w:u w:val="single"/>
        </w:rPr>
      </w:pPr>
      <w:r w:rsidRPr="00895DEB">
        <w:rPr>
          <w:rFonts w:ascii="Arial" w:hAnsi="Arial" w:cs="Arial"/>
          <w:b/>
          <w:i/>
          <w:sz w:val="24"/>
          <w:szCs w:val="24"/>
          <w:u w:val="single"/>
        </w:rPr>
        <w:t>Distrito X Mocorito, Sinaloa.</w:t>
      </w:r>
    </w:p>
    <w:p w:rsidR="007E19A1" w:rsidRPr="00895DEB" w:rsidRDefault="007E19A1" w:rsidP="008563CA">
      <w:pPr>
        <w:pStyle w:val="Prrafodelista"/>
        <w:numPr>
          <w:ilvl w:val="0"/>
          <w:numId w:val="18"/>
        </w:numPr>
        <w:tabs>
          <w:tab w:val="right" w:leader="hyphen" w:pos="8817"/>
        </w:tabs>
        <w:spacing w:after="0"/>
        <w:jc w:val="both"/>
        <w:rPr>
          <w:rFonts w:ascii="Arial" w:hAnsi="Arial" w:cs="Arial"/>
          <w:i/>
          <w:sz w:val="24"/>
          <w:szCs w:val="24"/>
        </w:rPr>
      </w:pPr>
      <w:r w:rsidRPr="00895DEB">
        <w:rPr>
          <w:rFonts w:ascii="Arial" w:hAnsi="Arial" w:cs="Arial"/>
          <w:i/>
          <w:color w:val="000000"/>
          <w:sz w:val="24"/>
          <w:szCs w:val="24"/>
        </w:rPr>
        <w:t xml:space="preserve">En equipamiento urbano se detectó </w:t>
      </w:r>
      <w:r w:rsidRPr="00895DEB">
        <w:rPr>
          <w:rFonts w:ascii="Arial" w:hAnsi="Arial" w:cs="Arial"/>
          <w:i/>
          <w:sz w:val="24"/>
          <w:szCs w:val="24"/>
        </w:rPr>
        <w:t>específicamente en un poste de la CFE, que se encuentra por la carretera al Palmar de la localidad El Progreso la cual pertenece al área rural de la</w:t>
      </w:r>
      <w:r w:rsidR="008563CA">
        <w:rPr>
          <w:rFonts w:ascii="Arial" w:hAnsi="Arial" w:cs="Arial"/>
          <w:i/>
          <w:sz w:val="24"/>
          <w:szCs w:val="24"/>
        </w:rPr>
        <w:t xml:space="preserve"> </w:t>
      </w:r>
      <w:r w:rsidRPr="00895DEB">
        <w:rPr>
          <w:rFonts w:ascii="Arial" w:hAnsi="Arial" w:cs="Arial"/>
          <w:i/>
          <w:sz w:val="24"/>
          <w:szCs w:val="24"/>
        </w:rPr>
        <w:t>sección electoral 3065 B.</w:t>
      </w:r>
    </w:p>
    <w:p w:rsidR="007E19A1" w:rsidRPr="00895DEB" w:rsidRDefault="007E19A1" w:rsidP="008563CA">
      <w:pPr>
        <w:pStyle w:val="Prrafodelista"/>
        <w:numPr>
          <w:ilvl w:val="0"/>
          <w:numId w:val="18"/>
        </w:numPr>
        <w:tabs>
          <w:tab w:val="right" w:leader="hyphen" w:pos="8817"/>
        </w:tabs>
        <w:spacing w:after="0"/>
        <w:ind w:left="851" w:hanging="284"/>
        <w:jc w:val="both"/>
        <w:rPr>
          <w:rFonts w:ascii="Arial" w:hAnsi="Arial" w:cs="Arial"/>
          <w:i/>
          <w:sz w:val="24"/>
          <w:szCs w:val="24"/>
        </w:rPr>
      </w:pPr>
      <w:r w:rsidRPr="00895DEB">
        <w:rPr>
          <w:rFonts w:ascii="Arial" w:hAnsi="Arial" w:cs="Arial"/>
          <w:i/>
          <w:color w:val="000000"/>
          <w:sz w:val="24"/>
          <w:szCs w:val="24"/>
        </w:rPr>
        <w:t xml:space="preserve">En equipamiento urbano se detectó </w:t>
      </w:r>
      <w:r w:rsidRPr="00895DEB">
        <w:rPr>
          <w:rFonts w:ascii="Arial" w:hAnsi="Arial" w:cs="Arial"/>
          <w:i/>
          <w:sz w:val="24"/>
          <w:szCs w:val="24"/>
        </w:rPr>
        <w:t>específicamente en diversos postes de TELMEX, que se encuentra por la calle Principal de la localidad de El Limón la cual pertenece al área rural de la sección electoral 3064 B.</w:t>
      </w:r>
    </w:p>
    <w:p w:rsidR="00270569" w:rsidRPr="00895DEB" w:rsidRDefault="00270569" w:rsidP="008563CA">
      <w:pPr>
        <w:tabs>
          <w:tab w:val="right" w:leader="hyphen" w:pos="8817"/>
        </w:tabs>
        <w:spacing w:after="0" w:line="240" w:lineRule="auto"/>
        <w:ind w:left="567"/>
        <w:jc w:val="both"/>
        <w:rPr>
          <w:rFonts w:ascii="Arial" w:hAnsi="Arial" w:cs="Arial"/>
          <w:i/>
          <w:sz w:val="20"/>
          <w:szCs w:val="20"/>
        </w:rPr>
      </w:pPr>
    </w:p>
    <w:p w:rsidR="00270569" w:rsidRPr="00895DEB" w:rsidRDefault="00270569" w:rsidP="008563CA">
      <w:pPr>
        <w:tabs>
          <w:tab w:val="right" w:leader="hyphen" w:pos="8817"/>
        </w:tabs>
        <w:spacing w:after="0" w:line="240" w:lineRule="auto"/>
        <w:ind w:right="49"/>
        <w:jc w:val="both"/>
        <w:rPr>
          <w:rFonts w:ascii="Arial" w:hAnsi="Arial" w:cs="Arial"/>
          <w:b/>
          <w:sz w:val="24"/>
          <w:szCs w:val="24"/>
        </w:rPr>
      </w:pPr>
      <w:r w:rsidRPr="00895DEB">
        <w:rPr>
          <w:rFonts w:ascii="Arial" w:hAnsi="Arial" w:cs="Arial"/>
          <w:b/>
          <w:sz w:val="24"/>
          <w:szCs w:val="24"/>
        </w:rPr>
        <w:t>Distrito XXI Concordia, Sinaloa.</w:t>
      </w:r>
    </w:p>
    <w:p w:rsidR="007E19A1" w:rsidRPr="00895DEB" w:rsidRDefault="007E19A1" w:rsidP="008563CA">
      <w:pPr>
        <w:pStyle w:val="Prrafodelista"/>
        <w:numPr>
          <w:ilvl w:val="0"/>
          <w:numId w:val="19"/>
        </w:numPr>
        <w:tabs>
          <w:tab w:val="right" w:leader="hyphen" w:pos="8817"/>
        </w:tabs>
        <w:spacing w:after="0" w:line="240" w:lineRule="auto"/>
        <w:contextualSpacing w:val="0"/>
        <w:jc w:val="both"/>
        <w:rPr>
          <w:rFonts w:ascii="Arial" w:hAnsi="Arial" w:cs="Arial"/>
          <w:i/>
          <w:sz w:val="24"/>
          <w:szCs w:val="24"/>
        </w:rPr>
      </w:pPr>
      <w:r w:rsidRPr="00895DEB">
        <w:rPr>
          <w:rFonts w:ascii="Arial" w:hAnsi="Arial" w:cs="Arial"/>
          <w:i/>
          <w:sz w:val="24"/>
          <w:szCs w:val="24"/>
        </w:rPr>
        <w:t>En equipamiento urbano (postes) que se encuentran en la Carretera Concordia - Tepuxta, en la Colonia San Sebastián la cual pertenecen al área urbana de la sección electoral 0632.</w:t>
      </w:r>
    </w:p>
    <w:p w:rsidR="00270569" w:rsidRPr="00895DEB" w:rsidRDefault="00270569" w:rsidP="008563CA">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sz w:val="24"/>
          <w:szCs w:val="24"/>
        </w:rPr>
        <w:t>-</w:t>
      </w:r>
      <w:r w:rsidR="00D641CC" w:rsidRPr="00895DEB">
        <w:rPr>
          <w:rFonts w:ascii="Arial" w:hAnsi="Arial" w:cs="Arial"/>
          <w:sz w:val="24"/>
          <w:szCs w:val="24"/>
        </w:rPr>
        <w:t>-</w:t>
      </w:r>
      <w:r w:rsidRPr="00895DEB">
        <w:rPr>
          <w:rFonts w:ascii="Arial" w:hAnsi="Arial" w:cs="Arial"/>
          <w:sz w:val="24"/>
          <w:szCs w:val="24"/>
        </w:rPr>
        <w:t>-Como se puede observar, en los distritos donde se identificó propaganda electoral d</w:t>
      </w:r>
      <w:r w:rsidR="00755D6A" w:rsidRPr="00895DEB">
        <w:rPr>
          <w:rFonts w:ascii="Arial" w:hAnsi="Arial" w:cs="Arial"/>
          <w:sz w:val="24"/>
          <w:szCs w:val="24"/>
        </w:rPr>
        <w:t>el Partido Movimiento Ciudadano</w:t>
      </w:r>
      <w:r w:rsidRPr="00895DEB">
        <w:rPr>
          <w:rFonts w:ascii="Arial" w:hAnsi="Arial" w:cs="Arial"/>
          <w:sz w:val="24"/>
          <w:szCs w:val="24"/>
        </w:rPr>
        <w:t xml:space="preserve">, la propaganda estaba difundida </w:t>
      </w:r>
      <w:r w:rsidR="005007C0" w:rsidRPr="00895DEB">
        <w:rPr>
          <w:rFonts w:ascii="Arial" w:hAnsi="Arial" w:cs="Arial"/>
          <w:sz w:val="24"/>
          <w:szCs w:val="24"/>
        </w:rPr>
        <w:t>por diferentes partes de los distritos</w:t>
      </w:r>
      <w:r w:rsidR="00D00C21" w:rsidRPr="00895DEB">
        <w:rPr>
          <w:rFonts w:ascii="Arial" w:hAnsi="Arial" w:cs="Arial"/>
          <w:sz w:val="24"/>
          <w:szCs w:val="24"/>
        </w:rPr>
        <w:t xml:space="preserve"> mencionados en el presente dictamen después de los</w:t>
      </w:r>
      <w:r w:rsidR="005007C0" w:rsidRPr="00895DEB">
        <w:rPr>
          <w:rFonts w:ascii="Arial" w:hAnsi="Arial" w:cs="Arial"/>
          <w:sz w:val="24"/>
          <w:szCs w:val="24"/>
        </w:rPr>
        <w:t xml:space="preserve"> 15 días posteriores a la jornada electoral</w:t>
      </w:r>
      <w:r w:rsidRPr="00895DEB">
        <w:rPr>
          <w:rFonts w:ascii="Arial" w:hAnsi="Arial" w:cs="Arial"/>
          <w:sz w:val="24"/>
          <w:szCs w:val="24"/>
        </w:rPr>
        <w:t>. Esta propaganda electoral se encontraba d</w:t>
      </w:r>
      <w:r w:rsidR="00505072" w:rsidRPr="00895DEB">
        <w:rPr>
          <w:rFonts w:ascii="Arial" w:hAnsi="Arial" w:cs="Arial"/>
          <w:sz w:val="24"/>
          <w:szCs w:val="24"/>
        </w:rPr>
        <w:t xml:space="preserve">ifundida </w:t>
      </w:r>
      <w:r w:rsidR="00D00C21" w:rsidRPr="00895DEB">
        <w:rPr>
          <w:rFonts w:ascii="Arial" w:hAnsi="Arial" w:cs="Arial"/>
          <w:sz w:val="24"/>
          <w:szCs w:val="24"/>
        </w:rPr>
        <w:t>en zona urbana en un porcentaje del 51.28</w:t>
      </w:r>
      <w:r w:rsidRPr="00895DEB">
        <w:rPr>
          <w:rFonts w:ascii="Arial" w:hAnsi="Arial" w:cs="Arial"/>
          <w:sz w:val="24"/>
          <w:szCs w:val="24"/>
        </w:rPr>
        <w:t xml:space="preserve"> % </w:t>
      </w:r>
      <w:r w:rsidR="00A95AF8" w:rsidRPr="00895DEB">
        <w:rPr>
          <w:rFonts w:ascii="Arial" w:hAnsi="Arial" w:cs="Arial"/>
          <w:sz w:val="24"/>
          <w:szCs w:val="24"/>
        </w:rPr>
        <w:t>15 días posteriores a la jornada electoral</w:t>
      </w:r>
      <w:r w:rsidRPr="00895DEB">
        <w:rPr>
          <w:rFonts w:ascii="Arial" w:hAnsi="Arial" w:cs="Arial"/>
          <w:sz w:val="24"/>
          <w:szCs w:val="24"/>
        </w:rPr>
        <w:t xml:space="preserve">. Como se </w:t>
      </w:r>
      <w:r w:rsidR="00D00C21" w:rsidRPr="00895DEB">
        <w:rPr>
          <w:rFonts w:ascii="Arial" w:hAnsi="Arial" w:cs="Arial"/>
          <w:sz w:val="24"/>
          <w:szCs w:val="24"/>
        </w:rPr>
        <w:t>muestra en la siguiente tabla.</w:t>
      </w:r>
      <w:r w:rsidR="008563CA">
        <w:rPr>
          <w:rFonts w:ascii="Arial" w:hAnsi="Arial" w:cs="Arial"/>
          <w:sz w:val="24"/>
          <w:szCs w:val="24"/>
        </w:rPr>
        <w:tab/>
      </w:r>
    </w:p>
    <w:p w:rsidR="00755D6A" w:rsidRPr="00895DEB" w:rsidRDefault="00755D6A" w:rsidP="00FA31FF">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7200" w:type="dxa"/>
        <w:jc w:val="center"/>
        <w:tblInd w:w="55" w:type="dxa"/>
        <w:tblCellMar>
          <w:left w:w="70" w:type="dxa"/>
          <w:right w:w="70" w:type="dxa"/>
        </w:tblCellMar>
        <w:tblLook w:val="04A0"/>
      </w:tblPr>
      <w:tblGrid>
        <w:gridCol w:w="1200"/>
        <w:gridCol w:w="1200"/>
        <w:gridCol w:w="1200"/>
        <w:gridCol w:w="1200"/>
        <w:gridCol w:w="1200"/>
        <w:gridCol w:w="1200"/>
      </w:tblGrid>
      <w:tr w:rsidR="00755D6A" w:rsidRPr="00895DEB" w:rsidTr="00682356">
        <w:trPr>
          <w:trHeight w:val="300"/>
          <w:jc w:val="center"/>
        </w:trPr>
        <w:tc>
          <w:tcPr>
            <w:tcW w:w="72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55D6A" w:rsidRPr="00895DEB" w:rsidRDefault="00755D6A" w:rsidP="00FA31FF">
            <w:pPr>
              <w:spacing w:after="0" w:line="240" w:lineRule="auto"/>
              <w:jc w:val="center"/>
              <w:rPr>
                <w:rFonts w:ascii="Calibri" w:eastAsia="Times New Roman" w:hAnsi="Calibri" w:cs="Times New Roman"/>
                <w:b/>
                <w:bCs/>
                <w:color w:val="000000"/>
              </w:rPr>
            </w:pPr>
            <w:r w:rsidRPr="00895DEB">
              <w:rPr>
                <w:rFonts w:ascii="Calibri" w:eastAsia="Times New Roman" w:hAnsi="Calibri" w:cs="Times New Roman"/>
                <w:b/>
                <w:bCs/>
                <w:color w:val="000000"/>
              </w:rPr>
              <w:t>Propaganda colocada después de 15 días de la jornada electoral Sinaloa 2013</w:t>
            </w:r>
          </w:p>
        </w:tc>
      </w:tr>
      <w:tr w:rsidR="00755D6A" w:rsidRPr="00895DEB" w:rsidTr="00682356">
        <w:trPr>
          <w:trHeight w:val="300"/>
          <w:jc w:val="center"/>
        </w:trPr>
        <w:tc>
          <w:tcPr>
            <w:tcW w:w="1200" w:type="dxa"/>
            <w:vMerge w:val="restart"/>
            <w:tcBorders>
              <w:top w:val="nil"/>
              <w:left w:val="single" w:sz="4" w:space="0" w:color="auto"/>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 xml:space="preserve">Partido Político y/o Coalición </w:t>
            </w:r>
          </w:p>
        </w:tc>
        <w:tc>
          <w:tcPr>
            <w:tcW w:w="6000" w:type="dxa"/>
            <w:gridSpan w:val="5"/>
            <w:tcBorders>
              <w:top w:val="single" w:sz="4" w:space="0" w:color="auto"/>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Pendón</w:t>
            </w:r>
          </w:p>
        </w:tc>
      </w:tr>
      <w:tr w:rsidR="00755D6A" w:rsidRPr="00895DEB" w:rsidTr="00682356">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755D6A" w:rsidRPr="00895DEB" w:rsidRDefault="00755D6A" w:rsidP="00FA31FF">
            <w:pPr>
              <w:spacing w:after="0" w:line="240" w:lineRule="auto"/>
              <w:rPr>
                <w:rFonts w:ascii="Arial" w:eastAsia="Times New Roman" w:hAnsi="Arial" w:cs="Arial"/>
                <w:b/>
                <w:bCs/>
                <w:color w:val="000000"/>
                <w:sz w:val="16"/>
                <w:szCs w:val="16"/>
              </w:rPr>
            </w:pPr>
          </w:p>
        </w:tc>
        <w:tc>
          <w:tcPr>
            <w:tcW w:w="1200" w:type="dxa"/>
            <w:tcBorders>
              <w:top w:val="nil"/>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R</w:t>
            </w:r>
          </w:p>
        </w:tc>
        <w:tc>
          <w:tcPr>
            <w:tcW w:w="1200" w:type="dxa"/>
            <w:tcBorders>
              <w:top w:val="nil"/>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w:t>
            </w:r>
          </w:p>
        </w:tc>
        <w:tc>
          <w:tcPr>
            <w:tcW w:w="1200" w:type="dxa"/>
            <w:tcBorders>
              <w:top w:val="nil"/>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U</w:t>
            </w:r>
          </w:p>
        </w:tc>
        <w:tc>
          <w:tcPr>
            <w:tcW w:w="1200" w:type="dxa"/>
            <w:tcBorders>
              <w:top w:val="nil"/>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w:t>
            </w:r>
          </w:p>
        </w:tc>
        <w:tc>
          <w:tcPr>
            <w:tcW w:w="1200" w:type="dxa"/>
            <w:tcBorders>
              <w:top w:val="nil"/>
              <w:left w:val="nil"/>
              <w:bottom w:val="single" w:sz="4" w:space="0" w:color="auto"/>
              <w:right w:val="single" w:sz="4" w:space="0" w:color="auto"/>
            </w:tcBorders>
            <w:shd w:val="clear" w:color="000000" w:fill="D9D9D9"/>
            <w:vAlign w:val="center"/>
            <w:hideMark/>
          </w:tcPr>
          <w:p w:rsidR="00755D6A" w:rsidRPr="00895DEB" w:rsidRDefault="00755D6A"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Tot</w:t>
            </w:r>
          </w:p>
        </w:tc>
      </w:tr>
      <w:tr w:rsidR="00755D6A" w:rsidRPr="00895DEB" w:rsidTr="00682356">
        <w:trPr>
          <w:trHeight w:val="45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55D6A" w:rsidRPr="00895DEB" w:rsidRDefault="00755D6A" w:rsidP="00FA31FF">
            <w:pPr>
              <w:spacing w:after="0" w:line="240" w:lineRule="auto"/>
              <w:rPr>
                <w:rFonts w:ascii="Arial" w:eastAsia="Times New Roman" w:hAnsi="Arial" w:cs="Arial"/>
                <w:color w:val="000000"/>
                <w:sz w:val="16"/>
                <w:szCs w:val="16"/>
              </w:rPr>
            </w:pPr>
            <w:r w:rsidRPr="00895DEB">
              <w:rPr>
                <w:rFonts w:ascii="Arial" w:eastAsia="Times New Roman" w:hAnsi="Arial" w:cs="Arial"/>
                <w:color w:val="000000"/>
                <w:sz w:val="16"/>
                <w:szCs w:val="16"/>
              </w:rPr>
              <w:t>MOVIMIENTO CIUDADANO</w:t>
            </w:r>
          </w:p>
        </w:tc>
        <w:tc>
          <w:tcPr>
            <w:tcW w:w="1200" w:type="dxa"/>
            <w:tcBorders>
              <w:top w:val="nil"/>
              <w:left w:val="nil"/>
              <w:bottom w:val="single" w:sz="4" w:space="0" w:color="auto"/>
              <w:right w:val="single" w:sz="4" w:space="0" w:color="auto"/>
            </w:tcBorders>
            <w:shd w:val="clear" w:color="auto" w:fill="auto"/>
            <w:noWrap/>
            <w:vAlign w:val="center"/>
            <w:hideMark/>
          </w:tcPr>
          <w:p w:rsidR="00755D6A"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19</w:t>
            </w:r>
          </w:p>
        </w:tc>
        <w:tc>
          <w:tcPr>
            <w:tcW w:w="1200" w:type="dxa"/>
            <w:tcBorders>
              <w:top w:val="nil"/>
              <w:left w:val="nil"/>
              <w:bottom w:val="single" w:sz="4" w:space="0" w:color="auto"/>
              <w:right w:val="single" w:sz="4" w:space="0" w:color="auto"/>
            </w:tcBorders>
            <w:shd w:val="clear" w:color="000000" w:fill="FFFFFF"/>
            <w:vAlign w:val="center"/>
            <w:hideMark/>
          </w:tcPr>
          <w:p w:rsidR="00755D6A"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48.72</w:t>
            </w:r>
          </w:p>
        </w:tc>
        <w:tc>
          <w:tcPr>
            <w:tcW w:w="1200" w:type="dxa"/>
            <w:tcBorders>
              <w:top w:val="nil"/>
              <w:left w:val="nil"/>
              <w:bottom w:val="single" w:sz="4" w:space="0" w:color="auto"/>
              <w:right w:val="single" w:sz="4" w:space="0" w:color="auto"/>
            </w:tcBorders>
            <w:shd w:val="clear" w:color="auto" w:fill="auto"/>
            <w:noWrap/>
            <w:vAlign w:val="center"/>
            <w:hideMark/>
          </w:tcPr>
          <w:p w:rsidR="00755D6A"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20</w:t>
            </w:r>
          </w:p>
        </w:tc>
        <w:tc>
          <w:tcPr>
            <w:tcW w:w="1200" w:type="dxa"/>
            <w:tcBorders>
              <w:top w:val="nil"/>
              <w:left w:val="nil"/>
              <w:bottom w:val="single" w:sz="4" w:space="0" w:color="auto"/>
              <w:right w:val="single" w:sz="4" w:space="0" w:color="auto"/>
            </w:tcBorders>
            <w:shd w:val="clear" w:color="000000" w:fill="FFFFFF"/>
            <w:vAlign w:val="center"/>
            <w:hideMark/>
          </w:tcPr>
          <w:p w:rsidR="00755D6A"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51.28</w:t>
            </w:r>
          </w:p>
        </w:tc>
        <w:tc>
          <w:tcPr>
            <w:tcW w:w="1200" w:type="dxa"/>
            <w:tcBorders>
              <w:top w:val="nil"/>
              <w:left w:val="nil"/>
              <w:bottom w:val="single" w:sz="4" w:space="0" w:color="auto"/>
              <w:right w:val="single" w:sz="4" w:space="0" w:color="auto"/>
            </w:tcBorders>
            <w:shd w:val="clear" w:color="000000" w:fill="FFFFFF"/>
            <w:vAlign w:val="center"/>
            <w:hideMark/>
          </w:tcPr>
          <w:p w:rsidR="00755D6A"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39</w:t>
            </w:r>
          </w:p>
        </w:tc>
      </w:tr>
    </w:tbl>
    <w:p w:rsidR="00270569" w:rsidRDefault="00270569"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8563CA" w:rsidRDefault="008563CA"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8563CA" w:rsidRDefault="008563CA"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8563CA" w:rsidRPr="00895DEB" w:rsidRDefault="008563CA" w:rsidP="00FA31FF">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2715" w:type="dxa"/>
        <w:jc w:val="center"/>
        <w:tblInd w:w="55" w:type="dxa"/>
        <w:tblCellMar>
          <w:left w:w="70" w:type="dxa"/>
          <w:right w:w="70" w:type="dxa"/>
        </w:tblCellMar>
        <w:tblLook w:val="04A0"/>
      </w:tblPr>
      <w:tblGrid>
        <w:gridCol w:w="482"/>
        <w:gridCol w:w="569"/>
        <w:gridCol w:w="524"/>
        <w:gridCol w:w="569"/>
        <w:gridCol w:w="571"/>
      </w:tblGrid>
      <w:tr w:rsidR="00B24E7C" w:rsidRPr="00895DEB" w:rsidTr="00505072">
        <w:trPr>
          <w:trHeight w:val="521"/>
          <w:jc w:val="center"/>
        </w:trPr>
        <w:tc>
          <w:tcPr>
            <w:tcW w:w="271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05072" w:rsidRPr="00895DEB" w:rsidRDefault="00505072"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 xml:space="preserve">Coalición Unidos Ganas Tú </w:t>
            </w:r>
          </w:p>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Total</w:t>
            </w:r>
          </w:p>
        </w:tc>
      </w:tr>
      <w:tr w:rsidR="00B24E7C" w:rsidRPr="00895DEB" w:rsidTr="00505072">
        <w:trPr>
          <w:trHeight w:val="499"/>
          <w:jc w:val="center"/>
        </w:trPr>
        <w:tc>
          <w:tcPr>
            <w:tcW w:w="482" w:type="dxa"/>
            <w:tcBorders>
              <w:top w:val="nil"/>
              <w:left w:val="single" w:sz="4" w:space="0" w:color="auto"/>
              <w:bottom w:val="single" w:sz="4" w:space="0" w:color="auto"/>
              <w:right w:val="single" w:sz="4" w:space="0" w:color="auto"/>
            </w:tcBorders>
            <w:shd w:val="clear" w:color="000000" w:fill="D9D9D9"/>
            <w:vAlign w:val="center"/>
            <w:hideMark/>
          </w:tcPr>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R</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w:t>
            </w:r>
          </w:p>
        </w:tc>
        <w:tc>
          <w:tcPr>
            <w:tcW w:w="524" w:type="dxa"/>
            <w:tcBorders>
              <w:top w:val="nil"/>
              <w:left w:val="nil"/>
              <w:bottom w:val="single" w:sz="4" w:space="0" w:color="auto"/>
              <w:right w:val="single" w:sz="4" w:space="0" w:color="auto"/>
            </w:tcBorders>
            <w:shd w:val="clear" w:color="000000" w:fill="D9D9D9"/>
            <w:vAlign w:val="center"/>
            <w:hideMark/>
          </w:tcPr>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U</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w:t>
            </w:r>
          </w:p>
        </w:tc>
        <w:tc>
          <w:tcPr>
            <w:tcW w:w="570" w:type="dxa"/>
            <w:tcBorders>
              <w:top w:val="nil"/>
              <w:left w:val="nil"/>
              <w:bottom w:val="single" w:sz="4" w:space="0" w:color="auto"/>
              <w:right w:val="single" w:sz="4" w:space="0" w:color="auto"/>
            </w:tcBorders>
            <w:shd w:val="clear" w:color="000000" w:fill="D9D9D9"/>
            <w:vAlign w:val="center"/>
            <w:hideMark/>
          </w:tcPr>
          <w:p w:rsidR="00B24E7C" w:rsidRPr="00895DEB" w:rsidRDefault="00B24E7C" w:rsidP="00FA31FF">
            <w:pPr>
              <w:spacing w:after="0" w:line="240" w:lineRule="auto"/>
              <w:jc w:val="center"/>
              <w:rPr>
                <w:rFonts w:ascii="Arial" w:eastAsia="Times New Roman" w:hAnsi="Arial" w:cs="Arial"/>
                <w:b/>
                <w:bCs/>
                <w:color w:val="000000"/>
                <w:sz w:val="16"/>
                <w:szCs w:val="16"/>
              </w:rPr>
            </w:pPr>
            <w:r w:rsidRPr="00895DEB">
              <w:rPr>
                <w:rFonts w:ascii="Arial" w:eastAsia="Times New Roman" w:hAnsi="Arial" w:cs="Arial"/>
                <w:b/>
                <w:bCs/>
                <w:color w:val="000000"/>
                <w:sz w:val="16"/>
                <w:szCs w:val="16"/>
              </w:rPr>
              <w:t>Tot</w:t>
            </w:r>
          </w:p>
        </w:tc>
      </w:tr>
      <w:tr w:rsidR="00B24E7C" w:rsidRPr="00895DEB" w:rsidTr="00505072">
        <w:trPr>
          <w:trHeight w:val="356"/>
          <w:jc w:val="center"/>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B24E7C"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19</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48.72</w:t>
            </w:r>
          </w:p>
        </w:tc>
        <w:tc>
          <w:tcPr>
            <w:tcW w:w="524" w:type="dxa"/>
            <w:tcBorders>
              <w:top w:val="nil"/>
              <w:left w:val="nil"/>
              <w:bottom w:val="single" w:sz="4" w:space="0" w:color="auto"/>
              <w:right w:val="single" w:sz="4" w:space="0" w:color="auto"/>
            </w:tcBorders>
            <w:shd w:val="clear" w:color="000000" w:fill="FFFFFF"/>
            <w:vAlign w:val="center"/>
            <w:hideMark/>
          </w:tcPr>
          <w:p w:rsidR="00B24E7C" w:rsidRPr="00895DEB" w:rsidRDefault="00755D6A" w:rsidP="00FA31FF">
            <w:pPr>
              <w:spacing w:after="0" w:line="240" w:lineRule="auto"/>
              <w:rPr>
                <w:rFonts w:ascii="Arial" w:eastAsia="Times New Roman" w:hAnsi="Arial" w:cs="Arial"/>
                <w:color w:val="000000"/>
                <w:sz w:val="16"/>
                <w:szCs w:val="16"/>
              </w:rPr>
            </w:pPr>
            <w:r w:rsidRPr="00895DEB">
              <w:rPr>
                <w:rFonts w:ascii="Arial" w:eastAsia="Times New Roman" w:hAnsi="Arial" w:cs="Arial"/>
                <w:color w:val="000000"/>
                <w:sz w:val="16"/>
                <w:szCs w:val="16"/>
              </w:rPr>
              <w:t>20</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895DEB" w:rsidRDefault="00755D6A" w:rsidP="00FA31FF">
            <w:pPr>
              <w:spacing w:after="0" w:line="240" w:lineRule="auto"/>
              <w:jc w:val="center"/>
              <w:rPr>
                <w:rFonts w:ascii="Arial" w:eastAsia="Times New Roman" w:hAnsi="Arial" w:cs="Arial"/>
                <w:color w:val="000000"/>
                <w:sz w:val="16"/>
                <w:szCs w:val="16"/>
              </w:rPr>
            </w:pPr>
            <w:r w:rsidRPr="00895DEB">
              <w:rPr>
                <w:rFonts w:ascii="Arial" w:eastAsia="Times New Roman" w:hAnsi="Arial" w:cs="Arial"/>
                <w:color w:val="000000"/>
                <w:sz w:val="16"/>
                <w:szCs w:val="16"/>
              </w:rPr>
              <w:t>51.28</w:t>
            </w:r>
          </w:p>
        </w:tc>
        <w:tc>
          <w:tcPr>
            <w:tcW w:w="570" w:type="dxa"/>
            <w:tcBorders>
              <w:top w:val="nil"/>
              <w:left w:val="nil"/>
              <w:bottom w:val="single" w:sz="4" w:space="0" w:color="auto"/>
              <w:right w:val="single" w:sz="4" w:space="0" w:color="auto"/>
            </w:tcBorders>
            <w:shd w:val="clear" w:color="000000" w:fill="FFFFFF"/>
            <w:vAlign w:val="center"/>
            <w:hideMark/>
          </w:tcPr>
          <w:p w:rsidR="00B24E7C" w:rsidRPr="00895DEB" w:rsidRDefault="00755D6A" w:rsidP="00FA31FF">
            <w:pPr>
              <w:spacing w:after="0" w:line="240" w:lineRule="auto"/>
              <w:jc w:val="right"/>
              <w:rPr>
                <w:rFonts w:ascii="Arial" w:eastAsia="Times New Roman" w:hAnsi="Arial" w:cs="Arial"/>
                <w:color w:val="000000"/>
                <w:sz w:val="16"/>
                <w:szCs w:val="16"/>
              </w:rPr>
            </w:pPr>
            <w:r w:rsidRPr="00895DEB">
              <w:rPr>
                <w:rFonts w:ascii="Arial" w:eastAsia="Times New Roman" w:hAnsi="Arial" w:cs="Arial"/>
                <w:color w:val="000000"/>
                <w:sz w:val="16"/>
                <w:szCs w:val="16"/>
              </w:rPr>
              <w:t>39</w:t>
            </w:r>
          </w:p>
        </w:tc>
      </w:tr>
    </w:tbl>
    <w:p w:rsidR="00645A8C" w:rsidRPr="00895DEB" w:rsidRDefault="00645A8C" w:rsidP="00FA31FF">
      <w:pPr>
        <w:tabs>
          <w:tab w:val="right" w:leader="hyphen" w:pos="8817"/>
        </w:tabs>
        <w:autoSpaceDE w:val="0"/>
        <w:autoSpaceDN w:val="0"/>
        <w:adjustRightInd w:val="0"/>
        <w:spacing w:after="0" w:line="240" w:lineRule="auto"/>
        <w:ind w:left="8817" w:hanging="8817"/>
        <w:jc w:val="both"/>
        <w:rPr>
          <w:rFonts w:ascii="Arial" w:hAnsi="Arial" w:cs="Arial"/>
          <w:bCs/>
          <w:sz w:val="24"/>
          <w:szCs w:val="24"/>
        </w:rPr>
      </w:pPr>
    </w:p>
    <w:p w:rsidR="00270569" w:rsidRPr="00895DEB" w:rsidRDefault="00270569" w:rsidP="00FA31FF">
      <w:pPr>
        <w:tabs>
          <w:tab w:val="right" w:leader="hyphen" w:pos="8817"/>
        </w:tabs>
        <w:autoSpaceDE w:val="0"/>
        <w:autoSpaceDN w:val="0"/>
        <w:adjustRightInd w:val="0"/>
        <w:spacing w:after="0" w:line="240" w:lineRule="auto"/>
        <w:rPr>
          <w:rFonts w:ascii="Arial" w:hAnsi="Arial" w:cs="Arial"/>
          <w:b/>
          <w:bCs/>
          <w:sz w:val="16"/>
          <w:szCs w:val="16"/>
        </w:rPr>
      </w:pPr>
      <w:r w:rsidRPr="00895DEB">
        <w:rPr>
          <w:rFonts w:ascii="Arial" w:hAnsi="Arial" w:cs="Arial"/>
          <w:b/>
          <w:bCs/>
          <w:sz w:val="16"/>
          <w:szCs w:val="16"/>
        </w:rPr>
        <w:t>R: (Casilla y Sección electoral Rural)</w:t>
      </w:r>
    </w:p>
    <w:p w:rsidR="00270569" w:rsidRPr="00895DEB" w:rsidRDefault="00270569" w:rsidP="00FA31FF">
      <w:pPr>
        <w:tabs>
          <w:tab w:val="right" w:leader="hyphen" w:pos="8817"/>
        </w:tabs>
        <w:autoSpaceDE w:val="0"/>
        <w:autoSpaceDN w:val="0"/>
        <w:adjustRightInd w:val="0"/>
        <w:spacing w:after="0" w:line="240" w:lineRule="auto"/>
        <w:rPr>
          <w:rFonts w:ascii="Arial" w:hAnsi="Arial" w:cs="Arial"/>
          <w:b/>
          <w:bCs/>
          <w:sz w:val="16"/>
          <w:szCs w:val="16"/>
        </w:rPr>
      </w:pPr>
      <w:r w:rsidRPr="00895DEB">
        <w:rPr>
          <w:rFonts w:ascii="Arial" w:hAnsi="Arial" w:cs="Arial"/>
          <w:b/>
          <w:bCs/>
          <w:sz w:val="16"/>
          <w:szCs w:val="16"/>
        </w:rPr>
        <w:t>U: (Casilla y Sección electoral Urbana)</w:t>
      </w:r>
    </w:p>
    <w:p w:rsidR="008563CA" w:rsidRDefault="008563CA"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895DEB" w:rsidRDefault="00270569" w:rsidP="00FA31FF">
      <w:pPr>
        <w:tabs>
          <w:tab w:val="right" w:leader="hyphen" w:pos="8817"/>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ELEMENTOS SUBJETIVOS.</w:t>
      </w:r>
    </w:p>
    <w:p w:rsidR="00270569" w:rsidRPr="00895DEB" w:rsidRDefault="00270569"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E05FBC" w:rsidRPr="00895DEB" w:rsidRDefault="00755D6A" w:rsidP="008563CA">
      <w:pPr>
        <w:tabs>
          <w:tab w:val="right" w:leader="hyphen" w:pos="9072"/>
        </w:tabs>
        <w:spacing w:after="0"/>
        <w:jc w:val="both"/>
        <w:rPr>
          <w:rFonts w:ascii="Arial" w:hAnsi="Arial" w:cs="Arial"/>
          <w:bCs/>
          <w:sz w:val="24"/>
          <w:szCs w:val="24"/>
        </w:rPr>
      </w:pPr>
      <w:r w:rsidRPr="00895DEB">
        <w:rPr>
          <w:rFonts w:ascii="Arial" w:hAnsi="Arial" w:cs="Arial"/>
          <w:bCs/>
          <w:sz w:val="24"/>
          <w:szCs w:val="24"/>
        </w:rPr>
        <w:t>--</w:t>
      </w:r>
      <w:r w:rsidR="00682356" w:rsidRPr="00895DEB">
        <w:rPr>
          <w:rFonts w:ascii="Arial" w:hAnsi="Arial" w:cs="Arial"/>
          <w:bCs/>
          <w:sz w:val="24"/>
          <w:szCs w:val="24"/>
        </w:rPr>
        <w:t>-</w:t>
      </w:r>
      <w:r w:rsidRPr="00895DEB">
        <w:rPr>
          <w:rFonts w:ascii="Arial" w:hAnsi="Arial" w:cs="Arial"/>
          <w:sz w:val="24"/>
          <w:szCs w:val="24"/>
        </w:rPr>
        <w:t xml:space="preserve">En </w:t>
      </w:r>
      <w:r w:rsidRPr="00895DEB">
        <w:rPr>
          <w:rFonts w:ascii="Arial" w:hAnsi="Arial" w:cs="Arial"/>
          <w:bCs/>
          <w:sz w:val="24"/>
          <w:szCs w:val="24"/>
        </w:rPr>
        <w:t>fecha 21 de enero del año 2013, el Consejo Estatal Electoral de Sinaloa, mediante acuerdos números EXT/03/006, aprobó la acreditación del Partido Movimiento Ciudadano, para participar el proceso electoral 2013</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---A pesar de lo anterior, de</w:t>
      </w:r>
      <w:r w:rsidR="00D00C21" w:rsidRPr="00895DEB">
        <w:rPr>
          <w:rFonts w:ascii="Arial" w:hAnsi="Arial" w:cs="Arial"/>
          <w:bCs/>
          <w:sz w:val="24"/>
          <w:szCs w:val="24"/>
        </w:rPr>
        <w:t>l</w:t>
      </w:r>
      <w:r w:rsidR="008563CA">
        <w:rPr>
          <w:rFonts w:ascii="Arial" w:hAnsi="Arial" w:cs="Arial"/>
          <w:bCs/>
          <w:sz w:val="24"/>
          <w:szCs w:val="24"/>
        </w:rPr>
        <w:t xml:space="preserve"> </w:t>
      </w:r>
      <w:r w:rsidR="00D00C21" w:rsidRPr="00895DEB">
        <w:rPr>
          <w:rFonts w:ascii="Arial" w:hAnsi="Arial" w:cs="Arial"/>
          <w:bCs/>
          <w:sz w:val="24"/>
          <w:szCs w:val="24"/>
        </w:rPr>
        <w:t>Partidos Movimiento Ciudadano ya conocía</w:t>
      </w:r>
      <w:r w:rsidRPr="00895DEB">
        <w:rPr>
          <w:rFonts w:ascii="Arial" w:hAnsi="Arial" w:cs="Arial"/>
          <w:bCs/>
          <w:sz w:val="24"/>
          <w:szCs w:val="24"/>
        </w:rPr>
        <w:t xml:space="preserve"> de lo que establece el artículo </w:t>
      </w:r>
      <w:r w:rsidR="00196D2F" w:rsidRPr="00895DEB">
        <w:rPr>
          <w:rFonts w:ascii="Arial" w:hAnsi="Arial" w:cs="Arial"/>
          <w:bCs/>
          <w:sz w:val="24"/>
          <w:szCs w:val="24"/>
        </w:rPr>
        <w:t>117 Bis N de la Ley Electoral Del Estado De Sinaloa</w:t>
      </w:r>
      <w:r w:rsidRPr="00895DEB">
        <w:rPr>
          <w:rFonts w:ascii="Arial" w:hAnsi="Arial" w:cs="Arial"/>
          <w:bCs/>
          <w:sz w:val="24"/>
          <w:szCs w:val="24"/>
        </w:rPr>
        <w:t>, ya que no es una disposición nueva, máxime que también fue aplicada en los procesos elector</w:t>
      </w:r>
      <w:r w:rsidR="00D00C21" w:rsidRPr="00895DEB">
        <w:rPr>
          <w:rFonts w:ascii="Arial" w:hAnsi="Arial" w:cs="Arial"/>
          <w:bCs/>
          <w:sz w:val="24"/>
          <w:szCs w:val="24"/>
        </w:rPr>
        <w:t>ales 2007, 2010, sin embargo el Partido Movimiento Ciudadano</w:t>
      </w:r>
      <w:r w:rsidRPr="00895DEB">
        <w:rPr>
          <w:rFonts w:ascii="Arial" w:hAnsi="Arial" w:cs="Arial"/>
          <w:bCs/>
          <w:sz w:val="24"/>
          <w:szCs w:val="24"/>
        </w:rPr>
        <w:t xml:space="preserve"> </w:t>
      </w:r>
      <w:r w:rsidR="00D00C21" w:rsidRPr="00895DEB">
        <w:rPr>
          <w:rFonts w:ascii="Arial" w:hAnsi="Arial" w:cs="Arial"/>
          <w:bCs/>
          <w:sz w:val="24"/>
          <w:szCs w:val="24"/>
        </w:rPr>
        <w:t>fue omiso</w:t>
      </w:r>
      <w:r w:rsidRPr="00895DEB">
        <w:rPr>
          <w:rFonts w:ascii="Arial" w:hAnsi="Arial" w:cs="Arial"/>
          <w:bCs/>
          <w:sz w:val="24"/>
          <w:szCs w:val="24"/>
        </w:rPr>
        <w:t xml:space="preserve"> al no retirar la propaganda identific</w:t>
      </w:r>
      <w:r w:rsidR="00D00C21" w:rsidRPr="00895DEB">
        <w:rPr>
          <w:rFonts w:ascii="Arial" w:hAnsi="Arial" w:cs="Arial"/>
          <w:bCs/>
          <w:sz w:val="24"/>
          <w:szCs w:val="24"/>
        </w:rPr>
        <w:t xml:space="preserve">ada y retirada en los Distritos </w:t>
      </w:r>
      <w:r w:rsidR="00D641CC" w:rsidRPr="00895DEB">
        <w:rPr>
          <w:rFonts w:ascii="Arial" w:hAnsi="Arial" w:cs="Arial"/>
          <w:sz w:val="24"/>
          <w:szCs w:val="24"/>
        </w:rPr>
        <w:t>IV de Ahome, VI y VII De Guasave, VIII de Angostura, X de Mocorito, y XXI de Concordia,</w:t>
      </w:r>
      <w:r w:rsidRPr="00895DEB">
        <w:rPr>
          <w:rFonts w:ascii="Arial" w:hAnsi="Arial" w:cs="Arial"/>
          <w:sz w:val="24"/>
          <w:szCs w:val="24"/>
        </w:rPr>
        <w:t xml:space="preserve"> en el Estado de Sinaloa </w:t>
      </w:r>
      <w:r w:rsidRPr="00895DEB">
        <w:rPr>
          <w:rFonts w:ascii="Arial" w:hAnsi="Arial" w:cs="Arial"/>
          <w:bCs/>
          <w:sz w:val="24"/>
          <w:szCs w:val="24"/>
        </w:rPr>
        <w:t xml:space="preserve">como consta en el expediente </w:t>
      </w:r>
      <w:r w:rsidRPr="00895DEB">
        <w:rPr>
          <w:rFonts w:ascii="Arial" w:hAnsi="Arial" w:cs="Arial"/>
          <w:sz w:val="24"/>
          <w:szCs w:val="24"/>
        </w:rPr>
        <w:t>del Procedimiento Admin</w:t>
      </w:r>
      <w:r w:rsidR="00D00C21" w:rsidRPr="00895DEB">
        <w:rPr>
          <w:rFonts w:ascii="Arial" w:hAnsi="Arial" w:cs="Arial"/>
          <w:sz w:val="24"/>
          <w:szCs w:val="24"/>
        </w:rPr>
        <w:t xml:space="preserve">istrativo Sancionador de Oficios </w:t>
      </w:r>
      <w:r w:rsidR="008E1B97" w:rsidRPr="00895DEB">
        <w:rPr>
          <w:rFonts w:ascii="Arial" w:hAnsi="Arial" w:cs="Arial"/>
          <w:sz w:val="24"/>
          <w:szCs w:val="24"/>
        </w:rPr>
        <w:t>PO-029/2013</w:t>
      </w:r>
      <w:r w:rsidR="00D00C21" w:rsidRPr="00895DEB">
        <w:rPr>
          <w:rFonts w:ascii="Arial" w:hAnsi="Arial" w:cs="Arial"/>
          <w:sz w:val="24"/>
          <w:szCs w:val="24"/>
        </w:rPr>
        <w:t>,</w:t>
      </w:r>
      <w:r w:rsidR="008E1B97" w:rsidRPr="00895DEB">
        <w:rPr>
          <w:rFonts w:ascii="Arial" w:hAnsi="Arial" w:cs="Arial"/>
          <w:sz w:val="24"/>
          <w:szCs w:val="24"/>
        </w:rPr>
        <w:t xml:space="preserve"> PO-031/2013, PO-032</w:t>
      </w:r>
      <w:r w:rsidR="00D00C21" w:rsidRPr="00895DEB">
        <w:rPr>
          <w:rFonts w:ascii="Arial" w:hAnsi="Arial" w:cs="Arial"/>
          <w:sz w:val="24"/>
          <w:szCs w:val="24"/>
        </w:rPr>
        <w:t>/2013, PO-033/2013, PO-035/2013, PO-042/2013,</w:t>
      </w:r>
      <w:r w:rsidRPr="00895DEB">
        <w:rPr>
          <w:rFonts w:ascii="Arial" w:hAnsi="Arial" w:cs="Arial"/>
          <w:sz w:val="24"/>
          <w:szCs w:val="24"/>
        </w:rPr>
        <w:t xml:space="preserve"> ACUMULADOS</w:t>
      </w:r>
      <w:r w:rsidR="00A00B70">
        <w:rPr>
          <w:rFonts w:ascii="Arial" w:hAnsi="Arial" w:cs="Arial"/>
          <w:sz w:val="24"/>
          <w:szCs w:val="24"/>
        </w:rPr>
        <w:t>.</w:t>
      </w:r>
      <w:r w:rsidR="00A00B70">
        <w:rPr>
          <w:rFonts w:ascii="Arial" w:hAnsi="Arial" w:cs="Arial"/>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RESPONSABILIDAD.</w:t>
      </w:r>
    </w:p>
    <w:p w:rsidR="00D641CC" w:rsidRPr="00895DEB" w:rsidRDefault="00D641CC"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8C4468"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 xml:space="preserve">---El Partido Movimiento Ciudadano, al difundir su propaganda electoral en vía pública, fue un hecho notorio en los Distritos Electorales que se mencionan en el presente dictamen que utilizó brigadas de su partido político para colocar pendones por tanto, tenía la responsabilidad de orientar al personal de su partido que dentro de los quince días posteriores a la jornada electoral, debía retirarse la propaganda electoral que se encontraba en los </w:t>
      </w:r>
      <w:r w:rsidR="0072026C" w:rsidRPr="00895DEB">
        <w:rPr>
          <w:rFonts w:ascii="Arial" w:hAnsi="Arial" w:cs="Arial"/>
          <w:bCs/>
          <w:sz w:val="24"/>
          <w:szCs w:val="24"/>
        </w:rPr>
        <w:t>Distritos</w:t>
      </w:r>
      <w:r w:rsidRPr="00895DEB">
        <w:rPr>
          <w:rFonts w:ascii="Arial" w:hAnsi="Arial" w:cs="Arial"/>
          <w:bCs/>
          <w:sz w:val="24"/>
          <w:szCs w:val="24"/>
        </w:rPr>
        <w:t xml:space="preserve"> </w:t>
      </w:r>
      <w:r w:rsidR="00D641CC" w:rsidRPr="00895DEB">
        <w:rPr>
          <w:rFonts w:ascii="Arial" w:hAnsi="Arial" w:cs="Arial"/>
          <w:sz w:val="24"/>
          <w:szCs w:val="24"/>
        </w:rPr>
        <w:t>IV de Ahome, VI y VII De Guasave, VIII de Angostura, X de Mocorito, y XXI de Concordia,</w:t>
      </w:r>
      <w:r w:rsidRPr="00895DEB">
        <w:rPr>
          <w:rFonts w:ascii="Arial" w:hAnsi="Arial" w:cs="Arial"/>
          <w:bCs/>
          <w:sz w:val="24"/>
          <w:szCs w:val="24"/>
        </w:rPr>
        <w:t xml:space="preserve"> y de acuerdo a las constancias que obran en el expediente PO-029/2013, PO-31/2013, PO-032/2013, PO-033/2013, PO-035/2013, PO-042/2013, ACUMULADOS, sin embargo el partido Movimiento Ciudadano, no retiró la propaganda electoral en los Distritos antes mencionados. De ahí que, ahora sea responsable de la conducta negligente que se le imputa</w:t>
      </w:r>
      <w:r w:rsidR="00A00B70">
        <w:rPr>
          <w:rFonts w:ascii="Arial" w:hAnsi="Arial" w:cs="Arial"/>
          <w:bCs/>
          <w:sz w:val="24"/>
          <w:szCs w:val="24"/>
        </w:rPr>
        <w:t>.</w:t>
      </w:r>
      <w:r w:rsidR="00A00B70">
        <w:rPr>
          <w:rFonts w:ascii="Arial" w:hAnsi="Arial" w:cs="Arial"/>
          <w:bCs/>
          <w:sz w:val="24"/>
          <w:szCs w:val="24"/>
        </w:rPr>
        <w:tab/>
      </w:r>
    </w:p>
    <w:p w:rsidR="008C4468" w:rsidRPr="00895DEB" w:rsidRDefault="008C4468"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CALIFICACIÓN DE LA CONDUCTA.</w:t>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pStyle w:val="Textoindependiente"/>
        <w:tabs>
          <w:tab w:val="right" w:leader="hyphen" w:pos="9072"/>
        </w:tabs>
        <w:ind w:right="51"/>
        <w:rPr>
          <w:rFonts w:ascii="Arial" w:hAnsi="Arial" w:cs="Arial"/>
          <w:b w:val="0"/>
          <w:bCs w:val="0"/>
          <w:sz w:val="24"/>
        </w:rPr>
      </w:pPr>
      <w:r w:rsidRPr="00895DEB">
        <w:rPr>
          <w:rFonts w:ascii="Arial" w:hAnsi="Arial" w:cs="Arial"/>
          <w:b w:val="0"/>
          <w:bCs w:val="0"/>
          <w:sz w:val="24"/>
        </w:rPr>
        <w:t xml:space="preserve">---Si bien, este órgano electoral está </w:t>
      </w:r>
      <w:r w:rsidR="008563CA" w:rsidRPr="00895DEB">
        <w:rPr>
          <w:rFonts w:ascii="Arial" w:hAnsi="Arial" w:cs="Arial"/>
          <w:b w:val="0"/>
          <w:bCs w:val="0"/>
          <w:sz w:val="24"/>
        </w:rPr>
        <w:t>consciente</w:t>
      </w:r>
      <w:r w:rsidRPr="00895DEB">
        <w:rPr>
          <w:rFonts w:ascii="Arial" w:hAnsi="Arial" w:cs="Arial"/>
          <w:b w:val="0"/>
          <w:bCs w:val="0"/>
          <w:sz w:val="24"/>
        </w:rPr>
        <w:t xml:space="preserve"> que no cualquier ilicitud administrativa origina una infracción a la normatividad electoral, en el caso en comento es necesario que se aplique el principio de última ratio, es decir una sanción, ya que, como se argumentó en párrafos precedentes, la conducta descrita actualiza una hipótesis de infracción de tipo administrativo electoral de carácter compuesto</w:t>
      </w:r>
      <w:r w:rsidR="00A00B70">
        <w:rPr>
          <w:rFonts w:ascii="Arial" w:hAnsi="Arial" w:cs="Arial"/>
          <w:b w:val="0"/>
          <w:bCs w:val="0"/>
          <w:sz w:val="24"/>
        </w:rPr>
        <w:t>.</w:t>
      </w:r>
      <w:r w:rsidR="00A00B70">
        <w:rPr>
          <w:rFonts w:ascii="Arial" w:hAnsi="Arial" w:cs="Arial"/>
          <w:b w:val="0"/>
          <w:bCs w:val="0"/>
          <w:sz w:val="24"/>
        </w:rPr>
        <w:tab/>
      </w:r>
    </w:p>
    <w:p w:rsidR="00270569" w:rsidRPr="00895DEB" w:rsidRDefault="00270569" w:rsidP="008563CA">
      <w:pPr>
        <w:pStyle w:val="Textoindependiente"/>
        <w:tabs>
          <w:tab w:val="right" w:leader="hyphen" w:pos="9072"/>
        </w:tabs>
        <w:ind w:right="51"/>
        <w:rPr>
          <w:rFonts w:ascii="Arial" w:hAnsi="Arial" w:cs="Arial"/>
          <w:b w:val="0"/>
          <w:bCs w:val="0"/>
          <w:sz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 xml:space="preserve">---Por tanto, pasar por alto esta conducta, volvería ineficaz la finalidad de lo establecido en </w:t>
      </w:r>
      <w:r w:rsidR="007D4218" w:rsidRPr="00895DEB">
        <w:rPr>
          <w:rFonts w:ascii="Arial" w:hAnsi="Arial" w:cs="Arial"/>
          <w:bCs/>
          <w:sz w:val="24"/>
          <w:szCs w:val="24"/>
        </w:rPr>
        <w:t>los</w:t>
      </w:r>
      <w:r w:rsidRPr="00895DEB">
        <w:rPr>
          <w:rFonts w:ascii="Arial" w:hAnsi="Arial" w:cs="Arial"/>
          <w:bCs/>
          <w:sz w:val="24"/>
          <w:szCs w:val="24"/>
        </w:rPr>
        <w:t xml:space="preserve"> artículo</w:t>
      </w:r>
      <w:r w:rsidR="007D4218" w:rsidRPr="00895DEB">
        <w:rPr>
          <w:rFonts w:ascii="Arial" w:hAnsi="Arial" w:cs="Arial"/>
          <w:bCs/>
          <w:sz w:val="24"/>
          <w:szCs w:val="24"/>
        </w:rPr>
        <w:t>s</w:t>
      </w:r>
      <w:r w:rsidRPr="00895DEB">
        <w:rPr>
          <w:rFonts w:ascii="Arial" w:hAnsi="Arial" w:cs="Arial"/>
          <w:bCs/>
          <w:sz w:val="24"/>
          <w:szCs w:val="24"/>
        </w:rPr>
        <w:t xml:space="preserve"> </w:t>
      </w:r>
      <w:r w:rsidR="007D4218" w:rsidRPr="00895DEB">
        <w:rPr>
          <w:rFonts w:ascii="Arial" w:hAnsi="Arial" w:cs="Arial"/>
          <w:bCs/>
          <w:sz w:val="24"/>
          <w:szCs w:val="24"/>
        </w:rPr>
        <w:t xml:space="preserve">117 Bis N y </w:t>
      </w:r>
      <w:r w:rsidRPr="00895DEB">
        <w:rPr>
          <w:rFonts w:ascii="Arial" w:hAnsi="Arial" w:cs="Arial"/>
          <w:bCs/>
          <w:sz w:val="24"/>
          <w:szCs w:val="24"/>
        </w:rPr>
        <w:t xml:space="preserve">247 de la Ley </w:t>
      </w:r>
      <w:r w:rsidR="007D4218" w:rsidRPr="00895DEB">
        <w:rPr>
          <w:rFonts w:ascii="Arial" w:hAnsi="Arial" w:cs="Arial"/>
          <w:bCs/>
          <w:sz w:val="24"/>
          <w:szCs w:val="24"/>
        </w:rPr>
        <w:t>Electoral del Estado de Sinaloa</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CALIFICACIÓN DE LA FALTA.</w:t>
      </w:r>
    </w:p>
    <w:p w:rsidR="00270569" w:rsidRPr="00895DEB" w:rsidRDefault="00270569" w:rsidP="008563CA">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pStyle w:val="Textoindependiente"/>
        <w:tabs>
          <w:tab w:val="right" w:leader="hyphen" w:pos="9072"/>
        </w:tabs>
        <w:ind w:right="51"/>
        <w:rPr>
          <w:rFonts w:ascii="Arial" w:hAnsi="Arial" w:cs="Arial"/>
          <w:b w:val="0"/>
          <w:sz w:val="24"/>
        </w:rPr>
      </w:pPr>
      <w:r w:rsidRPr="00895DEB">
        <w:rPr>
          <w:rFonts w:ascii="Arial" w:hAnsi="Arial" w:cs="Arial"/>
          <w:b w:val="0"/>
          <w:bCs w:val="0"/>
          <w:sz w:val="24"/>
        </w:rPr>
        <w:t xml:space="preserve">---De acuerdo a las constancias de los expedientes </w:t>
      </w:r>
      <w:r w:rsidR="0072026C" w:rsidRPr="00895DEB">
        <w:rPr>
          <w:rFonts w:ascii="Arial" w:hAnsi="Arial" w:cs="Arial"/>
          <w:b w:val="0"/>
          <w:sz w:val="24"/>
        </w:rPr>
        <w:t>número PO-029/2013,</w:t>
      </w:r>
      <w:r w:rsidR="007D4218" w:rsidRPr="00895DEB">
        <w:rPr>
          <w:rFonts w:ascii="Arial" w:hAnsi="Arial" w:cs="Arial"/>
          <w:b w:val="0"/>
          <w:sz w:val="24"/>
        </w:rPr>
        <w:t xml:space="preserve"> PO-031/2013, PO-032</w:t>
      </w:r>
      <w:r w:rsidR="0072026C" w:rsidRPr="00895DEB">
        <w:rPr>
          <w:rFonts w:ascii="Arial" w:hAnsi="Arial" w:cs="Arial"/>
          <w:b w:val="0"/>
          <w:sz w:val="24"/>
        </w:rPr>
        <w:t xml:space="preserve">/2013, PO-033/2013, PO-035/2013, PO-042/2013, </w:t>
      </w:r>
      <w:r w:rsidRPr="00895DEB">
        <w:rPr>
          <w:rFonts w:ascii="Arial" w:hAnsi="Arial" w:cs="Arial"/>
          <w:b w:val="0"/>
          <w:bCs w:val="0"/>
          <w:sz w:val="24"/>
        </w:rPr>
        <w:t>Acumulados</w:t>
      </w:r>
      <w:r w:rsidR="0072026C" w:rsidRPr="00895DEB">
        <w:rPr>
          <w:rFonts w:ascii="Arial" w:hAnsi="Arial" w:cs="Arial"/>
          <w:b w:val="0"/>
          <w:bCs w:val="0"/>
          <w:sz w:val="24"/>
        </w:rPr>
        <w:t>, el Partido Movimiento Ciudadano</w:t>
      </w:r>
      <w:r w:rsidRPr="00895DEB">
        <w:rPr>
          <w:rFonts w:ascii="Arial" w:hAnsi="Arial" w:cs="Arial"/>
          <w:b w:val="0"/>
          <w:bCs w:val="0"/>
          <w:sz w:val="24"/>
        </w:rPr>
        <w:t xml:space="preserve">, infringió la normatividad establecida en los artículos </w:t>
      </w:r>
      <w:r w:rsidRPr="00895DEB">
        <w:rPr>
          <w:rFonts w:ascii="Arial" w:hAnsi="Arial" w:cs="Arial"/>
          <w:b w:val="0"/>
          <w:sz w:val="24"/>
        </w:rPr>
        <w:t xml:space="preserve">30, fracción II y XII, 32, 34, 117 Bis E, </w:t>
      </w:r>
      <w:r w:rsidR="007D4218" w:rsidRPr="00895DEB">
        <w:rPr>
          <w:rFonts w:ascii="Arial" w:hAnsi="Arial" w:cs="Arial"/>
          <w:b w:val="0"/>
          <w:bCs w:val="0"/>
          <w:sz w:val="24"/>
        </w:rPr>
        <w:t>117 Bis N</w:t>
      </w:r>
      <w:r w:rsidR="007D4218" w:rsidRPr="00895DEB">
        <w:rPr>
          <w:rFonts w:ascii="Arial" w:hAnsi="Arial" w:cs="Arial"/>
          <w:b w:val="0"/>
          <w:sz w:val="24"/>
        </w:rPr>
        <w:t xml:space="preserve"> </w:t>
      </w:r>
      <w:r w:rsidRPr="00895DEB">
        <w:rPr>
          <w:rFonts w:ascii="Arial" w:hAnsi="Arial" w:cs="Arial"/>
          <w:b w:val="0"/>
          <w:sz w:val="24"/>
        </w:rPr>
        <w:t>y 247 párrafo primero y segundo, fracciones I y II, de la Ley Electoral del Estado de Sinaloa en relación con los artículos 1 y 3, fracciones II y VI, del Reglamento para Regular la Difusión y Fijación de la Propaganda durante el Proceso E</w:t>
      </w:r>
      <w:r w:rsidR="0072026C" w:rsidRPr="00895DEB">
        <w:rPr>
          <w:rFonts w:ascii="Arial" w:hAnsi="Arial" w:cs="Arial"/>
          <w:b w:val="0"/>
          <w:sz w:val="24"/>
        </w:rPr>
        <w:t>lectoral, lo anterior porque el Partido Movimiento Ciudadano.</w:t>
      </w:r>
      <w:r w:rsidRPr="00895DEB">
        <w:rPr>
          <w:rFonts w:ascii="Arial" w:hAnsi="Arial" w:cs="Arial"/>
          <w:b w:val="0"/>
          <w:sz w:val="24"/>
        </w:rPr>
        <w:t xml:space="preserve"> </w:t>
      </w:r>
      <w:r w:rsidR="0072026C" w:rsidRPr="00895DEB">
        <w:rPr>
          <w:rFonts w:ascii="Arial" w:hAnsi="Arial" w:cs="Arial"/>
          <w:b w:val="0"/>
          <w:sz w:val="24"/>
        </w:rPr>
        <w:t>Debiendo</w:t>
      </w:r>
      <w:r w:rsidRPr="00895DEB">
        <w:rPr>
          <w:rFonts w:ascii="Arial" w:hAnsi="Arial" w:cs="Arial"/>
          <w:b w:val="0"/>
          <w:sz w:val="24"/>
        </w:rPr>
        <w:t xml:space="preserve"> conducir sus actividades dentro de los cauces legales y ajustar su conducta y la de sus militantes a los principios del estado democrático, por tanto se debió observar la obligación que tienen de retirar, dentro de los plazos que señala la Ley, la propaganda que se hubiera fijado, pintado o instalado con motivo de las campañas electorales, propaganda que debía retirarse </w:t>
      </w:r>
      <w:r w:rsidR="00A4126A" w:rsidRPr="00895DEB">
        <w:rPr>
          <w:rFonts w:ascii="Arial" w:hAnsi="Arial" w:cs="Arial"/>
          <w:b w:val="0"/>
          <w:sz w:val="24"/>
        </w:rPr>
        <w:t>quince días posteriores a la jornada electoral</w:t>
      </w:r>
      <w:r w:rsidR="00A00B70">
        <w:rPr>
          <w:rFonts w:ascii="Arial" w:hAnsi="Arial" w:cs="Arial"/>
          <w:b w:val="0"/>
          <w:sz w:val="24"/>
        </w:rPr>
        <w:t>.</w:t>
      </w:r>
      <w:r w:rsidR="00A00B70">
        <w:rPr>
          <w:rFonts w:ascii="Arial" w:hAnsi="Arial" w:cs="Arial"/>
          <w:b w:val="0"/>
          <w:sz w:val="24"/>
        </w:rPr>
        <w:tab/>
      </w:r>
    </w:p>
    <w:p w:rsidR="00270569" w:rsidRPr="00895DEB" w:rsidRDefault="00270569" w:rsidP="008563CA">
      <w:pPr>
        <w:pStyle w:val="Textoindependiente"/>
        <w:tabs>
          <w:tab w:val="right" w:leader="hyphen" w:pos="9072"/>
        </w:tabs>
        <w:ind w:right="51"/>
        <w:rPr>
          <w:rFonts w:ascii="Arial" w:hAnsi="Arial" w:cs="Arial"/>
          <w:bCs w:val="0"/>
          <w:sz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---Por tanto, la falta cometida po</w:t>
      </w:r>
      <w:r w:rsidR="0072026C" w:rsidRPr="00895DEB">
        <w:rPr>
          <w:rFonts w:ascii="Arial" w:hAnsi="Arial" w:cs="Arial"/>
          <w:bCs/>
          <w:sz w:val="24"/>
          <w:szCs w:val="24"/>
        </w:rPr>
        <w:t>r el Partido Movimiento Ciudadano</w:t>
      </w:r>
      <w:r w:rsidRPr="00895DEB">
        <w:rPr>
          <w:rFonts w:ascii="Arial" w:hAnsi="Arial" w:cs="Arial"/>
          <w:bCs/>
          <w:sz w:val="24"/>
          <w:szCs w:val="24"/>
        </w:rPr>
        <w:t xml:space="preserve">, ya descritas, se califica con el carácter de leve. Se argumenta lo anterior porque, si bien, se identificó </w:t>
      </w:r>
      <w:r w:rsidR="00A4126A" w:rsidRPr="00895DEB">
        <w:rPr>
          <w:rFonts w:ascii="Arial" w:hAnsi="Arial" w:cs="Arial"/>
          <w:bCs/>
          <w:sz w:val="24"/>
          <w:szCs w:val="24"/>
        </w:rPr>
        <w:t xml:space="preserve">quince días posteriores </w:t>
      </w:r>
      <w:r w:rsidRPr="00895DEB">
        <w:rPr>
          <w:rFonts w:ascii="Arial" w:hAnsi="Arial" w:cs="Arial"/>
          <w:bCs/>
          <w:sz w:val="24"/>
          <w:szCs w:val="24"/>
        </w:rPr>
        <w:t xml:space="preserve">a la jornada electoral, propaganda electoral y política </w:t>
      </w:r>
      <w:r w:rsidR="0072026C" w:rsidRPr="00895DEB">
        <w:rPr>
          <w:rFonts w:ascii="Arial" w:hAnsi="Arial" w:cs="Arial"/>
          <w:bCs/>
          <w:sz w:val="24"/>
          <w:szCs w:val="24"/>
        </w:rPr>
        <w:t>del Partido Movimiento Ciudadano</w:t>
      </w:r>
      <w:r w:rsidRPr="00895DEB">
        <w:rPr>
          <w:rFonts w:ascii="Arial" w:hAnsi="Arial" w:cs="Arial"/>
          <w:bCs/>
          <w:sz w:val="24"/>
          <w:szCs w:val="24"/>
        </w:rPr>
        <w:t xml:space="preserve">, vulnerando con ello el bien jurídico de </w:t>
      </w:r>
      <w:r w:rsidR="00A4126A" w:rsidRPr="00895DEB">
        <w:rPr>
          <w:rFonts w:ascii="Arial" w:hAnsi="Arial" w:cs="Arial"/>
          <w:bCs/>
          <w:sz w:val="24"/>
          <w:szCs w:val="24"/>
        </w:rPr>
        <w:t>establecido en el artículo 117 Bis N de la Ley Electoral Del Estado De Sinaloa</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SANCIÓN</w:t>
      </w:r>
    </w:p>
    <w:p w:rsidR="00D641CC" w:rsidRPr="00895DEB" w:rsidRDefault="00D641CC"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Proporcionalidad de la sanción.</w:t>
      </w:r>
    </w:p>
    <w:p w:rsidR="00D641CC" w:rsidRPr="00895DEB" w:rsidRDefault="00D641CC"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Las condiciones socioeconómicas del infractor.</w:t>
      </w:r>
    </w:p>
    <w:p w:rsidR="00270569" w:rsidRPr="00895DEB" w:rsidRDefault="00270569" w:rsidP="008563CA">
      <w:pPr>
        <w:tabs>
          <w:tab w:val="right" w:leader="hyphen" w:pos="9072"/>
        </w:tabs>
        <w:autoSpaceDE w:val="0"/>
        <w:autoSpaceDN w:val="0"/>
        <w:adjustRightInd w:val="0"/>
        <w:spacing w:after="0" w:line="240" w:lineRule="auto"/>
        <w:rPr>
          <w:rFonts w:ascii="Arial" w:hAnsi="Arial" w:cs="Arial"/>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sz w:val="24"/>
          <w:szCs w:val="24"/>
        </w:rPr>
        <w:t xml:space="preserve">---En fecha 25 de enero de 2013, el Consejo Estatal Electoral aprobó el </w:t>
      </w:r>
      <w:r w:rsidRPr="00895DEB">
        <w:rPr>
          <w:rFonts w:ascii="Arial" w:hAnsi="Arial" w:cs="Arial"/>
          <w:bCs/>
          <w:sz w:val="24"/>
          <w:szCs w:val="24"/>
        </w:rPr>
        <w:t>acuerdo ORD/01/002 donde se determinó el financiamiento público de los partidos políticos para los años 2013, 2014 y 2015, así como el calendario de ministraciones mensuales para el año 2013</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3"/>
          <w:szCs w:val="23"/>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---En dicho acuerdo, se as</w:t>
      </w:r>
      <w:r w:rsidR="0072026C" w:rsidRPr="00895DEB">
        <w:rPr>
          <w:rFonts w:ascii="Arial" w:hAnsi="Arial" w:cs="Arial"/>
          <w:bCs/>
          <w:sz w:val="24"/>
          <w:szCs w:val="24"/>
        </w:rPr>
        <w:t>ignó al Partido Movimiento Ciudadano la Cantidad de 3</w:t>
      </w:r>
      <w:r w:rsidR="00E70DE6" w:rsidRPr="00895DEB">
        <w:rPr>
          <w:rFonts w:ascii="Arial" w:hAnsi="Arial" w:cs="Arial"/>
          <w:bCs/>
          <w:sz w:val="24"/>
          <w:szCs w:val="24"/>
        </w:rPr>
        <w:t>, 415,409.58</w:t>
      </w:r>
      <w:r w:rsidR="00682356" w:rsidRPr="00895DEB">
        <w:rPr>
          <w:rFonts w:ascii="Arial" w:hAnsi="Arial" w:cs="Arial"/>
          <w:bCs/>
          <w:sz w:val="24"/>
          <w:szCs w:val="24"/>
        </w:rPr>
        <w:t xml:space="preserve"> (Tres millones, c</w:t>
      </w:r>
      <w:r w:rsidR="00D641CC" w:rsidRPr="00895DEB">
        <w:rPr>
          <w:rFonts w:ascii="Arial" w:hAnsi="Arial" w:cs="Arial"/>
          <w:bCs/>
          <w:sz w:val="24"/>
          <w:szCs w:val="24"/>
        </w:rPr>
        <w:t>u</w:t>
      </w:r>
      <w:r w:rsidR="00682356" w:rsidRPr="00895DEB">
        <w:rPr>
          <w:rFonts w:ascii="Arial" w:hAnsi="Arial" w:cs="Arial"/>
          <w:bCs/>
          <w:sz w:val="24"/>
          <w:szCs w:val="24"/>
        </w:rPr>
        <w:t>atrocientos quince, cuatrocientos nueve pesos con 58/100 M.N)</w:t>
      </w:r>
      <w:r w:rsidRPr="00895DEB">
        <w:rPr>
          <w:rFonts w:ascii="Arial" w:hAnsi="Arial" w:cs="Arial"/>
          <w:bCs/>
          <w:sz w:val="24"/>
          <w:szCs w:val="24"/>
        </w:rPr>
        <w:t xml:space="preserve"> para el desarrollo de las campañas electorales en 2013</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 xml:space="preserve">---Actividades de campañas electorales que tiene que ver con la difusión de propaganda electoral, por </w:t>
      </w:r>
      <w:r w:rsidR="00E70DE6" w:rsidRPr="00895DEB">
        <w:rPr>
          <w:rFonts w:ascii="Arial" w:hAnsi="Arial" w:cs="Arial"/>
          <w:bCs/>
          <w:sz w:val="24"/>
          <w:szCs w:val="24"/>
        </w:rPr>
        <w:t>tanto el Partido Movimiento Ciudadano</w:t>
      </w:r>
      <w:r w:rsidRPr="00895DEB">
        <w:rPr>
          <w:rFonts w:ascii="Arial" w:hAnsi="Arial" w:cs="Arial"/>
          <w:bCs/>
          <w:sz w:val="24"/>
          <w:szCs w:val="24"/>
        </w:rPr>
        <w:t xml:space="preserve">, </w:t>
      </w:r>
      <w:r w:rsidR="00682356" w:rsidRPr="00895DEB">
        <w:rPr>
          <w:rFonts w:ascii="Arial" w:hAnsi="Arial" w:cs="Arial"/>
          <w:bCs/>
          <w:sz w:val="24"/>
          <w:szCs w:val="24"/>
        </w:rPr>
        <w:t xml:space="preserve">contó </w:t>
      </w:r>
      <w:r w:rsidRPr="00895DEB">
        <w:rPr>
          <w:rFonts w:ascii="Arial" w:hAnsi="Arial" w:cs="Arial"/>
          <w:bCs/>
          <w:sz w:val="24"/>
          <w:szCs w:val="24"/>
        </w:rPr>
        <w:t xml:space="preserve">con recursos económicos para ordenar que </w:t>
      </w:r>
      <w:r w:rsidR="00A4126A" w:rsidRPr="00895DEB">
        <w:rPr>
          <w:rFonts w:ascii="Arial" w:hAnsi="Arial" w:cs="Arial"/>
          <w:bCs/>
          <w:sz w:val="24"/>
          <w:szCs w:val="24"/>
        </w:rPr>
        <w:t>quince días posteriores a la jornada electoral</w:t>
      </w:r>
      <w:r w:rsidRPr="00895DEB">
        <w:rPr>
          <w:rFonts w:ascii="Arial" w:hAnsi="Arial" w:cs="Arial"/>
          <w:bCs/>
          <w:sz w:val="24"/>
          <w:szCs w:val="24"/>
        </w:rPr>
        <w:t>, no debería haber propaganda electoral</w:t>
      </w:r>
      <w:r w:rsidR="00A00B70">
        <w:rPr>
          <w:rFonts w:ascii="Arial" w:hAnsi="Arial" w:cs="Arial"/>
          <w:bCs/>
          <w:sz w:val="24"/>
          <w:szCs w:val="24"/>
        </w:rPr>
        <w:t>.</w:t>
      </w:r>
      <w:r w:rsidR="00A00B70">
        <w:rPr>
          <w:rFonts w:ascii="Arial" w:hAnsi="Arial" w:cs="Arial"/>
          <w:bCs/>
          <w:sz w:val="24"/>
          <w:szCs w:val="24"/>
        </w:rPr>
        <w:tab/>
      </w:r>
    </w:p>
    <w:p w:rsidR="00270569"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8563CA" w:rsidRDefault="008563CA"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8563CA" w:rsidRDefault="008563CA"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8563CA" w:rsidRPr="00895DEB" w:rsidRDefault="008563CA"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Las condiciones externas y los medios de ejecución.</w:t>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w:t>
      </w:r>
      <w:r w:rsidR="00E70DE6" w:rsidRPr="00895DEB">
        <w:rPr>
          <w:rFonts w:ascii="Arial" w:hAnsi="Arial" w:cs="Arial"/>
          <w:bCs/>
          <w:sz w:val="24"/>
          <w:szCs w:val="24"/>
        </w:rPr>
        <w:t>El Partido Movimiento Ciudadano, utilizó recursos</w:t>
      </w:r>
      <w:r w:rsidRPr="00895DEB">
        <w:rPr>
          <w:rFonts w:ascii="Arial" w:hAnsi="Arial" w:cs="Arial"/>
          <w:bCs/>
          <w:sz w:val="24"/>
          <w:szCs w:val="24"/>
        </w:rPr>
        <w:t xml:space="preserve"> para difundir en vía pública propaganda electoral y política, sin embargo al </w:t>
      </w:r>
      <w:r w:rsidR="00FA2AA7" w:rsidRPr="00895DEB">
        <w:rPr>
          <w:rFonts w:ascii="Arial" w:hAnsi="Arial" w:cs="Arial"/>
          <w:bCs/>
          <w:sz w:val="24"/>
          <w:szCs w:val="24"/>
        </w:rPr>
        <w:t>no retirar la propaganda</w:t>
      </w:r>
      <w:r w:rsidRPr="00895DEB">
        <w:rPr>
          <w:rFonts w:ascii="Arial" w:hAnsi="Arial" w:cs="Arial"/>
          <w:bCs/>
          <w:sz w:val="24"/>
          <w:szCs w:val="24"/>
        </w:rPr>
        <w:t xml:space="preserve"> en </w:t>
      </w:r>
      <w:r w:rsidR="00FA2AA7" w:rsidRPr="00895DEB">
        <w:rPr>
          <w:rFonts w:ascii="Arial" w:hAnsi="Arial" w:cs="Arial"/>
          <w:bCs/>
          <w:sz w:val="24"/>
          <w:szCs w:val="24"/>
        </w:rPr>
        <w:t xml:space="preserve">el </w:t>
      </w:r>
      <w:r w:rsidRPr="00895DEB">
        <w:rPr>
          <w:rFonts w:ascii="Arial" w:hAnsi="Arial" w:cs="Arial"/>
          <w:bCs/>
          <w:sz w:val="24"/>
          <w:szCs w:val="24"/>
        </w:rPr>
        <w:t xml:space="preserve">periodo </w:t>
      </w:r>
      <w:r w:rsidR="00FA2AA7" w:rsidRPr="00895DEB">
        <w:rPr>
          <w:rFonts w:ascii="Arial" w:hAnsi="Arial" w:cs="Arial"/>
          <w:bCs/>
          <w:sz w:val="24"/>
          <w:szCs w:val="24"/>
        </w:rPr>
        <w:t>establecido por la Ley Electoral Del Estado de Sinaloa, que fue quince días posteriores a la jornada electoral</w:t>
      </w:r>
      <w:r w:rsidRPr="00895DEB">
        <w:rPr>
          <w:rFonts w:ascii="Arial" w:hAnsi="Arial" w:cs="Arial"/>
          <w:bCs/>
          <w:sz w:val="24"/>
          <w:szCs w:val="24"/>
        </w:rPr>
        <w:t xml:space="preserve">, en los Distritos </w:t>
      </w:r>
      <w:r w:rsidR="00411CE9" w:rsidRPr="00895DEB">
        <w:rPr>
          <w:rFonts w:ascii="Arial" w:hAnsi="Arial" w:cs="Arial"/>
          <w:sz w:val="24"/>
          <w:szCs w:val="24"/>
        </w:rPr>
        <w:t>IV de Ahome, VI y VII De Guasave, VIII de Angostura, X de Mocorito, y XXI de Concordia</w:t>
      </w:r>
      <w:r w:rsidR="00A00B70">
        <w:rPr>
          <w:rFonts w:ascii="Arial" w:hAnsi="Arial" w:cs="Arial"/>
          <w:bCs/>
          <w:sz w:val="24"/>
          <w:szCs w:val="24"/>
        </w:rPr>
        <w:t>.</w:t>
      </w:r>
      <w:r w:rsidR="00A00B70">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Conducta primigenia del presunto infractor o reincidencia.</w:t>
      </w:r>
    </w:p>
    <w:p w:rsidR="00270569" w:rsidRPr="00895DEB" w:rsidRDefault="00270569" w:rsidP="008563CA">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Cs/>
          <w:sz w:val="24"/>
          <w:szCs w:val="24"/>
        </w:rPr>
        <w:t>---En este caso, no es de aplicarse la reincidencia de presunto infractor</w:t>
      </w:r>
      <w:r w:rsidR="008563CA">
        <w:rPr>
          <w:rFonts w:ascii="Arial" w:hAnsi="Arial" w:cs="Arial"/>
          <w:bCs/>
          <w:sz w:val="24"/>
          <w:szCs w:val="24"/>
        </w:rPr>
        <w:t>.</w:t>
      </w:r>
      <w:r w:rsidR="008563CA">
        <w:rPr>
          <w:rFonts w:ascii="Arial" w:hAnsi="Arial" w:cs="Arial"/>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El monto del beneficio, lucro, daño o perjuicio derivado del incumplimiento de las obligaciones.</w:t>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sz w:val="24"/>
        </w:rPr>
      </w:pPr>
      <w:r w:rsidRPr="00895DEB">
        <w:rPr>
          <w:rFonts w:ascii="Arial" w:hAnsi="Arial" w:cs="Arial"/>
          <w:bCs/>
          <w:sz w:val="24"/>
          <w:szCs w:val="24"/>
        </w:rPr>
        <w:t>-</w:t>
      </w:r>
      <w:r w:rsidR="00E70DE6" w:rsidRPr="00895DEB">
        <w:rPr>
          <w:rFonts w:ascii="Arial" w:hAnsi="Arial" w:cs="Arial"/>
          <w:bCs/>
          <w:sz w:val="24"/>
          <w:szCs w:val="24"/>
        </w:rPr>
        <w:t>--El Partido Movimiento Ciudadano</w:t>
      </w:r>
      <w:r w:rsidRPr="00895DEB">
        <w:rPr>
          <w:rFonts w:ascii="Arial" w:hAnsi="Arial" w:cs="Arial"/>
          <w:bCs/>
          <w:sz w:val="24"/>
          <w:szCs w:val="24"/>
        </w:rPr>
        <w:t xml:space="preserve">, al incumplir los artículos </w:t>
      </w:r>
      <w:r w:rsidRPr="00895DEB">
        <w:rPr>
          <w:rFonts w:ascii="Arial" w:hAnsi="Arial" w:cs="Arial"/>
          <w:sz w:val="24"/>
          <w:szCs w:val="24"/>
        </w:rPr>
        <w:t xml:space="preserve">30, fracción II y XII, 32, </w:t>
      </w:r>
      <w:r w:rsidR="00FA2AA7" w:rsidRPr="00895DEB">
        <w:rPr>
          <w:rFonts w:ascii="Arial" w:hAnsi="Arial" w:cs="Arial"/>
          <w:sz w:val="24"/>
          <w:szCs w:val="24"/>
        </w:rPr>
        <w:t>34,</w:t>
      </w:r>
      <w:r w:rsidRPr="00895DEB">
        <w:rPr>
          <w:rFonts w:ascii="Arial" w:hAnsi="Arial" w:cs="Arial"/>
          <w:sz w:val="24"/>
          <w:szCs w:val="24"/>
        </w:rPr>
        <w:t xml:space="preserve">117 Bis E, </w:t>
      </w:r>
      <w:r w:rsidR="00FA2AA7" w:rsidRPr="00895DEB">
        <w:rPr>
          <w:rFonts w:ascii="Arial" w:hAnsi="Arial" w:cs="Arial"/>
          <w:sz w:val="24"/>
          <w:szCs w:val="24"/>
        </w:rPr>
        <w:t xml:space="preserve">117 Bis N </w:t>
      </w:r>
      <w:r w:rsidRPr="00895DEB">
        <w:rPr>
          <w:rFonts w:ascii="Arial" w:hAnsi="Arial" w:cs="Arial"/>
          <w:sz w:val="24"/>
          <w:szCs w:val="24"/>
        </w:rPr>
        <w:t>y 247 párrafo primero y segundo, fracciones I y II, de la Ley Electoral del Estado de Sinaloa en relación con los artículos 1 y 3, fracciones II y VI del Reglamento para Regular la Difusión y Fijación de la Propaganda durante el Proceso Electoral</w:t>
      </w:r>
      <w:r w:rsidRPr="00895DEB">
        <w:rPr>
          <w:rFonts w:ascii="Arial" w:hAnsi="Arial" w:cs="Arial"/>
          <w:sz w:val="24"/>
        </w:rPr>
        <w:t xml:space="preserve">, difundió propaganda electoral, en periodo y lugar </w:t>
      </w:r>
      <w:r w:rsidR="00FA2AA7" w:rsidRPr="00895DEB">
        <w:rPr>
          <w:rFonts w:ascii="Arial" w:hAnsi="Arial" w:cs="Arial"/>
          <w:sz w:val="24"/>
        </w:rPr>
        <w:t>ya no permitidos</w:t>
      </w:r>
      <w:r w:rsidRPr="00895DEB">
        <w:rPr>
          <w:rFonts w:ascii="Arial" w:hAnsi="Arial" w:cs="Arial"/>
          <w:sz w:val="24"/>
        </w:rPr>
        <w:t xml:space="preserve">, por tanto </w:t>
      </w:r>
      <w:r w:rsidR="00FA2AA7" w:rsidRPr="00895DEB">
        <w:rPr>
          <w:rFonts w:ascii="Arial" w:hAnsi="Arial" w:cs="Arial"/>
          <w:sz w:val="24"/>
        </w:rPr>
        <w:t>hizo caso omiso</w:t>
      </w:r>
      <w:r w:rsidRPr="00895DEB">
        <w:rPr>
          <w:rFonts w:ascii="Arial" w:hAnsi="Arial" w:cs="Arial"/>
          <w:sz w:val="24"/>
        </w:rPr>
        <w:t xml:space="preserve"> resto de los partidos políticos y </w:t>
      </w:r>
      <w:r w:rsidR="00FA2AA7" w:rsidRPr="00895DEB">
        <w:rPr>
          <w:rFonts w:ascii="Arial" w:hAnsi="Arial" w:cs="Arial"/>
          <w:sz w:val="24"/>
        </w:rPr>
        <w:t>la Coalición que sí respetaron la Ley al retirar la propaganda en el plazo establecido</w:t>
      </w:r>
      <w:r w:rsidR="00A00B70">
        <w:rPr>
          <w:rFonts w:ascii="Arial" w:hAnsi="Arial" w:cs="Arial"/>
          <w:sz w:val="24"/>
        </w:rPr>
        <w:t>.</w:t>
      </w:r>
      <w:r w:rsidR="00A00B70">
        <w:rPr>
          <w:rFonts w:ascii="Arial" w:hAnsi="Arial" w:cs="Arial"/>
          <w:sz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La sanción no limita el ejercicio del infractor.</w:t>
      </w:r>
    </w:p>
    <w:p w:rsidR="001D421E" w:rsidRPr="00895DEB" w:rsidRDefault="001D421E"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606C81" w:rsidRPr="00895DEB" w:rsidRDefault="00606C81" w:rsidP="008563CA">
      <w:pPr>
        <w:tabs>
          <w:tab w:val="right" w:leader="hyphen" w:pos="9072"/>
        </w:tabs>
        <w:spacing w:after="0"/>
        <w:jc w:val="both"/>
        <w:rPr>
          <w:rFonts w:ascii="Arial" w:hAnsi="Arial" w:cs="Arial"/>
          <w:bCs/>
          <w:color w:val="000000"/>
          <w:sz w:val="24"/>
          <w:szCs w:val="24"/>
        </w:rPr>
      </w:pPr>
      <w:r w:rsidRPr="00895DEB">
        <w:rPr>
          <w:rFonts w:ascii="Arial" w:hAnsi="Arial" w:cs="Arial"/>
          <w:bCs/>
          <w:color w:val="000000"/>
          <w:sz w:val="24"/>
          <w:szCs w:val="24"/>
        </w:rPr>
        <w:t>---El Partido Movimiento Ciudadano, co</w:t>
      </w:r>
      <w:r w:rsidR="00E26FEE" w:rsidRPr="00895DEB">
        <w:rPr>
          <w:rFonts w:ascii="Arial" w:hAnsi="Arial" w:cs="Arial"/>
          <w:bCs/>
          <w:color w:val="000000"/>
          <w:sz w:val="24"/>
          <w:szCs w:val="24"/>
        </w:rPr>
        <w:t xml:space="preserve">ntó con un financiamiento </w:t>
      </w:r>
      <w:r w:rsidR="00DF476E" w:rsidRPr="00895DEB">
        <w:rPr>
          <w:rFonts w:ascii="Arial" w:hAnsi="Arial" w:cs="Arial"/>
          <w:bCs/>
          <w:color w:val="000000"/>
          <w:sz w:val="24"/>
          <w:szCs w:val="24"/>
        </w:rPr>
        <w:t xml:space="preserve">para el periodo de campaña electoral 2013, </w:t>
      </w:r>
      <w:r w:rsidR="00E26FEE" w:rsidRPr="00895DEB">
        <w:rPr>
          <w:rFonts w:ascii="Arial" w:hAnsi="Arial" w:cs="Arial"/>
          <w:bCs/>
          <w:color w:val="000000"/>
          <w:sz w:val="24"/>
          <w:szCs w:val="24"/>
        </w:rPr>
        <w:t xml:space="preserve">de $3, 415, 409.58 (Tres </w:t>
      </w:r>
      <w:r w:rsidRPr="00895DEB">
        <w:rPr>
          <w:rFonts w:ascii="Arial" w:hAnsi="Arial" w:cs="Arial"/>
          <w:bCs/>
          <w:color w:val="000000"/>
          <w:sz w:val="24"/>
          <w:szCs w:val="24"/>
        </w:rPr>
        <w:t xml:space="preserve">millones, </w:t>
      </w:r>
      <w:r w:rsidR="00411CE9" w:rsidRPr="00895DEB">
        <w:rPr>
          <w:rFonts w:ascii="Arial" w:hAnsi="Arial" w:cs="Arial"/>
          <w:bCs/>
          <w:color w:val="000000"/>
          <w:sz w:val="24"/>
          <w:szCs w:val="24"/>
        </w:rPr>
        <w:t>cuatrocientos quince, cuatro</w:t>
      </w:r>
      <w:r w:rsidR="00E26FEE" w:rsidRPr="00895DEB">
        <w:rPr>
          <w:rFonts w:ascii="Arial" w:hAnsi="Arial" w:cs="Arial"/>
          <w:bCs/>
          <w:color w:val="000000"/>
          <w:sz w:val="24"/>
          <w:szCs w:val="24"/>
        </w:rPr>
        <w:t xml:space="preserve">cientos nueve pesos con 58/100 M.N.). </w:t>
      </w:r>
      <w:r w:rsidRPr="00895DEB">
        <w:rPr>
          <w:rFonts w:ascii="Arial" w:hAnsi="Arial" w:cs="Arial"/>
          <w:bCs/>
          <w:color w:val="000000"/>
          <w:sz w:val="24"/>
          <w:szCs w:val="24"/>
        </w:rPr>
        <w:t>De</w:t>
      </w:r>
      <w:r w:rsidR="00E26FEE" w:rsidRPr="00895DEB">
        <w:rPr>
          <w:rFonts w:ascii="Arial" w:hAnsi="Arial" w:cs="Arial"/>
          <w:bCs/>
          <w:color w:val="000000"/>
          <w:sz w:val="24"/>
          <w:szCs w:val="24"/>
        </w:rPr>
        <w:t xml:space="preserve"> ahí que se afirme que Partido Movimiento Ciudadano, contó</w:t>
      </w:r>
      <w:r w:rsidRPr="00895DEB">
        <w:rPr>
          <w:rFonts w:ascii="Arial" w:hAnsi="Arial" w:cs="Arial"/>
          <w:bCs/>
          <w:color w:val="000000"/>
          <w:sz w:val="24"/>
          <w:szCs w:val="24"/>
        </w:rPr>
        <w:t xml:space="preserve"> con recursos económicos para</w:t>
      </w:r>
      <w:r w:rsidR="008563CA">
        <w:rPr>
          <w:rFonts w:ascii="Arial" w:hAnsi="Arial" w:cs="Arial"/>
          <w:bCs/>
          <w:color w:val="000000"/>
          <w:sz w:val="24"/>
          <w:szCs w:val="24"/>
        </w:rPr>
        <w:t xml:space="preserve"> </w:t>
      </w:r>
      <w:r w:rsidRPr="00895DEB">
        <w:rPr>
          <w:rFonts w:ascii="Arial" w:hAnsi="Arial" w:cs="Arial"/>
          <w:bCs/>
          <w:color w:val="000000"/>
          <w:sz w:val="24"/>
          <w:szCs w:val="24"/>
        </w:rPr>
        <w:t>retirar dentro de los quince día</w:t>
      </w:r>
      <w:r w:rsidR="00E26FEE" w:rsidRPr="00895DEB">
        <w:rPr>
          <w:rFonts w:ascii="Arial" w:hAnsi="Arial" w:cs="Arial"/>
          <w:bCs/>
          <w:color w:val="000000"/>
          <w:sz w:val="24"/>
          <w:szCs w:val="24"/>
        </w:rPr>
        <w:t>s</w:t>
      </w:r>
      <w:r w:rsidR="008563CA">
        <w:rPr>
          <w:rFonts w:ascii="Arial" w:hAnsi="Arial" w:cs="Arial"/>
          <w:bCs/>
          <w:color w:val="000000"/>
          <w:sz w:val="24"/>
          <w:szCs w:val="24"/>
        </w:rPr>
        <w:t xml:space="preserve"> </w:t>
      </w:r>
      <w:r w:rsidRPr="00895DEB">
        <w:rPr>
          <w:rFonts w:ascii="Arial" w:hAnsi="Arial" w:cs="Arial"/>
          <w:bCs/>
          <w:color w:val="000000"/>
          <w:sz w:val="24"/>
          <w:szCs w:val="24"/>
        </w:rPr>
        <w:t>posteriores a la jornada electoral 2</w:t>
      </w:r>
      <w:r w:rsidR="00E26FEE" w:rsidRPr="00895DEB">
        <w:rPr>
          <w:rFonts w:ascii="Arial" w:hAnsi="Arial" w:cs="Arial"/>
          <w:bCs/>
          <w:color w:val="000000"/>
          <w:sz w:val="24"/>
          <w:szCs w:val="24"/>
        </w:rPr>
        <w:t>013, su</w:t>
      </w:r>
      <w:r w:rsidR="008563CA">
        <w:rPr>
          <w:rFonts w:ascii="Arial" w:hAnsi="Arial" w:cs="Arial"/>
          <w:bCs/>
          <w:color w:val="000000"/>
          <w:sz w:val="24"/>
          <w:szCs w:val="24"/>
        </w:rPr>
        <w:t xml:space="preserve"> </w:t>
      </w:r>
      <w:r w:rsidR="00E26FEE" w:rsidRPr="00895DEB">
        <w:rPr>
          <w:rFonts w:ascii="Arial" w:hAnsi="Arial" w:cs="Arial"/>
          <w:bCs/>
          <w:color w:val="000000"/>
          <w:sz w:val="24"/>
          <w:szCs w:val="24"/>
        </w:rPr>
        <w:t>propaganda electoral en los seis</w:t>
      </w:r>
      <w:r w:rsidRPr="00895DEB">
        <w:rPr>
          <w:rFonts w:ascii="Arial" w:hAnsi="Arial" w:cs="Arial"/>
          <w:bCs/>
          <w:color w:val="000000"/>
          <w:sz w:val="24"/>
          <w:szCs w:val="24"/>
        </w:rPr>
        <w:t xml:space="preserve"> Distritos electorales que se mencionan en el presente dictamen de los veinticuatro distritos electorales que integra la geografía electoral estatal, es decir, los </w:t>
      </w:r>
      <w:r w:rsidR="00682356" w:rsidRPr="00895DEB">
        <w:rPr>
          <w:rFonts w:ascii="Arial" w:hAnsi="Arial" w:cs="Arial"/>
          <w:bCs/>
          <w:color w:val="000000"/>
          <w:sz w:val="24"/>
          <w:szCs w:val="24"/>
        </w:rPr>
        <w:t xml:space="preserve">seis </w:t>
      </w:r>
      <w:r w:rsidRPr="00895DEB">
        <w:rPr>
          <w:rFonts w:ascii="Arial" w:hAnsi="Arial" w:cs="Arial"/>
          <w:bCs/>
          <w:color w:val="000000"/>
          <w:sz w:val="24"/>
          <w:szCs w:val="24"/>
        </w:rPr>
        <w:t>Distritos E</w:t>
      </w:r>
      <w:r w:rsidR="00E26FEE" w:rsidRPr="00895DEB">
        <w:rPr>
          <w:rFonts w:ascii="Arial" w:hAnsi="Arial" w:cs="Arial"/>
          <w:bCs/>
          <w:color w:val="000000"/>
          <w:sz w:val="24"/>
          <w:szCs w:val="24"/>
        </w:rPr>
        <w:t>lectoral representa el 25</w:t>
      </w:r>
      <w:r w:rsidRPr="00895DEB">
        <w:rPr>
          <w:rFonts w:ascii="Arial" w:hAnsi="Arial" w:cs="Arial"/>
          <w:bCs/>
          <w:color w:val="000000"/>
          <w:sz w:val="24"/>
          <w:szCs w:val="24"/>
        </w:rPr>
        <w:t xml:space="preserve"> %, de los veinticuatro distritos electorales que integr</w:t>
      </w:r>
      <w:r w:rsidR="00682356" w:rsidRPr="00895DEB">
        <w:rPr>
          <w:rFonts w:ascii="Arial" w:hAnsi="Arial" w:cs="Arial"/>
          <w:bCs/>
          <w:color w:val="000000"/>
          <w:sz w:val="24"/>
          <w:szCs w:val="24"/>
        </w:rPr>
        <w:t>an la geografía estatal</w:t>
      </w:r>
      <w:r w:rsidR="00A00B70">
        <w:rPr>
          <w:rFonts w:ascii="Arial" w:hAnsi="Arial" w:cs="Arial"/>
          <w:bCs/>
          <w:color w:val="000000"/>
          <w:sz w:val="24"/>
          <w:szCs w:val="24"/>
        </w:rPr>
        <w:t>.</w:t>
      </w:r>
      <w:r w:rsidR="00A00B70">
        <w:rPr>
          <w:rFonts w:ascii="Arial" w:hAnsi="Arial" w:cs="Arial"/>
          <w:bCs/>
          <w:color w:val="000000"/>
          <w:sz w:val="24"/>
          <w:szCs w:val="24"/>
        </w:rPr>
        <w:tab/>
      </w:r>
    </w:p>
    <w:p w:rsidR="00411CE9" w:rsidRPr="00895DEB" w:rsidRDefault="00411CE9" w:rsidP="008563CA">
      <w:pPr>
        <w:tabs>
          <w:tab w:val="right" w:leader="hyphen" w:pos="9072"/>
        </w:tabs>
        <w:spacing w:after="0"/>
        <w:jc w:val="both"/>
        <w:rPr>
          <w:rFonts w:ascii="Arial" w:hAnsi="Arial" w:cs="Arial"/>
          <w:bCs/>
          <w:color w:val="000000"/>
          <w:sz w:val="24"/>
          <w:szCs w:val="24"/>
        </w:rPr>
      </w:pPr>
    </w:p>
    <w:p w:rsidR="00606C81" w:rsidRPr="00895DEB" w:rsidRDefault="00E26FEE" w:rsidP="008563CA">
      <w:pPr>
        <w:tabs>
          <w:tab w:val="right" w:leader="hyphen" w:pos="9072"/>
        </w:tabs>
        <w:spacing w:after="0"/>
        <w:jc w:val="both"/>
        <w:rPr>
          <w:rFonts w:ascii="Arial" w:hAnsi="Arial" w:cs="Arial"/>
          <w:bCs/>
          <w:color w:val="000000"/>
          <w:sz w:val="24"/>
          <w:szCs w:val="24"/>
        </w:rPr>
      </w:pPr>
      <w:r w:rsidRPr="00895DEB">
        <w:rPr>
          <w:rFonts w:ascii="Arial" w:hAnsi="Arial" w:cs="Arial"/>
          <w:bCs/>
          <w:color w:val="000000"/>
          <w:sz w:val="24"/>
          <w:szCs w:val="24"/>
        </w:rPr>
        <w:t xml:space="preserve">---Los seis </w:t>
      </w:r>
      <w:r w:rsidR="00606C81" w:rsidRPr="00895DEB">
        <w:rPr>
          <w:rFonts w:ascii="Arial" w:hAnsi="Arial" w:cs="Arial"/>
          <w:bCs/>
          <w:color w:val="000000"/>
          <w:sz w:val="24"/>
          <w:szCs w:val="24"/>
        </w:rPr>
        <w:t>Distritos electorales que se mencionan en e</w:t>
      </w:r>
      <w:r w:rsidRPr="00895DEB">
        <w:rPr>
          <w:rFonts w:ascii="Arial" w:hAnsi="Arial" w:cs="Arial"/>
          <w:bCs/>
          <w:color w:val="000000"/>
          <w:sz w:val="24"/>
          <w:szCs w:val="24"/>
        </w:rPr>
        <w:t xml:space="preserve">l presente dictamen tienen 947 </w:t>
      </w:r>
      <w:r w:rsidR="00606C81" w:rsidRPr="00895DEB">
        <w:rPr>
          <w:rFonts w:ascii="Arial" w:hAnsi="Arial" w:cs="Arial"/>
          <w:bCs/>
          <w:color w:val="000000"/>
          <w:sz w:val="24"/>
          <w:szCs w:val="24"/>
        </w:rPr>
        <w:t>secciones elect</w:t>
      </w:r>
      <w:r w:rsidRPr="00895DEB">
        <w:rPr>
          <w:rFonts w:ascii="Arial" w:hAnsi="Arial" w:cs="Arial"/>
          <w:bCs/>
          <w:color w:val="000000"/>
          <w:sz w:val="24"/>
          <w:szCs w:val="24"/>
        </w:rPr>
        <w:t>orales de las cuales 690 son urbanas y 257</w:t>
      </w:r>
      <w:r w:rsidR="00606C81" w:rsidRPr="00895DEB">
        <w:rPr>
          <w:rFonts w:ascii="Arial" w:hAnsi="Arial" w:cs="Arial"/>
          <w:bCs/>
          <w:color w:val="000000"/>
          <w:sz w:val="24"/>
          <w:szCs w:val="24"/>
        </w:rPr>
        <w:t xml:space="preserve"> son rurales</w:t>
      </w:r>
      <w:r w:rsidRPr="00895DEB">
        <w:rPr>
          <w:rFonts w:ascii="Arial" w:hAnsi="Arial" w:cs="Arial"/>
          <w:bCs/>
          <w:color w:val="000000"/>
          <w:sz w:val="24"/>
          <w:szCs w:val="24"/>
        </w:rPr>
        <w:t>, ahora bien, en los seis</w:t>
      </w:r>
      <w:r w:rsidR="00606C81" w:rsidRPr="00895DEB">
        <w:rPr>
          <w:rFonts w:ascii="Arial" w:hAnsi="Arial" w:cs="Arial"/>
          <w:bCs/>
          <w:color w:val="000000"/>
          <w:sz w:val="24"/>
          <w:szCs w:val="24"/>
        </w:rPr>
        <w:t xml:space="preserve"> Distritos que se estudian en el presente dictamen, se identificó </w:t>
      </w:r>
      <w:r w:rsidRPr="00895DEB">
        <w:rPr>
          <w:rFonts w:ascii="Arial" w:hAnsi="Arial" w:cs="Arial"/>
          <w:bCs/>
          <w:color w:val="000000"/>
          <w:sz w:val="24"/>
          <w:szCs w:val="24"/>
        </w:rPr>
        <w:t>20</w:t>
      </w:r>
      <w:r w:rsidR="00606C81" w:rsidRPr="00895DEB">
        <w:rPr>
          <w:rFonts w:ascii="Arial" w:hAnsi="Arial" w:cs="Arial"/>
          <w:bCs/>
          <w:color w:val="000000"/>
          <w:sz w:val="24"/>
          <w:szCs w:val="24"/>
        </w:rPr>
        <w:t xml:space="preserve"> tipos de propaganda difundida en secciones electorales urbanas y </w:t>
      </w:r>
      <w:r w:rsidRPr="00895DEB">
        <w:rPr>
          <w:rFonts w:ascii="Arial" w:hAnsi="Arial" w:cs="Arial"/>
          <w:bCs/>
          <w:color w:val="000000"/>
          <w:sz w:val="24"/>
          <w:szCs w:val="24"/>
        </w:rPr>
        <w:t>19</w:t>
      </w:r>
      <w:r w:rsidR="00606C81" w:rsidRPr="00895DEB">
        <w:rPr>
          <w:rFonts w:ascii="Arial" w:hAnsi="Arial" w:cs="Arial"/>
          <w:bCs/>
          <w:color w:val="000000"/>
          <w:sz w:val="24"/>
          <w:szCs w:val="24"/>
        </w:rPr>
        <w:t xml:space="preserve"> tipos de propaganda en secciones rurales. Las secciones que integran los </w:t>
      </w:r>
      <w:r w:rsidRPr="00895DEB">
        <w:rPr>
          <w:rFonts w:ascii="Arial" w:hAnsi="Arial" w:cs="Arial"/>
          <w:bCs/>
          <w:color w:val="000000"/>
          <w:sz w:val="24"/>
          <w:szCs w:val="24"/>
        </w:rPr>
        <w:t xml:space="preserve">seis </w:t>
      </w:r>
      <w:r w:rsidR="00606C81" w:rsidRPr="00895DEB">
        <w:rPr>
          <w:rFonts w:ascii="Arial" w:hAnsi="Arial" w:cs="Arial"/>
          <w:bCs/>
          <w:color w:val="000000"/>
          <w:sz w:val="24"/>
          <w:szCs w:val="24"/>
        </w:rPr>
        <w:t>Distritos Electorales que se analizan en este caso se mencionan en la siguiente tabla:</w:t>
      </w:r>
      <w:r w:rsidR="008563CA">
        <w:rPr>
          <w:rFonts w:ascii="Arial" w:hAnsi="Arial" w:cs="Arial"/>
          <w:bCs/>
          <w:color w:val="000000"/>
          <w:sz w:val="24"/>
          <w:szCs w:val="24"/>
        </w:rPr>
        <w:tab/>
      </w:r>
    </w:p>
    <w:p w:rsidR="00E26FEE" w:rsidRDefault="00E26FEE" w:rsidP="008563CA">
      <w:pPr>
        <w:tabs>
          <w:tab w:val="right" w:leader="hyphen" w:pos="9072"/>
        </w:tabs>
        <w:spacing w:after="0"/>
        <w:jc w:val="both"/>
        <w:rPr>
          <w:rFonts w:ascii="Arial" w:hAnsi="Arial" w:cs="Arial"/>
          <w:bCs/>
          <w:color w:val="000000"/>
          <w:sz w:val="24"/>
          <w:szCs w:val="24"/>
        </w:rPr>
      </w:pPr>
    </w:p>
    <w:p w:rsidR="00A00B70" w:rsidRPr="00895DEB" w:rsidRDefault="00A00B70" w:rsidP="008563CA">
      <w:pPr>
        <w:tabs>
          <w:tab w:val="right" w:leader="hyphen" w:pos="9072"/>
        </w:tabs>
        <w:spacing w:after="0"/>
        <w:jc w:val="both"/>
        <w:rPr>
          <w:rFonts w:ascii="Arial" w:hAnsi="Arial" w:cs="Arial"/>
          <w:bCs/>
          <w:color w:val="000000"/>
          <w:sz w:val="24"/>
          <w:szCs w:val="24"/>
        </w:rPr>
      </w:pPr>
    </w:p>
    <w:tbl>
      <w:tblPr>
        <w:tblW w:w="6600" w:type="dxa"/>
        <w:jc w:val="center"/>
        <w:tblInd w:w="55" w:type="dxa"/>
        <w:tblCellMar>
          <w:left w:w="70" w:type="dxa"/>
          <w:right w:w="70" w:type="dxa"/>
        </w:tblCellMar>
        <w:tblLook w:val="04A0"/>
      </w:tblPr>
      <w:tblGrid>
        <w:gridCol w:w="480"/>
        <w:gridCol w:w="1200"/>
        <w:gridCol w:w="1320"/>
        <w:gridCol w:w="1200"/>
        <w:gridCol w:w="1200"/>
        <w:gridCol w:w="1200"/>
      </w:tblGrid>
      <w:tr w:rsidR="00E26FEE" w:rsidRPr="00895DEB" w:rsidTr="00411CE9">
        <w:trPr>
          <w:trHeight w:val="25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NP</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DTTO. LOCAL</w:t>
            </w:r>
          </w:p>
        </w:tc>
        <w:tc>
          <w:tcPr>
            <w:tcW w:w="132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NOMBRE</w:t>
            </w:r>
          </w:p>
        </w:tc>
        <w:tc>
          <w:tcPr>
            <w:tcW w:w="2400" w:type="dxa"/>
            <w:gridSpan w:val="2"/>
            <w:tcBorders>
              <w:top w:val="single" w:sz="4" w:space="0" w:color="auto"/>
              <w:left w:val="nil"/>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SECCIONES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TOTAL</w:t>
            </w:r>
          </w:p>
        </w:tc>
      </w:tr>
      <w:tr w:rsidR="00E26FEE" w:rsidRPr="00895DEB" w:rsidTr="00411CE9">
        <w:trPr>
          <w:trHeight w:val="25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p>
        </w:tc>
        <w:tc>
          <w:tcPr>
            <w:tcW w:w="1200" w:type="dxa"/>
            <w:tcBorders>
              <w:top w:val="nil"/>
              <w:left w:val="nil"/>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URBANA</w:t>
            </w:r>
          </w:p>
        </w:tc>
        <w:tc>
          <w:tcPr>
            <w:tcW w:w="1200" w:type="dxa"/>
            <w:tcBorders>
              <w:top w:val="nil"/>
              <w:left w:val="nil"/>
              <w:bottom w:val="single" w:sz="4" w:space="0" w:color="auto"/>
              <w:right w:val="single" w:sz="4" w:space="0" w:color="auto"/>
            </w:tcBorders>
            <w:shd w:val="clear" w:color="000000" w:fill="C0C0C0"/>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r w:rsidRPr="00895DEB">
              <w:rPr>
                <w:rFonts w:ascii="Arial" w:eastAsia="Times New Roman" w:hAnsi="Arial" w:cs="Arial"/>
                <w:b/>
                <w:bCs/>
                <w:sz w:val="18"/>
                <w:szCs w:val="18"/>
              </w:rPr>
              <w:t>RURAL</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26FEE" w:rsidRPr="00895DEB" w:rsidRDefault="00E26FEE" w:rsidP="00411CE9">
            <w:pPr>
              <w:spacing w:after="0" w:line="240" w:lineRule="auto"/>
              <w:jc w:val="center"/>
              <w:rPr>
                <w:rFonts w:ascii="Arial" w:eastAsia="Times New Roman" w:hAnsi="Arial" w:cs="Arial"/>
                <w:b/>
                <w:bCs/>
                <w:sz w:val="18"/>
                <w:szCs w:val="18"/>
              </w:rPr>
            </w:pPr>
          </w:p>
        </w:tc>
      </w:tr>
      <w:tr w:rsidR="00E26FEE" w:rsidRPr="00895DEB" w:rsidTr="00411CE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1</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IV</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AHOME</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203</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22</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225</w:t>
            </w:r>
          </w:p>
        </w:tc>
      </w:tr>
      <w:tr w:rsidR="00E26FEE" w:rsidRPr="00895DEB" w:rsidTr="00411CE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VI</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163</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49</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212</w:t>
            </w:r>
          </w:p>
        </w:tc>
      </w:tr>
      <w:tr w:rsidR="00E26FEE" w:rsidRPr="00895DEB" w:rsidTr="00411CE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3</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VII</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152</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74</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226</w:t>
            </w:r>
          </w:p>
        </w:tc>
      </w:tr>
      <w:tr w:rsidR="00E26FEE" w:rsidRPr="00895DEB" w:rsidTr="00411CE9">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VIII</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ANGOSTURA</w:t>
            </w:r>
          </w:p>
        </w:tc>
        <w:tc>
          <w:tcPr>
            <w:tcW w:w="1200" w:type="dxa"/>
            <w:tcBorders>
              <w:top w:val="nil"/>
              <w:left w:val="nil"/>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79</w:t>
            </w:r>
          </w:p>
        </w:tc>
        <w:tc>
          <w:tcPr>
            <w:tcW w:w="1200" w:type="dxa"/>
            <w:tcBorders>
              <w:top w:val="nil"/>
              <w:left w:val="nil"/>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27</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106</w:t>
            </w:r>
          </w:p>
        </w:tc>
      </w:tr>
      <w:tr w:rsidR="00E26FEE" w:rsidRPr="00895DEB" w:rsidTr="00411CE9">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5</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X</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MOCORITO</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68</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64</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132</w:t>
            </w:r>
          </w:p>
        </w:tc>
      </w:tr>
      <w:tr w:rsidR="00E26FEE" w:rsidRPr="00895DEB" w:rsidTr="00411CE9">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26FEE" w:rsidRPr="00895DEB" w:rsidRDefault="00E26FEE" w:rsidP="00411CE9">
            <w:pPr>
              <w:spacing w:after="0" w:line="240" w:lineRule="auto"/>
              <w:jc w:val="center"/>
              <w:rPr>
                <w:rFonts w:ascii="Arial" w:eastAsia="Times New Roman" w:hAnsi="Arial" w:cs="Arial"/>
                <w:sz w:val="20"/>
                <w:szCs w:val="20"/>
              </w:rPr>
            </w:pPr>
            <w:r w:rsidRPr="00895DEB">
              <w:rPr>
                <w:rFonts w:ascii="Arial" w:eastAsia="Times New Roman" w:hAnsi="Arial" w:cs="Arial"/>
                <w:sz w:val="20"/>
                <w:szCs w:val="20"/>
              </w:rPr>
              <w:t>6</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XXI</w:t>
            </w:r>
          </w:p>
        </w:tc>
        <w:tc>
          <w:tcPr>
            <w:tcW w:w="1320" w:type="dxa"/>
            <w:tcBorders>
              <w:top w:val="nil"/>
              <w:left w:val="nil"/>
              <w:bottom w:val="single" w:sz="4" w:space="0" w:color="auto"/>
              <w:right w:val="single" w:sz="4" w:space="0" w:color="auto"/>
            </w:tcBorders>
            <w:shd w:val="clear" w:color="000000" w:fill="FFFFFF"/>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CONCORDIA</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25</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21</w:t>
            </w:r>
          </w:p>
        </w:tc>
        <w:tc>
          <w:tcPr>
            <w:tcW w:w="1200" w:type="dxa"/>
            <w:tcBorders>
              <w:top w:val="nil"/>
              <w:left w:val="nil"/>
              <w:bottom w:val="single" w:sz="4" w:space="0" w:color="auto"/>
              <w:right w:val="single" w:sz="4" w:space="0" w:color="auto"/>
            </w:tcBorders>
            <w:shd w:val="clear" w:color="auto" w:fill="auto"/>
            <w:vAlign w:val="center"/>
            <w:hideMark/>
          </w:tcPr>
          <w:p w:rsidR="00E26FEE" w:rsidRPr="00895DEB" w:rsidRDefault="00E26FEE"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46</w:t>
            </w:r>
          </w:p>
        </w:tc>
      </w:tr>
      <w:tr w:rsidR="00411CE9" w:rsidRPr="00895DEB" w:rsidTr="00411CE9">
        <w:trPr>
          <w:trHeight w:val="255"/>
          <w:jc w:val="center"/>
        </w:trPr>
        <w:tc>
          <w:tcPr>
            <w:tcW w:w="300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411CE9" w:rsidRPr="00895DEB" w:rsidRDefault="00411CE9"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TOTAL</w:t>
            </w:r>
          </w:p>
        </w:tc>
        <w:tc>
          <w:tcPr>
            <w:tcW w:w="1200" w:type="dxa"/>
            <w:tcBorders>
              <w:top w:val="nil"/>
              <w:left w:val="nil"/>
              <w:bottom w:val="single" w:sz="4" w:space="0" w:color="auto"/>
              <w:right w:val="single" w:sz="4" w:space="0" w:color="auto"/>
            </w:tcBorders>
            <w:shd w:val="clear" w:color="auto" w:fill="auto"/>
            <w:vAlign w:val="center"/>
            <w:hideMark/>
          </w:tcPr>
          <w:p w:rsidR="00411CE9" w:rsidRPr="00895DEB" w:rsidRDefault="00411CE9"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690</w:t>
            </w:r>
          </w:p>
        </w:tc>
        <w:tc>
          <w:tcPr>
            <w:tcW w:w="1200" w:type="dxa"/>
            <w:tcBorders>
              <w:top w:val="nil"/>
              <w:left w:val="nil"/>
              <w:bottom w:val="single" w:sz="4" w:space="0" w:color="auto"/>
              <w:right w:val="single" w:sz="4" w:space="0" w:color="auto"/>
            </w:tcBorders>
            <w:shd w:val="clear" w:color="auto" w:fill="auto"/>
            <w:vAlign w:val="center"/>
            <w:hideMark/>
          </w:tcPr>
          <w:p w:rsidR="00411CE9" w:rsidRPr="00895DEB" w:rsidRDefault="00411CE9"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257</w:t>
            </w:r>
          </w:p>
        </w:tc>
        <w:tc>
          <w:tcPr>
            <w:tcW w:w="1200" w:type="dxa"/>
            <w:tcBorders>
              <w:top w:val="nil"/>
              <w:left w:val="nil"/>
              <w:bottom w:val="single" w:sz="4" w:space="0" w:color="auto"/>
              <w:right w:val="single" w:sz="4" w:space="0" w:color="auto"/>
            </w:tcBorders>
            <w:shd w:val="clear" w:color="auto" w:fill="auto"/>
            <w:vAlign w:val="center"/>
            <w:hideMark/>
          </w:tcPr>
          <w:p w:rsidR="00411CE9" w:rsidRPr="00895DEB" w:rsidRDefault="00411CE9" w:rsidP="00411CE9">
            <w:pPr>
              <w:spacing w:after="0" w:line="240" w:lineRule="auto"/>
              <w:jc w:val="center"/>
              <w:rPr>
                <w:rFonts w:ascii="Arial" w:eastAsia="Times New Roman" w:hAnsi="Arial" w:cs="Arial"/>
                <w:sz w:val="18"/>
                <w:szCs w:val="18"/>
              </w:rPr>
            </w:pPr>
            <w:r w:rsidRPr="00895DEB">
              <w:rPr>
                <w:rFonts w:ascii="Arial" w:eastAsia="Times New Roman" w:hAnsi="Arial" w:cs="Arial"/>
                <w:sz w:val="18"/>
                <w:szCs w:val="18"/>
              </w:rPr>
              <w:t>947</w:t>
            </w:r>
          </w:p>
        </w:tc>
      </w:tr>
    </w:tbl>
    <w:p w:rsidR="00606C81" w:rsidRPr="00895DEB" w:rsidRDefault="00606C81" w:rsidP="00FA31FF">
      <w:pPr>
        <w:spacing w:after="0"/>
        <w:jc w:val="both"/>
        <w:rPr>
          <w:rFonts w:ascii="Arial" w:hAnsi="Arial" w:cs="Arial"/>
          <w:bCs/>
          <w:color w:val="000000"/>
          <w:sz w:val="24"/>
          <w:szCs w:val="24"/>
        </w:rPr>
      </w:pPr>
    </w:p>
    <w:p w:rsidR="00606C81" w:rsidRPr="00895DEB" w:rsidRDefault="00606C81" w:rsidP="008563CA">
      <w:pPr>
        <w:tabs>
          <w:tab w:val="right" w:leader="hyphen" w:pos="9072"/>
        </w:tabs>
        <w:spacing w:after="0"/>
        <w:jc w:val="both"/>
        <w:rPr>
          <w:rFonts w:ascii="Arial" w:hAnsi="Arial" w:cs="Arial"/>
          <w:bCs/>
          <w:color w:val="000000"/>
          <w:sz w:val="24"/>
          <w:szCs w:val="24"/>
        </w:rPr>
      </w:pPr>
      <w:r w:rsidRPr="00895DEB">
        <w:rPr>
          <w:rFonts w:ascii="Arial" w:hAnsi="Arial" w:cs="Arial"/>
          <w:bCs/>
          <w:color w:val="000000"/>
          <w:sz w:val="24"/>
          <w:szCs w:val="24"/>
        </w:rPr>
        <w:t>---Considerando</w:t>
      </w:r>
      <w:r w:rsidR="005D0541" w:rsidRPr="00895DEB">
        <w:rPr>
          <w:rFonts w:ascii="Arial" w:hAnsi="Arial" w:cs="Arial"/>
          <w:bCs/>
          <w:color w:val="000000"/>
          <w:sz w:val="24"/>
          <w:szCs w:val="24"/>
        </w:rPr>
        <w:t xml:space="preserve"> que el Partido Movimiento Ciudadano</w:t>
      </w:r>
      <w:r w:rsidRPr="00895DEB">
        <w:rPr>
          <w:rFonts w:ascii="Arial" w:hAnsi="Arial" w:cs="Arial"/>
          <w:bCs/>
          <w:color w:val="000000"/>
          <w:sz w:val="24"/>
          <w:szCs w:val="24"/>
        </w:rPr>
        <w:t>, conocían la prohibición de difundir propaganda electoral dentro de los quince días posteriores a la jornada electoral, porque tiene</w:t>
      </w:r>
      <w:r w:rsidR="005D0541" w:rsidRPr="00895DEB">
        <w:rPr>
          <w:rFonts w:ascii="Arial" w:hAnsi="Arial" w:cs="Arial"/>
          <w:bCs/>
          <w:color w:val="000000"/>
          <w:sz w:val="24"/>
          <w:szCs w:val="24"/>
        </w:rPr>
        <w:t xml:space="preserve"> </w:t>
      </w:r>
      <w:r w:rsidRPr="00895DEB">
        <w:rPr>
          <w:rFonts w:ascii="Arial" w:hAnsi="Arial" w:cs="Arial"/>
          <w:bCs/>
          <w:color w:val="000000"/>
          <w:sz w:val="24"/>
          <w:szCs w:val="24"/>
        </w:rPr>
        <w:t xml:space="preserve">el deber de conocer las disposiciones que se están aplicando en la presente contienda electoral, además como se probó </w:t>
      </w:r>
      <w:r w:rsidR="005D0541" w:rsidRPr="00895DEB">
        <w:rPr>
          <w:rFonts w:ascii="Arial" w:hAnsi="Arial" w:cs="Arial"/>
          <w:bCs/>
          <w:color w:val="000000"/>
          <w:sz w:val="24"/>
          <w:szCs w:val="24"/>
        </w:rPr>
        <w:t xml:space="preserve">el Partido Movimiento Ciudadano contó </w:t>
      </w:r>
      <w:r w:rsidRPr="00895DEB">
        <w:rPr>
          <w:rFonts w:ascii="Arial" w:hAnsi="Arial" w:cs="Arial"/>
          <w:bCs/>
          <w:color w:val="000000"/>
          <w:sz w:val="24"/>
          <w:szCs w:val="24"/>
        </w:rPr>
        <w:t>con recursos económicos para realizar el retiro de la propaganda electoral, esta Comisión concluye que la conducta de</w:t>
      </w:r>
      <w:r w:rsidR="005D0541" w:rsidRPr="00895DEB">
        <w:rPr>
          <w:rFonts w:ascii="Arial" w:hAnsi="Arial" w:cs="Arial"/>
          <w:bCs/>
          <w:color w:val="000000"/>
          <w:sz w:val="24"/>
          <w:szCs w:val="24"/>
        </w:rPr>
        <w:t>l Partido Movimiento Ciudadano</w:t>
      </w:r>
      <w:r w:rsidRPr="00895DEB">
        <w:rPr>
          <w:rFonts w:ascii="Arial" w:hAnsi="Arial" w:cs="Arial"/>
          <w:bCs/>
          <w:color w:val="000000"/>
          <w:sz w:val="24"/>
          <w:szCs w:val="24"/>
        </w:rPr>
        <w:t xml:space="preserve"> fue negligente al no realizar el retiro de la propaganda, sin embargo, también se afirma que está prop</w:t>
      </w:r>
      <w:r w:rsidR="00682356" w:rsidRPr="00895DEB">
        <w:rPr>
          <w:rFonts w:ascii="Arial" w:hAnsi="Arial" w:cs="Arial"/>
          <w:bCs/>
          <w:color w:val="000000"/>
          <w:sz w:val="24"/>
          <w:szCs w:val="24"/>
        </w:rPr>
        <w:t xml:space="preserve">aganda sólo impactó </w:t>
      </w:r>
      <w:r w:rsidR="005D0541" w:rsidRPr="00895DEB">
        <w:rPr>
          <w:rFonts w:ascii="Arial" w:hAnsi="Arial" w:cs="Arial"/>
          <w:bCs/>
          <w:color w:val="000000"/>
          <w:sz w:val="24"/>
          <w:szCs w:val="24"/>
        </w:rPr>
        <w:t>el 25</w:t>
      </w:r>
      <w:r w:rsidRPr="00895DEB">
        <w:rPr>
          <w:rFonts w:ascii="Arial" w:hAnsi="Arial" w:cs="Arial"/>
          <w:bCs/>
          <w:color w:val="000000"/>
          <w:sz w:val="24"/>
          <w:szCs w:val="24"/>
        </w:rPr>
        <w:t>% de los veinticuatro Distritos Electorales que integran la geografía electoral estatal</w:t>
      </w:r>
      <w:r w:rsidR="00A00B70">
        <w:rPr>
          <w:rFonts w:ascii="Arial" w:hAnsi="Arial" w:cs="Arial"/>
          <w:bCs/>
          <w:color w:val="000000"/>
          <w:sz w:val="24"/>
          <w:szCs w:val="24"/>
        </w:rPr>
        <w:t>.</w:t>
      </w:r>
      <w:r w:rsidR="00A00B70">
        <w:rPr>
          <w:rFonts w:ascii="Arial" w:hAnsi="Arial" w:cs="Arial"/>
          <w:bCs/>
          <w:color w:val="000000"/>
          <w:sz w:val="24"/>
          <w:szCs w:val="24"/>
        </w:rPr>
        <w:tab/>
      </w:r>
    </w:p>
    <w:p w:rsidR="00411CE9" w:rsidRPr="00895DEB" w:rsidRDefault="00411CE9" w:rsidP="008563CA">
      <w:pPr>
        <w:tabs>
          <w:tab w:val="right" w:leader="hyphen" w:pos="9072"/>
        </w:tabs>
        <w:spacing w:after="0"/>
        <w:jc w:val="both"/>
        <w:rPr>
          <w:rFonts w:ascii="Arial" w:hAnsi="Arial" w:cs="Arial"/>
          <w:bCs/>
          <w:color w:val="000000"/>
          <w:sz w:val="24"/>
          <w:szCs w:val="24"/>
        </w:rPr>
      </w:pPr>
    </w:p>
    <w:p w:rsidR="00606C81" w:rsidRPr="00895DEB" w:rsidRDefault="00606C81" w:rsidP="008563CA">
      <w:pPr>
        <w:tabs>
          <w:tab w:val="right" w:leader="hyphen" w:pos="9072"/>
        </w:tabs>
        <w:spacing w:after="0"/>
        <w:jc w:val="both"/>
        <w:rPr>
          <w:rFonts w:ascii="Arial" w:hAnsi="Arial" w:cs="Arial"/>
          <w:bCs/>
          <w:color w:val="000000"/>
          <w:sz w:val="24"/>
          <w:szCs w:val="24"/>
        </w:rPr>
      </w:pPr>
      <w:r w:rsidRPr="00895DEB">
        <w:rPr>
          <w:rFonts w:ascii="Arial" w:hAnsi="Arial" w:cs="Arial"/>
          <w:bCs/>
          <w:color w:val="000000"/>
          <w:sz w:val="24"/>
          <w:szCs w:val="24"/>
        </w:rPr>
        <w:t xml:space="preserve">---Por tanto, de acuerdo a la proporcionalidad de la sanción, no sería eficaz sancionar con el catálogo establecido en las </w:t>
      </w:r>
      <w:r w:rsidR="00411CE9" w:rsidRPr="00895DEB">
        <w:rPr>
          <w:rFonts w:ascii="Arial" w:hAnsi="Arial" w:cs="Arial"/>
          <w:bCs/>
          <w:color w:val="000000"/>
          <w:sz w:val="24"/>
          <w:szCs w:val="24"/>
        </w:rPr>
        <w:t>fracciones</w:t>
      </w:r>
      <w:r w:rsidRPr="00895DEB">
        <w:rPr>
          <w:rFonts w:ascii="Arial" w:hAnsi="Arial" w:cs="Arial"/>
          <w:bCs/>
          <w:color w:val="000000"/>
          <w:sz w:val="24"/>
          <w:szCs w:val="24"/>
        </w:rPr>
        <w:t xml:space="preserve"> I, III, IV, V, VI y VII del artículo 247 de la Ley Electoral del Estado de Sinaloa, Lo anterior por lo siguiente: De aplicar la sanción de amonestación pública, es decir la fracción I del artículo 247 de la Ley Electoral del Estado de Sinaloa, no inhibiría futuras conductas del tipo administrativo que se está analizando, ya que permitiría que en posteriores procesos electorales, los partidos políticos o coaliciones, no retiraran dentro de los quince días posteriores a la jornada electoral su propaganda electoral, vulnerando el bien jurídico tutelado por en el artículo 117 Bis N, el cual consiste</w:t>
      </w:r>
      <w:r w:rsidR="00FE6145" w:rsidRPr="00895DEB">
        <w:rPr>
          <w:rFonts w:ascii="Arial" w:hAnsi="Arial" w:cs="Arial"/>
          <w:bCs/>
          <w:color w:val="000000"/>
          <w:sz w:val="24"/>
          <w:szCs w:val="24"/>
        </w:rPr>
        <w:t xml:space="preserve"> en la conservación del paisaje </w:t>
      </w:r>
      <w:r w:rsidRPr="00895DEB">
        <w:rPr>
          <w:rFonts w:ascii="Arial" w:hAnsi="Arial" w:cs="Arial"/>
          <w:bCs/>
          <w:color w:val="000000"/>
          <w:sz w:val="24"/>
          <w:szCs w:val="24"/>
        </w:rPr>
        <w:t>urbano de los distritos donde se difunde la propaganda electoral durante la campaña electoral</w:t>
      </w:r>
      <w:r w:rsidR="00A00B70">
        <w:rPr>
          <w:rFonts w:ascii="Arial" w:hAnsi="Arial" w:cs="Arial"/>
          <w:bCs/>
          <w:color w:val="000000"/>
          <w:sz w:val="24"/>
          <w:szCs w:val="24"/>
        </w:rPr>
        <w:t>.</w:t>
      </w:r>
      <w:r w:rsidR="00A00B70">
        <w:rPr>
          <w:rFonts w:ascii="Arial" w:hAnsi="Arial" w:cs="Arial"/>
          <w:bCs/>
          <w:color w:val="000000"/>
          <w:sz w:val="24"/>
          <w:szCs w:val="24"/>
        </w:rPr>
        <w:tab/>
      </w:r>
    </w:p>
    <w:p w:rsidR="00411CE9" w:rsidRPr="00895DEB" w:rsidRDefault="00411CE9" w:rsidP="008563CA">
      <w:pPr>
        <w:tabs>
          <w:tab w:val="right" w:leader="hyphen" w:pos="9072"/>
        </w:tabs>
        <w:spacing w:after="0"/>
        <w:jc w:val="both"/>
        <w:rPr>
          <w:rFonts w:ascii="Arial" w:hAnsi="Arial" w:cs="Arial"/>
          <w:bCs/>
          <w:color w:val="000000"/>
          <w:sz w:val="24"/>
          <w:szCs w:val="24"/>
        </w:rPr>
      </w:pPr>
    </w:p>
    <w:p w:rsidR="00606C81" w:rsidRPr="00895DEB" w:rsidRDefault="00606C81" w:rsidP="008563CA">
      <w:pPr>
        <w:tabs>
          <w:tab w:val="right" w:leader="hyphen" w:pos="9072"/>
        </w:tabs>
        <w:spacing w:after="0"/>
        <w:jc w:val="both"/>
        <w:rPr>
          <w:rFonts w:ascii="Arial" w:hAnsi="Arial" w:cs="Arial"/>
          <w:bCs/>
          <w:color w:val="000000"/>
          <w:sz w:val="24"/>
          <w:szCs w:val="24"/>
        </w:rPr>
      </w:pPr>
      <w:r w:rsidRPr="00895DEB">
        <w:rPr>
          <w:rFonts w:ascii="Arial" w:hAnsi="Arial" w:cs="Arial"/>
          <w:bCs/>
          <w:color w:val="000000"/>
          <w:sz w:val="24"/>
          <w:szCs w:val="24"/>
        </w:rPr>
        <w:t>---Sin embargo, aplicar las sanciones establecidas en las fracciones III, IV, V, VI y VII del artículo 247 de la Ley Electoral del Estado de Sinaloa, no sería proporcional a la conducta que se está analizando, considerando que el impacto de l</w:t>
      </w:r>
      <w:r w:rsidR="00FE6145" w:rsidRPr="00895DEB">
        <w:rPr>
          <w:rFonts w:ascii="Arial" w:hAnsi="Arial" w:cs="Arial"/>
          <w:bCs/>
          <w:color w:val="000000"/>
          <w:sz w:val="24"/>
          <w:szCs w:val="24"/>
        </w:rPr>
        <w:t xml:space="preserve">a propaganda se originó en el 25 </w:t>
      </w:r>
      <w:r w:rsidRPr="00895DEB">
        <w:rPr>
          <w:rFonts w:ascii="Arial" w:hAnsi="Arial" w:cs="Arial"/>
          <w:bCs/>
          <w:color w:val="000000"/>
          <w:sz w:val="24"/>
          <w:szCs w:val="24"/>
        </w:rPr>
        <w:t xml:space="preserve">%, es decir, sólo se identificó propaganda electoral en los </w:t>
      </w:r>
      <w:r w:rsidR="00FE6145" w:rsidRPr="00895DEB">
        <w:rPr>
          <w:rFonts w:ascii="Arial" w:hAnsi="Arial" w:cs="Arial"/>
          <w:bCs/>
          <w:color w:val="000000"/>
          <w:sz w:val="24"/>
          <w:szCs w:val="24"/>
        </w:rPr>
        <w:t xml:space="preserve">seis </w:t>
      </w:r>
      <w:r w:rsidRPr="00895DEB">
        <w:rPr>
          <w:rFonts w:ascii="Arial" w:hAnsi="Arial" w:cs="Arial"/>
          <w:bCs/>
          <w:color w:val="000000"/>
          <w:sz w:val="24"/>
          <w:szCs w:val="24"/>
        </w:rPr>
        <w:t>Distritos Electorales citados en el presente dictamen</w:t>
      </w:r>
      <w:r w:rsidR="00A00B70">
        <w:rPr>
          <w:rFonts w:ascii="Arial" w:hAnsi="Arial" w:cs="Arial"/>
          <w:bCs/>
          <w:color w:val="000000"/>
          <w:sz w:val="24"/>
          <w:szCs w:val="24"/>
        </w:rPr>
        <w:t>.</w:t>
      </w:r>
      <w:r w:rsidR="00A00B70">
        <w:rPr>
          <w:rFonts w:ascii="Arial" w:hAnsi="Arial" w:cs="Arial"/>
          <w:bCs/>
          <w:color w:val="000000"/>
          <w:sz w:val="24"/>
          <w:szCs w:val="24"/>
        </w:rPr>
        <w:tab/>
      </w:r>
    </w:p>
    <w:p w:rsidR="00411CE9" w:rsidRPr="00895DEB" w:rsidRDefault="00411CE9" w:rsidP="008563CA">
      <w:pPr>
        <w:tabs>
          <w:tab w:val="right" w:leader="hyphen" w:pos="9072"/>
        </w:tabs>
        <w:spacing w:after="0"/>
        <w:jc w:val="both"/>
        <w:rPr>
          <w:rFonts w:ascii="Arial" w:hAnsi="Arial" w:cs="Arial"/>
          <w:bCs/>
          <w:color w:val="000000"/>
          <w:sz w:val="24"/>
          <w:szCs w:val="24"/>
        </w:rPr>
      </w:pPr>
    </w:p>
    <w:p w:rsidR="00606C81" w:rsidRPr="00895DEB" w:rsidRDefault="00606C81" w:rsidP="008563CA">
      <w:pPr>
        <w:tabs>
          <w:tab w:val="right" w:leader="hyphen" w:pos="9072"/>
        </w:tabs>
        <w:spacing w:after="0"/>
        <w:jc w:val="both"/>
        <w:rPr>
          <w:rFonts w:ascii="Arial" w:hAnsi="Arial" w:cs="Arial"/>
          <w:color w:val="000000"/>
          <w:sz w:val="24"/>
          <w:szCs w:val="24"/>
        </w:rPr>
      </w:pPr>
      <w:r w:rsidRPr="00895DEB">
        <w:rPr>
          <w:rFonts w:ascii="Arial" w:hAnsi="Arial" w:cs="Arial"/>
          <w:bCs/>
          <w:color w:val="000000"/>
          <w:sz w:val="24"/>
          <w:szCs w:val="24"/>
        </w:rPr>
        <w:t xml:space="preserve">---Considerando lo anterior, en el presente caso se aplica la sanción establecida en el artículo 247, fracción II de la Ley Electoral del Estado de Sinaloa, lo anterior porque se trata de una conducta de carácter leve, con responsabilidad negligente, y de acuerdo a las constancias que se estudian </w:t>
      </w:r>
      <w:r w:rsidR="00FE6145" w:rsidRPr="00895DEB">
        <w:rPr>
          <w:rFonts w:ascii="Arial" w:hAnsi="Arial" w:cs="Arial"/>
          <w:bCs/>
          <w:color w:val="000000"/>
          <w:sz w:val="24"/>
          <w:szCs w:val="24"/>
        </w:rPr>
        <w:t xml:space="preserve">el Partido Movimiento Ciudadano fue del que menos </w:t>
      </w:r>
      <w:r w:rsidRPr="00895DEB">
        <w:rPr>
          <w:rFonts w:ascii="Arial" w:hAnsi="Arial" w:cs="Arial"/>
          <w:bCs/>
          <w:color w:val="000000"/>
          <w:sz w:val="24"/>
          <w:szCs w:val="24"/>
        </w:rPr>
        <w:t xml:space="preserve">propaganda electoral </w:t>
      </w:r>
      <w:r w:rsidR="00FE6145" w:rsidRPr="00895DEB">
        <w:rPr>
          <w:rFonts w:ascii="Arial" w:hAnsi="Arial" w:cs="Arial"/>
          <w:bCs/>
          <w:color w:val="000000"/>
          <w:sz w:val="24"/>
          <w:szCs w:val="24"/>
        </w:rPr>
        <w:t xml:space="preserve">se identificó después de los quince </w:t>
      </w:r>
      <w:r w:rsidRPr="00895DEB">
        <w:rPr>
          <w:rFonts w:ascii="Arial" w:hAnsi="Arial" w:cs="Arial"/>
          <w:bCs/>
          <w:color w:val="000000"/>
          <w:sz w:val="24"/>
          <w:szCs w:val="24"/>
        </w:rPr>
        <w:t xml:space="preserve">días posteriores a la jornada electoral 2013. Por tanto, se impone </w:t>
      </w:r>
      <w:r w:rsidR="00FE6145" w:rsidRPr="00895DEB">
        <w:rPr>
          <w:rFonts w:ascii="Arial" w:hAnsi="Arial" w:cs="Arial"/>
          <w:bCs/>
          <w:color w:val="000000"/>
          <w:sz w:val="24"/>
          <w:szCs w:val="24"/>
        </w:rPr>
        <w:t xml:space="preserve">al Partido Movimiento Ciudadano </w:t>
      </w:r>
      <w:r w:rsidRPr="00895DEB">
        <w:rPr>
          <w:rFonts w:ascii="Arial" w:hAnsi="Arial" w:cs="Arial"/>
          <w:bCs/>
          <w:color w:val="000000"/>
          <w:sz w:val="24"/>
          <w:szCs w:val="24"/>
        </w:rPr>
        <w:t xml:space="preserve">la sanción establecida en el artículo 247, párrafo primero, fracción II, consistente en una </w:t>
      </w:r>
      <w:r w:rsidR="00FE6145" w:rsidRPr="00895DEB">
        <w:rPr>
          <w:rFonts w:ascii="Arial" w:hAnsi="Arial" w:cs="Arial"/>
          <w:bCs/>
          <w:color w:val="000000"/>
          <w:sz w:val="24"/>
          <w:szCs w:val="24"/>
        </w:rPr>
        <w:t>sanción pecuniaria de cien</w:t>
      </w:r>
      <w:r w:rsidRPr="00895DEB">
        <w:rPr>
          <w:rFonts w:ascii="Arial" w:hAnsi="Arial" w:cs="Arial"/>
          <w:bCs/>
          <w:color w:val="000000"/>
          <w:sz w:val="24"/>
          <w:szCs w:val="24"/>
        </w:rPr>
        <w:t xml:space="preserve"> días de salario mínimo vigente en la enti</w:t>
      </w:r>
      <w:r w:rsidR="00FE6145" w:rsidRPr="00895DEB">
        <w:rPr>
          <w:rFonts w:ascii="Arial" w:hAnsi="Arial" w:cs="Arial"/>
          <w:bCs/>
          <w:color w:val="000000"/>
          <w:sz w:val="24"/>
          <w:szCs w:val="24"/>
        </w:rPr>
        <w:t>dad, la cual equivale a $6,138</w:t>
      </w:r>
      <w:r w:rsidRPr="00895DEB">
        <w:rPr>
          <w:rFonts w:ascii="Arial" w:hAnsi="Arial" w:cs="Arial"/>
          <w:bCs/>
          <w:color w:val="000000"/>
          <w:sz w:val="24"/>
          <w:szCs w:val="24"/>
        </w:rPr>
        <w:t xml:space="preserve"> (</w:t>
      </w:r>
      <w:r w:rsidR="00FE6145" w:rsidRPr="00895DEB">
        <w:rPr>
          <w:rFonts w:ascii="Arial" w:hAnsi="Arial" w:cs="Arial"/>
          <w:bCs/>
          <w:color w:val="000000"/>
          <w:sz w:val="24"/>
          <w:szCs w:val="24"/>
        </w:rPr>
        <w:t xml:space="preserve">Seis mil, ciento treinta y ocho </w:t>
      </w:r>
      <w:r w:rsidRPr="00895DEB">
        <w:rPr>
          <w:rFonts w:ascii="Arial" w:hAnsi="Arial" w:cs="Arial"/>
          <w:bCs/>
          <w:color w:val="000000"/>
          <w:sz w:val="24"/>
          <w:szCs w:val="24"/>
        </w:rPr>
        <w:t>00/100 M.N).</w:t>
      </w:r>
      <w:r w:rsidR="00A00B70">
        <w:rPr>
          <w:rFonts w:ascii="Arial" w:hAnsi="Arial" w:cs="Arial"/>
          <w:bCs/>
          <w:color w:val="000000"/>
          <w:sz w:val="24"/>
          <w:szCs w:val="24"/>
        </w:rPr>
        <w:tab/>
      </w:r>
    </w:p>
    <w:p w:rsidR="00606C81" w:rsidRPr="00895DEB" w:rsidRDefault="00606C81" w:rsidP="008563CA">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606C81" w:rsidRPr="00895DEB" w:rsidRDefault="00606C81" w:rsidP="008563CA">
      <w:pPr>
        <w:tabs>
          <w:tab w:val="right" w:leader="hyphen" w:pos="9072"/>
        </w:tabs>
        <w:autoSpaceDE w:val="0"/>
        <w:autoSpaceDN w:val="0"/>
        <w:adjustRightInd w:val="0"/>
        <w:spacing w:after="0"/>
        <w:jc w:val="both"/>
        <w:rPr>
          <w:rFonts w:ascii="Arial" w:hAnsi="Arial" w:cs="Arial"/>
        </w:rPr>
      </w:pPr>
      <w:r w:rsidRPr="00895DEB">
        <w:rPr>
          <w:rFonts w:ascii="Arial" w:hAnsi="Arial" w:cs="Arial"/>
          <w:bCs/>
          <w:iCs/>
          <w:sz w:val="24"/>
          <w:szCs w:val="24"/>
        </w:rPr>
        <w:t>---En razón de lo anterior, y para</w:t>
      </w:r>
      <w:r w:rsidRPr="00895DEB">
        <w:rPr>
          <w:rFonts w:ascii="Arial" w:hAnsi="Arial" w:cs="Arial"/>
          <w:sz w:val="24"/>
          <w:szCs w:val="24"/>
        </w:rPr>
        <w:t xml:space="preserve"> atender a cabalidad los elementos que deben de considerarse en la individualización de la sanción de los infractores, es dable tomar en consideración los parámetros previstos en la siguiente tesis relevante</w:t>
      </w:r>
      <w:r w:rsidRPr="00895DEB">
        <w:rPr>
          <w:rFonts w:ascii="Arial" w:hAnsi="Arial" w:cs="Arial"/>
        </w:rPr>
        <w:t>:</w:t>
      </w:r>
      <w:r w:rsidR="008563CA">
        <w:rPr>
          <w:rFonts w:ascii="Arial" w:hAnsi="Arial" w:cs="Arial"/>
        </w:rPr>
        <w:tab/>
      </w: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606C81" w:rsidRPr="00895DEB" w:rsidTr="00606C81">
        <w:trPr>
          <w:tblCellSpacing w:w="15" w:type="dxa"/>
        </w:trPr>
        <w:tc>
          <w:tcPr>
            <w:tcW w:w="5760" w:type="dxa"/>
            <w:shd w:val="clear" w:color="auto" w:fill="FFFFFF"/>
            <w:vAlign w:val="center"/>
            <w:hideMark/>
          </w:tcPr>
          <w:p w:rsidR="00411CE9" w:rsidRPr="00895DEB" w:rsidRDefault="00606C81" w:rsidP="00411CE9">
            <w:pPr>
              <w:spacing w:before="115" w:after="0" w:line="240" w:lineRule="auto"/>
              <w:ind w:left="1134" w:right="900"/>
              <w:rPr>
                <w:rFonts w:ascii="Arial" w:eastAsia="Times New Roman" w:hAnsi="Arial" w:cs="Arial"/>
                <w:b/>
                <w:bCs/>
                <w:color w:val="000000"/>
                <w:sz w:val="20"/>
                <w:szCs w:val="20"/>
              </w:rPr>
            </w:pPr>
            <w:r w:rsidRPr="00895DEB">
              <w:rPr>
                <w:rFonts w:ascii="Arial" w:eastAsia="Times New Roman" w:hAnsi="Arial" w:cs="Arial"/>
                <w:b/>
                <w:bCs/>
                <w:color w:val="000000"/>
                <w:sz w:val="20"/>
                <w:szCs w:val="20"/>
              </w:rPr>
              <w:t>Partido Alianza Social</w:t>
            </w:r>
          </w:p>
          <w:p w:rsidR="00411CE9" w:rsidRPr="00895DEB" w:rsidRDefault="00606C81" w:rsidP="00411CE9">
            <w:pPr>
              <w:spacing w:before="115" w:after="0" w:line="240" w:lineRule="auto"/>
              <w:ind w:left="1134" w:right="900"/>
              <w:rPr>
                <w:rFonts w:ascii="Arial" w:eastAsia="Times New Roman" w:hAnsi="Arial" w:cs="Arial"/>
                <w:color w:val="000000"/>
                <w:sz w:val="20"/>
                <w:szCs w:val="20"/>
              </w:rPr>
            </w:pPr>
            <w:r w:rsidRPr="00895DEB">
              <w:rPr>
                <w:rFonts w:ascii="Arial" w:eastAsia="Times New Roman" w:hAnsi="Arial" w:cs="Arial"/>
                <w:b/>
                <w:bCs/>
                <w:color w:val="000000"/>
                <w:sz w:val="20"/>
                <w:szCs w:val="20"/>
              </w:rPr>
              <w:t>VS</w:t>
            </w:r>
          </w:p>
          <w:p w:rsidR="00411CE9" w:rsidRPr="00895DEB" w:rsidRDefault="00606C81" w:rsidP="00411CE9">
            <w:pPr>
              <w:spacing w:before="115" w:after="0" w:line="240" w:lineRule="auto"/>
              <w:ind w:left="1134" w:right="900"/>
              <w:rPr>
                <w:rFonts w:ascii="Arial" w:eastAsia="Times New Roman" w:hAnsi="Arial" w:cs="Arial"/>
                <w:color w:val="000000"/>
                <w:sz w:val="20"/>
                <w:szCs w:val="20"/>
              </w:rPr>
            </w:pPr>
            <w:r w:rsidRPr="00895DEB">
              <w:rPr>
                <w:rFonts w:ascii="Arial" w:eastAsia="Times New Roman" w:hAnsi="Arial" w:cs="Arial"/>
                <w:b/>
                <w:bCs/>
                <w:color w:val="000000"/>
                <w:sz w:val="20"/>
                <w:szCs w:val="20"/>
              </w:rPr>
              <w:t>Consejo General</w:t>
            </w:r>
            <w:r w:rsidR="00411CE9" w:rsidRPr="00895DEB">
              <w:rPr>
                <w:rFonts w:ascii="Arial" w:eastAsia="Times New Roman" w:hAnsi="Arial" w:cs="Arial"/>
                <w:b/>
                <w:bCs/>
                <w:color w:val="000000"/>
                <w:sz w:val="20"/>
                <w:szCs w:val="20"/>
              </w:rPr>
              <w:t xml:space="preserve"> </w:t>
            </w:r>
            <w:r w:rsidRPr="00895DEB">
              <w:rPr>
                <w:rFonts w:ascii="Arial" w:eastAsia="Times New Roman" w:hAnsi="Arial" w:cs="Arial"/>
                <w:b/>
                <w:bCs/>
                <w:sz w:val="20"/>
                <w:szCs w:val="20"/>
              </w:rPr>
              <w:t>del Instituto Federal</w:t>
            </w:r>
            <w:r w:rsidRPr="00895DEB">
              <w:rPr>
                <w:rFonts w:ascii="Arial" w:eastAsia="Times New Roman" w:hAnsi="Arial" w:cs="Arial"/>
                <w:b/>
                <w:bCs/>
                <w:color w:val="000000"/>
                <w:sz w:val="20"/>
                <w:szCs w:val="20"/>
              </w:rPr>
              <w:t xml:space="preserve"> Electoral</w:t>
            </w:r>
          </w:p>
          <w:p w:rsidR="00411CE9" w:rsidRPr="00895DEB" w:rsidRDefault="00606C81" w:rsidP="00411CE9">
            <w:pPr>
              <w:spacing w:before="115" w:after="0" w:line="240" w:lineRule="auto"/>
              <w:ind w:left="1134" w:right="900"/>
              <w:rPr>
                <w:rFonts w:ascii="Arial" w:eastAsia="Times New Roman" w:hAnsi="Arial" w:cs="Arial"/>
                <w:color w:val="000000"/>
                <w:sz w:val="20"/>
                <w:szCs w:val="20"/>
              </w:rPr>
            </w:pPr>
            <w:r w:rsidRPr="00895DEB">
              <w:rPr>
                <w:rFonts w:ascii="Arial" w:eastAsia="Times New Roman" w:hAnsi="Arial" w:cs="Arial"/>
                <w:b/>
                <w:bCs/>
                <w:color w:val="000000"/>
                <w:sz w:val="20"/>
                <w:szCs w:val="20"/>
              </w:rPr>
              <w:t>Tesis XXVIII/2003</w:t>
            </w:r>
          </w:p>
        </w:tc>
      </w:tr>
    </w:tbl>
    <w:p w:rsidR="00606C81" w:rsidRPr="00895DEB" w:rsidRDefault="00606C81" w:rsidP="00FA31FF">
      <w:pPr>
        <w:shd w:val="clear" w:color="auto" w:fill="FFFFFF"/>
        <w:spacing w:after="0" w:line="240" w:lineRule="auto"/>
        <w:ind w:left="1134" w:right="900"/>
        <w:jc w:val="both"/>
        <w:rPr>
          <w:rFonts w:ascii="Arial" w:eastAsia="Times New Roman" w:hAnsi="Arial" w:cs="Arial"/>
          <w:sz w:val="20"/>
          <w:szCs w:val="20"/>
        </w:rPr>
      </w:pPr>
      <w:r w:rsidRPr="00895DEB">
        <w:rPr>
          <w:rFonts w:ascii="Arial" w:eastAsia="Times New Roman" w:hAnsi="Arial" w:cs="Arial"/>
          <w:bCs/>
          <w:sz w:val="20"/>
          <w:szCs w:val="20"/>
        </w:rPr>
        <w:t>SANCIÓN. CON</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DEMOSTRACIÓN</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FALTA PROCEDE</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MÍNIMA QUE CORRESPONDA Y PUEDE</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AUMENTAR SEGÚN</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LAS CIRCUNSTANCIAS CONCURRENTES.-</w:t>
      </w:r>
      <w:r w:rsidR="00411CE9" w:rsidRPr="00895DEB">
        <w:rPr>
          <w:rFonts w:ascii="Arial" w:eastAsia="Times New Roman" w:hAnsi="Arial" w:cs="Arial"/>
          <w:bCs/>
          <w:sz w:val="20"/>
          <w:szCs w:val="20"/>
        </w:rPr>
        <w:t xml:space="preserve"> </w:t>
      </w:r>
      <w:r w:rsidRPr="00895DEB">
        <w:rPr>
          <w:rFonts w:ascii="Arial" w:eastAsia="Times New Roman" w:hAnsi="Arial" w:cs="Arial"/>
          <w:sz w:val="20"/>
          <w:szCs w:val="20"/>
        </w:rPr>
        <w:t>En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mecánica para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individualización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Pr="00895DEB">
        <w:rPr>
          <w:rFonts w:ascii="Arial" w:eastAsia="Times New Roman" w:hAnsi="Arial" w:cs="Arial"/>
          <w:sz w:val="20"/>
          <w:szCs w:val="20"/>
        </w:rPr>
        <w:t>s</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sancion</w:t>
      </w:r>
      <w:r w:rsidRPr="00895DEB">
        <w:rPr>
          <w:rFonts w:ascii="Arial" w:eastAsia="Times New Roman" w:hAnsi="Arial" w:cs="Arial"/>
          <w:sz w:val="20"/>
          <w:szCs w:val="20"/>
        </w:rPr>
        <w:t>es, se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be partir</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que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 xml:space="preserve">mostración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una infracción que se encuadre, en principio, en alguno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los supuestos establecidos por el artículo 269</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l Código Fe</w:t>
      </w:r>
      <w:r w:rsidRPr="00895DEB">
        <w:rPr>
          <w:rFonts w:ascii="Arial" w:eastAsia="Times New Roman" w:hAnsi="Arial" w:cs="Arial"/>
          <w:bCs/>
          <w:sz w:val="20"/>
          <w:szCs w:val="20"/>
        </w:rPr>
        <w:t>de</w:t>
      </w:r>
      <w:r w:rsidRPr="00895DEB">
        <w:rPr>
          <w:rFonts w:ascii="Arial" w:eastAsia="Times New Roman" w:hAnsi="Arial" w:cs="Arial"/>
          <w:sz w:val="20"/>
          <w:szCs w:val="20"/>
        </w:rPr>
        <w:t>ral</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Instituciones y Procedimientos Electorales,</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los que permiten una graduación, conduce automáticamente a que el infractor se haga acreedor, por lo menos, 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 xml:space="preserve">la </w:t>
      </w:r>
      <w:r w:rsidRPr="00895DEB">
        <w:rPr>
          <w:rFonts w:ascii="Arial" w:eastAsia="Times New Roman" w:hAnsi="Arial" w:cs="Arial"/>
          <w:sz w:val="20"/>
          <w:szCs w:val="20"/>
        </w:rPr>
        <w:t>imposición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l mínimo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sanción</w:t>
      </w:r>
      <w:r w:rsidRPr="00895DEB">
        <w:rPr>
          <w:rFonts w:ascii="Arial" w:eastAsia="Times New Roman" w:hAnsi="Arial" w:cs="Arial"/>
          <w:sz w:val="20"/>
          <w:szCs w:val="20"/>
        </w:rPr>
        <w:t>, sin que exista fundamento o razón para saltar</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inmediato y sin más al punto medio entre los extremos mínimo y máximo. Una vez ubicado en el extremo mínimo, se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ben apreciar</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Pr="00895DEB">
        <w:rPr>
          <w:rFonts w:ascii="Arial" w:eastAsia="Times New Roman" w:hAnsi="Arial" w:cs="Arial"/>
          <w:sz w:val="20"/>
          <w:szCs w:val="20"/>
        </w:rPr>
        <w:t>s circunstancias particu</w:t>
      </w:r>
      <w:r w:rsidRPr="00895DEB">
        <w:rPr>
          <w:rFonts w:ascii="Arial" w:eastAsia="Times New Roman" w:hAnsi="Arial" w:cs="Arial"/>
          <w:bCs/>
          <w:sz w:val="20"/>
          <w:szCs w:val="20"/>
        </w:rPr>
        <w:t>la</w:t>
      </w:r>
      <w:r w:rsidRPr="00895DEB">
        <w:rPr>
          <w:rFonts w:ascii="Arial" w:eastAsia="Times New Roman" w:hAnsi="Arial" w:cs="Arial"/>
          <w:sz w:val="20"/>
          <w:szCs w:val="20"/>
        </w:rPr>
        <w:t>res</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Pr="00895DEB">
        <w:rPr>
          <w:rFonts w:ascii="Arial" w:eastAsia="Times New Roman" w:hAnsi="Arial" w:cs="Arial"/>
          <w:sz w:val="20"/>
          <w:szCs w:val="20"/>
        </w:rPr>
        <w:t>l transgresor, así como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Pr="00895DEB">
        <w:rPr>
          <w:rFonts w:ascii="Arial" w:eastAsia="Times New Roman" w:hAnsi="Arial" w:cs="Arial"/>
          <w:sz w:val="20"/>
          <w:szCs w:val="20"/>
        </w:rPr>
        <w:t>s re</w:t>
      </w:r>
      <w:r w:rsidRPr="00895DEB">
        <w:rPr>
          <w:rFonts w:ascii="Arial" w:eastAsia="Times New Roman" w:hAnsi="Arial" w:cs="Arial"/>
          <w:bCs/>
          <w:sz w:val="20"/>
          <w:szCs w:val="20"/>
        </w:rPr>
        <w:t>la</w:t>
      </w:r>
      <w:r w:rsidRPr="00895DEB">
        <w:rPr>
          <w:rFonts w:ascii="Arial" w:eastAsia="Times New Roman" w:hAnsi="Arial" w:cs="Arial"/>
          <w:sz w:val="20"/>
          <w:szCs w:val="20"/>
        </w:rPr>
        <w:t>tivas al modo, tiempo y lugar</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ejecución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los hechos, lo que pue</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constituir una fuerza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gravitación o polo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atracción que mueva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 xml:space="preserve">la </w:t>
      </w:r>
      <w:r w:rsidRPr="00895DEB">
        <w:rPr>
          <w:rFonts w:ascii="Arial" w:eastAsia="Times New Roman" w:hAnsi="Arial" w:cs="Arial"/>
          <w:sz w:val="20"/>
          <w:szCs w:val="20"/>
        </w:rPr>
        <w:t>cuantificación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un punto inicial, hacia uno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mayor entidad, y sólo con</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concurrencia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varios elementos adversos al sujeto se pue</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llegar al extremo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imponer el máximo monto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la</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sanción</w:t>
      </w:r>
      <w:r w:rsidRPr="00895DEB">
        <w:rPr>
          <w:rFonts w:ascii="Arial" w:eastAsia="Times New Roman" w:hAnsi="Arial" w:cs="Arial"/>
          <w:sz w:val="20"/>
          <w:szCs w:val="20"/>
        </w:rPr>
        <w:t>.</w:t>
      </w:r>
    </w:p>
    <w:p w:rsidR="00411CE9" w:rsidRPr="00895DEB" w:rsidRDefault="00411CE9" w:rsidP="00FA31FF">
      <w:pPr>
        <w:shd w:val="clear" w:color="auto" w:fill="FFFFFF"/>
        <w:spacing w:after="0" w:line="240" w:lineRule="auto"/>
        <w:ind w:left="1134" w:right="900"/>
        <w:jc w:val="both"/>
        <w:rPr>
          <w:rFonts w:ascii="Arial" w:eastAsia="Times New Roman" w:hAnsi="Arial" w:cs="Arial"/>
          <w:sz w:val="20"/>
          <w:szCs w:val="20"/>
        </w:rPr>
      </w:pPr>
    </w:p>
    <w:p w:rsidR="00606C81" w:rsidRPr="00895DEB" w:rsidRDefault="00606C81" w:rsidP="00FA31FF">
      <w:pPr>
        <w:shd w:val="clear" w:color="auto" w:fill="FFFFFF"/>
        <w:spacing w:after="0" w:line="240" w:lineRule="auto"/>
        <w:ind w:left="1134" w:right="900"/>
        <w:jc w:val="both"/>
        <w:rPr>
          <w:rFonts w:ascii="Arial" w:eastAsia="Times New Roman" w:hAnsi="Arial" w:cs="Arial"/>
          <w:color w:val="000000"/>
          <w:sz w:val="20"/>
          <w:szCs w:val="20"/>
        </w:rPr>
      </w:pPr>
      <w:r w:rsidRPr="00895DEB">
        <w:rPr>
          <w:rFonts w:ascii="Arial" w:eastAsia="Times New Roman" w:hAnsi="Arial" w:cs="Arial"/>
          <w:b/>
          <w:bCs/>
          <w:color w:val="000000"/>
          <w:sz w:val="20"/>
          <w:szCs w:val="20"/>
        </w:rPr>
        <w:t>3ra Época:</w:t>
      </w:r>
    </w:p>
    <w:p w:rsidR="00411CE9" w:rsidRPr="00895DEB" w:rsidRDefault="00411CE9" w:rsidP="00FA31FF">
      <w:pPr>
        <w:shd w:val="clear" w:color="auto" w:fill="FFFFFF"/>
        <w:spacing w:after="0" w:line="240" w:lineRule="auto"/>
        <w:ind w:left="1134" w:right="900"/>
        <w:jc w:val="both"/>
        <w:rPr>
          <w:rFonts w:ascii="Arial" w:eastAsia="Times New Roman" w:hAnsi="Arial" w:cs="Arial"/>
          <w:color w:val="000000"/>
          <w:sz w:val="20"/>
          <w:szCs w:val="20"/>
        </w:rPr>
      </w:pPr>
    </w:p>
    <w:p w:rsidR="00606C81" w:rsidRPr="00895DEB" w:rsidRDefault="00606C81" w:rsidP="00FA31FF">
      <w:pPr>
        <w:shd w:val="clear" w:color="auto" w:fill="FFFFFF"/>
        <w:spacing w:after="0" w:line="240" w:lineRule="auto"/>
        <w:ind w:left="1134" w:right="900"/>
        <w:jc w:val="both"/>
        <w:rPr>
          <w:rFonts w:ascii="Arial" w:eastAsia="Times New Roman" w:hAnsi="Arial" w:cs="Arial"/>
          <w:color w:val="000000"/>
          <w:sz w:val="20"/>
          <w:szCs w:val="20"/>
        </w:rPr>
      </w:pPr>
      <w:r w:rsidRPr="00895DEB">
        <w:rPr>
          <w:rFonts w:ascii="Arial" w:eastAsia="Times New Roman" w:hAnsi="Arial" w:cs="Arial"/>
          <w:sz w:val="20"/>
          <w:szCs w:val="20"/>
        </w:rPr>
        <w:t>Recurso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ape</w:t>
      </w:r>
      <w:r w:rsidRPr="00895DEB">
        <w:rPr>
          <w:rFonts w:ascii="Arial" w:eastAsia="Times New Roman" w:hAnsi="Arial" w:cs="Arial"/>
          <w:bCs/>
          <w:sz w:val="20"/>
          <w:szCs w:val="20"/>
        </w:rPr>
        <w:t>la</w:t>
      </w:r>
      <w:r w:rsidRPr="00895DEB">
        <w:rPr>
          <w:rFonts w:ascii="Arial" w:eastAsia="Times New Roman" w:hAnsi="Arial" w:cs="Arial"/>
          <w:sz w:val="20"/>
          <w:szCs w:val="20"/>
        </w:rPr>
        <w:t>ción.</w:t>
      </w:r>
      <w:r w:rsidR="00411CE9" w:rsidRPr="00895DEB">
        <w:rPr>
          <w:rFonts w:ascii="Arial" w:eastAsia="Times New Roman" w:hAnsi="Arial" w:cs="Arial"/>
          <w:sz w:val="20"/>
          <w:szCs w:val="20"/>
        </w:rPr>
        <w:t xml:space="preserve"> </w:t>
      </w:r>
      <w:hyperlink r:id="rId8" w:tgtFrame="_blank" w:history="1">
        <w:r w:rsidRPr="00895DEB">
          <w:rPr>
            <w:rFonts w:ascii="Arial" w:eastAsia="Times New Roman" w:hAnsi="Arial" w:cs="Arial"/>
            <w:sz w:val="20"/>
            <w:szCs w:val="20"/>
            <w:u w:val="single"/>
          </w:rPr>
          <w:t>SUP-RAP-043/2002</w:t>
        </w:r>
      </w:hyperlink>
      <w:r w:rsidRPr="00895DEB">
        <w:rPr>
          <w:rFonts w:ascii="Arial" w:eastAsia="Times New Roman" w:hAnsi="Arial" w:cs="Arial"/>
          <w:sz w:val="20"/>
          <w:szCs w:val="20"/>
        </w:rPr>
        <w:t>. Partido Alianza Social. 27</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sz w:val="20"/>
          <w:szCs w:val="20"/>
        </w:rPr>
        <w:t xml:space="preserve"> </w:t>
      </w:r>
      <w:r w:rsidRPr="00895DEB">
        <w:rPr>
          <w:rFonts w:ascii="Arial" w:eastAsia="Times New Roman" w:hAnsi="Arial" w:cs="Arial"/>
          <w:sz w:val="20"/>
          <w:szCs w:val="20"/>
        </w:rPr>
        <w:t>febrero</w:t>
      </w:r>
      <w:r w:rsidR="00411CE9" w:rsidRPr="00895DEB">
        <w:rPr>
          <w:rFonts w:ascii="Arial" w:eastAsia="Times New Roman" w:hAnsi="Arial" w:cs="Arial"/>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color w:val="000000"/>
          <w:sz w:val="20"/>
          <w:szCs w:val="20"/>
        </w:rPr>
        <w:t xml:space="preserve"> </w:t>
      </w:r>
      <w:r w:rsidRPr="00895DEB">
        <w:rPr>
          <w:rFonts w:ascii="Arial" w:eastAsia="Times New Roman" w:hAnsi="Arial" w:cs="Arial"/>
          <w:color w:val="000000"/>
          <w:sz w:val="20"/>
          <w:szCs w:val="20"/>
        </w:rPr>
        <w:t>2003. Unanimidad en el criterio. Ponente: Leonel Castillo González. Secretario: Andrés Carlos Vázquez Murillo.</w:t>
      </w:r>
    </w:p>
    <w:p w:rsidR="00411CE9" w:rsidRPr="00895DEB" w:rsidRDefault="00411CE9" w:rsidP="00FA31FF">
      <w:pPr>
        <w:shd w:val="clear" w:color="auto" w:fill="FFFFFF"/>
        <w:spacing w:after="0" w:line="240" w:lineRule="auto"/>
        <w:ind w:left="1134" w:right="900"/>
        <w:jc w:val="both"/>
        <w:rPr>
          <w:rFonts w:ascii="Arial" w:eastAsia="Times New Roman" w:hAnsi="Arial" w:cs="Arial"/>
          <w:color w:val="000000"/>
          <w:sz w:val="20"/>
          <w:szCs w:val="20"/>
        </w:rPr>
      </w:pPr>
    </w:p>
    <w:p w:rsidR="00411CE9" w:rsidRPr="00895DEB" w:rsidRDefault="00606C81" w:rsidP="00FA31FF">
      <w:pPr>
        <w:pStyle w:val="Textoindependiente3"/>
        <w:spacing w:after="0"/>
        <w:ind w:left="1134" w:right="900"/>
        <w:jc w:val="both"/>
        <w:rPr>
          <w:rFonts w:ascii="Arial" w:eastAsia="Times New Roman" w:hAnsi="Arial" w:cs="Arial"/>
          <w:color w:val="000000"/>
          <w:sz w:val="20"/>
          <w:szCs w:val="20"/>
        </w:rPr>
      </w:pPr>
      <w:r w:rsidRPr="00895DEB">
        <w:rPr>
          <w:rFonts w:ascii="Arial" w:eastAsia="Times New Roman" w:hAnsi="Arial" w:cs="Arial"/>
          <w:b/>
          <w:bCs/>
          <w:color w:val="000000"/>
          <w:sz w:val="20"/>
          <w:szCs w:val="20"/>
        </w:rPr>
        <w:t>Notas</w:t>
      </w:r>
      <w:r w:rsidRPr="00895DEB">
        <w:rPr>
          <w:rFonts w:ascii="Arial" w:eastAsia="Times New Roman" w:hAnsi="Arial" w:cs="Arial"/>
          <w:color w:val="000000"/>
          <w:sz w:val="20"/>
          <w:szCs w:val="20"/>
        </w:rPr>
        <w:t>: El contenido del artículo 269 de Código Federal de Instituciones y Procedimientos Electorales, interpretado en esta tesis corresponde con el artículo 354, párrafo 1, incisos a) y b), del Código vigente a la fecha de publicación de la presente Compilación.</w:t>
      </w:r>
    </w:p>
    <w:p w:rsidR="00411CE9" w:rsidRPr="00895DEB" w:rsidRDefault="00411CE9" w:rsidP="00FA31FF">
      <w:pPr>
        <w:pStyle w:val="Textoindependiente3"/>
        <w:spacing w:after="0"/>
        <w:ind w:left="1134" w:right="900"/>
        <w:jc w:val="both"/>
        <w:rPr>
          <w:rFonts w:ascii="Arial" w:eastAsia="Times New Roman" w:hAnsi="Arial" w:cs="Arial"/>
          <w:bCs/>
          <w:sz w:val="20"/>
          <w:szCs w:val="20"/>
        </w:rPr>
      </w:pPr>
    </w:p>
    <w:p w:rsidR="00411CE9" w:rsidRPr="00895DEB" w:rsidRDefault="00606C81" w:rsidP="00FA31FF">
      <w:pPr>
        <w:pStyle w:val="Textoindependiente3"/>
        <w:spacing w:after="0"/>
        <w:ind w:left="1134" w:right="900"/>
        <w:jc w:val="both"/>
        <w:rPr>
          <w:rFonts w:ascii="Arial" w:eastAsia="Times New Roman" w:hAnsi="Arial" w:cs="Arial"/>
          <w:color w:val="000000"/>
          <w:sz w:val="20"/>
          <w:szCs w:val="20"/>
        </w:rPr>
      </w:pPr>
      <w:r w:rsidRPr="00895DEB">
        <w:rPr>
          <w:rFonts w:ascii="Arial" w:eastAsia="Times New Roman" w:hAnsi="Arial" w:cs="Arial"/>
          <w:bCs/>
          <w:sz w:val="20"/>
          <w:szCs w:val="20"/>
        </w:rPr>
        <w:t>La</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Sala</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Superior en sesión celebrada el cinco</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agosto</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de</w:t>
      </w:r>
      <w:r w:rsidR="00411CE9" w:rsidRPr="00895DEB">
        <w:rPr>
          <w:rFonts w:ascii="Arial" w:eastAsia="Times New Roman" w:hAnsi="Arial" w:cs="Arial"/>
          <w:bCs/>
          <w:sz w:val="20"/>
          <w:szCs w:val="20"/>
        </w:rPr>
        <w:t xml:space="preserve"> </w:t>
      </w:r>
      <w:r w:rsidRPr="00895DEB">
        <w:rPr>
          <w:rFonts w:ascii="Arial" w:eastAsia="Times New Roman" w:hAnsi="Arial" w:cs="Arial"/>
          <w:bCs/>
          <w:sz w:val="20"/>
          <w:szCs w:val="20"/>
        </w:rPr>
        <w:t>dos mil tres, aprobó por unanimidad</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de</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seis</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de</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votos</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la</w:t>
      </w:r>
      <w:r w:rsidR="002B5B42" w:rsidRPr="00895DEB">
        <w:rPr>
          <w:rFonts w:ascii="Arial" w:eastAsia="Times New Roman" w:hAnsi="Arial" w:cs="Arial"/>
          <w:bCs/>
          <w:sz w:val="20"/>
          <w:szCs w:val="20"/>
        </w:rPr>
        <w:t xml:space="preserve"> </w:t>
      </w:r>
      <w:r w:rsidRPr="00895DEB">
        <w:rPr>
          <w:rFonts w:ascii="Arial" w:eastAsia="Times New Roman" w:hAnsi="Arial" w:cs="Arial"/>
          <w:bCs/>
          <w:sz w:val="20"/>
          <w:szCs w:val="20"/>
        </w:rPr>
        <w:t>tesis que antecede.</w:t>
      </w:r>
    </w:p>
    <w:p w:rsidR="00411CE9" w:rsidRPr="00895DEB" w:rsidRDefault="00411CE9" w:rsidP="00FA31FF">
      <w:pPr>
        <w:pStyle w:val="Textoindependiente3"/>
        <w:spacing w:after="0"/>
        <w:ind w:left="1134" w:right="900"/>
        <w:jc w:val="both"/>
        <w:rPr>
          <w:rFonts w:ascii="Arial" w:eastAsia="Times New Roman" w:hAnsi="Arial" w:cs="Arial"/>
          <w:color w:val="000000"/>
          <w:sz w:val="20"/>
          <w:szCs w:val="20"/>
        </w:rPr>
      </w:pPr>
    </w:p>
    <w:p w:rsidR="00606C81" w:rsidRPr="00895DEB" w:rsidRDefault="00606C81" w:rsidP="00FA31FF">
      <w:pPr>
        <w:pStyle w:val="Textoindependiente3"/>
        <w:spacing w:after="0"/>
        <w:ind w:left="1134" w:right="900"/>
        <w:jc w:val="both"/>
        <w:rPr>
          <w:rFonts w:ascii="Arial" w:hAnsi="Arial" w:cs="Arial"/>
          <w:sz w:val="20"/>
          <w:szCs w:val="20"/>
        </w:rPr>
      </w:pPr>
      <w:r w:rsidRPr="00895DEB">
        <w:rPr>
          <w:rFonts w:ascii="Arial" w:hAnsi="Arial" w:cs="Arial"/>
          <w:b/>
          <w:bCs/>
          <w:sz w:val="20"/>
          <w:szCs w:val="20"/>
        </w:rPr>
        <w:t>SANCIONES ADMINISTRATIVA EN MATERIA ELECTORAL. ELEMENTOS PARA SU FIJACIÓN E INDIVIDUALIZACION</w:t>
      </w:r>
      <w:r w:rsidRPr="00895DEB">
        <w:rPr>
          <w:rFonts w:ascii="Arial" w:hAnsi="Arial" w:cs="Arial"/>
          <w:b/>
          <w:sz w:val="20"/>
          <w:szCs w:val="20"/>
        </w:rPr>
        <w:t>.-</w:t>
      </w:r>
      <w:r w:rsidRPr="00895DEB">
        <w:rPr>
          <w:rFonts w:ascii="Arial" w:hAnsi="Arial" w:cs="Arial"/>
          <w:sz w:val="20"/>
          <w:szCs w:val="20"/>
        </w:rPr>
        <w:t xml:space="preserve"> La responsabilidad administrativa corresponde al derecho administrativo 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411CE9" w:rsidRPr="00895DEB" w:rsidRDefault="00411CE9" w:rsidP="00FA31FF">
      <w:pPr>
        <w:pStyle w:val="Textoindependiente3"/>
        <w:spacing w:after="0"/>
        <w:ind w:left="1134" w:right="900"/>
        <w:jc w:val="both"/>
        <w:rPr>
          <w:rFonts w:ascii="Arial" w:hAnsi="Arial" w:cs="Arial"/>
          <w:sz w:val="20"/>
          <w:szCs w:val="20"/>
        </w:rPr>
      </w:pPr>
    </w:p>
    <w:p w:rsidR="00606C81" w:rsidRPr="00895DEB" w:rsidRDefault="00606C81" w:rsidP="00FA31FF">
      <w:pPr>
        <w:spacing w:after="0"/>
        <w:ind w:left="1134" w:right="900"/>
        <w:jc w:val="both"/>
        <w:rPr>
          <w:rFonts w:ascii="Arial" w:hAnsi="Arial" w:cs="Arial"/>
          <w:sz w:val="20"/>
          <w:szCs w:val="20"/>
        </w:rPr>
      </w:pPr>
      <w:r w:rsidRPr="00895DEB">
        <w:rPr>
          <w:rFonts w:ascii="Arial" w:hAnsi="Arial" w:cs="Arial"/>
          <w:sz w:val="20"/>
          <w:szCs w:val="20"/>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p w:rsidR="00606C81" w:rsidRPr="00895DEB" w:rsidRDefault="00606C81" w:rsidP="00FA31FF">
      <w:pPr>
        <w:shd w:val="clear" w:color="auto" w:fill="FFFFFF"/>
        <w:spacing w:after="0" w:line="240" w:lineRule="auto"/>
        <w:ind w:left="1134" w:right="900"/>
        <w:jc w:val="both"/>
        <w:rPr>
          <w:rFonts w:ascii="Arial" w:eastAsia="Times New Roman" w:hAnsi="Arial" w:cs="Arial"/>
          <w:color w:val="000000"/>
          <w:sz w:val="20"/>
          <w:szCs w:val="20"/>
        </w:rPr>
      </w:pPr>
    </w:p>
    <w:p w:rsidR="007C4AAF" w:rsidRPr="00895DEB" w:rsidRDefault="007C4AAF" w:rsidP="008563CA">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895DEB">
        <w:rPr>
          <w:rFonts w:ascii="Arial" w:hAnsi="Arial" w:cs="Arial"/>
          <w:bCs/>
          <w:color w:val="000000"/>
          <w:sz w:val="24"/>
          <w:szCs w:val="24"/>
        </w:rPr>
        <w:t>---</w:t>
      </w:r>
      <w:r w:rsidR="008563CA" w:rsidRPr="00895DEB">
        <w:rPr>
          <w:rFonts w:ascii="Arial" w:hAnsi="Arial" w:cs="Arial"/>
          <w:bCs/>
          <w:color w:val="000000"/>
          <w:sz w:val="24"/>
          <w:szCs w:val="24"/>
        </w:rPr>
        <w:t>Considerando</w:t>
      </w:r>
      <w:r w:rsidRPr="00895DEB">
        <w:rPr>
          <w:rFonts w:ascii="Arial" w:hAnsi="Arial" w:cs="Arial"/>
          <w:bCs/>
          <w:color w:val="000000"/>
          <w:sz w:val="24"/>
          <w:szCs w:val="24"/>
        </w:rPr>
        <w:t xml:space="preserve"> que el Partido Movimiento Ciudadano infringió lo establecido en los artículos </w:t>
      </w:r>
      <w:r w:rsidRPr="00895DEB">
        <w:rPr>
          <w:rFonts w:ascii="Arial" w:hAnsi="Arial" w:cs="Arial"/>
          <w:color w:val="000000"/>
          <w:sz w:val="24"/>
          <w:szCs w:val="24"/>
        </w:rPr>
        <w:t xml:space="preserve">los artículos </w:t>
      </w:r>
      <w:r w:rsidRPr="00895DEB">
        <w:rPr>
          <w:rFonts w:ascii="Arial" w:hAnsi="Arial" w:cs="Arial"/>
          <w:sz w:val="24"/>
        </w:rPr>
        <w:t>30, fracción II y XII,</w:t>
      </w:r>
      <w:r w:rsidRPr="00895DEB">
        <w:rPr>
          <w:rFonts w:ascii="Arial" w:hAnsi="Arial" w:cs="Arial"/>
          <w:bCs/>
          <w:color w:val="000000"/>
          <w:sz w:val="24"/>
          <w:szCs w:val="24"/>
        </w:rPr>
        <w:t xml:space="preserve"> </w:t>
      </w:r>
      <w:r w:rsidRPr="00895DEB">
        <w:rPr>
          <w:rFonts w:ascii="Arial" w:hAnsi="Arial" w:cs="Arial"/>
          <w:color w:val="000000"/>
          <w:sz w:val="24"/>
          <w:szCs w:val="24"/>
        </w:rPr>
        <w:t xml:space="preserve">117 Bis N y 247 de la Ley Electoral del Estado de Sinaloa, en relación con los artículos 1, 3 del Reglamento para Regular la Difusión y Fijación de la Propaganda durante el Proceso Electoral; </w:t>
      </w:r>
      <w:r w:rsidRPr="00895DEB">
        <w:rPr>
          <w:rFonts w:ascii="Arial" w:hAnsi="Arial" w:cs="Arial"/>
          <w:bCs/>
          <w:color w:val="000000"/>
          <w:sz w:val="24"/>
          <w:szCs w:val="24"/>
        </w:rPr>
        <w:t>por haber difundido propaganda electoral quince días posteriores a la jornada electoral como quedó anteriormente motivado y en atención a que esta Comisión después de analizar la contestación que vienen realizando el representante del Partido Movimiento Ciudadano, la cual,</w:t>
      </w:r>
      <w:r w:rsidR="008563CA">
        <w:rPr>
          <w:rFonts w:ascii="Arial" w:hAnsi="Arial" w:cs="Arial"/>
          <w:bCs/>
          <w:color w:val="000000"/>
          <w:sz w:val="24"/>
          <w:szCs w:val="24"/>
        </w:rPr>
        <w:t xml:space="preserve"> </w:t>
      </w:r>
      <w:r w:rsidRPr="00895DEB">
        <w:rPr>
          <w:rFonts w:ascii="Arial" w:hAnsi="Arial" w:cs="Arial"/>
          <w:bCs/>
          <w:color w:val="000000"/>
          <w:sz w:val="24"/>
          <w:szCs w:val="24"/>
        </w:rPr>
        <w:t xml:space="preserve">no tiene relación con el asunto que se analiza en el presente dictamen, tampoco se encuentran elementos necesarios que demeriten el valor que se consignan en los documentales públicas que constan en el presente expediente. Por tanto, las documentales públicas que constan en los expedientes </w:t>
      </w:r>
      <w:r w:rsidRPr="00895DEB">
        <w:rPr>
          <w:rFonts w:ascii="Arial" w:hAnsi="Arial" w:cs="Arial"/>
          <w:sz w:val="24"/>
          <w:szCs w:val="24"/>
        </w:rPr>
        <w:t xml:space="preserve">PO-029/2013, PO-031/2013, PO-032/2013, PO-033/2013, PO-035/2013, PO-042/2013, Acumulados, </w:t>
      </w:r>
      <w:r w:rsidR="006B2F52" w:rsidRPr="00895DEB">
        <w:rPr>
          <w:rFonts w:ascii="Arial" w:hAnsi="Arial" w:cs="Arial"/>
          <w:bCs/>
          <w:color w:val="000000"/>
          <w:sz w:val="24"/>
          <w:szCs w:val="24"/>
        </w:rPr>
        <w:t xml:space="preserve">al cumplir con los requisitos establecidos en el artículo 243, párrafo segundo, fracción II de la Ley Electoral del Estado de Sinaloa, </w:t>
      </w:r>
      <w:r w:rsidRPr="00895DEB">
        <w:rPr>
          <w:rFonts w:ascii="Arial" w:hAnsi="Arial" w:cs="Arial"/>
          <w:bCs/>
          <w:color w:val="000000"/>
          <w:sz w:val="24"/>
          <w:szCs w:val="24"/>
        </w:rPr>
        <w:t>merecen considerar los Hechos consignados en ellas que tengan valor probatorio pleno, de ahí que p</w:t>
      </w:r>
      <w:r w:rsidRPr="00895DEB">
        <w:rPr>
          <w:rFonts w:ascii="Arial" w:hAnsi="Arial" w:cs="Arial"/>
          <w:color w:val="000000"/>
          <w:sz w:val="24"/>
          <w:szCs w:val="24"/>
        </w:rPr>
        <w:t xml:space="preserve">or lo antes expuesto y fundado, la Comisión de Organización y Vigilancia Electoral considera fundado el presente procedimiento administrativo sancionador y presenta al Pleno del Consejo Estatal Electoral el siguiente: </w:t>
      </w:r>
      <w:r w:rsidR="00A00B70">
        <w:rPr>
          <w:rFonts w:ascii="Arial" w:hAnsi="Arial" w:cs="Arial"/>
          <w:color w:val="000000"/>
          <w:sz w:val="24"/>
          <w:szCs w:val="24"/>
        </w:rPr>
        <w:tab/>
      </w:r>
    </w:p>
    <w:p w:rsidR="007C4AAF" w:rsidRDefault="007C4AAF"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8563CA" w:rsidRPr="00895DEB" w:rsidRDefault="008563CA" w:rsidP="008563CA">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---------------------------------------------DICTAMEN</w:t>
      </w:r>
      <w:r w:rsidR="008563CA">
        <w:rPr>
          <w:rFonts w:ascii="Arial" w:hAnsi="Arial" w:cs="Arial"/>
          <w:b/>
          <w:bCs/>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6B2F52" w:rsidRPr="00895DEB" w:rsidRDefault="00270569" w:rsidP="008563CA">
      <w:pPr>
        <w:tabs>
          <w:tab w:val="right" w:leader="hyphen" w:pos="9072"/>
        </w:tabs>
        <w:autoSpaceDE w:val="0"/>
        <w:autoSpaceDN w:val="0"/>
        <w:adjustRightInd w:val="0"/>
        <w:spacing w:after="0" w:line="240" w:lineRule="auto"/>
        <w:jc w:val="both"/>
        <w:rPr>
          <w:rFonts w:ascii="Arial" w:hAnsi="Arial" w:cs="Arial"/>
          <w:bCs/>
          <w:sz w:val="24"/>
          <w:szCs w:val="24"/>
        </w:rPr>
      </w:pPr>
      <w:r w:rsidRPr="00895DEB">
        <w:rPr>
          <w:rFonts w:ascii="Arial" w:hAnsi="Arial" w:cs="Arial"/>
          <w:b/>
          <w:bCs/>
          <w:sz w:val="24"/>
          <w:szCs w:val="24"/>
        </w:rPr>
        <w:t>---</w:t>
      </w:r>
      <w:r w:rsidR="006B2F52" w:rsidRPr="00895DEB">
        <w:rPr>
          <w:rFonts w:ascii="Arial" w:hAnsi="Arial" w:cs="Arial"/>
          <w:b/>
          <w:bCs/>
          <w:sz w:val="24"/>
          <w:szCs w:val="24"/>
        </w:rPr>
        <w:t xml:space="preserve"> PRIMERO: </w:t>
      </w:r>
      <w:r w:rsidR="006B2F52" w:rsidRPr="00895DEB">
        <w:rPr>
          <w:rFonts w:ascii="Arial" w:hAnsi="Arial" w:cs="Arial"/>
          <w:bCs/>
          <w:sz w:val="24"/>
          <w:szCs w:val="24"/>
        </w:rPr>
        <w:t xml:space="preserve">El Partido Movimiento Ciudadano infringió lo dispuesto </w:t>
      </w:r>
      <w:r w:rsidR="006B2F52" w:rsidRPr="00895DEB">
        <w:rPr>
          <w:rFonts w:ascii="Arial" w:hAnsi="Arial" w:cs="Arial"/>
          <w:sz w:val="24"/>
          <w:szCs w:val="24"/>
        </w:rPr>
        <w:t xml:space="preserve">en los artículos </w:t>
      </w:r>
      <w:r w:rsidR="006B2F52" w:rsidRPr="00895DEB">
        <w:rPr>
          <w:rFonts w:ascii="Arial" w:hAnsi="Arial" w:cs="Arial"/>
          <w:sz w:val="24"/>
        </w:rPr>
        <w:t>30, fracción II y XII</w:t>
      </w:r>
      <w:r w:rsidR="006B2F52" w:rsidRPr="00895DEB">
        <w:rPr>
          <w:rFonts w:ascii="Arial" w:hAnsi="Arial" w:cs="Arial"/>
          <w:sz w:val="24"/>
          <w:szCs w:val="24"/>
        </w:rPr>
        <w:t xml:space="preserve">, 117 Bis E, 117 Bis N y 247 de la Ley Electoral del Estado de Sinaloa, en relación con los artículos 1, y 3 del Reglamento para Regular la Difusión y Fijación de la Propaganda durante el Proceso Electoral, por no haber retirado propaganda electoral del Partido Movimiento Ciudadano </w:t>
      </w:r>
      <w:r w:rsidR="008F6672" w:rsidRPr="00895DEB">
        <w:rPr>
          <w:rFonts w:ascii="Arial" w:hAnsi="Arial" w:cs="Arial"/>
          <w:sz w:val="24"/>
          <w:szCs w:val="24"/>
        </w:rPr>
        <w:t>quince días posteriores a la jornada electoral</w:t>
      </w:r>
      <w:r w:rsidR="006B2F52" w:rsidRPr="00895DEB">
        <w:rPr>
          <w:rFonts w:ascii="Arial" w:hAnsi="Arial" w:cs="Arial"/>
          <w:sz w:val="24"/>
          <w:szCs w:val="24"/>
        </w:rPr>
        <w:t xml:space="preserve">, en los Distritos IV de Ahome, VI y VII De Guasave, VIII de Angostura, X de Mocorito, y XXI de Concordia, en el Estado de Sinaloa, como se detalla en los considerandos XIX y XX del presente dictamen. </w:t>
      </w:r>
      <w:r w:rsidR="00A00B70">
        <w:rPr>
          <w:rFonts w:ascii="Arial" w:hAnsi="Arial" w:cs="Arial"/>
          <w:sz w:val="24"/>
          <w:szCs w:val="24"/>
        </w:rPr>
        <w:tab/>
      </w:r>
    </w:p>
    <w:p w:rsidR="006B2F52" w:rsidRPr="00895DEB" w:rsidRDefault="006B2F52" w:rsidP="008563CA">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895DEB" w:rsidRDefault="006B2F52" w:rsidP="008563CA">
      <w:pPr>
        <w:tabs>
          <w:tab w:val="right" w:leader="hyphen" w:pos="9072"/>
        </w:tabs>
        <w:autoSpaceDE w:val="0"/>
        <w:autoSpaceDN w:val="0"/>
        <w:adjustRightInd w:val="0"/>
        <w:spacing w:after="0" w:line="240" w:lineRule="auto"/>
        <w:jc w:val="both"/>
        <w:rPr>
          <w:rFonts w:ascii="Arial" w:hAnsi="Arial" w:cs="Arial"/>
          <w:b/>
          <w:bCs/>
          <w:sz w:val="24"/>
          <w:szCs w:val="24"/>
        </w:rPr>
      </w:pPr>
      <w:r w:rsidRPr="00895DEB">
        <w:rPr>
          <w:rFonts w:ascii="Arial" w:hAnsi="Arial" w:cs="Arial"/>
          <w:b/>
          <w:bCs/>
          <w:sz w:val="24"/>
          <w:szCs w:val="24"/>
        </w:rPr>
        <w:t>--- SEGUNDO</w:t>
      </w:r>
      <w:r w:rsidR="00270569" w:rsidRPr="00895DEB">
        <w:rPr>
          <w:rFonts w:ascii="Arial" w:hAnsi="Arial" w:cs="Arial"/>
          <w:b/>
          <w:bCs/>
          <w:sz w:val="24"/>
          <w:szCs w:val="24"/>
        </w:rPr>
        <w:t xml:space="preserve">: </w:t>
      </w:r>
      <w:r w:rsidRPr="00895DEB">
        <w:rPr>
          <w:rFonts w:ascii="Arial" w:hAnsi="Arial" w:cs="Arial"/>
          <w:bCs/>
          <w:color w:val="000000"/>
          <w:sz w:val="24"/>
          <w:szCs w:val="24"/>
        </w:rPr>
        <w:t xml:space="preserve">De acuerdo a lo establecido en el punto de dictamen anterior, </w:t>
      </w:r>
      <w:r w:rsidRPr="00895DEB">
        <w:rPr>
          <w:rFonts w:ascii="Arial" w:hAnsi="Arial" w:cs="Arial"/>
          <w:bCs/>
          <w:sz w:val="24"/>
          <w:szCs w:val="24"/>
        </w:rPr>
        <w:t>s</w:t>
      </w:r>
      <w:r w:rsidR="00270569" w:rsidRPr="00895DEB">
        <w:rPr>
          <w:rFonts w:ascii="Arial" w:hAnsi="Arial" w:cs="Arial"/>
          <w:bCs/>
          <w:sz w:val="24"/>
          <w:szCs w:val="24"/>
        </w:rPr>
        <w:t xml:space="preserve">e </w:t>
      </w:r>
      <w:r w:rsidR="00270569" w:rsidRPr="00895DEB">
        <w:rPr>
          <w:rFonts w:ascii="Arial" w:hAnsi="Arial" w:cs="Arial"/>
          <w:sz w:val="24"/>
          <w:szCs w:val="24"/>
        </w:rPr>
        <w:t>le impon</w:t>
      </w:r>
      <w:r w:rsidR="00E70DE6" w:rsidRPr="00895DEB">
        <w:rPr>
          <w:rFonts w:ascii="Arial" w:hAnsi="Arial" w:cs="Arial"/>
          <w:sz w:val="24"/>
          <w:szCs w:val="24"/>
        </w:rPr>
        <w:t>e al Partido Movimiento Ciudadano</w:t>
      </w:r>
      <w:r w:rsidR="00270569" w:rsidRPr="00895DEB">
        <w:rPr>
          <w:rFonts w:ascii="Arial" w:hAnsi="Arial" w:cs="Arial"/>
          <w:sz w:val="24"/>
          <w:szCs w:val="24"/>
        </w:rPr>
        <w:t xml:space="preserve">, una sanción pecuniaria de </w:t>
      </w:r>
      <w:r w:rsidR="00FE6145" w:rsidRPr="00895DEB">
        <w:rPr>
          <w:rFonts w:ascii="Arial" w:hAnsi="Arial" w:cs="Arial"/>
          <w:bCs/>
          <w:sz w:val="24"/>
          <w:szCs w:val="24"/>
        </w:rPr>
        <w:t>$6,138</w:t>
      </w:r>
      <w:r w:rsidR="00270569" w:rsidRPr="00895DEB">
        <w:rPr>
          <w:rFonts w:ascii="Arial" w:hAnsi="Arial" w:cs="Arial"/>
          <w:bCs/>
          <w:sz w:val="24"/>
          <w:szCs w:val="24"/>
        </w:rPr>
        <w:t xml:space="preserve"> (</w:t>
      </w:r>
      <w:r w:rsidR="00FE6145" w:rsidRPr="00895DEB">
        <w:rPr>
          <w:rFonts w:ascii="Arial" w:hAnsi="Arial" w:cs="Arial"/>
          <w:bCs/>
          <w:sz w:val="24"/>
          <w:szCs w:val="24"/>
        </w:rPr>
        <w:t xml:space="preserve">Seis mil, ciento treinta y ocho </w:t>
      </w:r>
      <w:r w:rsidR="00270569" w:rsidRPr="00895DEB">
        <w:rPr>
          <w:rFonts w:ascii="Arial" w:hAnsi="Arial" w:cs="Arial"/>
          <w:bCs/>
          <w:sz w:val="24"/>
          <w:szCs w:val="24"/>
        </w:rPr>
        <w:t xml:space="preserve">pesos M/N), equivalente </w:t>
      </w:r>
      <w:r w:rsidR="00FE6145" w:rsidRPr="00895DEB">
        <w:rPr>
          <w:rFonts w:ascii="Arial" w:hAnsi="Arial" w:cs="Arial"/>
          <w:sz w:val="24"/>
          <w:szCs w:val="24"/>
        </w:rPr>
        <w:t xml:space="preserve">a cien </w:t>
      </w:r>
      <w:r w:rsidR="00270569" w:rsidRPr="00895DEB">
        <w:rPr>
          <w:rFonts w:ascii="Arial" w:hAnsi="Arial" w:cs="Arial"/>
          <w:sz w:val="24"/>
          <w:szCs w:val="24"/>
        </w:rPr>
        <w:t>días de salari</w:t>
      </w:r>
      <w:r w:rsidRPr="00895DEB">
        <w:rPr>
          <w:rFonts w:ascii="Arial" w:hAnsi="Arial" w:cs="Arial"/>
          <w:sz w:val="24"/>
          <w:szCs w:val="24"/>
        </w:rPr>
        <w:t>o mínimo vigente en la Entidad.</w:t>
      </w:r>
      <w:r w:rsidR="00A00B70">
        <w:rPr>
          <w:rFonts w:ascii="Arial" w:hAnsi="Arial" w:cs="Arial"/>
          <w:sz w:val="24"/>
          <w:szCs w:val="24"/>
        </w:rPr>
        <w:tab/>
      </w:r>
    </w:p>
    <w:p w:rsidR="00E26730" w:rsidRDefault="00E26730"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895DEB" w:rsidRDefault="006B2F52" w:rsidP="008563CA">
      <w:pPr>
        <w:tabs>
          <w:tab w:val="right" w:leader="hyphen" w:pos="9072"/>
        </w:tabs>
        <w:autoSpaceDE w:val="0"/>
        <w:autoSpaceDN w:val="0"/>
        <w:adjustRightInd w:val="0"/>
        <w:spacing w:after="0" w:line="240" w:lineRule="auto"/>
        <w:jc w:val="both"/>
        <w:rPr>
          <w:rFonts w:ascii="Arial" w:hAnsi="Arial" w:cs="Arial"/>
          <w:sz w:val="24"/>
          <w:szCs w:val="24"/>
        </w:rPr>
      </w:pPr>
      <w:bookmarkStart w:id="0" w:name="_GoBack"/>
      <w:bookmarkEnd w:id="0"/>
      <w:r w:rsidRPr="00895DEB">
        <w:rPr>
          <w:rFonts w:ascii="Arial" w:hAnsi="Arial" w:cs="Arial"/>
          <w:b/>
          <w:bCs/>
          <w:sz w:val="24"/>
          <w:szCs w:val="24"/>
        </w:rPr>
        <w:t xml:space="preserve">--- TERCERO </w:t>
      </w:r>
      <w:r w:rsidR="00270569" w:rsidRPr="00895DEB">
        <w:rPr>
          <w:rFonts w:ascii="Arial" w:hAnsi="Arial" w:cs="Arial"/>
          <w:b/>
          <w:bCs/>
          <w:sz w:val="24"/>
          <w:szCs w:val="24"/>
        </w:rPr>
        <w:t xml:space="preserve">: </w:t>
      </w:r>
      <w:r w:rsidR="00305697" w:rsidRPr="00895DEB">
        <w:rPr>
          <w:rFonts w:ascii="Arial" w:hAnsi="Arial" w:cs="Arial"/>
          <w:sz w:val="24"/>
          <w:szCs w:val="24"/>
        </w:rPr>
        <w:t>Notifíquese al Partido Movimiento Ciudadano</w:t>
      </w:r>
      <w:r w:rsidR="00270569" w:rsidRPr="00895DEB">
        <w:rPr>
          <w:rFonts w:ascii="Arial" w:hAnsi="Arial" w:cs="Arial"/>
          <w:sz w:val="24"/>
          <w:szCs w:val="24"/>
        </w:rPr>
        <w:t>, para su conocimiento y efectos legales a que haya lugar, salvo que se esté en lo previsto por el artículo 239 de la Ley Electoral Local</w:t>
      </w:r>
      <w:r w:rsidR="00A00B70">
        <w:rPr>
          <w:rFonts w:ascii="Arial" w:hAnsi="Arial" w:cs="Arial"/>
          <w:sz w:val="24"/>
          <w:szCs w:val="24"/>
        </w:rPr>
        <w:t>.</w:t>
      </w:r>
      <w:r w:rsidR="00A00B70">
        <w:rPr>
          <w:rFonts w:ascii="Arial" w:hAnsi="Arial" w:cs="Arial"/>
          <w:sz w:val="24"/>
          <w:szCs w:val="24"/>
        </w:rPr>
        <w:tab/>
      </w:r>
    </w:p>
    <w:p w:rsidR="00270569" w:rsidRPr="00895DEB" w:rsidRDefault="00270569" w:rsidP="008563CA">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Default="00270569" w:rsidP="008563CA">
      <w:pPr>
        <w:tabs>
          <w:tab w:val="right" w:leader="hyphen" w:pos="9072"/>
        </w:tabs>
        <w:autoSpaceDE w:val="0"/>
        <w:autoSpaceDN w:val="0"/>
        <w:adjustRightInd w:val="0"/>
        <w:spacing w:after="0" w:line="240" w:lineRule="auto"/>
        <w:jc w:val="both"/>
        <w:rPr>
          <w:rFonts w:ascii="Arial" w:hAnsi="Arial" w:cs="Arial"/>
          <w:sz w:val="24"/>
          <w:szCs w:val="24"/>
        </w:rPr>
      </w:pPr>
      <w:r w:rsidRPr="00895DEB">
        <w:rPr>
          <w:rFonts w:ascii="Arial" w:hAnsi="Arial" w:cs="Arial"/>
          <w:b/>
          <w:bCs/>
          <w:sz w:val="24"/>
          <w:szCs w:val="24"/>
        </w:rPr>
        <w:t>---</w:t>
      </w:r>
      <w:r w:rsidR="006B2F52" w:rsidRPr="00895DEB">
        <w:rPr>
          <w:rFonts w:ascii="Arial" w:hAnsi="Arial" w:cs="Arial"/>
          <w:b/>
          <w:bCs/>
          <w:sz w:val="24"/>
          <w:szCs w:val="24"/>
        </w:rPr>
        <w:t>CUARTO</w:t>
      </w:r>
      <w:r w:rsidRPr="00895DEB">
        <w:rPr>
          <w:rFonts w:ascii="Arial" w:hAnsi="Arial" w:cs="Arial"/>
          <w:b/>
          <w:bCs/>
          <w:sz w:val="24"/>
          <w:szCs w:val="24"/>
        </w:rPr>
        <w:t xml:space="preserve">: </w:t>
      </w:r>
      <w:r w:rsidRPr="00895DEB">
        <w:rPr>
          <w:rFonts w:ascii="Arial" w:hAnsi="Arial" w:cs="Arial"/>
          <w:sz w:val="24"/>
          <w:szCs w:val="24"/>
        </w:rPr>
        <w:t>Gírese atento oficio acompañado de copia certificada del presente dictamen a la Secretaría de Administración y Finanzas del Gobierno del Estado</w:t>
      </w:r>
      <w:r w:rsidR="006B2F52" w:rsidRPr="00895DEB">
        <w:rPr>
          <w:rFonts w:ascii="Arial" w:hAnsi="Arial" w:cs="Arial"/>
          <w:sz w:val="24"/>
          <w:szCs w:val="24"/>
        </w:rPr>
        <w:t>, para efectos del punto SEGUNDO</w:t>
      </w:r>
      <w:r w:rsidRPr="00895DEB">
        <w:rPr>
          <w:rFonts w:ascii="Arial" w:hAnsi="Arial" w:cs="Arial"/>
          <w:sz w:val="24"/>
          <w:szCs w:val="24"/>
        </w:rPr>
        <w:t xml:space="preserve"> resolutivo del presente dictamen, y una vez agotados los supuestos señalados en el artículo 253 de la Ley Electoral del estado de Sinaloa, en caso de incumplimiento de pago en el plazo establecido, se haga la deducción inmediata de la siguiente ministración del financiamiento público que le corres</w:t>
      </w:r>
      <w:r w:rsidR="00305697" w:rsidRPr="00895DEB">
        <w:rPr>
          <w:rFonts w:ascii="Arial" w:hAnsi="Arial" w:cs="Arial"/>
          <w:sz w:val="24"/>
          <w:szCs w:val="24"/>
        </w:rPr>
        <w:t>ponde al Partido Movimiento Ciudadano</w:t>
      </w:r>
      <w:r w:rsidR="00A00B70">
        <w:rPr>
          <w:rFonts w:ascii="Arial" w:hAnsi="Arial" w:cs="Arial"/>
          <w:sz w:val="24"/>
          <w:szCs w:val="24"/>
        </w:rPr>
        <w:t>.</w:t>
      </w:r>
      <w:r w:rsidR="00A00B70">
        <w:rPr>
          <w:rFonts w:ascii="Arial" w:hAnsi="Arial" w:cs="Arial"/>
          <w:sz w:val="24"/>
          <w:szCs w:val="24"/>
        </w:rPr>
        <w:tab/>
      </w:r>
    </w:p>
    <w:p w:rsidR="00A00B70" w:rsidRPr="00895DEB" w:rsidRDefault="00A00B70" w:rsidP="008563CA">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895DEB" w:rsidRDefault="00270569" w:rsidP="00FA31FF">
      <w:pPr>
        <w:tabs>
          <w:tab w:val="right" w:leader="hyphen" w:pos="9242"/>
        </w:tabs>
        <w:spacing w:after="0" w:line="216" w:lineRule="auto"/>
        <w:jc w:val="center"/>
        <w:rPr>
          <w:rFonts w:ascii="Arial" w:hAnsi="Arial" w:cs="Arial"/>
          <w:b/>
          <w:sz w:val="24"/>
          <w:szCs w:val="24"/>
        </w:rPr>
      </w:pPr>
    </w:p>
    <w:p w:rsidR="00270569" w:rsidRPr="00895DEB" w:rsidRDefault="00270569" w:rsidP="00FA31FF">
      <w:pPr>
        <w:tabs>
          <w:tab w:val="right" w:leader="hyphen" w:pos="9242"/>
        </w:tabs>
        <w:spacing w:after="0" w:line="216" w:lineRule="auto"/>
        <w:jc w:val="center"/>
        <w:rPr>
          <w:rFonts w:ascii="Arial" w:hAnsi="Arial" w:cs="Arial"/>
          <w:b/>
          <w:sz w:val="24"/>
          <w:szCs w:val="24"/>
        </w:rPr>
      </w:pPr>
      <w:r w:rsidRPr="00895DEB">
        <w:rPr>
          <w:rFonts w:ascii="Arial" w:hAnsi="Arial" w:cs="Arial"/>
          <w:b/>
          <w:sz w:val="24"/>
          <w:szCs w:val="24"/>
        </w:rPr>
        <w:t>COMISIÓN DE ORGANIZACIÓN Y VIGILANCIA ELECTORAL</w:t>
      </w:r>
    </w:p>
    <w:p w:rsidR="00270569" w:rsidRPr="00895DEB" w:rsidRDefault="00270569" w:rsidP="00FA31FF">
      <w:pPr>
        <w:tabs>
          <w:tab w:val="right" w:leader="hyphen" w:pos="9242"/>
        </w:tabs>
        <w:spacing w:after="0" w:line="216" w:lineRule="auto"/>
        <w:jc w:val="both"/>
        <w:rPr>
          <w:rFonts w:ascii="Arial" w:hAnsi="Arial" w:cs="Arial"/>
          <w:sz w:val="24"/>
          <w:szCs w:val="24"/>
        </w:rPr>
      </w:pPr>
    </w:p>
    <w:p w:rsidR="00270569" w:rsidRPr="00895DEB" w:rsidRDefault="00270569" w:rsidP="00FA31FF">
      <w:pPr>
        <w:tabs>
          <w:tab w:val="right" w:leader="hyphen" w:pos="9242"/>
        </w:tabs>
        <w:spacing w:after="0" w:line="216" w:lineRule="auto"/>
        <w:jc w:val="both"/>
        <w:rPr>
          <w:rFonts w:ascii="Arial" w:hAnsi="Arial" w:cs="Arial"/>
          <w:sz w:val="24"/>
          <w:szCs w:val="24"/>
        </w:rPr>
      </w:pPr>
    </w:p>
    <w:p w:rsidR="00270569" w:rsidRPr="00895DEB" w:rsidRDefault="00270569" w:rsidP="00FA31FF">
      <w:pPr>
        <w:tabs>
          <w:tab w:val="right" w:leader="hyphen" w:pos="9242"/>
        </w:tabs>
        <w:spacing w:after="0" w:line="216" w:lineRule="auto"/>
        <w:jc w:val="both"/>
        <w:rPr>
          <w:rFonts w:ascii="Arial" w:hAnsi="Arial" w:cs="Arial"/>
          <w:sz w:val="24"/>
          <w:szCs w:val="24"/>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270569" w:rsidRPr="00895DEB" w:rsidTr="00270569">
        <w:trPr>
          <w:trHeight w:val="474"/>
          <w:jc w:val="center"/>
        </w:trPr>
        <w:tc>
          <w:tcPr>
            <w:tcW w:w="4820" w:type="dxa"/>
            <w:tcBorders>
              <w:top w:val="nil"/>
              <w:left w:val="nil"/>
              <w:bottom w:val="nil"/>
              <w:right w:val="nil"/>
            </w:tcBorders>
          </w:tcPr>
          <w:p w:rsidR="00270569" w:rsidRPr="00895DEB"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Prof</w:t>
            </w:r>
            <w:r w:rsidR="00895DEB">
              <w:rPr>
                <w:rFonts w:ascii="Arial" w:hAnsi="Arial" w:cs="Arial"/>
                <w:smallCaps/>
                <w:sz w:val="24"/>
                <w:szCs w:val="24"/>
              </w:rPr>
              <w:t>r</w:t>
            </w:r>
            <w:r w:rsidRPr="00895DEB">
              <w:rPr>
                <w:rFonts w:ascii="Arial" w:hAnsi="Arial" w:cs="Arial"/>
                <w:smallCaps/>
                <w:sz w:val="24"/>
                <w:szCs w:val="24"/>
              </w:rPr>
              <w:t>. Andrés López Muñoz</w:t>
            </w:r>
          </w:p>
          <w:p w:rsidR="00270569" w:rsidRPr="00895DEB"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Titular</w:t>
            </w:r>
          </w:p>
        </w:tc>
      </w:tr>
    </w:tbl>
    <w:p w:rsidR="00270569" w:rsidRPr="00895DEB" w:rsidRDefault="00270569" w:rsidP="00FA31FF">
      <w:pPr>
        <w:tabs>
          <w:tab w:val="right" w:leader="hyphen" w:pos="9242"/>
        </w:tabs>
        <w:spacing w:after="0" w:line="216" w:lineRule="auto"/>
        <w:jc w:val="center"/>
        <w:rPr>
          <w:rFonts w:ascii="Arial" w:hAnsi="Arial" w:cs="Arial"/>
          <w:smallCaps/>
          <w:sz w:val="24"/>
          <w:szCs w:val="24"/>
        </w:rPr>
      </w:pPr>
    </w:p>
    <w:p w:rsidR="00270569" w:rsidRPr="00895DEB" w:rsidRDefault="00270569" w:rsidP="00FA31FF">
      <w:pPr>
        <w:tabs>
          <w:tab w:val="right" w:leader="hyphen" w:pos="9242"/>
        </w:tabs>
        <w:spacing w:after="0" w:line="216" w:lineRule="auto"/>
        <w:jc w:val="center"/>
        <w:rPr>
          <w:rFonts w:ascii="Arial" w:hAnsi="Arial" w:cs="Arial"/>
          <w:smallCaps/>
          <w:sz w:val="24"/>
          <w:szCs w:val="24"/>
        </w:rPr>
      </w:pPr>
    </w:p>
    <w:p w:rsidR="00270569" w:rsidRPr="00895DEB" w:rsidRDefault="00270569" w:rsidP="00FA31FF">
      <w:pPr>
        <w:tabs>
          <w:tab w:val="right" w:leader="hyphen" w:pos="9242"/>
        </w:tabs>
        <w:spacing w:after="0" w:line="216" w:lineRule="auto"/>
        <w:jc w:val="center"/>
        <w:rPr>
          <w:rFonts w:ascii="Arial" w:hAnsi="Arial" w:cs="Arial"/>
          <w:smallCaps/>
          <w:sz w:val="24"/>
          <w:szCs w:val="24"/>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270569" w:rsidRPr="006140D8" w:rsidTr="00270569">
        <w:trPr>
          <w:trHeight w:val="565"/>
          <w:jc w:val="center"/>
        </w:trPr>
        <w:tc>
          <w:tcPr>
            <w:tcW w:w="4611" w:type="dxa"/>
            <w:tcBorders>
              <w:top w:val="nil"/>
              <w:left w:val="nil"/>
              <w:bottom w:val="nil"/>
              <w:right w:val="nil"/>
            </w:tcBorders>
          </w:tcPr>
          <w:p w:rsidR="00270569" w:rsidRPr="00895DEB"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Lic. Arturo Fajardo Mejía</w:t>
            </w:r>
          </w:p>
          <w:p w:rsidR="00270569" w:rsidRPr="00895DEB"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Consejero Ciudadano</w:t>
            </w:r>
          </w:p>
        </w:tc>
        <w:tc>
          <w:tcPr>
            <w:tcW w:w="337" w:type="dxa"/>
            <w:tcBorders>
              <w:top w:val="nil"/>
              <w:left w:val="nil"/>
              <w:bottom w:val="nil"/>
              <w:right w:val="nil"/>
            </w:tcBorders>
          </w:tcPr>
          <w:p w:rsidR="00270569" w:rsidRPr="00895DEB" w:rsidRDefault="00270569" w:rsidP="00FA31FF">
            <w:pPr>
              <w:tabs>
                <w:tab w:val="right" w:leader="hyphen" w:pos="9242"/>
              </w:tabs>
              <w:spacing w:after="0" w:line="216" w:lineRule="auto"/>
              <w:jc w:val="center"/>
              <w:rPr>
                <w:rFonts w:ascii="Arial" w:hAnsi="Arial" w:cs="Arial"/>
                <w:smallCaps/>
                <w:sz w:val="24"/>
                <w:szCs w:val="24"/>
              </w:rPr>
            </w:pPr>
          </w:p>
        </w:tc>
        <w:tc>
          <w:tcPr>
            <w:tcW w:w="4606" w:type="dxa"/>
            <w:tcBorders>
              <w:top w:val="nil"/>
              <w:left w:val="nil"/>
              <w:bottom w:val="nil"/>
              <w:right w:val="nil"/>
            </w:tcBorders>
          </w:tcPr>
          <w:p w:rsidR="00270569" w:rsidRPr="00895DEB"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Lic. Rodrigo Borbón Contreras</w:t>
            </w:r>
          </w:p>
          <w:p w:rsidR="00270569" w:rsidRPr="006140D8" w:rsidRDefault="00270569" w:rsidP="00FA31FF">
            <w:pPr>
              <w:tabs>
                <w:tab w:val="right" w:leader="hyphen" w:pos="9242"/>
              </w:tabs>
              <w:spacing w:after="0" w:line="216" w:lineRule="auto"/>
              <w:jc w:val="center"/>
              <w:rPr>
                <w:rFonts w:ascii="Arial" w:hAnsi="Arial" w:cs="Arial"/>
                <w:smallCaps/>
                <w:sz w:val="24"/>
                <w:szCs w:val="24"/>
              </w:rPr>
            </w:pPr>
            <w:r w:rsidRPr="00895DEB">
              <w:rPr>
                <w:rFonts w:ascii="Arial" w:hAnsi="Arial" w:cs="Arial"/>
                <w:smallCaps/>
                <w:sz w:val="24"/>
                <w:szCs w:val="24"/>
              </w:rPr>
              <w:t>Consejero Ciudadano</w:t>
            </w:r>
          </w:p>
        </w:tc>
      </w:tr>
    </w:tbl>
    <w:p w:rsidR="00332DDE" w:rsidRDefault="00332DDE"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A00B70" w:rsidRDefault="00A00B70" w:rsidP="00FA31FF">
      <w:pPr>
        <w:tabs>
          <w:tab w:val="right" w:leader="hyphen" w:pos="8817"/>
        </w:tabs>
        <w:autoSpaceDE w:val="0"/>
        <w:autoSpaceDN w:val="0"/>
        <w:adjustRightInd w:val="0"/>
        <w:spacing w:after="0" w:line="240" w:lineRule="auto"/>
        <w:jc w:val="both"/>
        <w:rPr>
          <w:rFonts w:ascii="Arial" w:hAnsi="Arial" w:cs="Arial"/>
          <w:b/>
          <w:bCs/>
          <w:sz w:val="24"/>
          <w:szCs w:val="24"/>
        </w:rPr>
      </w:pPr>
    </w:p>
    <w:p w:rsidR="00A00B70" w:rsidRPr="00A00B70" w:rsidRDefault="00A00B70" w:rsidP="00FA31FF">
      <w:pPr>
        <w:tabs>
          <w:tab w:val="right" w:leader="hyphen" w:pos="8817"/>
        </w:tabs>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EL PRESENTE DICTAMEN FUE APROBADO POR EL PLENO DEL CONSEJO ESTATAL ELECTORAL EN LA DECIMOSÉPTIMA SESIÓN ORDINARIA A LOS VEINTISIETE DÍAS DEL MES DE SEPTIEMBRE DE 2013.</w:t>
      </w:r>
    </w:p>
    <w:sectPr w:rsidR="00A00B70" w:rsidRPr="00A00B70" w:rsidSect="00E50425">
      <w:footerReference w:type="default" r:id="rId9"/>
      <w:pgSz w:w="12240" w:h="15840"/>
      <w:pgMar w:top="993" w:right="1701" w:bottom="1276" w:left="1418"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4C" w:rsidRDefault="0006464C" w:rsidP="00404099">
      <w:pPr>
        <w:spacing w:after="0" w:line="240" w:lineRule="auto"/>
      </w:pPr>
      <w:r>
        <w:separator/>
      </w:r>
    </w:p>
  </w:endnote>
  <w:endnote w:type="continuationSeparator" w:id="0">
    <w:p w:rsidR="0006464C" w:rsidRDefault="0006464C" w:rsidP="0040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3904"/>
      <w:docPartObj>
        <w:docPartGallery w:val="Page Numbers (Bottom of Page)"/>
        <w:docPartUnique/>
      </w:docPartObj>
    </w:sdtPr>
    <w:sdtContent>
      <w:p w:rsidR="008563CA" w:rsidRDefault="007F217F">
        <w:pPr>
          <w:pStyle w:val="Piedepgina"/>
          <w:jc w:val="right"/>
        </w:pPr>
        <w:fldSimple w:instr=" PAGE   \* MERGEFORMAT ">
          <w:r w:rsidR="0006464C">
            <w:rPr>
              <w:noProof/>
            </w:rPr>
            <w:t>1</w:t>
          </w:r>
        </w:fldSimple>
      </w:p>
    </w:sdtContent>
  </w:sdt>
  <w:p w:rsidR="008563CA" w:rsidRDefault="008563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4C" w:rsidRDefault="0006464C" w:rsidP="00404099">
      <w:pPr>
        <w:spacing w:after="0" w:line="240" w:lineRule="auto"/>
      </w:pPr>
      <w:r>
        <w:separator/>
      </w:r>
    </w:p>
  </w:footnote>
  <w:footnote w:type="continuationSeparator" w:id="0">
    <w:p w:rsidR="0006464C" w:rsidRDefault="0006464C" w:rsidP="00404099">
      <w:pPr>
        <w:spacing w:after="0" w:line="240" w:lineRule="auto"/>
      </w:pPr>
      <w:r>
        <w:continuationSeparator/>
      </w:r>
    </w:p>
  </w:footnote>
  <w:footnote w:id="1">
    <w:p w:rsidR="008563CA" w:rsidRPr="00C349C9" w:rsidRDefault="008563CA" w:rsidP="00984C48">
      <w:pPr>
        <w:pStyle w:val="Textonotapie"/>
      </w:pPr>
      <w:r>
        <w:rPr>
          <w:rStyle w:val="Refdenotaalpie"/>
        </w:rPr>
        <w:footnoteRef/>
      </w:r>
      <w:r>
        <w:t xml:space="preserve"> FRAMARINO, Nicola de Malatesta, </w:t>
      </w:r>
      <w:r>
        <w:rPr>
          <w:i/>
        </w:rPr>
        <w:t xml:space="preserve">Lógica de las pruebas en materia criminal, </w:t>
      </w:r>
      <w:r>
        <w:t xml:space="preserve">Tomo I, Temis, Bogotá, 1997. </w:t>
      </w:r>
    </w:p>
    <w:p w:rsidR="008563CA" w:rsidRDefault="008563CA" w:rsidP="00984C48">
      <w:pPr>
        <w:pStyle w:val="Textonotapie"/>
      </w:pPr>
    </w:p>
  </w:footnote>
  <w:footnote w:id="2">
    <w:p w:rsidR="008563CA" w:rsidRPr="00C349C9" w:rsidRDefault="008563CA" w:rsidP="002C5759">
      <w:pPr>
        <w:pStyle w:val="Textonotapie"/>
      </w:pPr>
      <w:r>
        <w:rPr>
          <w:rStyle w:val="Refdenotaalpie"/>
        </w:rPr>
        <w:footnoteRef/>
      </w:r>
      <w:r>
        <w:t>Ídem.</w:t>
      </w:r>
    </w:p>
  </w:footnote>
  <w:footnote w:id="3">
    <w:p w:rsidR="008563CA" w:rsidRDefault="008563CA" w:rsidP="002C5759">
      <w:pPr>
        <w:pStyle w:val="Textonotapie"/>
      </w:pPr>
      <w:r>
        <w:rPr>
          <w:rStyle w:val="Refdenotaalpie"/>
        </w:rPr>
        <w:footnoteRef/>
      </w:r>
      <w:r>
        <w:t xml:space="preserve"> Ibídem, p.158, 159.</w:t>
      </w:r>
    </w:p>
  </w:footnote>
  <w:footnote w:id="4">
    <w:p w:rsidR="008563CA" w:rsidRDefault="008563CA" w:rsidP="00B20EFF">
      <w:pPr>
        <w:pStyle w:val="Textonotapie"/>
      </w:pPr>
      <w:r>
        <w:rPr>
          <w:rStyle w:val="Refdenotaalpie"/>
        </w:rPr>
        <w:footnoteRef/>
      </w:r>
      <w:r>
        <w:t xml:space="preserve"> Ibídem, p. p. 159, 161, 162.</w:t>
      </w:r>
    </w:p>
  </w:footnote>
  <w:footnote w:id="5">
    <w:p w:rsidR="008563CA" w:rsidRDefault="008563CA" w:rsidP="00D15222">
      <w:pPr>
        <w:autoSpaceDE w:val="0"/>
        <w:autoSpaceDN w:val="0"/>
        <w:adjustRightInd w:val="0"/>
        <w:spacing w:after="0" w:line="240" w:lineRule="auto"/>
        <w:jc w:val="both"/>
        <w:rPr>
          <w:rFonts w:ascii="Times New Roman" w:hAnsi="Times New Roman" w:cs="Times New Roman"/>
          <w:i/>
          <w:iCs/>
          <w:sz w:val="20"/>
          <w:szCs w:val="20"/>
        </w:rPr>
      </w:pPr>
      <w:r>
        <w:rPr>
          <w:rStyle w:val="Refdenotaalpie"/>
        </w:rPr>
        <w:footnoteRef/>
      </w:r>
      <w:r>
        <w:t xml:space="preserve"> </w:t>
      </w:r>
      <w:r>
        <w:rPr>
          <w:rFonts w:ascii="Times New Roman" w:hAnsi="Times New Roman" w:cs="Times New Roman"/>
          <w:sz w:val="20"/>
          <w:szCs w:val="20"/>
        </w:rPr>
        <w:t xml:space="preserve">Instituto Interamericano de Derechos Humanos, </w:t>
      </w:r>
      <w:r>
        <w:rPr>
          <w:rFonts w:ascii="Times New Roman" w:hAnsi="Times New Roman" w:cs="Times New Roman"/>
          <w:i/>
          <w:iCs/>
          <w:sz w:val="20"/>
          <w:szCs w:val="20"/>
        </w:rPr>
        <w:t>Diccionario Electoral Centro de Asesoría y</w:t>
      </w:r>
    </w:p>
    <w:p w:rsidR="008563CA" w:rsidRDefault="008563CA" w:rsidP="00D1522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Promoción Electoral, </w:t>
      </w:r>
      <w:r>
        <w:rPr>
          <w:rFonts w:ascii="Times New Roman" w:hAnsi="Times New Roman" w:cs="Times New Roman"/>
          <w:sz w:val="20"/>
          <w:szCs w:val="20"/>
        </w:rPr>
        <w:t>tomo I, Universidad Nacional Autónoma de México, Instituto Federal Electoral</w:t>
      </w:r>
    </w:p>
    <w:p w:rsidR="008563CA" w:rsidRDefault="008563CA" w:rsidP="00D15222">
      <w:pPr>
        <w:pStyle w:val="Textonotapie"/>
        <w:jc w:val="both"/>
      </w:pPr>
      <w:r>
        <w:rPr>
          <w:rFonts w:ascii="Times New Roman" w:hAnsi="Times New Roman" w:cs="Times New Roman"/>
        </w:rPr>
        <w:t>et. al. México,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0AD"/>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4568B2"/>
    <w:multiLevelType w:val="hybridMultilevel"/>
    <w:tmpl w:val="01569F2A"/>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
    <w:nsid w:val="205210A8"/>
    <w:multiLevelType w:val="hybridMultilevel"/>
    <w:tmpl w:val="DA80140E"/>
    <w:lvl w:ilvl="0" w:tplc="C058947A">
      <w:start w:val="1"/>
      <w:numFmt w:val="decimal"/>
      <w:lvlText w:val="%1."/>
      <w:lvlJc w:val="left"/>
      <w:pPr>
        <w:ind w:left="927" w:hanging="360"/>
      </w:pPr>
      <w:rPr>
        <w:rFonts w:hint="default"/>
        <w:b/>
        <w:color w:val="00000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2265263E"/>
    <w:multiLevelType w:val="hybridMultilevel"/>
    <w:tmpl w:val="F3661308"/>
    <w:lvl w:ilvl="0" w:tplc="7884F872">
      <w:start w:val="1"/>
      <w:numFmt w:val="decimal"/>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8C39C2"/>
    <w:multiLevelType w:val="hybridMultilevel"/>
    <w:tmpl w:val="D6900D46"/>
    <w:lvl w:ilvl="0" w:tplc="92741410">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5">
    <w:nsid w:val="35D603C9"/>
    <w:multiLevelType w:val="hybridMultilevel"/>
    <w:tmpl w:val="DA80140E"/>
    <w:lvl w:ilvl="0" w:tplc="C058947A">
      <w:start w:val="1"/>
      <w:numFmt w:val="decimal"/>
      <w:lvlText w:val="%1."/>
      <w:lvlJc w:val="left"/>
      <w:pPr>
        <w:ind w:left="927" w:hanging="360"/>
      </w:pPr>
      <w:rPr>
        <w:rFonts w:hint="default"/>
        <w:b/>
        <w:color w:val="00000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378E7A0F"/>
    <w:multiLevelType w:val="hybridMultilevel"/>
    <w:tmpl w:val="01569F2A"/>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7">
    <w:nsid w:val="3DAE0E3C"/>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4FA819D4"/>
    <w:multiLevelType w:val="hybridMultilevel"/>
    <w:tmpl w:val="AB5EA232"/>
    <w:lvl w:ilvl="0" w:tplc="BE3EF990">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F53861"/>
    <w:multiLevelType w:val="hybridMultilevel"/>
    <w:tmpl w:val="F3661308"/>
    <w:lvl w:ilvl="0" w:tplc="7884F872">
      <w:start w:val="1"/>
      <w:numFmt w:val="decimal"/>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50E331F"/>
    <w:multiLevelType w:val="hybridMultilevel"/>
    <w:tmpl w:val="D6900D46"/>
    <w:lvl w:ilvl="0" w:tplc="92741410">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1">
    <w:nsid w:val="55776C09"/>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57262257"/>
    <w:multiLevelType w:val="hybridMultilevel"/>
    <w:tmpl w:val="C0EC9366"/>
    <w:lvl w:ilvl="0" w:tplc="76E8463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C056D2C"/>
    <w:multiLevelType w:val="hybridMultilevel"/>
    <w:tmpl w:val="F6D88446"/>
    <w:lvl w:ilvl="0" w:tplc="F56253E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64487A65"/>
    <w:multiLevelType w:val="hybridMultilevel"/>
    <w:tmpl w:val="F3661308"/>
    <w:lvl w:ilvl="0" w:tplc="7884F872">
      <w:start w:val="1"/>
      <w:numFmt w:val="decimal"/>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4A25B15"/>
    <w:multiLevelType w:val="hybridMultilevel"/>
    <w:tmpl w:val="F3661308"/>
    <w:lvl w:ilvl="0" w:tplc="7884F872">
      <w:start w:val="1"/>
      <w:numFmt w:val="decimal"/>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5C41FB"/>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7F95B37"/>
    <w:multiLevelType w:val="hybridMultilevel"/>
    <w:tmpl w:val="33CEB638"/>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7A317D84"/>
    <w:multiLevelType w:val="hybridMultilevel"/>
    <w:tmpl w:val="F6D88446"/>
    <w:lvl w:ilvl="0" w:tplc="F56253E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1"/>
  </w:num>
  <w:num w:numId="6">
    <w:abstractNumId w:val="16"/>
  </w:num>
  <w:num w:numId="7">
    <w:abstractNumId w:val="2"/>
  </w:num>
  <w:num w:numId="8">
    <w:abstractNumId w:val="4"/>
  </w:num>
  <w:num w:numId="9">
    <w:abstractNumId w:val="12"/>
  </w:num>
  <w:num w:numId="10">
    <w:abstractNumId w:val="14"/>
  </w:num>
  <w:num w:numId="11">
    <w:abstractNumId w:val="15"/>
  </w:num>
  <w:num w:numId="12">
    <w:abstractNumId w:val="9"/>
  </w:num>
  <w:num w:numId="13">
    <w:abstractNumId w:val="3"/>
  </w:num>
  <w:num w:numId="14">
    <w:abstractNumId w:val="1"/>
  </w:num>
  <w:num w:numId="15">
    <w:abstractNumId w:val="18"/>
  </w:num>
  <w:num w:numId="16">
    <w:abstractNumId w:val="7"/>
  </w:num>
  <w:num w:numId="17">
    <w:abstractNumId w:val="0"/>
  </w:num>
  <w:num w:numId="18">
    <w:abstractNumId w:val="5"/>
  </w:num>
  <w:num w:numId="1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useFELayout/>
  </w:compat>
  <w:rsids>
    <w:rsidRoot w:val="005F290D"/>
    <w:rsid w:val="0000293D"/>
    <w:rsid w:val="00004A7E"/>
    <w:rsid w:val="00007863"/>
    <w:rsid w:val="000106AC"/>
    <w:rsid w:val="00010CDA"/>
    <w:rsid w:val="0001145F"/>
    <w:rsid w:val="00012E79"/>
    <w:rsid w:val="00015EF3"/>
    <w:rsid w:val="00020217"/>
    <w:rsid w:val="0002053A"/>
    <w:rsid w:val="00025CA5"/>
    <w:rsid w:val="00031EDF"/>
    <w:rsid w:val="00032631"/>
    <w:rsid w:val="00033F58"/>
    <w:rsid w:val="00037857"/>
    <w:rsid w:val="000415AF"/>
    <w:rsid w:val="00043B3F"/>
    <w:rsid w:val="00047225"/>
    <w:rsid w:val="0006464C"/>
    <w:rsid w:val="000662B0"/>
    <w:rsid w:val="00071E0B"/>
    <w:rsid w:val="00072B39"/>
    <w:rsid w:val="00072B79"/>
    <w:rsid w:val="00073176"/>
    <w:rsid w:val="00076F84"/>
    <w:rsid w:val="00085A0D"/>
    <w:rsid w:val="0008646E"/>
    <w:rsid w:val="00086529"/>
    <w:rsid w:val="00090980"/>
    <w:rsid w:val="00090E27"/>
    <w:rsid w:val="00092EAD"/>
    <w:rsid w:val="00093268"/>
    <w:rsid w:val="00093725"/>
    <w:rsid w:val="00094930"/>
    <w:rsid w:val="00096AC2"/>
    <w:rsid w:val="0009795E"/>
    <w:rsid w:val="00097DB9"/>
    <w:rsid w:val="000A799A"/>
    <w:rsid w:val="000B1C5C"/>
    <w:rsid w:val="000B1F2B"/>
    <w:rsid w:val="000B5D4F"/>
    <w:rsid w:val="000B656B"/>
    <w:rsid w:val="000B69BE"/>
    <w:rsid w:val="000B786B"/>
    <w:rsid w:val="000B79B8"/>
    <w:rsid w:val="000C0599"/>
    <w:rsid w:val="000C3A0D"/>
    <w:rsid w:val="000C4D26"/>
    <w:rsid w:val="000C66CC"/>
    <w:rsid w:val="000D0B23"/>
    <w:rsid w:val="000D33F6"/>
    <w:rsid w:val="000D5CEB"/>
    <w:rsid w:val="000E0FA7"/>
    <w:rsid w:val="000E19CC"/>
    <w:rsid w:val="000E2A07"/>
    <w:rsid w:val="000E51E1"/>
    <w:rsid w:val="0010148A"/>
    <w:rsid w:val="00102754"/>
    <w:rsid w:val="00102EC0"/>
    <w:rsid w:val="00103488"/>
    <w:rsid w:val="00110AE0"/>
    <w:rsid w:val="00111747"/>
    <w:rsid w:val="00112450"/>
    <w:rsid w:val="00121030"/>
    <w:rsid w:val="00126DA5"/>
    <w:rsid w:val="001333BF"/>
    <w:rsid w:val="001348F2"/>
    <w:rsid w:val="00134EAC"/>
    <w:rsid w:val="0015398C"/>
    <w:rsid w:val="00154BB1"/>
    <w:rsid w:val="00157379"/>
    <w:rsid w:val="00164B28"/>
    <w:rsid w:val="00164E0A"/>
    <w:rsid w:val="00173C52"/>
    <w:rsid w:val="00175474"/>
    <w:rsid w:val="00180EB8"/>
    <w:rsid w:val="00182A4E"/>
    <w:rsid w:val="00182D11"/>
    <w:rsid w:val="00186DE4"/>
    <w:rsid w:val="00191537"/>
    <w:rsid w:val="001957DC"/>
    <w:rsid w:val="00196D2F"/>
    <w:rsid w:val="001A0448"/>
    <w:rsid w:val="001A47BD"/>
    <w:rsid w:val="001A5C4D"/>
    <w:rsid w:val="001A72B9"/>
    <w:rsid w:val="001B039A"/>
    <w:rsid w:val="001B101C"/>
    <w:rsid w:val="001B7EF3"/>
    <w:rsid w:val="001C40DF"/>
    <w:rsid w:val="001C7D83"/>
    <w:rsid w:val="001D1439"/>
    <w:rsid w:val="001D3FA2"/>
    <w:rsid w:val="001D40FC"/>
    <w:rsid w:val="001D421E"/>
    <w:rsid w:val="001E2F22"/>
    <w:rsid w:val="001E452B"/>
    <w:rsid w:val="001F0CE2"/>
    <w:rsid w:val="001F1F52"/>
    <w:rsid w:val="001F2563"/>
    <w:rsid w:val="001F46FD"/>
    <w:rsid w:val="001F7A78"/>
    <w:rsid w:val="002001F6"/>
    <w:rsid w:val="00200C37"/>
    <w:rsid w:val="00200E41"/>
    <w:rsid w:val="002018F9"/>
    <w:rsid w:val="00206279"/>
    <w:rsid w:val="0020644F"/>
    <w:rsid w:val="002135F7"/>
    <w:rsid w:val="00217216"/>
    <w:rsid w:val="002177B4"/>
    <w:rsid w:val="002334DB"/>
    <w:rsid w:val="00234CAE"/>
    <w:rsid w:val="00235208"/>
    <w:rsid w:val="002420B0"/>
    <w:rsid w:val="00243EC8"/>
    <w:rsid w:val="00251359"/>
    <w:rsid w:val="002534F8"/>
    <w:rsid w:val="00263DE2"/>
    <w:rsid w:val="002665BA"/>
    <w:rsid w:val="00270569"/>
    <w:rsid w:val="00270850"/>
    <w:rsid w:val="002805AD"/>
    <w:rsid w:val="00284D87"/>
    <w:rsid w:val="00287225"/>
    <w:rsid w:val="002A07B5"/>
    <w:rsid w:val="002A4732"/>
    <w:rsid w:val="002A6CDB"/>
    <w:rsid w:val="002A794E"/>
    <w:rsid w:val="002B444A"/>
    <w:rsid w:val="002B5B42"/>
    <w:rsid w:val="002C279A"/>
    <w:rsid w:val="002C291A"/>
    <w:rsid w:val="002C4B3F"/>
    <w:rsid w:val="002C5759"/>
    <w:rsid w:val="002C7A4E"/>
    <w:rsid w:val="002D1563"/>
    <w:rsid w:val="002E1569"/>
    <w:rsid w:val="002E1B1A"/>
    <w:rsid w:val="002E6B0E"/>
    <w:rsid w:val="002E6E88"/>
    <w:rsid w:val="002E7FEB"/>
    <w:rsid w:val="002F1852"/>
    <w:rsid w:val="002F3008"/>
    <w:rsid w:val="002F356A"/>
    <w:rsid w:val="002F3DB1"/>
    <w:rsid w:val="002F4FF8"/>
    <w:rsid w:val="002F5FFD"/>
    <w:rsid w:val="00301BE1"/>
    <w:rsid w:val="00305697"/>
    <w:rsid w:val="003063C7"/>
    <w:rsid w:val="00306715"/>
    <w:rsid w:val="00310A70"/>
    <w:rsid w:val="00313831"/>
    <w:rsid w:val="00316EEE"/>
    <w:rsid w:val="00320430"/>
    <w:rsid w:val="0032525D"/>
    <w:rsid w:val="00325580"/>
    <w:rsid w:val="00325732"/>
    <w:rsid w:val="00327340"/>
    <w:rsid w:val="00327AFB"/>
    <w:rsid w:val="00332DDE"/>
    <w:rsid w:val="00333C2F"/>
    <w:rsid w:val="00340730"/>
    <w:rsid w:val="00342D00"/>
    <w:rsid w:val="003440E7"/>
    <w:rsid w:val="003450D7"/>
    <w:rsid w:val="003479A2"/>
    <w:rsid w:val="00353E02"/>
    <w:rsid w:val="00356381"/>
    <w:rsid w:val="00360625"/>
    <w:rsid w:val="00360940"/>
    <w:rsid w:val="00361625"/>
    <w:rsid w:val="00361B50"/>
    <w:rsid w:val="003621D7"/>
    <w:rsid w:val="00362DCC"/>
    <w:rsid w:val="0036407D"/>
    <w:rsid w:val="0037238B"/>
    <w:rsid w:val="0037300D"/>
    <w:rsid w:val="0037485E"/>
    <w:rsid w:val="00374CF4"/>
    <w:rsid w:val="003758AE"/>
    <w:rsid w:val="003760CF"/>
    <w:rsid w:val="00377DBF"/>
    <w:rsid w:val="00380FA7"/>
    <w:rsid w:val="00381507"/>
    <w:rsid w:val="00381D0C"/>
    <w:rsid w:val="0038317A"/>
    <w:rsid w:val="003973EF"/>
    <w:rsid w:val="003A001D"/>
    <w:rsid w:val="003A1CC1"/>
    <w:rsid w:val="003A2A79"/>
    <w:rsid w:val="003A4908"/>
    <w:rsid w:val="003A54F9"/>
    <w:rsid w:val="003A7650"/>
    <w:rsid w:val="003B14EE"/>
    <w:rsid w:val="003B15B0"/>
    <w:rsid w:val="003B300E"/>
    <w:rsid w:val="003C0D42"/>
    <w:rsid w:val="003C69D9"/>
    <w:rsid w:val="003C6CB2"/>
    <w:rsid w:val="003C6DAD"/>
    <w:rsid w:val="003D2FE9"/>
    <w:rsid w:val="003D5171"/>
    <w:rsid w:val="003E1F83"/>
    <w:rsid w:val="003E4427"/>
    <w:rsid w:val="003E7B02"/>
    <w:rsid w:val="003F0E5B"/>
    <w:rsid w:val="003F2DEB"/>
    <w:rsid w:val="003F2F81"/>
    <w:rsid w:val="003F34ED"/>
    <w:rsid w:val="003F3B2D"/>
    <w:rsid w:val="003F4067"/>
    <w:rsid w:val="00401BE7"/>
    <w:rsid w:val="00404099"/>
    <w:rsid w:val="004051F8"/>
    <w:rsid w:val="004056C8"/>
    <w:rsid w:val="00405952"/>
    <w:rsid w:val="00406509"/>
    <w:rsid w:val="00406FCA"/>
    <w:rsid w:val="00410B23"/>
    <w:rsid w:val="00411CA1"/>
    <w:rsid w:val="00411CE9"/>
    <w:rsid w:val="00413C57"/>
    <w:rsid w:val="0041455C"/>
    <w:rsid w:val="0042088B"/>
    <w:rsid w:val="00422B74"/>
    <w:rsid w:val="00432F3D"/>
    <w:rsid w:val="004405AC"/>
    <w:rsid w:val="00440D9D"/>
    <w:rsid w:val="00441CAE"/>
    <w:rsid w:val="00445051"/>
    <w:rsid w:val="00446008"/>
    <w:rsid w:val="004461E3"/>
    <w:rsid w:val="00446E86"/>
    <w:rsid w:val="00450050"/>
    <w:rsid w:val="004569F9"/>
    <w:rsid w:val="004617C9"/>
    <w:rsid w:val="00464FAE"/>
    <w:rsid w:val="00470748"/>
    <w:rsid w:val="00481F95"/>
    <w:rsid w:val="004824F4"/>
    <w:rsid w:val="00485922"/>
    <w:rsid w:val="00485A86"/>
    <w:rsid w:val="00490C94"/>
    <w:rsid w:val="00490EAF"/>
    <w:rsid w:val="004930D1"/>
    <w:rsid w:val="00496E96"/>
    <w:rsid w:val="004A04AF"/>
    <w:rsid w:val="004A28ED"/>
    <w:rsid w:val="004A2936"/>
    <w:rsid w:val="004A2B27"/>
    <w:rsid w:val="004A4D37"/>
    <w:rsid w:val="004A4E79"/>
    <w:rsid w:val="004A5947"/>
    <w:rsid w:val="004A7057"/>
    <w:rsid w:val="004B6861"/>
    <w:rsid w:val="004B713C"/>
    <w:rsid w:val="004C6F3F"/>
    <w:rsid w:val="004D0B1A"/>
    <w:rsid w:val="004D1A57"/>
    <w:rsid w:val="004D4A41"/>
    <w:rsid w:val="004D5074"/>
    <w:rsid w:val="004E040C"/>
    <w:rsid w:val="004E174A"/>
    <w:rsid w:val="004E1D38"/>
    <w:rsid w:val="004E219A"/>
    <w:rsid w:val="004E4D3B"/>
    <w:rsid w:val="004F1B1E"/>
    <w:rsid w:val="004F3DF1"/>
    <w:rsid w:val="004F4710"/>
    <w:rsid w:val="005007C0"/>
    <w:rsid w:val="005012F4"/>
    <w:rsid w:val="00502B99"/>
    <w:rsid w:val="005036AF"/>
    <w:rsid w:val="00505072"/>
    <w:rsid w:val="005065B2"/>
    <w:rsid w:val="0051200A"/>
    <w:rsid w:val="005135EE"/>
    <w:rsid w:val="00515178"/>
    <w:rsid w:val="0051725E"/>
    <w:rsid w:val="00522333"/>
    <w:rsid w:val="0052338D"/>
    <w:rsid w:val="00525FC4"/>
    <w:rsid w:val="005277E4"/>
    <w:rsid w:val="00533E9D"/>
    <w:rsid w:val="005350CD"/>
    <w:rsid w:val="005438D8"/>
    <w:rsid w:val="00544FCB"/>
    <w:rsid w:val="005458A0"/>
    <w:rsid w:val="0054607C"/>
    <w:rsid w:val="00547270"/>
    <w:rsid w:val="0055274B"/>
    <w:rsid w:val="00553069"/>
    <w:rsid w:val="00553ACA"/>
    <w:rsid w:val="00554778"/>
    <w:rsid w:val="00561279"/>
    <w:rsid w:val="005635EE"/>
    <w:rsid w:val="00563F4F"/>
    <w:rsid w:val="00564279"/>
    <w:rsid w:val="005663FA"/>
    <w:rsid w:val="00566776"/>
    <w:rsid w:val="0056681C"/>
    <w:rsid w:val="00574B65"/>
    <w:rsid w:val="00577773"/>
    <w:rsid w:val="00577E2A"/>
    <w:rsid w:val="00581960"/>
    <w:rsid w:val="00581BA7"/>
    <w:rsid w:val="0058337B"/>
    <w:rsid w:val="0058625E"/>
    <w:rsid w:val="00586C58"/>
    <w:rsid w:val="00590D51"/>
    <w:rsid w:val="005A4554"/>
    <w:rsid w:val="005A6BB2"/>
    <w:rsid w:val="005B2374"/>
    <w:rsid w:val="005B4077"/>
    <w:rsid w:val="005B74D2"/>
    <w:rsid w:val="005B7574"/>
    <w:rsid w:val="005C0561"/>
    <w:rsid w:val="005D0541"/>
    <w:rsid w:val="005D3C19"/>
    <w:rsid w:val="005D55BB"/>
    <w:rsid w:val="005D5F08"/>
    <w:rsid w:val="005E14E2"/>
    <w:rsid w:val="005E2471"/>
    <w:rsid w:val="005E7732"/>
    <w:rsid w:val="005E7E66"/>
    <w:rsid w:val="005F0D34"/>
    <w:rsid w:val="005F1B14"/>
    <w:rsid w:val="005F290D"/>
    <w:rsid w:val="005F4658"/>
    <w:rsid w:val="005F4AE2"/>
    <w:rsid w:val="005F7572"/>
    <w:rsid w:val="00606C81"/>
    <w:rsid w:val="00612966"/>
    <w:rsid w:val="00613030"/>
    <w:rsid w:val="006140D8"/>
    <w:rsid w:val="0061520B"/>
    <w:rsid w:val="00616AD1"/>
    <w:rsid w:val="00623877"/>
    <w:rsid w:val="006238BE"/>
    <w:rsid w:val="006269DB"/>
    <w:rsid w:val="00626A54"/>
    <w:rsid w:val="00626A7E"/>
    <w:rsid w:val="006275BA"/>
    <w:rsid w:val="00633389"/>
    <w:rsid w:val="0063506A"/>
    <w:rsid w:val="00635299"/>
    <w:rsid w:val="006354C4"/>
    <w:rsid w:val="006360A9"/>
    <w:rsid w:val="00640E4C"/>
    <w:rsid w:val="00642A77"/>
    <w:rsid w:val="00645A8C"/>
    <w:rsid w:val="00653FD4"/>
    <w:rsid w:val="00657AB8"/>
    <w:rsid w:val="00662590"/>
    <w:rsid w:val="00662CFD"/>
    <w:rsid w:val="006631D5"/>
    <w:rsid w:val="00665755"/>
    <w:rsid w:val="00667243"/>
    <w:rsid w:val="00670FF9"/>
    <w:rsid w:val="0067249B"/>
    <w:rsid w:val="0067670E"/>
    <w:rsid w:val="00680F02"/>
    <w:rsid w:val="00681F7A"/>
    <w:rsid w:val="00682356"/>
    <w:rsid w:val="0068392C"/>
    <w:rsid w:val="00684595"/>
    <w:rsid w:val="00690065"/>
    <w:rsid w:val="00695BA0"/>
    <w:rsid w:val="00696FED"/>
    <w:rsid w:val="006A28EB"/>
    <w:rsid w:val="006A36B8"/>
    <w:rsid w:val="006A3A33"/>
    <w:rsid w:val="006A7DA6"/>
    <w:rsid w:val="006B0370"/>
    <w:rsid w:val="006B23FF"/>
    <w:rsid w:val="006B2F52"/>
    <w:rsid w:val="006B5BD1"/>
    <w:rsid w:val="006B63BF"/>
    <w:rsid w:val="006C2460"/>
    <w:rsid w:val="006C32C4"/>
    <w:rsid w:val="006C33A5"/>
    <w:rsid w:val="006C38F2"/>
    <w:rsid w:val="006C4785"/>
    <w:rsid w:val="006C561E"/>
    <w:rsid w:val="006C64A5"/>
    <w:rsid w:val="006D03C4"/>
    <w:rsid w:val="006D0E48"/>
    <w:rsid w:val="006D14F2"/>
    <w:rsid w:val="006D22D1"/>
    <w:rsid w:val="006D4239"/>
    <w:rsid w:val="006D48CA"/>
    <w:rsid w:val="006D667F"/>
    <w:rsid w:val="006D7BAE"/>
    <w:rsid w:val="006E14E1"/>
    <w:rsid w:val="006E3C7B"/>
    <w:rsid w:val="006E4E29"/>
    <w:rsid w:val="006E63DE"/>
    <w:rsid w:val="006E710A"/>
    <w:rsid w:val="006E778E"/>
    <w:rsid w:val="006F0660"/>
    <w:rsid w:val="006F5065"/>
    <w:rsid w:val="006F6B02"/>
    <w:rsid w:val="007026E0"/>
    <w:rsid w:val="00702FF0"/>
    <w:rsid w:val="00705FDC"/>
    <w:rsid w:val="00707504"/>
    <w:rsid w:val="00710361"/>
    <w:rsid w:val="007136F0"/>
    <w:rsid w:val="00713D33"/>
    <w:rsid w:val="0072026C"/>
    <w:rsid w:val="00723024"/>
    <w:rsid w:val="00732D43"/>
    <w:rsid w:val="007416FC"/>
    <w:rsid w:val="00743688"/>
    <w:rsid w:val="00744D6A"/>
    <w:rsid w:val="0074520D"/>
    <w:rsid w:val="0075047C"/>
    <w:rsid w:val="0075270B"/>
    <w:rsid w:val="00754970"/>
    <w:rsid w:val="00755D6A"/>
    <w:rsid w:val="007561A8"/>
    <w:rsid w:val="00766850"/>
    <w:rsid w:val="00767993"/>
    <w:rsid w:val="00770121"/>
    <w:rsid w:val="007702F4"/>
    <w:rsid w:val="00774909"/>
    <w:rsid w:val="00776C78"/>
    <w:rsid w:val="00777F47"/>
    <w:rsid w:val="007803AA"/>
    <w:rsid w:val="0078082E"/>
    <w:rsid w:val="00781453"/>
    <w:rsid w:val="00781B2E"/>
    <w:rsid w:val="00782784"/>
    <w:rsid w:val="00783639"/>
    <w:rsid w:val="00784182"/>
    <w:rsid w:val="00791ACC"/>
    <w:rsid w:val="00794714"/>
    <w:rsid w:val="00794A72"/>
    <w:rsid w:val="00795C4D"/>
    <w:rsid w:val="00797334"/>
    <w:rsid w:val="007A10C1"/>
    <w:rsid w:val="007A2BFC"/>
    <w:rsid w:val="007A71FF"/>
    <w:rsid w:val="007B0591"/>
    <w:rsid w:val="007B204F"/>
    <w:rsid w:val="007B2125"/>
    <w:rsid w:val="007B77AA"/>
    <w:rsid w:val="007C0679"/>
    <w:rsid w:val="007C0B74"/>
    <w:rsid w:val="007C10F8"/>
    <w:rsid w:val="007C4AAF"/>
    <w:rsid w:val="007C6946"/>
    <w:rsid w:val="007C7310"/>
    <w:rsid w:val="007C74C4"/>
    <w:rsid w:val="007D1B48"/>
    <w:rsid w:val="007D1FA8"/>
    <w:rsid w:val="007D3541"/>
    <w:rsid w:val="007D375F"/>
    <w:rsid w:val="007D4218"/>
    <w:rsid w:val="007D7571"/>
    <w:rsid w:val="007D7DF7"/>
    <w:rsid w:val="007E0FA8"/>
    <w:rsid w:val="007E19A1"/>
    <w:rsid w:val="007E29F9"/>
    <w:rsid w:val="007E2B99"/>
    <w:rsid w:val="007E7789"/>
    <w:rsid w:val="007F1CB1"/>
    <w:rsid w:val="007F217F"/>
    <w:rsid w:val="00800F56"/>
    <w:rsid w:val="00800F58"/>
    <w:rsid w:val="00801C34"/>
    <w:rsid w:val="008045CD"/>
    <w:rsid w:val="008075D0"/>
    <w:rsid w:val="00810A8F"/>
    <w:rsid w:val="00811199"/>
    <w:rsid w:val="00811DC1"/>
    <w:rsid w:val="008154EC"/>
    <w:rsid w:val="00815A4E"/>
    <w:rsid w:val="00816535"/>
    <w:rsid w:val="00817344"/>
    <w:rsid w:val="0082372E"/>
    <w:rsid w:val="008247BB"/>
    <w:rsid w:val="008269EE"/>
    <w:rsid w:val="00826FDD"/>
    <w:rsid w:val="008334E1"/>
    <w:rsid w:val="00847D66"/>
    <w:rsid w:val="008513C6"/>
    <w:rsid w:val="008535FA"/>
    <w:rsid w:val="00855348"/>
    <w:rsid w:val="00855C67"/>
    <w:rsid w:val="008563CA"/>
    <w:rsid w:val="00857DE4"/>
    <w:rsid w:val="0086152D"/>
    <w:rsid w:val="00863428"/>
    <w:rsid w:val="00865F1E"/>
    <w:rsid w:val="008670EB"/>
    <w:rsid w:val="00873942"/>
    <w:rsid w:val="00873EBA"/>
    <w:rsid w:val="00874183"/>
    <w:rsid w:val="00874DFE"/>
    <w:rsid w:val="00876488"/>
    <w:rsid w:val="008823F9"/>
    <w:rsid w:val="00882DD8"/>
    <w:rsid w:val="00884963"/>
    <w:rsid w:val="00885863"/>
    <w:rsid w:val="008862DE"/>
    <w:rsid w:val="00890346"/>
    <w:rsid w:val="0089585E"/>
    <w:rsid w:val="00895DEB"/>
    <w:rsid w:val="008A11FF"/>
    <w:rsid w:val="008A20E4"/>
    <w:rsid w:val="008A69E3"/>
    <w:rsid w:val="008A7055"/>
    <w:rsid w:val="008B39B8"/>
    <w:rsid w:val="008C1B02"/>
    <w:rsid w:val="008C2A81"/>
    <w:rsid w:val="008C4468"/>
    <w:rsid w:val="008C5F47"/>
    <w:rsid w:val="008D309E"/>
    <w:rsid w:val="008D39A1"/>
    <w:rsid w:val="008D4D44"/>
    <w:rsid w:val="008D63C4"/>
    <w:rsid w:val="008D6D28"/>
    <w:rsid w:val="008E13AE"/>
    <w:rsid w:val="008E1B97"/>
    <w:rsid w:val="008E4400"/>
    <w:rsid w:val="008E6263"/>
    <w:rsid w:val="008F0856"/>
    <w:rsid w:val="008F3B19"/>
    <w:rsid w:val="008F5886"/>
    <w:rsid w:val="008F6672"/>
    <w:rsid w:val="008F6E60"/>
    <w:rsid w:val="00902A43"/>
    <w:rsid w:val="00903A1F"/>
    <w:rsid w:val="0090443A"/>
    <w:rsid w:val="00915525"/>
    <w:rsid w:val="00916EAA"/>
    <w:rsid w:val="0091715B"/>
    <w:rsid w:val="00932BA6"/>
    <w:rsid w:val="009330B5"/>
    <w:rsid w:val="00933441"/>
    <w:rsid w:val="00934818"/>
    <w:rsid w:val="00936F75"/>
    <w:rsid w:val="00944287"/>
    <w:rsid w:val="00945A20"/>
    <w:rsid w:val="009542B1"/>
    <w:rsid w:val="0095716C"/>
    <w:rsid w:val="009620FC"/>
    <w:rsid w:val="009624F0"/>
    <w:rsid w:val="00962B7E"/>
    <w:rsid w:val="009702B4"/>
    <w:rsid w:val="00971E73"/>
    <w:rsid w:val="0097678C"/>
    <w:rsid w:val="00981608"/>
    <w:rsid w:val="00982233"/>
    <w:rsid w:val="00984710"/>
    <w:rsid w:val="00984C48"/>
    <w:rsid w:val="00985411"/>
    <w:rsid w:val="00992DD0"/>
    <w:rsid w:val="00993DC4"/>
    <w:rsid w:val="009A0119"/>
    <w:rsid w:val="009A10A8"/>
    <w:rsid w:val="009A1DFE"/>
    <w:rsid w:val="009A3E73"/>
    <w:rsid w:val="009A5207"/>
    <w:rsid w:val="009A5B59"/>
    <w:rsid w:val="009A7AF9"/>
    <w:rsid w:val="009B7DF3"/>
    <w:rsid w:val="009C3FE2"/>
    <w:rsid w:val="009C5EDE"/>
    <w:rsid w:val="009C61FD"/>
    <w:rsid w:val="009D3FFC"/>
    <w:rsid w:val="009D4DC7"/>
    <w:rsid w:val="009E09C1"/>
    <w:rsid w:val="009E120D"/>
    <w:rsid w:val="009E158F"/>
    <w:rsid w:val="009F01A3"/>
    <w:rsid w:val="009F4412"/>
    <w:rsid w:val="009F55FA"/>
    <w:rsid w:val="009F5971"/>
    <w:rsid w:val="00A00B70"/>
    <w:rsid w:val="00A00DCF"/>
    <w:rsid w:val="00A0235F"/>
    <w:rsid w:val="00A1436A"/>
    <w:rsid w:val="00A14EAF"/>
    <w:rsid w:val="00A16D2A"/>
    <w:rsid w:val="00A26626"/>
    <w:rsid w:val="00A26B3B"/>
    <w:rsid w:val="00A27424"/>
    <w:rsid w:val="00A27EDB"/>
    <w:rsid w:val="00A330FD"/>
    <w:rsid w:val="00A33588"/>
    <w:rsid w:val="00A4126A"/>
    <w:rsid w:val="00A50CAA"/>
    <w:rsid w:val="00A50E9D"/>
    <w:rsid w:val="00A528C9"/>
    <w:rsid w:val="00A53807"/>
    <w:rsid w:val="00A554BE"/>
    <w:rsid w:val="00A56DA3"/>
    <w:rsid w:val="00A57F6E"/>
    <w:rsid w:val="00A62A4A"/>
    <w:rsid w:val="00A65568"/>
    <w:rsid w:val="00A67F84"/>
    <w:rsid w:val="00A73D9C"/>
    <w:rsid w:val="00A74088"/>
    <w:rsid w:val="00A753C6"/>
    <w:rsid w:val="00A8346F"/>
    <w:rsid w:val="00A84726"/>
    <w:rsid w:val="00A84838"/>
    <w:rsid w:val="00A91F50"/>
    <w:rsid w:val="00A92E7E"/>
    <w:rsid w:val="00A95AF8"/>
    <w:rsid w:val="00AA22D3"/>
    <w:rsid w:val="00AA3458"/>
    <w:rsid w:val="00AA76FD"/>
    <w:rsid w:val="00AB0919"/>
    <w:rsid w:val="00AB3968"/>
    <w:rsid w:val="00AC0A24"/>
    <w:rsid w:val="00AC74CE"/>
    <w:rsid w:val="00AD0CBD"/>
    <w:rsid w:val="00AD21B2"/>
    <w:rsid w:val="00AD2E22"/>
    <w:rsid w:val="00AD5136"/>
    <w:rsid w:val="00AD75E8"/>
    <w:rsid w:val="00AD771B"/>
    <w:rsid w:val="00AE4579"/>
    <w:rsid w:val="00AF04BC"/>
    <w:rsid w:val="00AF0FC8"/>
    <w:rsid w:val="00AF14B1"/>
    <w:rsid w:val="00AF2F30"/>
    <w:rsid w:val="00AF3C8E"/>
    <w:rsid w:val="00AF4FAF"/>
    <w:rsid w:val="00AF6167"/>
    <w:rsid w:val="00B0202D"/>
    <w:rsid w:val="00B026AB"/>
    <w:rsid w:val="00B04E1A"/>
    <w:rsid w:val="00B069E5"/>
    <w:rsid w:val="00B124E5"/>
    <w:rsid w:val="00B154D4"/>
    <w:rsid w:val="00B1653E"/>
    <w:rsid w:val="00B20EFF"/>
    <w:rsid w:val="00B227A8"/>
    <w:rsid w:val="00B24E7C"/>
    <w:rsid w:val="00B25998"/>
    <w:rsid w:val="00B2641E"/>
    <w:rsid w:val="00B3459F"/>
    <w:rsid w:val="00B35E27"/>
    <w:rsid w:val="00B361DB"/>
    <w:rsid w:val="00B41591"/>
    <w:rsid w:val="00B4338A"/>
    <w:rsid w:val="00B4371C"/>
    <w:rsid w:val="00B4373A"/>
    <w:rsid w:val="00B45E8F"/>
    <w:rsid w:val="00B472AE"/>
    <w:rsid w:val="00B57A96"/>
    <w:rsid w:val="00B57FEF"/>
    <w:rsid w:val="00B614A1"/>
    <w:rsid w:val="00B63E4D"/>
    <w:rsid w:val="00B67394"/>
    <w:rsid w:val="00B720DB"/>
    <w:rsid w:val="00B7281B"/>
    <w:rsid w:val="00B7751C"/>
    <w:rsid w:val="00B81468"/>
    <w:rsid w:val="00B866AF"/>
    <w:rsid w:val="00B87066"/>
    <w:rsid w:val="00B8729F"/>
    <w:rsid w:val="00B9233D"/>
    <w:rsid w:val="00B96711"/>
    <w:rsid w:val="00B97180"/>
    <w:rsid w:val="00BA779F"/>
    <w:rsid w:val="00BB0515"/>
    <w:rsid w:val="00BB4FA2"/>
    <w:rsid w:val="00BB5550"/>
    <w:rsid w:val="00BB5B37"/>
    <w:rsid w:val="00BB6487"/>
    <w:rsid w:val="00BC4962"/>
    <w:rsid w:val="00BD1D6F"/>
    <w:rsid w:val="00BD4321"/>
    <w:rsid w:val="00BD6021"/>
    <w:rsid w:val="00BD7599"/>
    <w:rsid w:val="00BE47ED"/>
    <w:rsid w:val="00BE4AC3"/>
    <w:rsid w:val="00BF331A"/>
    <w:rsid w:val="00BF3415"/>
    <w:rsid w:val="00C032CA"/>
    <w:rsid w:val="00C06999"/>
    <w:rsid w:val="00C138CC"/>
    <w:rsid w:val="00C13BEC"/>
    <w:rsid w:val="00C15786"/>
    <w:rsid w:val="00C159D5"/>
    <w:rsid w:val="00C22B97"/>
    <w:rsid w:val="00C30290"/>
    <w:rsid w:val="00C30662"/>
    <w:rsid w:val="00C30AB3"/>
    <w:rsid w:val="00C33D09"/>
    <w:rsid w:val="00C3418A"/>
    <w:rsid w:val="00C3427A"/>
    <w:rsid w:val="00C36F39"/>
    <w:rsid w:val="00C400D8"/>
    <w:rsid w:val="00C52387"/>
    <w:rsid w:val="00C62BC1"/>
    <w:rsid w:val="00C63285"/>
    <w:rsid w:val="00C65DC0"/>
    <w:rsid w:val="00C6780B"/>
    <w:rsid w:val="00C679CD"/>
    <w:rsid w:val="00C73EDA"/>
    <w:rsid w:val="00C7740A"/>
    <w:rsid w:val="00C8012C"/>
    <w:rsid w:val="00C80357"/>
    <w:rsid w:val="00C816D1"/>
    <w:rsid w:val="00C83D14"/>
    <w:rsid w:val="00C84978"/>
    <w:rsid w:val="00C84B0B"/>
    <w:rsid w:val="00C85350"/>
    <w:rsid w:val="00C86A8D"/>
    <w:rsid w:val="00C87F76"/>
    <w:rsid w:val="00C9381B"/>
    <w:rsid w:val="00C95378"/>
    <w:rsid w:val="00C962DC"/>
    <w:rsid w:val="00CA160D"/>
    <w:rsid w:val="00CA55F5"/>
    <w:rsid w:val="00CA60E5"/>
    <w:rsid w:val="00CB2F33"/>
    <w:rsid w:val="00CB5858"/>
    <w:rsid w:val="00CB590D"/>
    <w:rsid w:val="00CC1020"/>
    <w:rsid w:val="00CC2AFC"/>
    <w:rsid w:val="00CC4F53"/>
    <w:rsid w:val="00CD124B"/>
    <w:rsid w:val="00CD409C"/>
    <w:rsid w:val="00CD46A7"/>
    <w:rsid w:val="00CD4BC1"/>
    <w:rsid w:val="00CD6A09"/>
    <w:rsid w:val="00CE7E85"/>
    <w:rsid w:val="00CF6063"/>
    <w:rsid w:val="00CF691E"/>
    <w:rsid w:val="00D00C21"/>
    <w:rsid w:val="00D01C67"/>
    <w:rsid w:val="00D04C63"/>
    <w:rsid w:val="00D072EE"/>
    <w:rsid w:val="00D12308"/>
    <w:rsid w:val="00D1444A"/>
    <w:rsid w:val="00D14455"/>
    <w:rsid w:val="00D15222"/>
    <w:rsid w:val="00D1696A"/>
    <w:rsid w:val="00D16EA4"/>
    <w:rsid w:val="00D17367"/>
    <w:rsid w:val="00D2242D"/>
    <w:rsid w:val="00D2465C"/>
    <w:rsid w:val="00D25403"/>
    <w:rsid w:val="00D30303"/>
    <w:rsid w:val="00D35A29"/>
    <w:rsid w:val="00D3742E"/>
    <w:rsid w:val="00D37CAF"/>
    <w:rsid w:val="00D434BA"/>
    <w:rsid w:val="00D452AF"/>
    <w:rsid w:val="00D477EB"/>
    <w:rsid w:val="00D51595"/>
    <w:rsid w:val="00D52BDB"/>
    <w:rsid w:val="00D54D69"/>
    <w:rsid w:val="00D5501F"/>
    <w:rsid w:val="00D56644"/>
    <w:rsid w:val="00D6006E"/>
    <w:rsid w:val="00D63B70"/>
    <w:rsid w:val="00D641CC"/>
    <w:rsid w:val="00D72EE6"/>
    <w:rsid w:val="00D761A8"/>
    <w:rsid w:val="00D77167"/>
    <w:rsid w:val="00D8113C"/>
    <w:rsid w:val="00D81F00"/>
    <w:rsid w:val="00D90D92"/>
    <w:rsid w:val="00D91487"/>
    <w:rsid w:val="00D947B5"/>
    <w:rsid w:val="00DA16D2"/>
    <w:rsid w:val="00DA1B68"/>
    <w:rsid w:val="00DA3E78"/>
    <w:rsid w:val="00DC02A7"/>
    <w:rsid w:val="00DC2038"/>
    <w:rsid w:val="00DC2DB7"/>
    <w:rsid w:val="00DC55BA"/>
    <w:rsid w:val="00DD51DE"/>
    <w:rsid w:val="00DD6972"/>
    <w:rsid w:val="00DE65AB"/>
    <w:rsid w:val="00DF026B"/>
    <w:rsid w:val="00DF476E"/>
    <w:rsid w:val="00DF4EBF"/>
    <w:rsid w:val="00E00C53"/>
    <w:rsid w:val="00E02198"/>
    <w:rsid w:val="00E022E8"/>
    <w:rsid w:val="00E02391"/>
    <w:rsid w:val="00E05FBC"/>
    <w:rsid w:val="00E13ED1"/>
    <w:rsid w:val="00E14BE9"/>
    <w:rsid w:val="00E1523D"/>
    <w:rsid w:val="00E22500"/>
    <w:rsid w:val="00E23DF1"/>
    <w:rsid w:val="00E250B1"/>
    <w:rsid w:val="00E25225"/>
    <w:rsid w:val="00E25FDC"/>
    <w:rsid w:val="00E26730"/>
    <w:rsid w:val="00E268F8"/>
    <w:rsid w:val="00E26FEE"/>
    <w:rsid w:val="00E32C73"/>
    <w:rsid w:val="00E33DE8"/>
    <w:rsid w:val="00E36D32"/>
    <w:rsid w:val="00E42A1A"/>
    <w:rsid w:val="00E43EB6"/>
    <w:rsid w:val="00E44D92"/>
    <w:rsid w:val="00E50425"/>
    <w:rsid w:val="00E527EE"/>
    <w:rsid w:val="00E5310D"/>
    <w:rsid w:val="00E531BD"/>
    <w:rsid w:val="00E54605"/>
    <w:rsid w:val="00E546C8"/>
    <w:rsid w:val="00E60149"/>
    <w:rsid w:val="00E640AB"/>
    <w:rsid w:val="00E647AE"/>
    <w:rsid w:val="00E70299"/>
    <w:rsid w:val="00E70BAD"/>
    <w:rsid w:val="00E70DE6"/>
    <w:rsid w:val="00E765EE"/>
    <w:rsid w:val="00E81B5C"/>
    <w:rsid w:val="00E821DD"/>
    <w:rsid w:val="00E87010"/>
    <w:rsid w:val="00E919F0"/>
    <w:rsid w:val="00E935EF"/>
    <w:rsid w:val="00E94AC9"/>
    <w:rsid w:val="00E974A7"/>
    <w:rsid w:val="00EA6978"/>
    <w:rsid w:val="00EA6A4A"/>
    <w:rsid w:val="00EB03C7"/>
    <w:rsid w:val="00EB2D52"/>
    <w:rsid w:val="00EB499F"/>
    <w:rsid w:val="00EB552B"/>
    <w:rsid w:val="00EC1E5B"/>
    <w:rsid w:val="00EC5634"/>
    <w:rsid w:val="00ED42C8"/>
    <w:rsid w:val="00ED6556"/>
    <w:rsid w:val="00EE439C"/>
    <w:rsid w:val="00EE6D37"/>
    <w:rsid w:val="00EF569B"/>
    <w:rsid w:val="00EF6BDB"/>
    <w:rsid w:val="00F00224"/>
    <w:rsid w:val="00F03628"/>
    <w:rsid w:val="00F0760D"/>
    <w:rsid w:val="00F07DE5"/>
    <w:rsid w:val="00F15744"/>
    <w:rsid w:val="00F31134"/>
    <w:rsid w:val="00F316B3"/>
    <w:rsid w:val="00F35805"/>
    <w:rsid w:val="00F51356"/>
    <w:rsid w:val="00F54157"/>
    <w:rsid w:val="00F5422E"/>
    <w:rsid w:val="00F6254F"/>
    <w:rsid w:val="00F64139"/>
    <w:rsid w:val="00F6496B"/>
    <w:rsid w:val="00F74B57"/>
    <w:rsid w:val="00F77905"/>
    <w:rsid w:val="00F80D19"/>
    <w:rsid w:val="00F83D03"/>
    <w:rsid w:val="00F8442B"/>
    <w:rsid w:val="00F873EB"/>
    <w:rsid w:val="00F91180"/>
    <w:rsid w:val="00F913A5"/>
    <w:rsid w:val="00F91C27"/>
    <w:rsid w:val="00F93195"/>
    <w:rsid w:val="00F93632"/>
    <w:rsid w:val="00F94740"/>
    <w:rsid w:val="00FA2AA7"/>
    <w:rsid w:val="00FA31FF"/>
    <w:rsid w:val="00FA6BBF"/>
    <w:rsid w:val="00FB03A6"/>
    <w:rsid w:val="00FB7F55"/>
    <w:rsid w:val="00FC016C"/>
    <w:rsid w:val="00FC0677"/>
    <w:rsid w:val="00FC4711"/>
    <w:rsid w:val="00FD0373"/>
    <w:rsid w:val="00FD0989"/>
    <w:rsid w:val="00FD1F36"/>
    <w:rsid w:val="00FD4D4C"/>
    <w:rsid w:val="00FD6D7E"/>
    <w:rsid w:val="00FE2AAA"/>
    <w:rsid w:val="00FE5755"/>
    <w:rsid w:val="00FE5E21"/>
    <w:rsid w:val="00FE6145"/>
    <w:rsid w:val="00FF3842"/>
    <w:rsid w:val="00FF465E"/>
    <w:rsid w:val="00FF4F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63"/>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DD51DE"/>
    <w:pPr>
      <w:spacing w:after="120"/>
      <w:ind w:left="283"/>
    </w:pPr>
  </w:style>
  <w:style w:type="character" w:customStyle="1" w:styleId="SangradetextonormalCar">
    <w:name w:val="Sangría de texto normal Car"/>
    <w:basedOn w:val="Fuentedeprrafopredeter"/>
    <w:link w:val="Sangradetextonormal"/>
    <w:uiPriority w:val="99"/>
    <w:semiHidden/>
    <w:rsid w:val="00DD51DE"/>
  </w:style>
  <w:style w:type="paragraph" w:styleId="Textoindependiente3">
    <w:name w:val="Body Text 3"/>
    <w:basedOn w:val="Normal"/>
    <w:link w:val="Textoindependiente3Car"/>
    <w:uiPriority w:val="99"/>
    <w:semiHidden/>
    <w:unhideWhenUsed/>
    <w:rsid w:val="00606C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06C8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DD51DE"/>
    <w:pPr>
      <w:spacing w:after="120"/>
      <w:ind w:left="283"/>
    </w:pPr>
  </w:style>
  <w:style w:type="character" w:customStyle="1" w:styleId="SangradetextonormalCar">
    <w:name w:val="Sangría de texto normal Car"/>
    <w:basedOn w:val="Fuentedeprrafopredeter"/>
    <w:link w:val="Sangradetextonormal"/>
    <w:uiPriority w:val="99"/>
    <w:semiHidden/>
    <w:rsid w:val="00DD51DE"/>
  </w:style>
  <w:style w:type="paragraph" w:styleId="Textoindependiente3">
    <w:name w:val="Body Text 3"/>
    <w:basedOn w:val="Normal"/>
    <w:link w:val="Textoindependiente3Car"/>
    <w:uiPriority w:val="99"/>
    <w:semiHidden/>
    <w:unhideWhenUsed/>
    <w:rsid w:val="00606C8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06C81"/>
    <w:rPr>
      <w:sz w:val="16"/>
      <w:szCs w:val="16"/>
    </w:rPr>
  </w:style>
</w:styles>
</file>

<file path=word/webSettings.xml><?xml version="1.0" encoding="utf-8"?>
<w:webSettings xmlns:r="http://schemas.openxmlformats.org/officeDocument/2006/relationships" xmlns:w="http://schemas.openxmlformats.org/wordprocessingml/2006/main">
  <w:divs>
    <w:div w:id="179591574">
      <w:bodyDiv w:val="1"/>
      <w:marLeft w:val="0"/>
      <w:marRight w:val="0"/>
      <w:marTop w:val="0"/>
      <w:marBottom w:val="0"/>
      <w:divBdr>
        <w:top w:val="none" w:sz="0" w:space="0" w:color="auto"/>
        <w:left w:val="none" w:sz="0" w:space="0" w:color="auto"/>
        <w:bottom w:val="none" w:sz="0" w:space="0" w:color="auto"/>
        <w:right w:val="none" w:sz="0" w:space="0" w:color="auto"/>
      </w:divBdr>
    </w:div>
    <w:div w:id="216087663">
      <w:bodyDiv w:val="1"/>
      <w:marLeft w:val="0"/>
      <w:marRight w:val="0"/>
      <w:marTop w:val="0"/>
      <w:marBottom w:val="0"/>
      <w:divBdr>
        <w:top w:val="none" w:sz="0" w:space="0" w:color="auto"/>
        <w:left w:val="none" w:sz="0" w:space="0" w:color="auto"/>
        <w:bottom w:val="none" w:sz="0" w:space="0" w:color="auto"/>
        <w:right w:val="none" w:sz="0" w:space="0" w:color="auto"/>
      </w:divBdr>
    </w:div>
    <w:div w:id="312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RAP/SUP-RAP-00043-2002.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3675-EF68-4943-83F0-61417ABF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35</Pages>
  <Words>18482</Words>
  <Characters>101652</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semilla</cp:lastModifiedBy>
  <cp:revision>30</cp:revision>
  <cp:lastPrinted>2013-09-24T15:31:00Z</cp:lastPrinted>
  <dcterms:created xsi:type="dcterms:W3CDTF">2013-09-08T21:26:00Z</dcterms:created>
  <dcterms:modified xsi:type="dcterms:W3CDTF">2013-09-24T20:15:00Z</dcterms:modified>
</cp:coreProperties>
</file>