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2CD" w:rsidRDefault="00D354D4" w:rsidP="007534AA">
      <w:pPr>
        <w:pStyle w:val="Textoindependiente"/>
        <w:tabs>
          <w:tab w:val="right" w:leader="hyphen" w:pos="8845"/>
        </w:tabs>
        <w:rPr>
          <w:rFonts w:cs="Arial"/>
          <w:sz w:val="22"/>
          <w:szCs w:val="22"/>
        </w:rPr>
      </w:pPr>
      <w:r>
        <w:rPr>
          <w:rFonts w:cs="Arial"/>
          <w:sz w:val="22"/>
          <w:szCs w:val="22"/>
        </w:rPr>
        <w:t xml:space="preserve"> </w:t>
      </w:r>
      <w:r w:rsidR="008A213D" w:rsidRPr="00BF206B">
        <w:rPr>
          <w:rFonts w:cs="Arial"/>
          <w:sz w:val="22"/>
          <w:szCs w:val="22"/>
        </w:rPr>
        <w:t>---</w:t>
      </w:r>
      <w:r w:rsidR="00C11754">
        <w:rPr>
          <w:rFonts w:cs="Arial"/>
          <w:sz w:val="28"/>
          <w:szCs w:val="28"/>
        </w:rPr>
        <w:t>A</w:t>
      </w:r>
      <w:r w:rsidR="00B55F22" w:rsidRPr="00BF206B">
        <w:rPr>
          <w:rFonts w:cs="Arial"/>
          <w:sz w:val="28"/>
          <w:szCs w:val="28"/>
        </w:rPr>
        <w:t>cuerdo por el cual se aprueba la estrategia de capacitación electoral y los procedimientos a los que se sujetarán los consejos distritales, para llevar a cabo el doble sorteo de los ciudadanos que</w:t>
      </w:r>
      <w:r w:rsidR="007F4B5B" w:rsidRPr="00BF206B">
        <w:rPr>
          <w:rFonts w:cs="Arial"/>
          <w:sz w:val="28"/>
          <w:szCs w:val="28"/>
        </w:rPr>
        <w:t xml:space="preserve"> fungirán como funcionarios de Mesa D</w:t>
      </w:r>
      <w:r w:rsidR="00B55F22" w:rsidRPr="00BF206B">
        <w:rPr>
          <w:rFonts w:cs="Arial"/>
          <w:sz w:val="28"/>
          <w:szCs w:val="28"/>
        </w:rPr>
        <w:t>irecti</w:t>
      </w:r>
      <w:r w:rsidR="007F4B5B" w:rsidRPr="00BF206B">
        <w:rPr>
          <w:rFonts w:cs="Arial"/>
          <w:sz w:val="28"/>
          <w:szCs w:val="28"/>
        </w:rPr>
        <w:t>va de C</w:t>
      </w:r>
      <w:r w:rsidR="00B55F22" w:rsidRPr="00BF206B">
        <w:rPr>
          <w:rFonts w:cs="Arial"/>
          <w:sz w:val="28"/>
          <w:szCs w:val="28"/>
        </w:rPr>
        <w:t>asilla, el procedimiento de sustituciones y otras disposiciones, durante el proceso electoral local del año 2013</w:t>
      </w:r>
      <w:r w:rsidR="004B2C71" w:rsidRPr="00BF206B">
        <w:rPr>
          <w:rFonts w:cs="Arial"/>
          <w:sz w:val="28"/>
          <w:szCs w:val="28"/>
        </w:rPr>
        <w:t>.</w:t>
      </w:r>
      <w:r w:rsidR="007534AA">
        <w:rPr>
          <w:rFonts w:cs="Arial"/>
          <w:sz w:val="22"/>
          <w:szCs w:val="22"/>
        </w:rPr>
        <w:tab/>
      </w:r>
    </w:p>
    <w:p w:rsidR="00B57470" w:rsidRPr="00BF206B" w:rsidRDefault="00B57470" w:rsidP="007534AA">
      <w:pPr>
        <w:pStyle w:val="Textoindependiente"/>
        <w:tabs>
          <w:tab w:val="right" w:leader="hyphen" w:pos="8845"/>
        </w:tabs>
        <w:rPr>
          <w:rFonts w:cs="Arial"/>
          <w:sz w:val="22"/>
          <w:szCs w:val="22"/>
        </w:rPr>
      </w:pPr>
    </w:p>
    <w:p w:rsidR="008A213D" w:rsidRDefault="008A213D" w:rsidP="007534AA">
      <w:pPr>
        <w:tabs>
          <w:tab w:val="right" w:leader="hyphen" w:pos="8845"/>
        </w:tabs>
        <w:jc w:val="both"/>
        <w:rPr>
          <w:rFonts w:ascii="Arial" w:hAnsi="Arial" w:cs="Arial"/>
          <w:lang w:val="es-MX"/>
        </w:rPr>
      </w:pPr>
      <w:r w:rsidRPr="00BF206B">
        <w:rPr>
          <w:rFonts w:ascii="Arial" w:hAnsi="Arial" w:cs="Arial"/>
          <w:sz w:val="20"/>
          <w:lang w:val="es-MX"/>
        </w:rPr>
        <w:t xml:space="preserve">--- </w:t>
      </w:r>
      <w:r w:rsidRPr="00BF206B">
        <w:rPr>
          <w:rFonts w:ascii="Arial" w:hAnsi="Arial" w:cs="Arial"/>
          <w:lang w:val="es-MX"/>
        </w:rPr>
        <w:t>Culiacán Rosales, Sinaloa a</w:t>
      </w:r>
      <w:r w:rsidR="007534AA">
        <w:rPr>
          <w:rFonts w:ascii="Arial" w:hAnsi="Arial" w:cs="Arial"/>
          <w:lang w:val="es-MX"/>
        </w:rPr>
        <w:t xml:space="preserve"> 25 </w:t>
      </w:r>
      <w:r w:rsidRPr="00BF206B">
        <w:rPr>
          <w:rFonts w:ascii="Arial" w:hAnsi="Arial" w:cs="Arial"/>
          <w:lang w:val="es-MX"/>
        </w:rPr>
        <w:t xml:space="preserve">de </w:t>
      </w:r>
      <w:r w:rsidR="007534AA">
        <w:rPr>
          <w:rFonts w:ascii="Arial" w:hAnsi="Arial" w:cs="Arial"/>
          <w:lang w:val="es-MX"/>
        </w:rPr>
        <w:t xml:space="preserve">enero </w:t>
      </w:r>
      <w:r w:rsidRPr="00BF206B">
        <w:rPr>
          <w:rFonts w:ascii="Arial" w:hAnsi="Arial" w:cs="Arial"/>
          <w:lang w:val="es-MX"/>
        </w:rPr>
        <w:t>de 2013</w:t>
      </w:r>
      <w:r w:rsidR="004B2C71" w:rsidRPr="00BF206B">
        <w:rPr>
          <w:rFonts w:ascii="Arial" w:hAnsi="Arial" w:cs="Arial"/>
          <w:lang w:val="es-MX"/>
        </w:rPr>
        <w:t>.</w:t>
      </w:r>
      <w:r w:rsidR="007534AA">
        <w:rPr>
          <w:rFonts w:ascii="Arial" w:hAnsi="Arial" w:cs="Arial"/>
          <w:lang w:val="es-MX"/>
        </w:rPr>
        <w:tab/>
      </w:r>
    </w:p>
    <w:p w:rsidR="00B57470" w:rsidRPr="00BF206B" w:rsidRDefault="00B57470" w:rsidP="007534AA">
      <w:pPr>
        <w:tabs>
          <w:tab w:val="right" w:leader="hyphen" w:pos="8845"/>
        </w:tabs>
        <w:jc w:val="both"/>
        <w:rPr>
          <w:rFonts w:ascii="Arial" w:hAnsi="Arial" w:cs="Arial"/>
          <w:lang w:val="es-MX"/>
        </w:rPr>
      </w:pPr>
    </w:p>
    <w:p w:rsidR="008A213D" w:rsidRPr="00BF206B" w:rsidRDefault="008A213D" w:rsidP="007534AA">
      <w:pPr>
        <w:pStyle w:val="Textoindependiente"/>
        <w:tabs>
          <w:tab w:val="right" w:leader="hyphen" w:pos="8845"/>
        </w:tabs>
        <w:rPr>
          <w:rFonts w:cs="Arial"/>
        </w:rPr>
      </w:pPr>
      <w:r w:rsidRPr="00BF206B">
        <w:rPr>
          <w:rFonts w:cs="Arial"/>
          <w:szCs w:val="24"/>
        </w:rPr>
        <w:t>--- Visto</w:t>
      </w:r>
      <w:r w:rsidR="00C11754">
        <w:rPr>
          <w:rFonts w:cs="Arial"/>
          <w:szCs w:val="24"/>
        </w:rPr>
        <w:t xml:space="preserve"> para aco</w:t>
      </w:r>
      <w:r w:rsidRPr="00BF206B">
        <w:rPr>
          <w:rFonts w:cs="Arial"/>
          <w:szCs w:val="24"/>
        </w:rPr>
        <w:t>rd</w:t>
      </w:r>
      <w:r w:rsidR="00C11754">
        <w:rPr>
          <w:rFonts w:cs="Arial"/>
          <w:szCs w:val="24"/>
        </w:rPr>
        <w:t>ar</w:t>
      </w:r>
      <w:r w:rsidRPr="00BF206B">
        <w:rPr>
          <w:rFonts w:cs="Arial"/>
          <w:szCs w:val="24"/>
        </w:rPr>
        <w:t xml:space="preserve"> </w:t>
      </w:r>
      <w:r w:rsidRPr="00BF206B">
        <w:rPr>
          <w:rFonts w:cs="Arial"/>
          <w:b w:val="0"/>
          <w:szCs w:val="24"/>
        </w:rPr>
        <w:t>la estrategia de capacitación electoral y los procedimientos a los que se sujetarán los consejos distritales, para llevar a cabo el doble sorteo de los ciudadanos que</w:t>
      </w:r>
      <w:r w:rsidR="00A33091" w:rsidRPr="00BF206B">
        <w:rPr>
          <w:rFonts w:cs="Arial"/>
          <w:b w:val="0"/>
          <w:szCs w:val="24"/>
        </w:rPr>
        <w:t xml:space="preserve"> fungirán como funcionarios de Mesa Directiva de C</w:t>
      </w:r>
      <w:r w:rsidRPr="00BF206B">
        <w:rPr>
          <w:rFonts w:cs="Arial"/>
          <w:b w:val="0"/>
          <w:szCs w:val="24"/>
        </w:rPr>
        <w:t>asilla, el procedimiento de sustituciones y otras disposiciones, durante el proceso electoral local del año 2013</w:t>
      </w:r>
      <w:r w:rsidR="00C11754">
        <w:rPr>
          <w:rFonts w:cs="Arial"/>
          <w:b w:val="0"/>
          <w:szCs w:val="24"/>
        </w:rPr>
        <w:t>; y:</w:t>
      </w:r>
      <w:r w:rsidR="007534AA">
        <w:rPr>
          <w:rFonts w:cs="Arial"/>
          <w:b w:val="0"/>
          <w:szCs w:val="24"/>
        </w:rPr>
        <w:tab/>
      </w:r>
    </w:p>
    <w:p w:rsidR="00E352CD" w:rsidRPr="00BF206B" w:rsidRDefault="00E352CD" w:rsidP="007534AA">
      <w:pPr>
        <w:tabs>
          <w:tab w:val="right" w:leader="hyphen" w:pos="8845"/>
        </w:tabs>
        <w:jc w:val="both"/>
        <w:rPr>
          <w:rFonts w:ascii="Arial" w:hAnsi="Arial" w:cs="Arial"/>
          <w:lang w:val="es-MX"/>
        </w:rPr>
      </w:pPr>
    </w:p>
    <w:p w:rsidR="00E352CD" w:rsidRDefault="00E20E67" w:rsidP="007534AA">
      <w:pPr>
        <w:tabs>
          <w:tab w:val="left" w:pos="3620"/>
          <w:tab w:val="right" w:leader="hyphen" w:pos="8845"/>
        </w:tabs>
        <w:jc w:val="both"/>
        <w:rPr>
          <w:rFonts w:ascii="Arial" w:hAnsi="Arial" w:cs="Arial"/>
          <w:lang w:val="es-MX"/>
        </w:rPr>
      </w:pPr>
      <w:r w:rsidRPr="00BF206B">
        <w:rPr>
          <w:rFonts w:ascii="Arial" w:hAnsi="Arial" w:cs="Arial"/>
          <w:lang w:val="es-MX"/>
        </w:rPr>
        <w:t>-----------------------</w:t>
      </w:r>
      <w:r w:rsidR="00C72428" w:rsidRPr="00BF206B">
        <w:rPr>
          <w:rFonts w:ascii="Arial" w:hAnsi="Arial" w:cs="Arial"/>
          <w:lang w:val="es-MX"/>
        </w:rPr>
        <w:t>------------------</w:t>
      </w:r>
      <w:r w:rsidR="00401B42">
        <w:rPr>
          <w:rFonts w:ascii="Arial" w:hAnsi="Arial" w:cs="Arial"/>
          <w:lang w:val="es-MX"/>
        </w:rPr>
        <w:t>--</w:t>
      </w:r>
      <w:r w:rsidRPr="00BF206B">
        <w:rPr>
          <w:rFonts w:ascii="Arial" w:hAnsi="Arial" w:cs="Arial"/>
          <w:b/>
          <w:lang w:val="es-MX"/>
        </w:rPr>
        <w:t>RESU</w:t>
      </w:r>
      <w:r w:rsidR="00C72428" w:rsidRPr="00BF206B">
        <w:rPr>
          <w:rFonts w:ascii="Arial" w:hAnsi="Arial" w:cs="Arial"/>
          <w:b/>
          <w:lang w:val="es-MX"/>
        </w:rPr>
        <w:t>LTANDO</w:t>
      </w:r>
      <w:r w:rsidR="007534AA">
        <w:rPr>
          <w:rFonts w:ascii="Arial" w:hAnsi="Arial" w:cs="Arial"/>
          <w:lang w:val="es-MX"/>
        </w:rPr>
        <w:tab/>
      </w:r>
    </w:p>
    <w:p w:rsidR="009078DE" w:rsidRPr="00BF206B" w:rsidRDefault="009078DE" w:rsidP="007534AA">
      <w:pPr>
        <w:tabs>
          <w:tab w:val="left" w:pos="3620"/>
          <w:tab w:val="right" w:leader="hyphen" w:pos="8845"/>
        </w:tabs>
        <w:jc w:val="both"/>
        <w:rPr>
          <w:rFonts w:ascii="Arial" w:hAnsi="Arial" w:cs="Arial"/>
          <w:lang w:val="es-MX"/>
        </w:rPr>
      </w:pPr>
    </w:p>
    <w:p w:rsidR="00C11754" w:rsidRDefault="00E20E67" w:rsidP="007534AA">
      <w:pPr>
        <w:tabs>
          <w:tab w:val="left" w:pos="851"/>
          <w:tab w:val="right" w:leader="hyphen" w:pos="8845"/>
        </w:tabs>
        <w:spacing w:after="60"/>
        <w:jc w:val="both"/>
        <w:rPr>
          <w:rFonts w:ascii="Arial" w:hAnsi="Arial" w:cs="Arial"/>
          <w:lang w:val="es-MX"/>
        </w:rPr>
      </w:pPr>
      <w:r w:rsidRPr="00BF206B">
        <w:rPr>
          <w:rFonts w:ascii="Arial" w:hAnsi="Arial" w:cs="Arial"/>
          <w:lang w:val="es-MX"/>
        </w:rPr>
        <w:t>--- 1. Que</w:t>
      </w:r>
      <w:r w:rsidR="00C11754">
        <w:rPr>
          <w:rFonts w:ascii="Arial" w:hAnsi="Arial" w:cs="Arial"/>
          <w:lang w:val="es-MX"/>
        </w:rPr>
        <w:t xml:space="preserve"> mediante acuerdos número 65/2013 y 66/2013 publicados en el Periódico Oficial “</w:t>
      </w:r>
      <w:r w:rsidR="00C11754">
        <w:rPr>
          <w:rFonts w:ascii="Arial" w:hAnsi="Arial" w:cs="Arial"/>
          <w:i/>
          <w:lang w:val="es-MX"/>
        </w:rPr>
        <w:t>El Estado de Sinaloa</w:t>
      </w:r>
      <w:r w:rsidR="00C11754">
        <w:rPr>
          <w:rFonts w:ascii="Arial" w:hAnsi="Arial" w:cs="Arial"/>
          <w:lang w:val="es-MX"/>
        </w:rPr>
        <w:t>” de fecha 2 de enero del año en curso, el H. Congreso del Estado de Sinaloa, a través de su sexagésima Legislatura design</w:t>
      </w:r>
      <w:r w:rsidR="00926926">
        <w:rPr>
          <w:rFonts w:ascii="Arial" w:hAnsi="Arial" w:cs="Arial"/>
          <w:lang w:val="es-MX"/>
        </w:rPr>
        <w:t>ó</w:t>
      </w:r>
      <w:r w:rsidR="00C11754">
        <w:rPr>
          <w:rFonts w:ascii="Arial" w:hAnsi="Arial" w:cs="Arial"/>
          <w:lang w:val="es-MX"/>
        </w:rPr>
        <w:t xml:space="preserve"> al Presidente, Consejeros Ciudadanos Propietarios y Consejeros Ciudadanos Suplentes Generales que integrarían este Consejo Estatal Electoral de Sinaloa.</w:t>
      </w:r>
      <w:r w:rsidR="007534AA">
        <w:rPr>
          <w:rFonts w:ascii="Arial" w:hAnsi="Arial" w:cs="Arial"/>
          <w:lang w:val="es-MX"/>
        </w:rPr>
        <w:tab/>
      </w:r>
    </w:p>
    <w:p w:rsidR="00C11754" w:rsidRDefault="00C11754" w:rsidP="007534AA">
      <w:pPr>
        <w:tabs>
          <w:tab w:val="left" w:pos="3620"/>
          <w:tab w:val="right" w:leader="hyphen" w:pos="8845"/>
        </w:tabs>
        <w:spacing w:after="60"/>
        <w:jc w:val="both"/>
        <w:rPr>
          <w:rFonts w:ascii="Arial" w:hAnsi="Arial" w:cs="Arial"/>
          <w:lang w:val="es-MX"/>
        </w:rPr>
      </w:pPr>
    </w:p>
    <w:p w:rsidR="00E20E67" w:rsidRPr="00BF206B" w:rsidRDefault="00C11754" w:rsidP="007534AA">
      <w:pPr>
        <w:tabs>
          <w:tab w:val="left" w:pos="3620"/>
          <w:tab w:val="right" w:leader="hyphen" w:pos="8845"/>
        </w:tabs>
        <w:spacing w:after="60"/>
        <w:jc w:val="both"/>
        <w:rPr>
          <w:rFonts w:ascii="Arial" w:hAnsi="Arial" w:cs="Arial"/>
          <w:lang w:val="es-MX"/>
        </w:rPr>
      </w:pPr>
      <w:r>
        <w:rPr>
          <w:rFonts w:ascii="Arial" w:hAnsi="Arial" w:cs="Arial"/>
          <w:lang w:val="es-MX"/>
        </w:rPr>
        <w:t>--- 2. Que el H.</w:t>
      </w:r>
      <w:r w:rsidR="00E20E67" w:rsidRPr="00BF206B">
        <w:rPr>
          <w:rFonts w:ascii="Arial" w:hAnsi="Arial" w:cs="Arial"/>
          <w:lang w:val="es-MX"/>
        </w:rPr>
        <w:t xml:space="preserve"> Congreso del Estado de Sinaloa, mediante Decreto número </w:t>
      </w:r>
      <w:r w:rsidR="003776ED">
        <w:rPr>
          <w:rFonts w:ascii="Arial" w:hAnsi="Arial" w:cs="Arial"/>
          <w:lang w:val="es-MX"/>
        </w:rPr>
        <w:t>737</w:t>
      </w:r>
      <w:r w:rsidR="00E20E67" w:rsidRPr="00BF206B">
        <w:rPr>
          <w:rFonts w:ascii="Arial" w:hAnsi="Arial" w:cs="Arial"/>
          <w:lang w:val="es-MX"/>
        </w:rPr>
        <w:t xml:space="preserve"> de fecha </w:t>
      </w:r>
      <w:r w:rsidR="003776ED">
        <w:rPr>
          <w:rFonts w:ascii="Arial" w:hAnsi="Arial" w:cs="Arial"/>
          <w:lang w:val="es-MX"/>
        </w:rPr>
        <w:t>10 de enero de 2013</w:t>
      </w:r>
      <w:r w:rsidR="00E20E67" w:rsidRPr="00BF206B">
        <w:rPr>
          <w:rFonts w:ascii="Arial" w:hAnsi="Arial" w:cs="Arial"/>
          <w:lang w:val="es-MX"/>
        </w:rPr>
        <w:t>, public</w:t>
      </w:r>
      <w:r>
        <w:rPr>
          <w:rFonts w:ascii="Arial" w:hAnsi="Arial" w:cs="Arial"/>
          <w:lang w:val="es-MX"/>
        </w:rPr>
        <w:t>ó</w:t>
      </w:r>
      <w:r w:rsidR="00E20E67" w:rsidRPr="00BF206B">
        <w:rPr>
          <w:rFonts w:ascii="Arial" w:hAnsi="Arial" w:cs="Arial"/>
          <w:lang w:val="es-MX"/>
        </w:rPr>
        <w:t xml:space="preserve"> en el Periódico Oficial </w:t>
      </w:r>
      <w:r w:rsidR="00E20E67" w:rsidRPr="00C11754">
        <w:rPr>
          <w:rFonts w:ascii="Arial" w:hAnsi="Arial" w:cs="Arial"/>
          <w:i/>
          <w:lang w:val="es-MX"/>
        </w:rPr>
        <w:t>“El Estado de Sinaloa”,</w:t>
      </w:r>
      <w:r w:rsidR="00E20E67" w:rsidRPr="00BF206B">
        <w:rPr>
          <w:rFonts w:ascii="Arial" w:hAnsi="Arial" w:cs="Arial"/>
          <w:lang w:val="es-MX"/>
        </w:rPr>
        <w:t xml:space="preserve"> </w:t>
      </w:r>
      <w:r>
        <w:rPr>
          <w:rFonts w:ascii="Arial" w:hAnsi="Arial" w:cs="Arial"/>
          <w:lang w:val="es-MX"/>
        </w:rPr>
        <w:t>de fecha</w:t>
      </w:r>
      <w:r w:rsidR="00E20E67" w:rsidRPr="00BF206B">
        <w:rPr>
          <w:rFonts w:ascii="Arial" w:hAnsi="Arial" w:cs="Arial"/>
          <w:lang w:val="es-MX"/>
        </w:rPr>
        <w:t xml:space="preserve"> </w:t>
      </w:r>
      <w:r w:rsidR="00C54790">
        <w:rPr>
          <w:rFonts w:ascii="Arial" w:hAnsi="Arial" w:cs="Arial"/>
          <w:lang w:val="es-MX"/>
        </w:rPr>
        <w:t xml:space="preserve">11 </w:t>
      </w:r>
      <w:r w:rsidR="00CC09F0" w:rsidRPr="00C30C4B">
        <w:rPr>
          <w:rFonts w:ascii="Arial" w:hAnsi="Arial" w:cs="Arial"/>
          <w:lang w:val="es-MX"/>
        </w:rPr>
        <w:t>de</w:t>
      </w:r>
      <w:r w:rsidR="003776ED">
        <w:rPr>
          <w:rFonts w:ascii="Arial" w:hAnsi="Arial" w:cs="Arial"/>
          <w:lang w:val="es-MX"/>
        </w:rPr>
        <w:t>l mismo mes y año</w:t>
      </w:r>
      <w:r w:rsidR="00E20E67" w:rsidRPr="00C30C4B">
        <w:rPr>
          <w:rFonts w:ascii="Arial" w:hAnsi="Arial" w:cs="Arial"/>
          <w:lang w:val="es-MX"/>
        </w:rPr>
        <w:t xml:space="preserve">, </w:t>
      </w:r>
      <w:r>
        <w:rPr>
          <w:rFonts w:ascii="Arial" w:hAnsi="Arial" w:cs="Arial"/>
          <w:lang w:val="es-MX"/>
        </w:rPr>
        <w:t xml:space="preserve">la convocatoria a elecciones </w:t>
      </w:r>
      <w:r w:rsidR="00E20E67" w:rsidRPr="00C30C4B">
        <w:rPr>
          <w:rFonts w:ascii="Arial" w:hAnsi="Arial" w:cs="Arial"/>
          <w:lang w:val="es-MX"/>
        </w:rPr>
        <w:t>ordinarias para renovar el Poder Legislativo y Ay</w:t>
      </w:r>
      <w:r w:rsidR="00E20E67" w:rsidRPr="00BF206B">
        <w:rPr>
          <w:rFonts w:ascii="Arial" w:hAnsi="Arial" w:cs="Arial"/>
          <w:lang w:val="es-MX"/>
        </w:rPr>
        <w:t>untamientos, de conformidad a lo establecido en el artículo 15, párrafo segundo, de la Ley Electoral del Estado de Si</w:t>
      </w:r>
      <w:r w:rsidR="009F4056" w:rsidRPr="00BF206B">
        <w:rPr>
          <w:rFonts w:ascii="Arial" w:hAnsi="Arial" w:cs="Arial"/>
          <w:lang w:val="es-MX"/>
        </w:rPr>
        <w:t>naloa.</w:t>
      </w:r>
      <w:r w:rsidR="007534AA">
        <w:rPr>
          <w:rFonts w:ascii="Arial" w:hAnsi="Arial" w:cs="Arial"/>
          <w:lang w:val="es-MX"/>
        </w:rPr>
        <w:tab/>
      </w:r>
    </w:p>
    <w:p w:rsidR="00E20E67" w:rsidRPr="00BF206B" w:rsidRDefault="00E20E67" w:rsidP="007534AA">
      <w:pPr>
        <w:tabs>
          <w:tab w:val="left" w:pos="3620"/>
          <w:tab w:val="right" w:leader="hyphen" w:pos="8845"/>
        </w:tabs>
        <w:spacing w:after="60"/>
        <w:jc w:val="both"/>
        <w:rPr>
          <w:rFonts w:ascii="Arial" w:hAnsi="Arial" w:cs="Arial"/>
          <w:lang w:val="es-MX"/>
        </w:rPr>
      </w:pPr>
    </w:p>
    <w:p w:rsidR="00E20E67" w:rsidRPr="00BF206B" w:rsidRDefault="00C11754" w:rsidP="007534AA">
      <w:pPr>
        <w:tabs>
          <w:tab w:val="left" w:pos="426"/>
          <w:tab w:val="right" w:leader="hyphen" w:pos="8845"/>
        </w:tabs>
        <w:spacing w:after="60"/>
        <w:jc w:val="both"/>
        <w:rPr>
          <w:rFonts w:ascii="Arial" w:hAnsi="Arial" w:cs="Arial"/>
          <w:lang w:val="es-MX"/>
        </w:rPr>
      </w:pPr>
      <w:r>
        <w:rPr>
          <w:rFonts w:ascii="Arial" w:hAnsi="Arial" w:cs="Arial"/>
          <w:lang w:val="es-MX"/>
        </w:rPr>
        <w:t>--- 3</w:t>
      </w:r>
      <w:r w:rsidR="00090416" w:rsidRPr="00BF206B">
        <w:rPr>
          <w:rFonts w:ascii="Arial" w:hAnsi="Arial" w:cs="Arial"/>
          <w:lang w:val="es-MX"/>
        </w:rPr>
        <w:t>. Que en el e</w:t>
      </w:r>
      <w:r w:rsidR="00E20E67" w:rsidRPr="00BF206B">
        <w:rPr>
          <w:rFonts w:ascii="Arial" w:hAnsi="Arial" w:cs="Arial"/>
          <w:lang w:val="es-MX"/>
        </w:rPr>
        <w:t>stado de Sinaloa se celebran elecciones el día 7 de julio de 2013, de conformidad a lo establecido en</w:t>
      </w:r>
      <w:r w:rsidR="009452C8" w:rsidRPr="00BF206B">
        <w:rPr>
          <w:rFonts w:ascii="Arial" w:hAnsi="Arial" w:cs="Arial"/>
          <w:lang w:val="es-MX"/>
        </w:rPr>
        <w:t xml:space="preserve"> el artículo 15, párrafo primero</w:t>
      </w:r>
      <w:r w:rsidR="00E20E67" w:rsidRPr="00BF206B">
        <w:rPr>
          <w:rFonts w:ascii="Arial" w:hAnsi="Arial" w:cs="Arial"/>
          <w:lang w:val="es-MX"/>
        </w:rPr>
        <w:t>, de la Ley Electoral</w:t>
      </w:r>
      <w:r w:rsidR="003649D6" w:rsidRPr="00BF206B">
        <w:rPr>
          <w:rFonts w:ascii="Arial" w:hAnsi="Arial" w:cs="Arial"/>
          <w:lang w:val="es-MX"/>
        </w:rPr>
        <w:t xml:space="preserve"> del Estado de Sinaloa.</w:t>
      </w:r>
      <w:r w:rsidR="007534AA">
        <w:rPr>
          <w:rFonts w:ascii="Arial" w:hAnsi="Arial" w:cs="Arial"/>
          <w:lang w:val="es-MX"/>
        </w:rPr>
        <w:tab/>
      </w:r>
    </w:p>
    <w:p w:rsidR="00E20E67" w:rsidRPr="00BF206B" w:rsidRDefault="00E20E67" w:rsidP="007534AA">
      <w:pPr>
        <w:tabs>
          <w:tab w:val="left" w:pos="3620"/>
          <w:tab w:val="right" w:leader="hyphen" w:pos="8845"/>
        </w:tabs>
        <w:spacing w:after="60"/>
        <w:jc w:val="both"/>
        <w:rPr>
          <w:rFonts w:ascii="Arial" w:hAnsi="Arial" w:cs="Arial"/>
          <w:lang w:val="es-MX"/>
        </w:rPr>
      </w:pPr>
    </w:p>
    <w:p w:rsidR="00C11754" w:rsidRDefault="00C11754" w:rsidP="007534AA">
      <w:pPr>
        <w:tabs>
          <w:tab w:val="left" w:pos="3620"/>
          <w:tab w:val="right" w:leader="hyphen" w:pos="8845"/>
        </w:tabs>
        <w:spacing w:after="60"/>
        <w:jc w:val="both"/>
        <w:rPr>
          <w:rFonts w:ascii="Arial" w:hAnsi="Arial" w:cs="Arial"/>
          <w:lang w:val="es-MX"/>
        </w:rPr>
      </w:pPr>
      <w:r>
        <w:rPr>
          <w:rFonts w:ascii="Arial" w:hAnsi="Arial" w:cs="Arial"/>
          <w:lang w:val="es-MX"/>
        </w:rPr>
        <w:t>--- 4</w:t>
      </w:r>
      <w:r w:rsidR="00DC4012" w:rsidRPr="00BF206B">
        <w:rPr>
          <w:rFonts w:ascii="Arial" w:hAnsi="Arial" w:cs="Arial"/>
          <w:lang w:val="es-MX"/>
        </w:rPr>
        <w:t xml:space="preserve">. Que </w:t>
      </w:r>
      <w:r>
        <w:rPr>
          <w:rFonts w:ascii="Arial" w:hAnsi="Arial" w:cs="Arial"/>
          <w:lang w:val="es-MX"/>
        </w:rPr>
        <w:t>de conformidad con lo dispuesto por el artículo 53 de la Ley Electoral del Estado de Sinaloa, el día 16 de enero del presente año, se celebró sesión especial a efectos de la instalación formal del Consejo Estatal Electoral.</w:t>
      </w:r>
      <w:r w:rsidR="007534AA">
        <w:rPr>
          <w:rFonts w:ascii="Arial" w:hAnsi="Arial" w:cs="Arial"/>
          <w:lang w:val="es-MX"/>
        </w:rPr>
        <w:tab/>
      </w:r>
    </w:p>
    <w:p w:rsidR="00C11754" w:rsidRDefault="00C11754" w:rsidP="007534AA">
      <w:pPr>
        <w:tabs>
          <w:tab w:val="left" w:pos="3620"/>
          <w:tab w:val="right" w:leader="hyphen" w:pos="8845"/>
        </w:tabs>
        <w:spacing w:after="60"/>
        <w:jc w:val="both"/>
        <w:rPr>
          <w:rFonts w:ascii="Arial" w:hAnsi="Arial" w:cs="Arial"/>
          <w:lang w:val="es-MX"/>
        </w:rPr>
      </w:pPr>
    </w:p>
    <w:p w:rsidR="00542C48" w:rsidRDefault="00C11754" w:rsidP="007534AA">
      <w:pPr>
        <w:tabs>
          <w:tab w:val="left" w:pos="3620"/>
          <w:tab w:val="right" w:leader="hyphen" w:pos="8845"/>
        </w:tabs>
        <w:spacing w:after="60"/>
        <w:jc w:val="both"/>
        <w:rPr>
          <w:rFonts w:ascii="Arial" w:hAnsi="Arial" w:cs="Arial"/>
          <w:lang w:val="es-MX"/>
        </w:rPr>
      </w:pPr>
      <w:r>
        <w:rPr>
          <w:rFonts w:ascii="Arial" w:hAnsi="Arial" w:cs="Arial"/>
          <w:lang w:val="es-MX"/>
        </w:rPr>
        <w:t xml:space="preserve">--- 5. </w:t>
      </w:r>
      <w:r w:rsidR="00542C48">
        <w:rPr>
          <w:rFonts w:ascii="Arial" w:hAnsi="Arial" w:cs="Arial"/>
          <w:lang w:val="es-MX"/>
        </w:rPr>
        <w:t>El artículo 56 fracción XXVI de la Ley Electoral del Estado de Sinaloa, en concordancia con el ordinal 68 del Reglamento Interior del Consejo Estatal Electoral, contempla entre sus atribuciones la de designar entre sus miembros, todas las comisiones que considere necesarias precisando las funciones de cada una de ellas en beneficio del proceso electoral.</w:t>
      </w:r>
      <w:r w:rsidR="007534AA">
        <w:rPr>
          <w:rFonts w:ascii="Arial" w:hAnsi="Arial" w:cs="Arial"/>
          <w:lang w:val="es-MX"/>
        </w:rPr>
        <w:tab/>
      </w:r>
    </w:p>
    <w:p w:rsidR="00542C48" w:rsidRDefault="00542C48" w:rsidP="007534AA">
      <w:pPr>
        <w:tabs>
          <w:tab w:val="left" w:pos="3620"/>
          <w:tab w:val="right" w:leader="hyphen" w:pos="8845"/>
        </w:tabs>
        <w:spacing w:after="60"/>
        <w:jc w:val="both"/>
        <w:rPr>
          <w:rFonts w:ascii="Arial" w:hAnsi="Arial" w:cs="Arial"/>
          <w:lang w:val="es-MX"/>
        </w:rPr>
      </w:pPr>
    </w:p>
    <w:p w:rsidR="00542C48" w:rsidRDefault="00542C48" w:rsidP="007534AA">
      <w:pPr>
        <w:tabs>
          <w:tab w:val="left" w:pos="3620"/>
          <w:tab w:val="right" w:leader="hyphen" w:pos="8845"/>
        </w:tabs>
        <w:spacing w:after="60"/>
        <w:jc w:val="both"/>
        <w:rPr>
          <w:rFonts w:ascii="Arial" w:hAnsi="Arial" w:cs="Arial"/>
          <w:lang w:val="es-MX"/>
        </w:rPr>
      </w:pPr>
      <w:r>
        <w:rPr>
          <w:rFonts w:ascii="Arial" w:hAnsi="Arial" w:cs="Arial"/>
          <w:lang w:val="es-MX"/>
        </w:rPr>
        <w:lastRenderedPageBreak/>
        <w:t>--- 6. Por acuerdo EXT/01/002 tomado en su primera sesión extraordinaria de fecha 11 de enero del presente año, el Consejo Estatal Electoral aprobó la integración de Comisiones, entre estas la de Capacitación y Difusión Electoral.</w:t>
      </w:r>
      <w:r w:rsidR="007534AA">
        <w:rPr>
          <w:rFonts w:ascii="Arial" w:hAnsi="Arial" w:cs="Arial"/>
          <w:lang w:val="es-MX"/>
        </w:rPr>
        <w:tab/>
      </w:r>
    </w:p>
    <w:p w:rsidR="00D847FB" w:rsidRDefault="00D847FB" w:rsidP="007534AA">
      <w:pPr>
        <w:tabs>
          <w:tab w:val="right" w:leader="hyphen" w:pos="8845"/>
        </w:tabs>
        <w:spacing w:after="60"/>
        <w:jc w:val="both"/>
        <w:rPr>
          <w:rFonts w:ascii="Arial" w:hAnsi="Arial" w:cs="Arial"/>
          <w:lang w:val="es-MX"/>
        </w:rPr>
      </w:pPr>
    </w:p>
    <w:p w:rsidR="00CC09F0" w:rsidRDefault="00D847FB" w:rsidP="007534AA">
      <w:pPr>
        <w:tabs>
          <w:tab w:val="right" w:leader="hyphen" w:pos="8845"/>
        </w:tabs>
        <w:spacing w:after="60"/>
        <w:jc w:val="both"/>
        <w:rPr>
          <w:rFonts w:ascii="Arial" w:hAnsi="Arial" w:cs="Arial"/>
          <w:lang w:val="es-MX"/>
        </w:rPr>
      </w:pPr>
      <w:r>
        <w:rPr>
          <w:rFonts w:ascii="Arial" w:hAnsi="Arial" w:cs="Arial"/>
          <w:lang w:val="es-MX"/>
        </w:rPr>
        <w:t>---7</w:t>
      </w:r>
      <w:r w:rsidR="00532E1F">
        <w:rPr>
          <w:rFonts w:ascii="Arial" w:hAnsi="Arial" w:cs="Arial"/>
          <w:lang w:val="es-MX"/>
        </w:rPr>
        <w:t xml:space="preserve">. De igual forma, </w:t>
      </w:r>
      <w:r w:rsidR="00532E1F">
        <w:rPr>
          <w:rFonts w:ascii="Arial" w:hAnsi="Arial" w:cs="Arial"/>
        </w:rPr>
        <w:t>c</w:t>
      </w:r>
      <w:r w:rsidR="0026337F" w:rsidRPr="00BF206B">
        <w:rPr>
          <w:rFonts w:ascii="Arial" w:hAnsi="Arial" w:cs="Arial"/>
        </w:rPr>
        <w:t xml:space="preserve">onforme a los artículos </w:t>
      </w:r>
      <w:r w:rsidR="0026337F">
        <w:rPr>
          <w:rFonts w:ascii="Arial" w:hAnsi="Arial" w:cs="Arial"/>
        </w:rPr>
        <w:t xml:space="preserve">61, </w:t>
      </w:r>
      <w:r w:rsidR="0026337F" w:rsidRPr="00BF206B">
        <w:rPr>
          <w:rFonts w:ascii="Arial" w:hAnsi="Arial" w:cs="Arial"/>
        </w:rPr>
        <w:t>69, 81 fracciones I, II, III, IV y V del Reglamento Interior del Consejo Estatal Electoral; Las comisiones son los órganos auxiliares del Consejo necesarios para el adecuado desempeño de sus funciones, así, tenemos que la comisión de capacitación y difusión electoral tendrá, entre otras, las facultades y obligaciones</w:t>
      </w:r>
      <w:r w:rsidR="0026337F">
        <w:rPr>
          <w:rFonts w:ascii="Arial" w:hAnsi="Arial" w:cs="Arial"/>
        </w:rPr>
        <w:t xml:space="preserve"> </w:t>
      </w:r>
      <w:r w:rsidR="0026337F" w:rsidRPr="00C30C4B">
        <w:rPr>
          <w:rFonts w:ascii="Arial" w:hAnsi="Arial" w:cs="Arial"/>
        </w:rPr>
        <w:t>siguientes: Proponer</w:t>
      </w:r>
      <w:r w:rsidR="0026337F" w:rsidRPr="00BF206B">
        <w:rPr>
          <w:rFonts w:ascii="Arial" w:hAnsi="Arial" w:cs="Arial"/>
        </w:rPr>
        <w:t xml:space="preserve"> el procedimiento para la selección de capacitadores electorales; coordinar la elaboración del programa de capacitación electoral y someterlo al Consejo para su aprobación; vigilar el cumplimiento del programa de capacitación electoral aprobado por el Consejo; proponer al Consejo programas que contribuyan al fortalecimiento de la cultura política democrática y la participación ciudadana; y vigilar la aplicación del procedimiento de integración de las mesas directivas de casilla, en los términos establecidos en el artículo 85 de la l</w:t>
      </w:r>
      <w:r w:rsidR="0026337F">
        <w:rPr>
          <w:rFonts w:ascii="Arial" w:hAnsi="Arial" w:cs="Arial"/>
        </w:rPr>
        <w:t>ey</w:t>
      </w:r>
      <w:r w:rsidR="00542C48">
        <w:rPr>
          <w:rFonts w:ascii="Arial" w:hAnsi="Arial" w:cs="Arial"/>
          <w:lang w:val="es-MX"/>
        </w:rPr>
        <w:t>; y:</w:t>
      </w:r>
      <w:r w:rsidR="007534AA">
        <w:rPr>
          <w:rFonts w:ascii="Arial" w:hAnsi="Arial" w:cs="Arial"/>
          <w:lang w:val="es-MX"/>
        </w:rPr>
        <w:tab/>
      </w:r>
    </w:p>
    <w:p w:rsidR="007534AA" w:rsidRDefault="007534AA" w:rsidP="007534AA">
      <w:pPr>
        <w:tabs>
          <w:tab w:val="right" w:leader="hyphen" w:pos="8845"/>
        </w:tabs>
        <w:spacing w:after="60"/>
        <w:jc w:val="both"/>
        <w:rPr>
          <w:rFonts w:ascii="Arial" w:hAnsi="Arial" w:cs="Arial"/>
          <w:lang w:val="es-MX"/>
        </w:rPr>
      </w:pPr>
    </w:p>
    <w:p w:rsidR="007534AA" w:rsidRPr="007534AA" w:rsidRDefault="007534AA" w:rsidP="007534AA">
      <w:pPr>
        <w:tabs>
          <w:tab w:val="right" w:leader="hyphen" w:pos="8845"/>
        </w:tabs>
        <w:spacing w:after="60"/>
        <w:jc w:val="both"/>
        <w:rPr>
          <w:rFonts w:ascii="Arial" w:hAnsi="Arial" w:cs="Arial"/>
          <w:b/>
        </w:rPr>
      </w:pPr>
      <w:r>
        <w:rPr>
          <w:rFonts w:ascii="Arial" w:hAnsi="Arial" w:cs="Arial"/>
          <w:b/>
          <w:lang w:val="es-MX"/>
        </w:rPr>
        <w:t>--------------------------------------------CONSIDERANDO</w:t>
      </w:r>
      <w:r>
        <w:rPr>
          <w:rFonts w:ascii="Arial" w:hAnsi="Arial" w:cs="Arial"/>
          <w:b/>
          <w:lang w:val="es-MX"/>
        </w:rPr>
        <w:tab/>
      </w:r>
    </w:p>
    <w:p w:rsidR="00CC09F0" w:rsidRDefault="00CC09F0" w:rsidP="00CC09F0">
      <w:pPr>
        <w:tabs>
          <w:tab w:val="left" w:pos="3620"/>
        </w:tabs>
        <w:jc w:val="both"/>
        <w:rPr>
          <w:rFonts w:ascii="Arial" w:hAnsi="Arial" w:cs="Arial"/>
          <w:lang w:val="es-MX"/>
        </w:rPr>
      </w:pPr>
    </w:p>
    <w:p w:rsidR="004D292A" w:rsidRPr="00A85C49" w:rsidRDefault="00766D8E" w:rsidP="007534AA">
      <w:pPr>
        <w:tabs>
          <w:tab w:val="right" w:leader="hyphen" w:pos="8845"/>
        </w:tabs>
        <w:autoSpaceDE w:val="0"/>
        <w:autoSpaceDN w:val="0"/>
        <w:adjustRightInd w:val="0"/>
        <w:spacing w:after="60"/>
        <w:jc w:val="both"/>
        <w:rPr>
          <w:rFonts w:ascii="Arial" w:hAnsi="Arial" w:cs="Arial"/>
        </w:rPr>
      </w:pPr>
      <w:r w:rsidRPr="00BF206B">
        <w:rPr>
          <w:rFonts w:ascii="Arial" w:hAnsi="Arial" w:cs="Arial"/>
          <w:lang w:val="es-MX"/>
        </w:rPr>
        <w:t>--- I. Conforme a lo estable</w:t>
      </w:r>
      <w:r w:rsidR="00A85186" w:rsidRPr="00BF206B">
        <w:rPr>
          <w:rFonts w:ascii="Arial" w:hAnsi="Arial" w:cs="Arial"/>
          <w:lang w:val="es-MX"/>
        </w:rPr>
        <w:t>cido en los artículos 15 de la Constitución P</w:t>
      </w:r>
      <w:r w:rsidRPr="00BF206B">
        <w:rPr>
          <w:rFonts w:ascii="Arial" w:hAnsi="Arial" w:cs="Arial"/>
          <w:lang w:val="es-MX"/>
        </w:rPr>
        <w:t>olí</w:t>
      </w:r>
      <w:r w:rsidR="00A85186" w:rsidRPr="00BF206B">
        <w:rPr>
          <w:rFonts w:ascii="Arial" w:hAnsi="Arial" w:cs="Arial"/>
          <w:lang w:val="es-MX"/>
        </w:rPr>
        <w:t>tica del E</w:t>
      </w:r>
      <w:r w:rsidRPr="00BF206B">
        <w:rPr>
          <w:rFonts w:ascii="Arial" w:hAnsi="Arial" w:cs="Arial"/>
          <w:lang w:val="es-MX"/>
        </w:rPr>
        <w:t>stado de Sinaloa y 4</w:t>
      </w:r>
      <w:r w:rsidR="00B2353F" w:rsidRPr="00BF206B">
        <w:rPr>
          <w:rFonts w:ascii="Arial" w:hAnsi="Arial" w:cs="Arial"/>
          <w:lang w:val="es-MX"/>
        </w:rPr>
        <w:t xml:space="preserve">9 </w:t>
      </w:r>
      <w:r w:rsidRPr="00BF206B">
        <w:rPr>
          <w:rFonts w:ascii="Arial" w:hAnsi="Arial" w:cs="Arial"/>
          <w:lang w:val="es-MX"/>
        </w:rPr>
        <w:t>de la Ley Electoral</w:t>
      </w:r>
      <w:r w:rsidR="001C5FFD" w:rsidRPr="00BF206B">
        <w:rPr>
          <w:rFonts w:ascii="Arial" w:hAnsi="Arial" w:cs="Arial"/>
          <w:lang w:val="es-MX"/>
        </w:rPr>
        <w:t xml:space="preserve"> del Estado de Sinaloa, el Consejo Estatal E</w:t>
      </w:r>
      <w:r w:rsidRPr="00BF206B">
        <w:rPr>
          <w:rFonts w:ascii="Arial" w:hAnsi="Arial" w:cs="Arial"/>
          <w:lang w:val="es-MX"/>
        </w:rPr>
        <w:t>lectoral es el órgano dotado de autonomía, personalidad jurídica y patrimonio propio, encargado de la preparación, desarrollo, vigilancia y calificac</w:t>
      </w:r>
      <w:r w:rsidR="004D292A">
        <w:rPr>
          <w:rFonts w:ascii="Arial" w:hAnsi="Arial" w:cs="Arial"/>
          <w:lang w:val="es-MX"/>
        </w:rPr>
        <w:t xml:space="preserve">ión de los procesos electorales, </w:t>
      </w:r>
      <w:r w:rsidR="004D292A">
        <w:rPr>
          <w:rFonts w:ascii="Arial" w:hAnsi="Arial" w:cs="Arial"/>
        </w:rPr>
        <w:t>el cual se integra por el Consejo Estatal Electoral; los Consejos Distritales Electorales; los Consejos Municipales Electorales; y las Mesas Directivas de Casilla.</w:t>
      </w:r>
      <w:r w:rsidR="007534AA">
        <w:rPr>
          <w:rFonts w:ascii="Arial" w:hAnsi="Arial" w:cs="Arial"/>
        </w:rPr>
        <w:tab/>
      </w:r>
    </w:p>
    <w:p w:rsidR="00E352CD" w:rsidRPr="004D292A" w:rsidRDefault="00E352CD" w:rsidP="007534AA">
      <w:pPr>
        <w:tabs>
          <w:tab w:val="right" w:leader="hyphen" w:pos="8845"/>
        </w:tabs>
        <w:spacing w:after="60"/>
        <w:jc w:val="both"/>
        <w:rPr>
          <w:rFonts w:ascii="Arial" w:hAnsi="Arial" w:cs="Arial"/>
        </w:rPr>
      </w:pPr>
    </w:p>
    <w:p w:rsidR="00E352CD" w:rsidRPr="00BF206B" w:rsidRDefault="00EA77C2" w:rsidP="007534AA">
      <w:pPr>
        <w:tabs>
          <w:tab w:val="right" w:leader="hyphen" w:pos="8845"/>
        </w:tabs>
        <w:spacing w:after="60"/>
        <w:jc w:val="both"/>
        <w:rPr>
          <w:rFonts w:ascii="Arial" w:hAnsi="Arial" w:cs="Arial"/>
          <w:lang w:val="es-MX"/>
        </w:rPr>
      </w:pPr>
      <w:r w:rsidRPr="00BF206B">
        <w:rPr>
          <w:rFonts w:ascii="Arial" w:hAnsi="Arial" w:cs="Arial"/>
          <w:lang w:val="es-MX"/>
        </w:rPr>
        <w:t xml:space="preserve">--- II. </w:t>
      </w:r>
      <w:r w:rsidR="004D292A">
        <w:rPr>
          <w:rFonts w:ascii="Arial" w:hAnsi="Arial" w:cs="Arial"/>
          <w:lang w:val="es-MX"/>
        </w:rPr>
        <w:t>Que conforme a lo dispuesto por l</w:t>
      </w:r>
      <w:r w:rsidR="00337975" w:rsidRPr="00BF206B">
        <w:rPr>
          <w:rFonts w:ascii="Arial" w:hAnsi="Arial" w:cs="Arial"/>
          <w:lang w:val="es-MX"/>
        </w:rPr>
        <w:t>os numerales 47 y 49 de la Ley Electoral del E</w:t>
      </w:r>
      <w:r w:rsidR="004D292A">
        <w:rPr>
          <w:rFonts w:ascii="Arial" w:hAnsi="Arial" w:cs="Arial"/>
          <w:lang w:val="es-MX"/>
        </w:rPr>
        <w:t xml:space="preserve">stado de Sinaloa </w:t>
      </w:r>
      <w:r w:rsidRPr="00BF206B">
        <w:rPr>
          <w:rFonts w:ascii="Arial" w:hAnsi="Arial" w:cs="Arial"/>
          <w:lang w:val="es-MX"/>
        </w:rPr>
        <w:t>las autoridades electorales deberán regirse en su ejercicio por los principios rectores de certeza, legalidad, independencia, imparcialidad y objetividad.</w:t>
      </w:r>
      <w:r w:rsidR="007534AA">
        <w:rPr>
          <w:rFonts w:ascii="Arial" w:hAnsi="Arial" w:cs="Arial"/>
          <w:lang w:val="es-MX"/>
        </w:rPr>
        <w:tab/>
      </w:r>
    </w:p>
    <w:p w:rsidR="00E352CD" w:rsidRPr="00BF206B" w:rsidRDefault="00E352CD" w:rsidP="007534AA">
      <w:pPr>
        <w:tabs>
          <w:tab w:val="right" w:leader="hyphen" w:pos="8845"/>
        </w:tabs>
        <w:spacing w:after="60"/>
        <w:ind w:left="180"/>
        <w:jc w:val="both"/>
        <w:rPr>
          <w:rFonts w:ascii="Arial" w:hAnsi="Arial" w:cs="Arial"/>
          <w:lang w:val="es-MX"/>
        </w:rPr>
      </w:pPr>
    </w:p>
    <w:p w:rsidR="004D292A" w:rsidRDefault="00EA77C2" w:rsidP="007534AA">
      <w:pPr>
        <w:tabs>
          <w:tab w:val="right" w:leader="hyphen" w:pos="8845"/>
        </w:tabs>
        <w:spacing w:after="60"/>
        <w:jc w:val="both"/>
        <w:rPr>
          <w:rFonts w:ascii="Arial" w:hAnsi="Arial" w:cs="Arial"/>
          <w:lang w:val="es-MX"/>
        </w:rPr>
      </w:pPr>
      <w:r w:rsidRPr="00BF206B">
        <w:rPr>
          <w:rFonts w:ascii="Arial" w:hAnsi="Arial" w:cs="Arial"/>
          <w:lang w:val="es-MX"/>
        </w:rPr>
        <w:t>--- III. Dentro de las atribuciones de este Consejo están, entre otras, las otorgadas en las fracciones I y XI del artículo 56 de la Ley Electoral del Esta</w:t>
      </w:r>
      <w:r w:rsidR="0037282A" w:rsidRPr="00BF206B">
        <w:rPr>
          <w:rFonts w:ascii="Arial" w:hAnsi="Arial" w:cs="Arial"/>
          <w:lang w:val="es-MX"/>
        </w:rPr>
        <w:t>do de Sinaloa, que establecen: E</w:t>
      </w:r>
      <w:r w:rsidRPr="00BF206B">
        <w:rPr>
          <w:rFonts w:ascii="Arial" w:hAnsi="Arial" w:cs="Arial"/>
          <w:lang w:val="es-MX"/>
        </w:rPr>
        <w:t>l conducir la preparación, desarrollo y vigilancia del proceso electoral;  y, vigilar la adecuada aplicación del mecanismo para el sorteo de ciudadanos que habrán de integrar las mesas directivas de casilla.</w:t>
      </w:r>
      <w:r w:rsidR="007534AA">
        <w:rPr>
          <w:rFonts w:ascii="Arial" w:hAnsi="Arial" w:cs="Arial"/>
          <w:lang w:val="es-MX"/>
        </w:rPr>
        <w:tab/>
      </w:r>
    </w:p>
    <w:p w:rsidR="007534AA" w:rsidRDefault="007534AA" w:rsidP="007534AA">
      <w:pPr>
        <w:tabs>
          <w:tab w:val="right" w:leader="hyphen" w:pos="8845"/>
        </w:tabs>
        <w:spacing w:after="60"/>
        <w:jc w:val="both"/>
        <w:rPr>
          <w:rFonts w:ascii="Arial" w:hAnsi="Arial" w:cs="Arial"/>
          <w:lang w:val="es-MX"/>
        </w:rPr>
      </w:pPr>
    </w:p>
    <w:p w:rsidR="00E352CD" w:rsidRPr="00BF206B" w:rsidRDefault="004D292A" w:rsidP="007534AA">
      <w:pPr>
        <w:tabs>
          <w:tab w:val="right" w:leader="hyphen" w:pos="8845"/>
        </w:tabs>
        <w:spacing w:after="60"/>
        <w:jc w:val="both"/>
        <w:rPr>
          <w:rFonts w:ascii="Arial" w:hAnsi="Arial" w:cs="Arial"/>
        </w:rPr>
      </w:pPr>
      <w:r w:rsidRPr="00BF206B">
        <w:rPr>
          <w:rFonts w:ascii="Arial" w:hAnsi="Arial" w:cs="Arial"/>
        </w:rPr>
        <w:t xml:space="preserve"> </w:t>
      </w:r>
      <w:r w:rsidR="003254B2" w:rsidRPr="00BF206B">
        <w:rPr>
          <w:rFonts w:ascii="Arial" w:hAnsi="Arial" w:cs="Arial"/>
        </w:rPr>
        <w:t xml:space="preserve">--- IV. Conforme al artículo 65, fracciones III, IV y VIII de </w:t>
      </w:r>
      <w:r w:rsidR="004A19D7" w:rsidRPr="00BF206B">
        <w:rPr>
          <w:rFonts w:ascii="Arial" w:hAnsi="Arial" w:cs="Arial"/>
        </w:rPr>
        <w:t>la Ley Electoral del Estado de S</w:t>
      </w:r>
      <w:r w:rsidR="003254B2" w:rsidRPr="00BF206B">
        <w:rPr>
          <w:rFonts w:ascii="Arial" w:hAnsi="Arial" w:cs="Arial"/>
        </w:rPr>
        <w:t>inaloa, en el ámbito de su competencia, los consejos distritales electorales tienen  las atribuciones sigui</w:t>
      </w:r>
      <w:r w:rsidR="00380EF5" w:rsidRPr="00BF206B">
        <w:rPr>
          <w:rFonts w:ascii="Arial" w:hAnsi="Arial" w:cs="Arial"/>
        </w:rPr>
        <w:t>entes: C</w:t>
      </w:r>
      <w:r w:rsidR="003254B2" w:rsidRPr="00BF206B">
        <w:rPr>
          <w:rFonts w:ascii="Arial" w:hAnsi="Arial" w:cs="Arial"/>
        </w:rPr>
        <w:t xml:space="preserve">apacitar, seleccionar y designar a los ciudadanos que habrán de integrar las mesas directivas de casilla en los términos de ley;  vigilar la oportuna y legal instalación de las mesas directivas de casilla; y, entregar a los presidentes de las mesas directivas de casilla la </w:t>
      </w:r>
      <w:r w:rsidR="003254B2" w:rsidRPr="00BF206B">
        <w:rPr>
          <w:rFonts w:ascii="Arial" w:hAnsi="Arial" w:cs="Arial"/>
        </w:rPr>
        <w:lastRenderedPageBreak/>
        <w:t>documentación electoral y demás útiles necesarios para el cumplimiento de sus funciones.</w:t>
      </w:r>
      <w:r w:rsidR="007534AA">
        <w:rPr>
          <w:rFonts w:ascii="Arial" w:hAnsi="Arial" w:cs="Arial"/>
        </w:rPr>
        <w:tab/>
      </w:r>
    </w:p>
    <w:p w:rsidR="00165B86" w:rsidRPr="00BF206B" w:rsidRDefault="00165B86" w:rsidP="007534AA">
      <w:pPr>
        <w:tabs>
          <w:tab w:val="right" w:leader="hyphen" w:pos="8845"/>
        </w:tabs>
        <w:spacing w:after="60"/>
        <w:jc w:val="both"/>
        <w:rPr>
          <w:rFonts w:ascii="Arial" w:hAnsi="Arial" w:cs="Arial"/>
        </w:rPr>
      </w:pPr>
    </w:p>
    <w:p w:rsidR="00E352CD" w:rsidRPr="00BF206B" w:rsidRDefault="00165B86" w:rsidP="007534AA">
      <w:pPr>
        <w:tabs>
          <w:tab w:val="right" w:leader="hyphen" w:pos="8845"/>
        </w:tabs>
        <w:spacing w:after="60"/>
        <w:jc w:val="both"/>
        <w:rPr>
          <w:rFonts w:ascii="Arial" w:hAnsi="Arial" w:cs="Arial"/>
        </w:rPr>
      </w:pPr>
      <w:r w:rsidRPr="00BF206B">
        <w:rPr>
          <w:rFonts w:ascii="Arial" w:hAnsi="Arial" w:cs="Arial"/>
        </w:rPr>
        <w:t>---</w:t>
      </w:r>
      <w:r w:rsidR="008A770E" w:rsidRPr="00BF206B">
        <w:rPr>
          <w:rFonts w:ascii="Arial" w:hAnsi="Arial" w:cs="Arial"/>
        </w:rPr>
        <w:t xml:space="preserve"> V. En términos de lo establecido en el artículo 9, fracción III, de la Constitución Política del Estado de Sinaloa, son obligaciones del ciudadano del estado, desempeñar las funciones electorales y los cargos de elección popular y los de jurado, en los términos que fijen las leyes respectivas.</w:t>
      </w:r>
      <w:r w:rsidR="007534AA">
        <w:rPr>
          <w:rFonts w:ascii="Arial" w:hAnsi="Arial" w:cs="Arial"/>
        </w:rPr>
        <w:tab/>
      </w:r>
    </w:p>
    <w:p w:rsidR="00E352CD" w:rsidRPr="00BF206B" w:rsidRDefault="00E352CD" w:rsidP="007534AA">
      <w:pPr>
        <w:tabs>
          <w:tab w:val="right" w:leader="hyphen" w:pos="8845"/>
        </w:tabs>
        <w:spacing w:after="60"/>
        <w:jc w:val="both"/>
        <w:rPr>
          <w:rFonts w:ascii="Arial" w:hAnsi="Arial" w:cs="Arial"/>
        </w:rPr>
      </w:pPr>
    </w:p>
    <w:p w:rsidR="00E352CD" w:rsidRPr="00BF206B" w:rsidRDefault="00165B86" w:rsidP="007534AA">
      <w:pPr>
        <w:tabs>
          <w:tab w:val="right" w:leader="hyphen" w:pos="8845"/>
        </w:tabs>
        <w:spacing w:after="60"/>
        <w:jc w:val="both"/>
        <w:rPr>
          <w:rFonts w:ascii="Arial" w:hAnsi="Arial" w:cs="Arial"/>
        </w:rPr>
      </w:pPr>
      <w:r w:rsidRPr="00BF206B">
        <w:rPr>
          <w:rFonts w:ascii="Arial" w:hAnsi="Arial" w:cs="Arial"/>
        </w:rPr>
        <w:t>--- VI. Con base a lo establecido en los a</w:t>
      </w:r>
      <w:r w:rsidR="00513494" w:rsidRPr="00BF206B">
        <w:rPr>
          <w:rFonts w:ascii="Arial" w:hAnsi="Arial" w:cs="Arial"/>
        </w:rPr>
        <w:t>rtículos 76, 77, 78 y 79 de la Ley Electoral del E</w:t>
      </w:r>
      <w:r w:rsidRPr="00BF206B">
        <w:rPr>
          <w:rFonts w:ascii="Arial" w:hAnsi="Arial" w:cs="Arial"/>
        </w:rPr>
        <w:t>stado de Sinaloa, las mesas directivas de casilla son órganos electorales por mandato constitucional. Se integran con ciudadanos designados por sorteo y debidamente capacitados para recibir la votación y rea</w:t>
      </w:r>
      <w:r w:rsidR="003A665E" w:rsidRPr="00BF206B">
        <w:rPr>
          <w:rFonts w:ascii="Arial" w:hAnsi="Arial" w:cs="Arial"/>
        </w:rPr>
        <w:t>lizar el escrutinio y cómputo. C</w:t>
      </w:r>
      <w:r w:rsidRPr="00BF206B">
        <w:rPr>
          <w:rFonts w:ascii="Arial" w:hAnsi="Arial" w:cs="Arial"/>
        </w:rPr>
        <w:t>omo autoridad electoral son responsables durante la jornada cívica de cumplir y hacer cumplir las leyes aplicables, de respetar y hacer respetar la libre emisión del voto, de asegurar la efectividad del mismo, de garantizar su secreto y la autenticidad de sus resultados; asimismo, las mesas directivas de casilla tienen a su cargo la recepción, escrutinio y cómputo de la votación en las secciones electorales; en cada sección electoral se instalará una casilla para recibir la votación el día de la jornada electoral, con excepción de lo dispuesto en los artículos 119 y 120 de la ley y, final</w:t>
      </w:r>
      <w:r w:rsidR="00E76C5A" w:rsidRPr="00BF206B">
        <w:rPr>
          <w:rFonts w:ascii="Arial" w:hAnsi="Arial" w:cs="Arial"/>
        </w:rPr>
        <w:t>mente éstas se integran con un Presidente, un S</w:t>
      </w:r>
      <w:r w:rsidRPr="00BF206B">
        <w:rPr>
          <w:rFonts w:ascii="Arial" w:hAnsi="Arial" w:cs="Arial"/>
        </w:rPr>
        <w:t>ecretario</w:t>
      </w:r>
      <w:r w:rsidR="00E76C5A" w:rsidRPr="00BF206B">
        <w:rPr>
          <w:rFonts w:ascii="Arial" w:hAnsi="Arial" w:cs="Arial"/>
        </w:rPr>
        <w:t>, dos Escrutadores y tres Suplentes G</w:t>
      </w:r>
      <w:r w:rsidRPr="00BF206B">
        <w:rPr>
          <w:rFonts w:ascii="Arial" w:hAnsi="Arial" w:cs="Arial"/>
        </w:rPr>
        <w:t>enerales.</w:t>
      </w:r>
      <w:r w:rsidR="007534AA">
        <w:rPr>
          <w:rFonts w:ascii="Arial" w:hAnsi="Arial" w:cs="Arial"/>
        </w:rPr>
        <w:tab/>
      </w:r>
    </w:p>
    <w:p w:rsidR="00E352CD" w:rsidRPr="00BF206B" w:rsidRDefault="00E352CD" w:rsidP="007534AA">
      <w:pPr>
        <w:tabs>
          <w:tab w:val="right" w:leader="hyphen" w:pos="8845"/>
        </w:tabs>
        <w:spacing w:after="60"/>
        <w:jc w:val="both"/>
        <w:rPr>
          <w:rFonts w:ascii="Arial" w:hAnsi="Arial" w:cs="Arial"/>
        </w:rPr>
      </w:pPr>
    </w:p>
    <w:p w:rsidR="00E352CD" w:rsidRPr="00BF206B" w:rsidRDefault="00C86D4A" w:rsidP="007534AA">
      <w:pPr>
        <w:tabs>
          <w:tab w:val="right" w:leader="hyphen" w:pos="8845"/>
        </w:tabs>
        <w:spacing w:after="60"/>
        <w:jc w:val="both"/>
        <w:rPr>
          <w:rFonts w:ascii="Arial" w:hAnsi="Arial" w:cs="Arial"/>
        </w:rPr>
      </w:pPr>
      <w:r w:rsidRPr="00BF206B">
        <w:rPr>
          <w:rFonts w:ascii="Arial" w:hAnsi="Arial" w:cs="Arial"/>
        </w:rPr>
        <w:t xml:space="preserve">--- VII. De conformidad con el artículo 80 de </w:t>
      </w:r>
      <w:r w:rsidR="00963021" w:rsidRPr="00BF206B">
        <w:rPr>
          <w:rFonts w:ascii="Arial" w:hAnsi="Arial" w:cs="Arial"/>
        </w:rPr>
        <w:t>la Ley Electoral del E</w:t>
      </w:r>
      <w:r w:rsidR="00353030" w:rsidRPr="00BF206B">
        <w:rPr>
          <w:rFonts w:ascii="Arial" w:hAnsi="Arial" w:cs="Arial"/>
        </w:rPr>
        <w:t>stado de S</w:t>
      </w:r>
      <w:r w:rsidR="004044C0" w:rsidRPr="00BF206B">
        <w:rPr>
          <w:rFonts w:ascii="Arial" w:hAnsi="Arial" w:cs="Arial"/>
        </w:rPr>
        <w:t>inaloa, para ser integrante de Mesa D</w:t>
      </w:r>
      <w:r w:rsidRPr="00BF206B">
        <w:rPr>
          <w:rFonts w:ascii="Arial" w:hAnsi="Arial" w:cs="Arial"/>
        </w:rPr>
        <w:t>ir</w:t>
      </w:r>
      <w:r w:rsidR="004044C0" w:rsidRPr="00BF206B">
        <w:rPr>
          <w:rFonts w:ascii="Arial" w:hAnsi="Arial" w:cs="Arial"/>
        </w:rPr>
        <w:t>ectiva de C</w:t>
      </w:r>
      <w:r w:rsidR="00840E48" w:rsidRPr="00BF206B">
        <w:rPr>
          <w:rFonts w:ascii="Arial" w:hAnsi="Arial" w:cs="Arial"/>
        </w:rPr>
        <w:t>asilla se requiere: I</w:t>
      </w:r>
      <w:r w:rsidR="00D51777" w:rsidRPr="00BF206B">
        <w:rPr>
          <w:rFonts w:ascii="Arial" w:hAnsi="Arial" w:cs="Arial"/>
        </w:rPr>
        <w:t>) S</w:t>
      </w:r>
      <w:r w:rsidRPr="00BF206B">
        <w:rPr>
          <w:rFonts w:ascii="Arial" w:hAnsi="Arial" w:cs="Arial"/>
        </w:rPr>
        <w:t xml:space="preserve">er ciudadano residente en la sección electoral </w:t>
      </w:r>
      <w:r w:rsidR="00840E48" w:rsidRPr="00BF206B">
        <w:rPr>
          <w:rFonts w:ascii="Arial" w:hAnsi="Arial" w:cs="Arial"/>
        </w:rPr>
        <w:t>que corresponda a la casilla; II</w:t>
      </w:r>
      <w:r w:rsidR="00D51777" w:rsidRPr="00BF206B">
        <w:rPr>
          <w:rFonts w:ascii="Arial" w:hAnsi="Arial" w:cs="Arial"/>
        </w:rPr>
        <w:t>) E</w:t>
      </w:r>
      <w:r w:rsidR="002958EF" w:rsidRPr="00BF206B">
        <w:rPr>
          <w:rFonts w:ascii="Arial" w:hAnsi="Arial" w:cs="Arial"/>
        </w:rPr>
        <w:t>star inscrito en el R</w:t>
      </w:r>
      <w:r w:rsidRPr="00BF206B">
        <w:rPr>
          <w:rFonts w:ascii="Arial" w:hAnsi="Arial" w:cs="Arial"/>
        </w:rPr>
        <w:t>egistr</w:t>
      </w:r>
      <w:r w:rsidR="002958EF" w:rsidRPr="00BF206B">
        <w:rPr>
          <w:rFonts w:ascii="Arial" w:hAnsi="Arial" w:cs="Arial"/>
        </w:rPr>
        <w:t>o Federal de E</w:t>
      </w:r>
      <w:r w:rsidRPr="00BF206B">
        <w:rPr>
          <w:rFonts w:ascii="Arial" w:hAnsi="Arial" w:cs="Arial"/>
        </w:rPr>
        <w:t>lectores y conta</w:t>
      </w:r>
      <w:r w:rsidR="00840E48" w:rsidRPr="00BF206B">
        <w:rPr>
          <w:rFonts w:ascii="Arial" w:hAnsi="Arial" w:cs="Arial"/>
        </w:rPr>
        <w:t>r con credencial para votar; III</w:t>
      </w:r>
      <w:r w:rsidR="00D51777" w:rsidRPr="00BF206B">
        <w:rPr>
          <w:rFonts w:ascii="Arial" w:hAnsi="Arial" w:cs="Arial"/>
        </w:rPr>
        <w:t>) E</w:t>
      </w:r>
      <w:r w:rsidRPr="00BF206B">
        <w:rPr>
          <w:rFonts w:ascii="Arial" w:hAnsi="Arial" w:cs="Arial"/>
        </w:rPr>
        <w:t>star en pleno ejercicio de sus derechos y te</w:t>
      </w:r>
      <w:r w:rsidR="00840E48" w:rsidRPr="00BF206B">
        <w:rPr>
          <w:rFonts w:ascii="Arial" w:hAnsi="Arial" w:cs="Arial"/>
        </w:rPr>
        <w:t>ner un modo honesto de vivir; IV</w:t>
      </w:r>
      <w:r w:rsidR="00D51777" w:rsidRPr="00BF206B">
        <w:rPr>
          <w:rFonts w:ascii="Arial" w:hAnsi="Arial" w:cs="Arial"/>
        </w:rPr>
        <w:t>) H</w:t>
      </w:r>
      <w:r w:rsidRPr="00BF206B">
        <w:rPr>
          <w:rFonts w:ascii="Arial" w:hAnsi="Arial" w:cs="Arial"/>
        </w:rPr>
        <w:t>aber participado en el curso de capacitaci</w:t>
      </w:r>
      <w:r w:rsidR="0051732D" w:rsidRPr="00BF206B">
        <w:rPr>
          <w:rFonts w:ascii="Arial" w:hAnsi="Arial" w:cs="Arial"/>
        </w:rPr>
        <w:t>ón electoral, impartido por el C</w:t>
      </w:r>
      <w:r w:rsidRPr="00BF206B">
        <w:rPr>
          <w:rFonts w:ascii="Arial" w:hAnsi="Arial" w:cs="Arial"/>
        </w:rPr>
        <w:t>ons</w:t>
      </w:r>
      <w:r w:rsidR="0051732D" w:rsidRPr="00BF206B">
        <w:rPr>
          <w:rFonts w:ascii="Arial" w:hAnsi="Arial" w:cs="Arial"/>
        </w:rPr>
        <w:t>ejo D</w:t>
      </w:r>
      <w:r w:rsidR="00840E48" w:rsidRPr="00BF206B">
        <w:rPr>
          <w:rFonts w:ascii="Arial" w:hAnsi="Arial" w:cs="Arial"/>
        </w:rPr>
        <w:t>istrital correspondiente; V</w:t>
      </w:r>
      <w:r w:rsidR="00D51777" w:rsidRPr="00BF206B">
        <w:rPr>
          <w:rFonts w:ascii="Arial" w:hAnsi="Arial" w:cs="Arial"/>
        </w:rPr>
        <w:t>) N</w:t>
      </w:r>
      <w:r w:rsidRPr="00BF206B">
        <w:rPr>
          <w:rFonts w:ascii="Arial" w:hAnsi="Arial" w:cs="Arial"/>
        </w:rPr>
        <w:t>o ser servidor público de confianza con mando superior, ni tener cargo de dirección partidista de cualquier jerarquía</w:t>
      </w:r>
      <w:r w:rsidR="00840E48" w:rsidRPr="00BF206B">
        <w:rPr>
          <w:rFonts w:ascii="Arial" w:hAnsi="Arial" w:cs="Arial"/>
        </w:rPr>
        <w:t>; y, VI</w:t>
      </w:r>
      <w:r w:rsidR="00D51777" w:rsidRPr="00BF206B">
        <w:rPr>
          <w:rFonts w:ascii="Arial" w:hAnsi="Arial" w:cs="Arial"/>
        </w:rPr>
        <w:t>) S</w:t>
      </w:r>
      <w:r w:rsidR="00A61313" w:rsidRPr="00BF206B">
        <w:rPr>
          <w:rFonts w:ascii="Arial" w:hAnsi="Arial" w:cs="Arial"/>
        </w:rPr>
        <w:t>aber leer, escribir</w:t>
      </w:r>
      <w:r w:rsidRPr="00BF206B">
        <w:rPr>
          <w:rFonts w:ascii="Arial" w:hAnsi="Arial" w:cs="Arial"/>
        </w:rPr>
        <w:t xml:space="preserve"> y no tener más de sesenta y cinco años al día de la elección.</w:t>
      </w:r>
      <w:r w:rsidR="007534AA">
        <w:rPr>
          <w:rFonts w:ascii="Arial" w:hAnsi="Arial" w:cs="Arial"/>
        </w:rPr>
        <w:tab/>
      </w:r>
    </w:p>
    <w:p w:rsidR="00076147" w:rsidRPr="00BF206B" w:rsidRDefault="00076147" w:rsidP="007534AA">
      <w:pPr>
        <w:tabs>
          <w:tab w:val="right" w:leader="hyphen" w:pos="8845"/>
        </w:tabs>
        <w:spacing w:after="60"/>
        <w:jc w:val="both"/>
        <w:rPr>
          <w:rFonts w:ascii="Arial" w:hAnsi="Arial" w:cs="Arial"/>
          <w:sz w:val="20"/>
        </w:rPr>
      </w:pPr>
    </w:p>
    <w:p w:rsidR="00E352CD" w:rsidRDefault="00695796" w:rsidP="007534AA">
      <w:pPr>
        <w:tabs>
          <w:tab w:val="right" w:leader="hyphen" w:pos="8845"/>
        </w:tabs>
        <w:spacing w:after="60"/>
        <w:jc w:val="both"/>
        <w:rPr>
          <w:rFonts w:ascii="Arial" w:hAnsi="Arial" w:cs="Arial"/>
        </w:rPr>
      </w:pPr>
      <w:r w:rsidRPr="00BF206B">
        <w:rPr>
          <w:rFonts w:ascii="Arial" w:hAnsi="Arial" w:cs="Arial"/>
        </w:rPr>
        <w:t>---</w:t>
      </w:r>
      <w:r w:rsidR="00E44CFA" w:rsidRPr="00BF206B">
        <w:rPr>
          <w:rFonts w:ascii="Arial" w:hAnsi="Arial" w:cs="Arial"/>
        </w:rPr>
        <w:t>Si bien es cierto, que  esta disposición legal contempla como uno de los req</w:t>
      </w:r>
      <w:r w:rsidR="004044C0" w:rsidRPr="00BF206B">
        <w:rPr>
          <w:rFonts w:ascii="Arial" w:hAnsi="Arial" w:cs="Arial"/>
        </w:rPr>
        <w:t>uisitos para ser integrante de Mesa Directiva de C</w:t>
      </w:r>
      <w:r w:rsidR="00E44CFA" w:rsidRPr="00BF206B">
        <w:rPr>
          <w:rFonts w:ascii="Arial" w:hAnsi="Arial" w:cs="Arial"/>
        </w:rPr>
        <w:t>asilla,</w:t>
      </w:r>
      <w:r w:rsidR="00B2353F" w:rsidRPr="00BF206B">
        <w:rPr>
          <w:rFonts w:ascii="Arial" w:hAnsi="Arial" w:cs="Arial"/>
        </w:rPr>
        <w:t xml:space="preserve"> el</w:t>
      </w:r>
      <w:r w:rsidR="00E44CFA" w:rsidRPr="00BF206B">
        <w:rPr>
          <w:rFonts w:ascii="Arial" w:hAnsi="Arial" w:cs="Arial"/>
        </w:rPr>
        <w:t xml:space="preserve"> no ser servidor público de confianza con mando superio</w:t>
      </w:r>
      <w:r w:rsidR="00B2353F" w:rsidRPr="00BF206B">
        <w:rPr>
          <w:rFonts w:ascii="Arial" w:hAnsi="Arial" w:cs="Arial"/>
        </w:rPr>
        <w:t>r;</w:t>
      </w:r>
      <w:r w:rsidR="00E44CFA" w:rsidRPr="00BF206B">
        <w:rPr>
          <w:rFonts w:ascii="Arial" w:hAnsi="Arial" w:cs="Arial"/>
        </w:rPr>
        <w:t xml:space="preserve"> </w:t>
      </w:r>
      <w:r w:rsidR="00F26C76">
        <w:rPr>
          <w:rFonts w:ascii="Arial" w:hAnsi="Arial" w:cs="Arial"/>
        </w:rPr>
        <w:t xml:space="preserve">también es cierto, que </w:t>
      </w:r>
      <w:r w:rsidR="00E44CFA" w:rsidRPr="00BF206B">
        <w:rPr>
          <w:rFonts w:ascii="Arial" w:hAnsi="Arial" w:cs="Arial"/>
        </w:rPr>
        <w:t>no explica la jerarquía ni el n</w:t>
      </w:r>
      <w:r w:rsidR="000B0529" w:rsidRPr="00BF206B">
        <w:rPr>
          <w:rFonts w:ascii="Arial" w:hAnsi="Arial" w:cs="Arial"/>
        </w:rPr>
        <w:t>ivel de gobierno de éste mando,</w:t>
      </w:r>
      <w:r w:rsidR="00E44CFA" w:rsidRPr="00BF206B">
        <w:rPr>
          <w:rFonts w:ascii="Arial" w:hAnsi="Arial" w:cs="Arial"/>
        </w:rPr>
        <w:t xml:space="preserve"> por lo que se establece para estos efectos, lo siguiente:</w:t>
      </w:r>
      <w:r w:rsidR="007534AA">
        <w:rPr>
          <w:rFonts w:ascii="Arial" w:hAnsi="Arial" w:cs="Arial"/>
        </w:rPr>
        <w:tab/>
      </w:r>
    </w:p>
    <w:p w:rsidR="007547C9" w:rsidRPr="00BF206B" w:rsidRDefault="007547C9" w:rsidP="007534AA">
      <w:pPr>
        <w:tabs>
          <w:tab w:val="right" w:leader="hyphen" w:pos="8845"/>
        </w:tabs>
        <w:spacing w:after="60"/>
        <w:jc w:val="both"/>
        <w:rPr>
          <w:rFonts w:ascii="Arial" w:hAnsi="Arial" w:cs="Arial"/>
        </w:rPr>
      </w:pPr>
    </w:p>
    <w:p w:rsidR="008D3290" w:rsidRDefault="00695796" w:rsidP="007534AA">
      <w:pPr>
        <w:tabs>
          <w:tab w:val="right" w:leader="hyphen" w:pos="8845"/>
        </w:tabs>
        <w:spacing w:after="60"/>
        <w:jc w:val="both"/>
        <w:rPr>
          <w:rFonts w:ascii="Arial" w:hAnsi="Arial" w:cs="Arial"/>
        </w:rPr>
      </w:pPr>
      <w:r w:rsidRPr="00BF206B">
        <w:rPr>
          <w:rFonts w:ascii="Arial" w:hAnsi="Arial" w:cs="Arial"/>
        </w:rPr>
        <w:t>---</w:t>
      </w:r>
      <w:r w:rsidR="004C2A2D" w:rsidRPr="00BF206B">
        <w:rPr>
          <w:rFonts w:ascii="Arial" w:hAnsi="Arial" w:cs="Arial"/>
        </w:rPr>
        <w:t>S</w:t>
      </w:r>
      <w:r w:rsidR="004022B3" w:rsidRPr="00BF206B">
        <w:rPr>
          <w:rFonts w:ascii="Arial" w:hAnsi="Arial" w:cs="Arial"/>
        </w:rPr>
        <w:t>e considerará servidor público de confianza con mando superior, aquel que lo ostente a partir de jefatura de área y hasta la mayor jerarquía de los cargos, en los tres niveles de gobierno: municipal, estatal y federal, así como de cualquier otro ente público des</w:t>
      </w:r>
      <w:r w:rsidR="005265AD" w:rsidRPr="00BF206B">
        <w:rPr>
          <w:rFonts w:ascii="Arial" w:hAnsi="Arial" w:cs="Arial"/>
        </w:rPr>
        <w:t>c</w:t>
      </w:r>
      <w:r w:rsidR="004022B3" w:rsidRPr="00BF206B">
        <w:rPr>
          <w:rFonts w:ascii="Arial" w:hAnsi="Arial" w:cs="Arial"/>
        </w:rPr>
        <w:t>entralizado</w:t>
      </w:r>
      <w:r w:rsidR="008D3290">
        <w:rPr>
          <w:rFonts w:ascii="Arial" w:hAnsi="Arial" w:cs="Arial"/>
        </w:rPr>
        <w:t>.</w:t>
      </w:r>
      <w:r w:rsidR="007534AA">
        <w:rPr>
          <w:rFonts w:ascii="Arial" w:hAnsi="Arial" w:cs="Arial"/>
        </w:rPr>
        <w:tab/>
      </w:r>
    </w:p>
    <w:p w:rsidR="008D3290" w:rsidRDefault="008D3290" w:rsidP="007534AA">
      <w:pPr>
        <w:tabs>
          <w:tab w:val="right" w:leader="hyphen" w:pos="8845"/>
        </w:tabs>
        <w:spacing w:after="60"/>
        <w:jc w:val="both"/>
        <w:rPr>
          <w:rFonts w:ascii="Arial" w:hAnsi="Arial" w:cs="Arial"/>
        </w:rPr>
      </w:pPr>
    </w:p>
    <w:p w:rsidR="00E352CD" w:rsidRPr="00BF206B" w:rsidRDefault="008D3290" w:rsidP="007534AA">
      <w:pPr>
        <w:tabs>
          <w:tab w:val="right" w:leader="hyphen" w:pos="8845"/>
        </w:tabs>
        <w:spacing w:after="60"/>
        <w:jc w:val="both"/>
        <w:rPr>
          <w:rFonts w:ascii="Arial" w:hAnsi="Arial" w:cs="Arial"/>
        </w:rPr>
      </w:pPr>
      <w:r>
        <w:rPr>
          <w:rFonts w:ascii="Arial" w:hAnsi="Arial" w:cs="Arial"/>
        </w:rPr>
        <w:lastRenderedPageBreak/>
        <w:t>---Esta disposición va acorde con la interpretación realizada por el Tribunal Electoral del Poder Judicial de la Federación en la Jurisprudencia 3/2004 titulada AUTORIDADES DE MANDO SUPERIOR. SU PRESENCIA EN LA CASILLA COMO FUNCIONARIO O REPRESENTANTE GENERA PRESUNCIÓN DE PRESIÓN SOBRE LOS ELECTORES (LEGISLACIÓN DEL ESTADO DE COLIMA Y SIMILARES)</w:t>
      </w:r>
      <w:r w:rsidR="00F26C76">
        <w:rPr>
          <w:rFonts w:ascii="Arial" w:hAnsi="Arial" w:cs="Arial"/>
        </w:rPr>
        <w:t>.</w:t>
      </w:r>
      <w:r w:rsidR="007534AA">
        <w:rPr>
          <w:rFonts w:ascii="Arial" w:hAnsi="Arial" w:cs="Arial"/>
        </w:rPr>
        <w:tab/>
      </w:r>
    </w:p>
    <w:p w:rsidR="00E352CD" w:rsidRPr="00BF206B" w:rsidRDefault="00E352CD" w:rsidP="007534AA">
      <w:pPr>
        <w:tabs>
          <w:tab w:val="right" w:leader="hyphen" w:pos="8845"/>
        </w:tabs>
        <w:spacing w:after="60"/>
        <w:jc w:val="both"/>
        <w:rPr>
          <w:rFonts w:ascii="Arial" w:hAnsi="Arial" w:cs="Arial"/>
        </w:rPr>
      </w:pPr>
    </w:p>
    <w:p w:rsidR="00E352CD" w:rsidRPr="00BF206B" w:rsidRDefault="00B707F7" w:rsidP="007534AA">
      <w:pPr>
        <w:tabs>
          <w:tab w:val="right" w:leader="hyphen" w:pos="8845"/>
        </w:tabs>
        <w:spacing w:after="60"/>
        <w:jc w:val="both"/>
        <w:rPr>
          <w:rFonts w:ascii="Arial" w:hAnsi="Arial" w:cs="Arial"/>
        </w:rPr>
      </w:pPr>
      <w:r w:rsidRPr="00BF206B">
        <w:rPr>
          <w:rFonts w:ascii="Arial" w:hAnsi="Arial" w:cs="Arial"/>
        </w:rPr>
        <w:t>--- VIII. De conformidad co</w:t>
      </w:r>
      <w:r w:rsidR="00DE266B" w:rsidRPr="00BF206B">
        <w:rPr>
          <w:rFonts w:ascii="Arial" w:hAnsi="Arial" w:cs="Arial"/>
        </w:rPr>
        <w:t>n el artículo 81 de la Ley Electoral del E</w:t>
      </w:r>
      <w:r w:rsidRPr="00BF206B">
        <w:rPr>
          <w:rFonts w:ascii="Arial" w:hAnsi="Arial" w:cs="Arial"/>
        </w:rPr>
        <w:t>stado de Sinaloa, son atribuciones de los integrantes de las m</w:t>
      </w:r>
      <w:r w:rsidR="00C004B8" w:rsidRPr="00BF206B">
        <w:rPr>
          <w:rFonts w:ascii="Arial" w:hAnsi="Arial" w:cs="Arial"/>
        </w:rPr>
        <w:t>esas directivas de casilla: I) I</w:t>
      </w:r>
      <w:r w:rsidRPr="00BF206B">
        <w:rPr>
          <w:rFonts w:ascii="Arial" w:hAnsi="Arial" w:cs="Arial"/>
        </w:rPr>
        <w:t>nstal</w:t>
      </w:r>
      <w:r w:rsidR="00C004B8" w:rsidRPr="00BF206B">
        <w:rPr>
          <w:rFonts w:ascii="Arial" w:hAnsi="Arial" w:cs="Arial"/>
        </w:rPr>
        <w:t>ar y clausurar la casilla</w:t>
      </w:r>
      <w:r w:rsidR="00AE5DB2" w:rsidRPr="00BF206B">
        <w:rPr>
          <w:rFonts w:ascii="Arial" w:hAnsi="Arial" w:cs="Arial"/>
        </w:rPr>
        <w:t xml:space="preserve"> en los términos de la Ley</w:t>
      </w:r>
      <w:r w:rsidR="00C004B8" w:rsidRPr="00BF206B">
        <w:rPr>
          <w:rFonts w:ascii="Arial" w:hAnsi="Arial" w:cs="Arial"/>
        </w:rPr>
        <w:t>; II) R</w:t>
      </w:r>
      <w:r w:rsidRPr="00BF206B">
        <w:rPr>
          <w:rFonts w:ascii="Arial" w:hAnsi="Arial" w:cs="Arial"/>
        </w:rPr>
        <w:t>ecibir la votación y efectuar</w:t>
      </w:r>
      <w:r w:rsidR="00C004B8" w:rsidRPr="00BF206B">
        <w:rPr>
          <w:rFonts w:ascii="Arial" w:hAnsi="Arial" w:cs="Arial"/>
        </w:rPr>
        <w:t xml:space="preserve"> su escrutinio y cómputo; III) P</w:t>
      </w:r>
      <w:r w:rsidRPr="00BF206B">
        <w:rPr>
          <w:rFonts w:ascii="Arial" w:hAnsi="Arial" w:cs="Arial"/>
        </w:rPr>
        <w:t>ermanecer en la casilla desde su instala</w:t>
      </w:r>
      <w:r w:rsidR="00C004B8" w:rsidRPr="00BF206B">
        <w:rPr>
          <w:rFonts w:ascii="Arial" w:hAnsi="Arial" w:cs="Arial"/>
        </w:rPr>
        <w:t>ción hasta su clausura; y, IV) L</w:t>
      </w:r>
      <w:r w:rsidRPr="00BF206B">
        <w:rPr>
          <w:rFonts w:ascii="Arial" w:hAnsi="Arial" w:cs="Arial"/>
        </w:rPr>
        <w:t>as demás que le confieren la ley y disposiciones relativas.</w:t>
      </w:r>
      <w:r w:rsidR="007534AA">
        <w:rPr>
          <w:rFonts w:ascii="Arial" w:hAnsi="Arial" w:cs="Arial"/>
        </w:rPr>
        <w:tab/>
      </w:r>
    </w:p>
    <w:p w:rsidR="00E352CD" w:rsidRPr="00BF206B" w:rsidRDefault="00E352CD" w:rsidP="007534AA">
      <w:pPr>
        <w:tabs>
          <w:tab w:val="right" w:leader="hyphen" w:pos="8845"/>
        </w:tabs>
        <w:spacing w:after="60"/>
        <w:jc w:val="both"/>
        <w:rPr>
          <w:rFonts w:ascii="Arial" w:hAnsi="Arial" w:cs="Arial"/>
        </w:rPr>
      </w:pPr>
    </w:p>
    <w:p w:rsidR="00E352CD" w:rsidRPr="00BF206B" w:rsidRDefault="004C2A2D" w:rsidP="007534AA">
      <w:pPr>
        <w:tabs>
          <w:tab w:val="right" w:leader="hyphen" w:pos="8845"/>
        </w:tabs>
        <w:spacing w:after="60"/>
        <w:jc w:val="both"/>
        <w:rPr>
          <w:rFonts w:ascii="Arial" w:hAnsi="Arial" w:cs="Arial"/>
        </w:rPr>
      </w:pPr>
      <w:r w:rsidRPr="00BF206B">
        <w:rPr>
          <w:rFonts w:ascii="Arial" w:hAnsi="Arial" w:cs="Arial"/>
          <w:lang w:val="es-MX"/>
        </w:rPr>
        <w:t>--- IX. Para estar en aptitud de cumplir en tiempo y forma con las atribuciones que le señala la ley de la materia, resulta conveniente que la comisión de  capacitación y difusión electoral, y los coordinadores de capacitación y organización electoral, elaboren una estrategia de capacitación electoral que comprenda la capacitación de los coordinadores de los consejos distritales, el reclutamiento, selección, contratación y capacitación electoral del personal eventual que fungirá como supervisor y capacitador electoral, así como su evaluación y la impartición de cursos de capacitación electoral tanto a los ciudadanos seleccionados por sorteo como a los funcionarios de mesas directivas de casilla, los procedimientos del doble sorteo, de sustitución de  funcionarios de casilla, así como  los materiales didácticos e instructivos electorales.</w:t>
      </w:r>
      <w:r w:rsidR="007534AA">
        <w:rPr>
          <w:rFonts w:ascii="Arial" w:hAnsi="Arial" w:cs="Arial"/>
          <w:lang w:val="es-MX"/>
        </w:rPr>
        <w:tab/>
      </w:r>
    </w:p>
    <w:p w:rsidR="00E352CD" w:rsidRPr="00BF206B" w:rsidRDefault="00E352CD" w:rsidP="007534AA">
      <w:pPr>
        <w:tabs>
          <w:tab w:val="right" w:leader="hyphen" w:pos="8845"/>
        </w:tabs>
        <w:spacing w:after="60"/>
        <w:jc w:val="both"/>
        <w:rPr>
          <w:rFonts w:ascii="Arial" w:hAnsi="Arial" w:cs="Arial"/>
          <w:sz w:val="20"/>
        </w:rPr>
      </w:pPr>
    </w:p>
    <w:p w:rsidR="00E352CD" w:rsidRPr="00BF206B" w:rsidRDefault="00915C5D" w:rsidP="007534AA">
      <w:pPr>
        <w:tabs>
          <w:tab w:val="left" w:pos="1843"/>
          <w:tab w:val="right" w:leader="hyphen" w:pos="8845"/>
        </w:tabs>
        <w:spacing w:after="60"/>
        <w:jc w:val="both"/>
        <w:rPr>
          <w:rFonts w:ascii="Arial" w:hAnsi="Arial" w:cs="Arial"/>
          <w:lang w:val="es-MX"/>
        </w:rPr>
      </w:pPr>
      <w:r w:rsidRPr="00BF206B">
        <w:rPr>
          <w:rFonts w:ascii="Arial" w:hAnsi="Arial" w:cs="Arial"/>
          <w:lang w:val="es-MX"/>
        </w:rPr>
        <w:t>--- X. Con</w:t>
      </w:r>
      <w:r w:rsidR="003E7320" w:rsidRPr="00BF206B">
        <w:rPr>
          <w:rFonts w:ascii="Arial" w:hAnsi="Arial" w:cs="Arial"/>
          <w:lang w:val="es-MX"/>
        </w:rPr>
        <w:t>forme al artículo 85, fracción I</w:t>
      </w:r>
      <w:r w:rsidRPr="00BF206B">
        <w:rPr>
          <w:rFonts w:ascii="Arial" w:hAnsi="Arial" w:cs="Arial"/>
          <w:lang w:val="es-MX"/>
        </w:rPr>
        <w:t xml:space="preserve"> de </w:t>
      </w:r>
      <w:r w:rsidR="005A5B76" w:rsidRPr="00BF206B">
        <w:rPr>
          <w:rFonts w:ascii="Arial" w:hAnsi="Arial" w:cs="Arial"/>
          <w:lang w:val="es-MX"/>
        </w:rPr>
        <w:t>la Ley Electoral del E</w:t>
      </w:r>
      <w:r w:rsidRPr="00BF206B">
        <w:rPr>
          <w:rFonts w:ascii="Arial" w:hAnsi="Arial" w:cs="Arial"/>
          <w:lang w:val="es-MX"/>
        </w:rPr>
        <w:t>stado de Sinaloa, a más tardar el último día del mes de febrero del año en que deban celebrarse las elecciones, los consejos distritales procederán a seleccionar de las listas nominales de electores</w:t>
      </w:r>
      <w:r w:rsidR="0019695D" w:rsidRPr="00BF206B">
        <w:rPr>
          <w:rFonts w:ascii="Arial" w:hAnsi="Arial" w:cs="Arial"/>
          <w:lang w:val="es-MX"/>
        </w:rPr>
        <w:t xml:space="preserve"> a</w:t>
      </w:r>
      <w:r w:rsidRPr="00BF206B">
        <w:rPr>
          <w:rFonts w:ascii="Arial" w:hAnsi="Arial" w:cs="Arial"/>
          <w:lang w:val="es-MX"/>
        </w:rPr>
        <w:t xml:space="preserve"> un diez por ciento de</w:t>
      </w:r>
      <w:r w:rsidR="0019695D" w:rsidRPr="00BF206B">
        <w:rPr>
          <w:rFonts w:ascii="Arial" w:hAnsi="Arial" w:cs="Arial"/>
          <w:lang w:val="es-MX"/>
        </w:rPr>
        <w:t xml:space="preserve"> los</w:t>
      </w:r>
      <w:r w:rsidRPr="00BF206B">
        <w:rPr>
          <w:rFonts w:ascii="Arial" w:hAnsi="Arial" w:cs="Arial"/>
          <w:lang w:val="es-MX"/>
        </w:rPr>
        <w:t xml:space="preserve"> ciudadan</w:t>
      </w:r>
      <w:r w:rsidR="002760E8" w:rsidRPr="00BF206B">
        <w:rPr>
          <w:rFonts w:ascii="Arial" w:hAnsi="Arial" w:cs="Arial"/>
          <w:lang w:val="es-MX"/>
        </w:rPr>
        <w:t>os por cada sección electoral. E</w:t>
      </w:r>
      <w:r w:rsidRPr="00BF206B">
        <w:rPr>
          <w:rFonts w:ascii="Arial" w:hAnsi="Arial" w:cs="Arial"/>
          <w:lang w:val="es-MX"/>
        </w:rPr>
        <w:t>l sorteo se llevará a cabo mediante el procedimiento que, durante la segunda quincena</w:t>
      </w:r>
      <w:r w:rsidR="002760E8" w:rsidRPr="00BF206B">
        <w:rPr>
          <w:rFonts w:ascii="Arial" w:hAnsi="Arial" w:cs="Arial"/>
          <w:lang w:val="es-MX"/>
        </w:rPr>
        <w:t xml:space="preserve"> del mes de enero determine el C</w:t>
      </w:r>
      <w:r w:rsidRPr="00BF206B">
        <w:rPr>
          <w:rFonts w:ascii="Arial" w:hAnsi="Arial" w:cs="Arial"/>
          <w:lang w:val="es-MX"/>
        </w:rPr>
        <w:t>onse</w:t>
      </w:r>
      <w:r w:rsidR="002760E8" w:rsidRPr="00BF206B">
        <w:rPr>
          <w:rFonts w:ascii="Arial" w:hAnsi="Arial" w:cs="Arial"/>
          <w:lang w:val="es-MX"/>
        </w:rPr>
        <w:t>jo Estatal E</w:t>
      </w:r>
      <w:r w:rsidRPr="00BF206B">
        <w:rPr>
          <w:rFonts w:ascii="Arial" w:hAnsi="Arial" w:cs="Arial"/>
          <w:lang w:val="es-MX"/>
        </w:rPr>
        <w:t>lectoral, considerando para este ordenamiento un mínimo de 50 ciudadanos por casilla y el procedimiento que se establece a continuación:</w:t>
      </w:r>
      <w:r w:rsidR="007534AA">
        <w:rPr>
          <w:rFonts w:ascii="Arial" w:hAnsi="Arial" w:cs="Arial"/>
          <w:lang w:val="es-MX"/>
        </w:rPr>
        <w:tab/>
      </w:r>
    </w:p>
    <w:p w:rsidR="00E352CD" w:rsidRPr="00BF206B" w:rsidRDefault="00E352CD" w:rsidP="007534AA">
      <w:pPr>
        <w:tabs>
          <w:tab w:val="left" w:pos="6120"/>
          <w:tab w:val="right" w:leader="hyphen" w:pos="8845"/>
        </w:tabs>
        <w:spacing w:after="60"/>
        <w:jc w:val="both"/>
        <w:rPr>
          <w:rFonts w:ascii="Arial" w:hAnsi="Arial" w:cs="Arial"/>
          <w:sz w:val="20"/>
          <w:lang w:val="es-MX"/>
        </w:rPr>
      </w:pPr>
    </w:p>
    <w:p w:rsidR="00E352CD" w:rsidRPr="00BF206B" w:rsidRDefault="00E352CD" w:rsidP="007534AA">
      <w:pPr>
        <w:numPr>
          <w:ilvl w:val="0"/>
          <w:numId w:val="4"/>
        </w:numPr>
        <w:tabs>
          <w:tab w:val="right" w:leader="hyphen" w:pos="8845"/>
        </w:tabs>
        <w:spacing w:after="60"/>
        <w:jc w:val="both"/>
        <w:rPr>
          <w:rFonts w:ascii="Arial" w:hAnsi="Arial" w:cs="Arial"/>
          <w:sz w:val="22"/>
          <w:szCs w:val="22"/>
          <w:lang w:val="es-MX"/>
        </w:rPr>
      </w:pPr>
      <w:r w:rsidRPr="00BF206B">
        <w:rPr>
          <w:rFonts w:ascii="Arial" w:hAnsi="Arial" w:cs="Arial"/>
          <w:sz w:val="22"/>
          <w:szCs w:val="22"/>
          <w:lang w:val="es-MX"/>
        </w:rPr>
        <w:t>El Consejo Estatal Electoral, en</w:t>
      </w:r>
      <w:r w:rsidR="000C2079" w:rsidRPr="00BF206B">
        <w:rPr>
          <w:rFonts w:ascii="Arial" w:hAnsi="Arial" w:cs="Arial"/>
          <w:sz w:val="22"/>
          <w:szCs w:val="22"/>
          <w:lang w:val="es-MX"/>
        </w:rPr>
        <w:t xml:space="preserve"> la segunda quincena del mes de enero</w:t>
      </w:r>
      <w:r w:rsidRPr="00BF206B">
        <w:rPr>
          <w:rFonts w:ascii="Arial" w:hAnsi="Arial" w:cs="Arial"/>
          <w:sz w:val="22"/>
          <w:szCs w:val="22"/>
          <w:lang w:val="es-MX"/>
        </w:rPr>
        <w:t xml:space="preserve"> del año de la elección, sorteará un mes del calendario anual que, junto con los que sigan en su orden, serán tomados como base para el sorteo de ciudadanos que integrarán las mesas directivas de casilla.</w:t>
      </w:r>
      <w:r w:rsidR="007534AA">
        <w:rPr>
          <w:rFonts w:ascii="Arial" w:hAnsi="Arial" w:cs="Arial"/>
          <w:sz w:val="22"/>
          <w:szCs w:val="22"/>
          <w:lang w:val="es-MX"/>
        </w:rPr>
        <w:tab/>
      </w:r>
    </w:p>
    <w:p w:rsidR="00E352CD" w:rsidRPr="00BF206B" w:rsidRDefault="00E352CD" w:rsidP="007534AA">
      <w:pPr>
        <w:tabs>
          <w:tab w:val="left" w:pos="6120"/>
          <w:tab w:val="right" w:leader="hyphen" w:pos="8845"/>
        </w:tabs>
        <w:spacing w:after="60"/>
        <w:jc w:val="both"/>
        <w:rPr>
          <w:rFonts w:ascii="Arial" w:hAnsi="Arial" w:cs="Arial"/>
          <w:sz w:val="22"/>
          <w:szCs w:val="22"/>
          <w:lang w:val="es-MX"/>
        </w:rPr>
      </w:pPr>
    </w:p>
    <w:p w:rsidR="00E352CD" w:rsidRPr="00BF206B" w:rsidRDefault="00E352CD" w:rsidP="007534AA">
      <w:pPr>
        <w:numPr>
          <w:ilvl w:val="0"/>
          <w:numId w:val="4"/>
        </w:numPr>
        <w:tabs>
          <w:tab w:val="right" w:leader="hyphen" w:pos="8845"/>
        </w:tabs>
        <w:spacing w:after="60"/>
        <w:jc w:val="both"/>
        <w:rPr>
          <w:rFonts w:ascii="Arial" w:hAnsi="Arial" w:cs="Arial"/>
          <w:sz w:val="22"/>
          <w:szCs w:val="22"/>
          <w:lang w:val="es-MX"/>
        </w:rPr>
      </w:pPr>
      <w:r w:rsidRPr="00BF206B">
        <w:rPr>
          <w:rFonts w:ascii="Arial" w:hAnsi="Arial" w:cs="Arial"/>
          <w:sz w:val="22"/>
          <w:szCs w:val="22"/>
          <w:lang w:val="es-MX"/>
        </w:rPr>
        <w:t>Conforme al resultado obtenido en el sorteo a que se refiere el párrafo anterior,</w:t>
      </w:r>
      <w:r w:rsidR="000C2079" w:rsidRPr="00BF206B">
        <w:rPr>
          <w:rFonts w:ascii="Arial" w:hAnsi="Arial" w:cs="Arial"/>
          <w:sz w:val="22"/>
          <w:szCs w:val="22"/>
          <w:lang w:val="es-MX"/>
        </w:rPr>
        <w:t xml:space="preserve"> a más tardar el último día del mes de febrero, los consejos d</w:t>
      </w:r>
      <w:r w:rsidRPr="00BF206B">
        <w:rPr>
          <w:rFonts w:ascii="Arial" w:hAnsi="Arial" w:cs="Arial"/>
          <w:sz w:val="22"/>
          <w:szCs w:val="22"/>
          <w:lang w:val="es-MX"/>
        </w:rPr>
        <w:t>istritales procederán a sortear de las listas nominales de electores integradas con los ciudadanos que obtuvieron su credencial para votar con fotografía a la fecha del</w:t>
      </w:r>
      <w:r w:rsidR="001B2E72" w:rsidRPr="00BF206B">
        <w:rPr>
          <w:rFonts w:ascii="Arial" w:hAnsi="Arial" w:cs="Arial"/>
          <w:sz w:val="22"/>
          <w:szCs w:val="22"/>
          <w:lang w:val="es-MX"/>
        </w:rPr>
        <w:t xml:space="preserve"> corte establecido en el anexo t</w:t>
      </w:r>
      <w:r w:rsidRPr="00BF206B">
        <w:rPr>
          <w:rFonts w:ascii="Arial" w:hAnsi="Arial" w:cs="Arial"/>
          <w:sz w:val="22"/>
          <w:szCs w:val="22"/>
          <w:lang w:val="es-MX"/>
        </w:rPr>
        <w:t>écnico que se celebre respecto al convenio suscrito con el Instituto Federal E</w:t>
      </w:r>
      <w:r w:rsidR="00DE3515" w:rsidRPr="00BF206B">
        <w:rPr>
          <w:rFonts w:ascii="Arial" w:hAnsi="Arial" w:cs="Arial"/>
          <w:sz w:val="22"/>
          <w:szCs w:val="22"/>
          <w:lang w:val="es-MX"/>
        </w:rPr>
        <w:t>lectoral, a un 10 por ciento</w:t>
      </w:r>
      <w:r w:rsidRPr="00BF206B">
        <w:rPr>
          <w:rFonts w:ascii="Arial" w:hAnsi="Arial" w:cs="Arial"/>
          <w:sz w:val="22"/>
          <w:szCs w:val="22"/>
          <w:lang w:val="es-MX"/>
        </w:rPr>
        <w:t xml:space="preserve"> de ciudadanos de </w:t>
      </w:r>
      <w:r w:rsidRPr="00BF206B">
        <w:rPr>
          <w:rFonts w:ascii="Arial" w:hAnsi="Arial" w:cs="Arial"/>
          <w:sz w:val="22"/>
          <w:szCs w:val="22"/>
          <w:lang w:val="es-MX"/>
        </w:rPr>
        <w:lastRenderedPageBreak/>
        <w:t xml:space="preserve">cada sección electoral, sin que en ningún caso el número de ciudadanos sorteados por casilla a instalar, sea menor a cincuenta y que cada ciudadano no tenga más de 65 años al día de la elección; para ello, los </w:t>
      </w:r>
      <w:r w:rsidR="000C2079" w:rsidRPr="00BF206B">
        <w:rPr>
          <w:rFonts w:ascii="Arial" w:hAnsi="Arial" w:cs="Arial"/>
          <w:sz w:val="22"/>
          <w:szCs w:val="22"/>
          <w:lang w:val="es-MX"/>
        </w:rPr>
        <w:t>consejos d</w:t>
      </w:r>
      <w:r w:rsidRPr="00BF206B">
        <w:rPr>
          <w:rFonts w:ascii="Arial" w:hAnsi="Arial" w:cs="Arial"/>
          <w:sz w:val="22"/>
          <w:szCs w:val="22"/>
          <w:lang w:val="es-MX"/>
        </w:rPr>
        <w:t>istr</w:t>
      </w:r>
      <w:r w:rsidR="000C2079" w:rsidRPr="00BF206B">
        <w:rPr>
          <w:rFonts w:ascii="Arial" w:hAnsi="Arial" w:cs="Arial"/>
          <w:sz w:val="22"/>
          <w:szCs w:val="22"/>
          <w:lang w:val="es-MX"/>
        </w:rPr>
        <w:t>itales podrán apoyarse en los centros de c</w:t>
      </w:r>
      <w:r w:rsidRPr="00BF206B">
        <w:rPr>
          <w:rFonts w:ascii="Arial" w:hAnsi="Arial" w:cs="Arial"/>
          <w:sz w:val="22"/>
          <w:szCs w:val="22"/>
          <w:lang w:val="es-MX"/>
        </w:rPr>
        <w:t>ómputo del IFE, bajo el convenio que ex profeso se lleve a cabo. En el momento del sorteo de ciudadanos, deberán estar presentes, los comisionados por el Consejo Estatal Electoral, según la programación que previamente se determine y los representantes de partidos políticos o coaliciones que deseen hacerlo.</w:t>
      </w:r>
      <w:r w:rsidR="007534AA">
        <w:rPr>
          <w:rFonts w:ascii="Arial" w:hAnsi="Arial" w:cs="Arial"/>
          <w:sz w:val="22"/>
          <w:szCs w:val="22"/>
          <w:lang w:val="es-MX"/>
        </w:rPr>
        <w:tab/>
      </w:r>
    </w:p>
    <w:p w:rsidR="00E352CD" w:rsidRPr="00BF206B" w:rsidRDefault="00E352CD" w:rsidP="007534AA">
      <w:pPr>
        <w:tabs>
          <w:tab w:val="left" w:pos="6120"/>
          <w:tab w:val="right" w:leader="hyphen" w:pos="8845"/>
        </w:tabs>
        <w:spacing w:after="60"/>
        <w:jc w:val="both"/>
        <w:rPr>
          <w:rFonts w:ascii="Arial" w:hAnsi="Arial" w:cs="Arial"/>
          <w:sz w:val="20"/>
          <w:lang w:val="es-MX"/>
        </w:rPr>
      </w:pPr>
    </w:p>
    <w:p w:rsidR="00E352CD" w:rsidRPr="00BF206B" w:rsidRDefault="00E5363F" w:rsidP="007534AA">
      <w:pPr>
        <w:tabs>
          <w:tab w:val="right" w:leader="hyphen" w:pos="8845"/>
        </w:tabs>
        <w:spacing w:after="60"/>
        <w:jc w:val="both"/>
        <w:rPr>
          <w:rFonts w:ascii="Arial" w:hAnsi="Arial" w:cs="Arial"/>
          <w:lang w:val="es-MX"/>
        </w:rPr>
      </w:pPr>
      <w:r w:rsidRPr="00BF206B">
        <w:rPr>
          <w:rFonts w:ascii="Arial" w:hAnsi="Arial" w:cs="Arial"/>
          <w:lang w:val="es-MX"/>
        </w:rPr>
        <w:t>--- XI.</w:t>
      </w:r>
      <w:r w:rsidRPr="00BF206B">
        <w:rPr>
          <w:rFonts w:ascii="Arial" w:hAnsi="Arial" w:cs="Arial"/>
          <w:sz w:val="20"/>
          <w:lang w:val="es-MX"/>
        </w:rPr>
        <w:t xml:space="preserve"> </w:t>
      </w:r>
      <w:r w:rsidR="00773F41" w:rsidRPr="00BF206B">
        <w:rPr>
          <w:rFonts w:ascii="Arial" w:hAnsi="Arial" w:cs="Arial"/>
          <w:lang w:val="es-MX"/>
        </w:rPr>
        <w:t>C</w:t>
      </w:r>
      <w:r w:rsidRPr="00BF206B">
        <w:rPr>
          <w:rFonts w:ascii="Arial" w:hAnsi="Arial" w:cs="Arial"/>
          <w:lang w:val="es-MX"/>
        </w:rPr>
        <w:t xml:space="preserve">onforme al artículo 85, fracción II de </w:t>
      </w:r>
      <w:r w:rsidR="00725FE0" w:rsidRPr="00BF206B">
        <w:rPr>
          <w:rFonts w:ascii="Arial" w:hAnsi="Arial" w:cs="Arial"/>
          <w:lang w:val="es-MX"/>
        </w:rPr>
        <w:t>la Ley Electoral del E</w:t>
      </w:r>
      <w:r w:rsidRPr="00BF206B">
        <w:rPr>
          <w:rFonts w:ascii="Arial" w:hAnsi="Arial" w:cs="Arial"/>
          <w:lang w:val="es-MX"/>
        </w:rPr>
        <w:t>stado de Sinaloa, a los ciudadanos sorteados se les hará una evaluación objetiva y se excluirá a los que no sean elegibles por su avanzada edad, porque no sepan leer, escribir, contar o que por alguna razón estén impe</w:t>
      </w:r>
      <w:r w:rsidR="00CB0F72" w:rsidRPr="00BF206B">
        <w:rPr>
          <w:rFonts w:ascii="Arial" w:hAnsi="Arial" w:cs="Arial"/>
          <w:lang w:val="es-MX"/>
        </w:rPr>
        <w:t>didos. A</w:t>
      </w:r>
      <w:r w:rsidR="00E42580" w:rsidRPr="00BF206B">
        <w:rPr>
          <w:rFonts w:ascii="Arial" w:hAnsi="Arial" w:cs="Arial"/>
          <w:lang w:val="es-MX"/>
        </w:rPr>
        <w:t xml:space="preserve"> </w:t>
      </w:r>
      <w:r w:rsidRPr="00BF206B">
        <w:rPr>
          <w:rFonts w:ascii="Arial" w:hAnsi="Arial" w:cs="Arial"/>
          <w:lang w:val="es-MX"/>
        </w:rPr>
        <w:t>los restantes se les dará una capacitación en materia electoral a partir del 1º de abril y hasta el 7 de mayo del año de la elección.</w:t>
      </w:r>
      <w:r w:rsidR="007534AA">
        <w:rPr>
          <w:rFonts w:ascii="Arial" w:hAnsi="Arial" w:cs="Arial"/>
          <w:lang w:val="es-MX"/>
        </w:rPr>
        <w:tab/>
      </w:r>
    </w:p>
    <w:p w:rsidR="00E352CD" w:rsidRPr="00BF206B" w:rsidRDefault="00E352CD" w:rsidP="007534AA">
      <w:pPr>
        <w:tabs>
          <w:tab w:val="left" w:pos="6120"/>
          <w:tab w:val="right" w:leader="hyphen" w:pos="8845"/>
        </w:tabs>
        <w:spacing w:after="60"/>
        <w:jc w:val="both"/>
        <w:rPr>
          <w:rFonts w:ascii="Arial" w:hAnsi="Arial" w:cs="Arial"/>
          <w:lang w:val="es-MX"/>
        </w:rPr>
      </w:pPr>
    </w:p>
    <w:p w:rsidR="00E352CD" w:rsidRPr="00BF206B" w:rsidRDefault="004F64B8" w:rsidP="007534AA">
      <w:pPr>
        <w:tabs>
          <w:tab w:val="right" w:leader="hyphen" w:pos="8845"/>
        </w:tabs>
        <w:spacing w:after="60"/>
        <w:jc w:val="both"/>
        <w:rPr>
          <w:rFonts w:ascii="Arial" w:hAnsi="Arial" w:cs="Arial"/>
          <w:sz w:val="20"/>
          <w:lang w:val="es-MX"/>
        </w:rPr>
      </w:pPr>
      <w:r w:rsidRPr="00BF206B">
        <w:rPr>
          <w:rFonts w:ascii="Arial" w:hAnsi="Arial" w:cs="Arial"/>
          <w:lang w:val="es-MX"/>
        </w:rPr>
        <w:t>--- XII</w:t>
      </w:r>
      <w:r w:rsidRPr="00BF206B">
        <w:rPr>
          <w:rFonts w:ascii="Arial" w:hAnsi="Arial" w:cs="Arial"/>
          <w:sz w:val="20"/>
          <w:lang w:val="es-MX"/>
        </w:rPr>
        <w:t xml:space="preserve">. </w:t>
      </w:r>
      <w:r w:rsidRPr="00BF206B">
        <w:rPr>
          <w:rFonts w:ascii="Arial" w:hAnsi="Arial" w:cs="Arial"/>
          <w:lang w:val="es-MX"/>
        </w:rPr>
        <w:t xml:space="preserve">En términos de lo establecido en el artículo 85, fracción III de </w:t>
      </w:r>
      <w:r w:rsidR="00725FE0" w:rsidRPr="00BF206B">
        <w:rPr>
          <w:rFonts w:ascii="Arial" w:hAnsi="Arial" w:cs="Arial"/>
          <w:lang w:val="es-MX"/>
        </w:rPr>
        <w:t>la Ley Electoral del E</w:t>
      </w:r>
      <w:r w:rsidRPr="00BF206B">
        <w:rPr>
          <w:rFonts w:ascii="Arial" w:hAnsi="Arial" w:cs="Arial"/>
          <w:lang w:val="es-MX"/>
        </w:rPr>
        <w:t>stado de Sinaloa, recibid</w:t>
      </w:r>
      <w:r w:rsidR="003D34F0" w:rsidRPr="00BF206B">
        <w:rPr>
          <w:rFonts w:ascii="Arial" w:hAnsi="Arial" w:cs="Arial"/>
          <w:lang w:val="es-MX"/>
        </w:rPr>
        <w:t>a la capacitación</w:t>
      </w:r>
      <w:r w:rsidR="00FA21ED" w:rsidRPr="00BF206B">
        <w:rPr>
          <w:rFonts w:ascii="Arial" w:hAnsi="Arial" w:cs="Arial"/>
          <w:lang w:val="es-MX"/>
        </w:rPr>
        <w:t>, el Consejo D</w:t>
      </w:r>
      <w:r w:rsidRPr="00BF206B">
        <w:rPr>
          <w:rFonts w:ascii="Arial" w:hAnsi="Arial" w:cs="Arial"/>
          <w:lang w:val="es-MX"/>
        </w:rPr>
        <w:t>istrital respectivo procederá a efectuar una selección grupal para que según sus aptitudes y conocimientos en materia electoral se</w:t>
      </w:r>
      <w:r w:rsidR="00810C81" w:rsidRPr="00BF206B">
        <w:rPr>
          <w:rFonts w:ascii="Arial" w:hAnsi="Arial" w:cs="Arial"/>
          <w:lang w:val="es-MX"/>
        </w:rPr>
        <w:t>an susceptibles de fungir como P</w:t>
      </w:r>
      <w:r w:rsidRPr="00BF206B">
        <w:rPr>
          <w:rFonts w:ascii="Arial" w:hAnsi="Arial" w:cs="Arial"/>
          <w:lang w:val="es-MX"/>
        </w:rPr>
        <w:t>residente de casilla.</w:t>
      </w:r>
      <w:r w:rsidR="007534AA">
        <w:rPr>
          <w:rFonts w:ascii="Arial" w:hAnsi="Arial" w:cs="Arial"/>
          <w:sz w:val="20"/>
          <w:lang w:val="es-MX"/>
        </w:rPr>
        <w:tab/>
      </w:r>
    </w:p>
    <w:p w:rsidR="00EF5984" w:rsidRPr="00BF206B" w:rsidRDefault="00EF5984" w:rsidP="007534AA">
      <w:pPr>
        <w:tabs>
          <w:tab w:val="left" w:pos="6120"/>
          <w:tab w:val="right" w:leader="hyphen" w:pos="8845"/>
        </w:tabs>
        <w:spacing w:after="60"/>
        <w:jc w:val="both"/>
        <w:rPr>
          <w:rFonts w:ascii="Arial" w:hAnsi="Arial" w:cs="Arial"/>
          <w:sz w:val="20"/>
          <w:lang w:val="es-MX"/>
        </w:rPr>
      </w:pPr>
    </w:p>
    <w:p w:rsidR="00E352CD" w:rsidRPr="00BF206B" w:rsidRDefault="003E1BCF" w:rsidP="007534AA">
      <w:pPr>
        <w:tabs>
          <w:tab w:val="right" w:leader="hyphen" w:pos="8845"/>
        </w:tabs>
        <w:spacing w:after="60"/>
        <w:jc w:val="both"/>
        <w:rPr>
          <w:rFonts w:ascii="Arial" w:hAnsi="Arial" w:cs="Arial"/>
          <w:lang w:val="es-MX"/>
        </w:rPr>
      </w:pPr>
      <w:r w:rsidRPr="00C30C4B">
        <w:rPr>
          <w:rFonts w:ascii="Arial" w:hAnsi="Arial" w:cs="Arial"/>
          <w:lang w:val="es-MX"/>
        </w:rPr>
        <w:t xml:space="preserve">--- </w:t>
      </w:r>
      <w:r w:rsidR="00EF5984" w:rsidRPr="00C30C4B">
        <w:rPr>
          <w:rFonts w:ascii="Arial" w:hAnsi="Arial" w:cs="Arial"/>
          <w:lang w:val="es-MX"/>
        </w:rPr>
        <w:t>A</w:t>
      </w:r>
      <w:r w:rsidR="00EF5984" w:rsidRPr="00BF206B">
        <w:rPr>
          <w:rFonts w:ascii="Arial" w:hAnsi="Arial" w:cs="Arial"/>
          <w:lang w:val="es-MX"/>
        </w:rPr>
        <w:t xml:space="preserve"> la lista de posible</w:t>
      </w:r>
      <w:r w:rsidR="00CA24C5" w:rsidRPr="00BF206B">
        <w:rPr>
          <w:rFonts w:ascii="Arial" w:hAnsi="Arial" w:cs="Arial"/>
          <w:lang w:val="es-MX"/>
        </w:rPr>
        <w:t>s presidentes, el C</w:t>
      </w:r>
      <w:r w:rsidR="00EF5984" w:rsidRPr="00BF206B">
        <w:rPr>
          <w:rFonts w:ascii="Arial" w:hAnsi="Arial" w:cs="Arial"/>
          <w:lang w:val="es-MX"/>
        </w:rPr>
        <w:t>onsejo</w:t>
      </w:r>
      <w:r w:rsidR="004736DD" w:rsidRPr="00BF206B">
        <w:rPr>
          <w:rFonts w:ascii="Arial" w:hAnsi="Arial" w:cs="Arial"/>
          <w:lang w:val="es-MX"/>
        </w:rPr>
        <w:t xml:space="preserve"> </w:t>
      </w:r>
      <w:r w:rsidR="00EF5984" w:rsidRPr="00BF206B">
        <w:rPr>
          <w:rFonts w:ascii="Arial" w:hAnsi="Arial" w:cs="Arial"/>
          <w:lang w:val="es-MX"/>
        </w:rPr>
        <w:t>aplicará un nuevo sort</w:t>
      </w:r>
      <w:r w:rsidR="00A96955" w:rsidRPr="00BF206B">
        <w:rPr>
          <w:rFonts w:ascii="Arial" w:hAnsi="Arial" w:cs="Arial"/>
          <w:lang w:val="es-MX"/>
        </w:rPr>
        <w:t>eo, que definirá quién será el P</w:t>
      </w:r>
      <w:r w:rsidR="00EF5984" w:rsidRPr="00BF206B">
        <w:rPr>
          <w:rFonts w:ascii="Arial" w:hAnsi="Arial" w:cs="Arial"/>
          <w:lang w:val="es-MX"/>
        </w:rPr>
        <w:t>residente de casilla; d</w:t>
      </w:r>
      <w:r w:rsidR="00CA24C5" w:rsidRPr="00BF206B">
        <w:rPr>
          <w:rFonts w:ascii="Arial" w:hAnsi="Arial" w:cs="Arial"/>
          <w:lang w:val="es-MX"/>
        </w:rPr>
        <w:t xml:space="preserve">e los que resten se elegirán un </w:t>
      </w:r>
      <w:r w:rsidR="00EF5984" w:rsidRPr="00BF206B">
        <w:rPr>
          <w:rFonts w:ascii="Arial" w:hAnsi="Arial" w:cs="Arial"/>
          <w:lang w:val="es-MX"/>
        </w:rPr>
        <w:t>secretario</w:t>
      </w:r>
      <w:r w:rsidR="00B2353F" w:rsidRPr="00BF206B">
        <w:rPr>
          <w:rFonts w:ascii="Arial" w:hAnsi="Arial" w:cs="Arial"/>
          <w:lang w:val="es-MX"/>
        </w:rPr>
        <w:t xml:space="preserve"> y</w:t>
      </w:r>
      <w:r w:rsidR="0006349A" w:rsidRPr="00BF206B">
        <w:rPr>
          <w:rFonts w:ascii="Arial" w:hAnsi="Arial" w:cs="Arial"/>
          <w:lang w:val="es-MX"/>
        </w:rPr>
        <w:t xml:space="preserve"> los</w:t>
      </w:r>
      <w:r w:rsidR="00CA24C5" w:rsidRPr="00BF206B">
        <w:rPr>
          <w:rFonts w:ascii="Arial" w:hAnsi="Arial" w:cs="Arial"/>
          <w:lang w:val="es-MX"/>
        </w:rPr>
        <w:t xml:space="preserve"> escruta</w:t>
      </w:r>
      <w:r w:rsidR="0006349A" w:rsidRPr="00BF206B">
        <w:rPr>
          <w:rFonts w:ascii="Arial" w:hAnsi="Arial" w:cs="Arial"/>
          <w:lang w:val="es-MX"/>
        </w:rPr>
        <w:t>dores</w:t>
      </w:r>
      <w:r w:rsidR="00EF5984" w:rsidRPr="00BF206B">
        <w:rPr>
          <w:rFonts w:ascii="Arial" w:hAnsi="Arial" w:cs="Arial"/>
          <w:lang w:val="es-MX"/>
        </w:rPr>
        <w:t>.</w:t>
      </w:r>
      <w:r w:rsidR="007534AA">
        <w:rPr>
          <w:rFonts w:ascii="Arial" w:hAnsi="Arial" w:cs="Arial"/>
          <w:lang w:val="es-MX"/>
        </w:rPr>
        <w:tab/>
      </w:r>
    </w:p>
    <w:p w:rsidR="00E352CD" w:rsidRPr="00BF206B" w:rsidRDefault="00E352CD" w:rsidP="007534AA">
      <w:pPr>
        <w:tabs>
          <w:tab w:val="left" w:pos="6120"/>
          <w:tab w:val="right" w:leader="hyphen" w:pos="8845"/>
        </w:tabs>
        <w:spacing w:after="60"/>
        <w:jc w:val="both"/>
        <w:rPr>
          <w:rFonts w:ascii="Arial" w:hAnsi="Arial" w:cs="Arial"/>
          <w:sz w:val="20"/>
          <w:lang w:val="es-MX"/>
        </w:rPr>
      </w:pPr>
    </w:p>
    <w:p w:rsidR="00E352CD" w:rsidRPr="00BF206B" w:rsidRDefault="00CA24C5" w:rsidP="007534AA">
      <w:pPr>
        <w:tabs>
          <w:tab w:val="right" w:leader="hyphen" w:pos="8845"/>
        </w:tabs>
        <w:spacing w:after="60"/>
        <w:jc w:val="both"/>
        <w:rPr>
          <w:rFonts w:ascii="Arial" w:hAnsi="Arial" w:cs="Arial"/>
          <w:lang w:val="es-MX"/>
        </w:rPr>
      </w:pPr>
      <w:r w:rsidRPr="00BF206B">
        <w:rPr>
          <w:rFonts w:ascii="Arial" w:hAnsi="Arial" w:cs="Arial"/>
          <w:lang w:val="es-MX"/>
        </w:rPr>
        <w:t xml:space="preserve">--- XIII. Si bien es cierto, que </w:t>
      </w:r>
      <w:r w:rsidR="00BE6B15" w:rsidRPr="00BF206B">
        <w:rPr>
          <w:rFonts w:ascii="Arial" w:hAnsi="Arial" w:cs="Arial"/>
          <w:lang w:val="es-MX"/>
        </w:rPr>
        <w:t xml:space="preserve">en el considerando anterior se </w:t>
      </w:r>
      <w:r w:rsidRPr="00BF206B">
        <w:rPr>
          <w:rFonts w:ascii="Arial" w:hAnsi="Arial" w:cs="Arial"/>
          <w:lang w:val="es-MX"/>
        </w:rPr>
        <w:t>establece como criterio las aptitudes y conocimientos en materia electoral para ser susceptible de fungir como funcionario de casilla</w:t>
      </w:r>
      <w:r w:rsidR="004856DB">
        <w:rPr>
          <w:rFonts w:ascii="Arial" w:hAnsi="Arial" w:cs="Arial"/>
          <w:lang w:val="es-MX"/>
        </w:rPr>
        <w:t>,</w:t>
      </w:r>
      <w:r w:rsidR="00D01279">
        <w:rPr>
          <w:rFonts w:ascii="Arial" w:hAnsi="Arial" w:cs="Arial"/>
          <w:lang w:val="es-MX"/>
        </w:rPr>
        <w:t xml:space="preserve"> </w:t>
      </w:r>
      <w:r w:rsidR="00D01279" w:rsidRPr="00C30C4B">
        <w:rPr>
          <w:rFonts w:ascii="Arial" w:hAnsi="Arial" w:cs="Arial"/>
          <w:lang w:val="es-MX"/>
        </w:rPr>
        <w:t>en éste</w:t>
      </w:r>
      <w:r w:rsidR="004856DB" w:rsidRPr="00C30C4B">
        <w:rPr>
          <w:rFonts w:ascii="Arial" w:hAnsi="Arial" w:cs="Arial"/>
          <w:lang w:val="es-MX"/>
        </w:rPr>
        <w:t xml:space="preserve"> </w:t>
      </w:r>
      <w:r w:rsidRPr="00C30C4B">
        <w:rPr>
          <w:rFonts w:ascii="Arial" w:hAnsi="Arial" w:cs="Arial"/>
          <w:lang w:val="es-MX"/>
        </w:rPr>
        <w:t xml:space="preserve">no </w:t>
      </w:r>
      <w:r w:rsidR="00D01279" w:rsidRPr="00C30C4B">
        <w:rPr>
          <w:rFonts w:ascii="Arial" w:hAnsi="Arial" w:cs="Arial"/>
          <w:lang w:val="es-MX"/>
        </w:rPr>
        <w:t>se</w:t>
      </w:r>
      <w:r w:rsidR="00D01279">
        <w:rPr>
          <w:rFonts w:ascii="Arial" w:hAnsi="Arial" w:cs="Arial"/>
          <w:lang w:val="es-MX"/>
        </w:rPr>
        <w:t xml:space="preserve"> </w:t>
      </w:r>
      <w:r w:rsidRPr="00BF206B">
        <w:rPr>
          <w:rFonts w:ascii="Arial" w:hAnsi="Arial" w:cs="Arial"/>
          <w:lang w:val="es-MX"/>
        </w:rPr>
        <w:t xml:space="preserve">precisa el procedimiento mediante el cual se pueda valorar este criterio, ya que solamente nos remite a hacer una selección grupal, sin determinar el mínimo o máximo de electores para realizar esta selección, por lo que para efectuar el nuevo sorteo se establece que se tomen como base los criterios y el orden </w:t>
      </w:r>
      <w:r w:rsidR="0032294B">
        <w:rPr>
          <w:rFonts w:ascii="Arial" w:hAnsi="Arial" w:cs="Arial"/>
          <w:lang w:val="es-MX"/>
        </w:rPr>
        <w:t xml:space="preserve">de prelación </w:t>
      </w:r>
      <w:r w:rsidRPr="00BF206B">
        <w:rPr>
          <w:rFonts w:ascii="Arial" w:hAnsi="Arial" w:cs="Arial"/>
          <w:lang w:val="es-MX"/>
        </w:rPr>
        <w:t>siguiente:</w:t>
      </w:r>
      <w:r w:rsidR="007534AA">
        <w:rPr>
          <w:rFonts w:ascii="Arial" w:hAnsi="Arial" w:cs="Arial"/>
          <w:lang w:val="es-MX"/>
        </w:rPr>
        <w:tab/>
      </w:r>
    </w:p>
    <w:p w:rsidR="00B811AE" w:rsidRPr="00BF206B" w:rsidRDefault="00B811AE" w:rsidP="007534AA">
      <w:pPr>
        <w:tabs>
          <w:tab w:val="left" w:pos="6120"/>
          <w:tab w:val="right" w:leader="hyphen" w:pos="8845"/>
        </w:tabs>
        <w:ind w:firstLine="1080"/>
        <w:jc w:val="both"/>
        <w:rPr>
          <w:rFonts w:ascii="Arial" w:hAnsi="Arial" w:cs="Arial"/>
          <w:lang w:val="es-MX"/>
        </w:rPr>
      </w:pPr>
    </w:p>
    <w:p w:rsidR="00E352CD" w:rsidRPr="00BF206B" w:rsidRDefault="006D13EF" w:rsidP="007534AA">
      <w:pPr>
        <w:tabs>
          <w:tab w:val="left" w:pos="6120"/>
          <w:tab w:val="right" w:leader="hyphen" w:pos="8845"/>
        </w:tabs>
        <w:ind w:firstLine="1080"/>
        <w:jc w:val="both"/>
        <w:rPr>
          <w:rFonts w:ascii="Arial" w:hAnsi="Arial" w:cs="Arial"/>
          <w:lang w:val="es-MX"/>
        </w:rPr>
      </w:pPr>
      <w:r w:rsidRPr="00BF206B">
        <w:rPr>
          <w:rFonts w:ascii="Arial" w:hAnsi="Arial" w:cs="Arial"/>
          <w:lang w:val="es-MX"/>
        </w:rPr>
        <w:t>Criterios y orden de prelación de la selección grupal</w:t>
      </w:r>
    </w:p>
    <w:p w:rsidR="00E352CD" w:rsidRPr="00BF206B" w:rsidRDefault="00E352CD" w:rsidP="007534AA">
      <w:pPr>
        <w:tabs>
          <w:tab w:val="left" w:pos="6120"/>
          <w:tab w:val="right" w:leader="hyphen" w:pos="8845"/>
        </w:tabs>
        <w:ind w:firstLine="1080"/>
        <w:jc w:val="both"/>
        <w:rPr>
          <w:rFonts w:ascii="Arial" w:hAnsi="Arial" w:cs="Arial"/>
          <w:lang w:val="es-MX"/>
        </w:rPr>
      </w:pPr>
    </w:p>
    <w:p w:rsidR="00E352CD" w:rsidRPr="00BF206B" w:rsidRDefault="002A1ECB" w:rsidP="007534AA">
      <w:pPr>
        <w:pStyle w:val="Sangra2detindependiente"/>
        <w:tabs>
          <w:tab w:val="left" w:pos="1440"/>
          <w:tab w:val="right" w:leader="hyphen" w:pos="8845"/>
        </w:tabs>
        <w:spacing w:after="60"/>
        <w:ind w:left="1077"/>
        <w:jc w:val="left"/>
        <w:rPr>
          <w:sz w:val="22"/>
          <w:szCs w:val="22"/>
        </w:rPr>
      </w:pPr>
      <w:r w:rsidRPr="00BF206B">
        <w:rPr>
          <w:sz w:val="22"/>
          <w:szCs w:val="22"/>
        </w:rPr>
        <w:t>1.)</w:t>
      </w:r>
      <w:r w:rsidRPr="00BF206B">
        <w:rPr>
          <w:sz w:val="22"/>
          <w:szCs w:val="22"/>
        </w:rPr>
        <w:tab/>
        <w:t>La</w:t>
      </w:r>
      <w:r w:rsidR="00E76A49" w:rsidRPr="00BF206B">
        <w:rPr>
          <w:sz w:val="22"/>
          <w:szCs w:val="22"/>
        </w:rPr>
        <w:t xml:space="preserve"> aptitud</w:t>
      </w:r>
      <w:r w:rsidRPr="00BF206B">
        <w:rPr>
          <w:sz w:val="22"/>
          <w:szCs w:val="22"/>
        </w:rPr>
        <w:t xml:space="preserve"> </w:t>
      </w:r>
      <w:r w:rsidR="00E352CD" w:rsidRPr="00BF206B">
        <w:rPr>
          <w:sz w:val="22"/>
          <w:szCs w:val="22"/>
        </w:rPr>
        <w:t>y conocimientos</w:t>
      </w:r>
      <w:r w:rsidR="000109A1" w:rsidRPr="00BF206B">
        <w:rPr>
          <w:sz w:val="22"/>
          <w:szCs w:val="22"/>
        </w:rPr>
        <w:t xml:space="preserve"> en materia electoral</w:t>
      </w:r>
      <w:r w:rsidR="006B6FAD" w:rsidRPr="00BF206B">
        <w:rPr>
          <w:sz w:val="22"/>
          <w:szCs w:val="22"/>
        </w:rPr>
        <w:t>;</w:t>
      </w:r>
    </w:p>
    <w:p w:rsidR="00E352CD" w:rsidRPr="00BF206B" w:rsidRDefault="00E352CD" w:rsidP="007534AA">
      <w:pPr>
        <w:pStyle w:val="Sangra2detindependiente"/>
        <w:tabs>
          <w:tab w:val="left" w:pos="1440"/>
          <w:tab w:val="right" w:leader="hyphen" w:pos="8845"/>
        </w:tabs>
        <w:spacing w:after="60"/>
        <w:ind w:left="1077"/>
        <w:jc w:val="left"/>
        <w:rPr>
          <w:sz w:val="22"/>
          <w:szCs w:val="22"/>
        </w:rPr>
      </w:pPr>
      <w:r w:rsidRPr="00BF206B">
        <w:rPr>
          <w:sz w:val="22"/>
          <w:szCs w:val="22"/>
        </w:rPr>
        <w:t>2.)</w:t>
      </w:r>
      <w:r w:rsidRPr="00BF206B">
        <w:rPr>
          <w:sz w:val="22"/>
          <w:szCs w:val="22"/>
        </w:rPr>
        <w:tab/>
        <w:t>La escolaridad; y,</w:t>
      </w:r>
    </w:p>
    <w:p w:rsidR="00E352CD" w:rsidRPr="00BF206B" w:rsidRDefault="00E352CD" w:rsidP="007534AA">
      <w:pPr>
        <w:pStyle w:val="Sangra2detindependiente"/>
        <w:tabs>
          <w:tab w:val="left" w:pos="1440"/>
          <w:tab w:val="right" w:leader="hyphen" w:pos="8845"/>
        </w:tabs>
        <w:spacing w:after="60"/>
        <w:ind w:left="1077"/>
        <w:jc w:val="left"/>
        <w:rPr>
          <w:sz w:val="22"/>
          <w:szCs w:val="22"/>
        </w:rPr>
      </w:pPr>
      <w:r w:rsidRPr="00BF206B">
        <w:rPr>
          <w:sz w:val="22"/>
          <w:szCs w:val="22"/>
        </w:rPr>
        <w:t>3.)</w:t>
      </w:r>
      <w:r w:rsidRPr="00BF206B">
        <w:rPr>
          <w:sz w:val="22"/>
          <w:szCs w:val="22"/>
        </w:rPr>
        <w:tab/>
        <w:t xml:space="preserve">El orden alfabético. </w:t>
      </w:r>
    </w:p>
    <w:p w:rsidR="00076147" w:rsidRPr="00BF206B" w:rsidRDefault="00076147" w:rsidP="007534AA">
      <w:pPr>
        <w:pStyle w:val="Sangra2detindependiente"/>
        <w:tabs>
          <w:tab w:val="left" w:pos="6120"/>
          <w:tab w:val="right" w:leader="hyphen" w:pos="8845"/>
        </w:tabs>
        <w:ind w:left="0"/>
        <w:jc w:val="left"/>
      </w:pPr>
    </w:p>
    <w:p w:rsidR="007C4792" w:rsidRPr="007C4792" w:rsidRDefault="007C4792" w:rsidP="007534AA">
      <w:pPr>
        <w:pStyle w:val="Sangra2detindependiente"/>
        <w:tabs>
          <w:tab w:val="right" w:leader="hyphen" w:pos="8845"/>
        </w:tabs>
      </w:pPr>
      <w:r w:rsidRPr="007C4792">
        <w:rPr>
          <w:sz w:val="24"/>
        </w:rPr>
        <w:t xml:space="preserve"> A </w:t>
      </w:r>
      <w:r w:rsidRPr="007C4792">
        <w:t xml:space="preserve">efecto de que el Consejo Distrital proceda a efectuar una selección grupal de la lista de acreditados (aptos) de la primera etapa de capacitación electoral a ciudadanos sorteados, para que según sus aptitudes y conocimientos en materia electoral sean susceptibles de fungir como presidentes de casilla, se </w:t>
      </w:r>
      <w:r w:rsidR="00E12FA2">
        <w:t>debe aprobar</w:t>
      </w:r>
      <w:r w:rsidRPr="007C4792">
        <w:t xml:space="preserve"> la escala estimativa para la valoración de las aptitudes del ciudadano capacitado, la escala de valoración de conocimientos, y los niveles de escolaridad a utilizar en el llenado de la hoja de datos de los ciudadanos </w:t>
      </w:r>
      <w:r w:rsidRPr="007C4792">
        <w:lastRenderedPageBreak/>
        <w:t>capacitados, así como el orden de prelación para estos criterios, qu</w:t>
      </w:r>
      <w:r w:rsidR="007534AA">
        <w:t xml:space="preserve">e a continuación se describen: </w:t>
      </w:r>
      <w:r w:rsidR="007534AA">
        <w:tab/>
      </w:r>
    </w:p>
    <w:p w:rsidR="00E96145" w:rsidRDefault="00E96145" w:rsidP="007534AA">
      <w:pPr>
        <w:tabs>
          <w:tab w:val="right" w:leader="hyphen" w:pos="8845"/>
        </w:tabs>
        <w:jc w:val="both"/>
        <w:rPr>
          <w:rFonts w:ascii="Arial" w:hAnsi="Arial" w:cs="Arial"/>
          <w:lang w:val="es-MX"/>
        </w:rPr>
      </w:pPr>
    </w:p>
    <w:p w:rsidR="00E96145" w:rsidRDefault="00E96145" w:rsidP="007534AA">
      <w:pPr>
        <w:tabs>
          <w:tab w:val="right" w:leader="hyphen" w:pos="8845"/>
        </w:tabs>
        <w:jc w:val="both"/>
        <w:rPr>
          <w:rFonts w:ascii="Arial" w:hAnsi="Arial" w:cs="Arial"/>
          <w:lang w:val="es-MX"/>
        </w:rPr>
      </w:pPr>
      <w:r>
        <w:rPr>
          <w:rFonts w:ascii="Arial" w:hAnsi="Arial" w:cs="Arial"/>
          <w:lang w:val="es-MX"/>
        </w:rPr>
        <w:t>Cuadro de los criterios, escala</w:t>
      </w:r>
      <w:r w:rsidR="002848F3">
        <w:rPr>
          <w:rFonts w:ascii="Arial" w:hAnsi="Arial" w:cs="Arial"/>
          <w:lang w:val="es-MX"/>
        </w:rPr>
        <w:t>s</w:t>
      </w:r>
      <w:r>
        <w:rPr>
          <w:rFonts w:ascii="Arial" w:hAnsi="Arial" w:cs="Arial"/>
          <w:lang w:val="es-MX"/>
        </w:rPr>
        <w:t xml:space="preserve"> de valoración y orden de prelación para las aptitudes y conocimientos en materia electoral.</w:t>
      </w:r>
    </w:p>
    <w:p w:rsidR="00E96145" w:rsidRPr="007C4792" w:rsidRDefault="00E96145" w:rsidP="007C4792">
      <w:pPr>
        <w:jc w:val="both"/>
        <w:rPr>
          <w:rFonts w:ascii="Arial" w:hAnsi="Arial" w:cs="Arial"/>
          <w:lang w:val="es-MX"/>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2338"/>
        <w:gridCol w:w="3402"/>
        <w:gridCol w:w="696"/>
        <w:gridCol w:w="992"/>
        <w:gridCol w:w="709"/>
        <w:gridCol w:w="992"/>
      </w:tblGrid>
      <w:tr w:rsidR="007C4792" w:rsidRPr="00BF206B" w:rsidTr="00E2075F">
        <w:trPr>
          <w:cantSplit/>
          <w:trHeight w:val="2068"/>
        </w:trPr>
        <w:tc>
          <w:tcPr>
            <w:tcW w:w="2338" w:type="dxa"/>
            <w:tcBorders>
              <w:bottom w:val="single" w:sz="4" w:space="0" w:color="auto"/>
            </w:tcBorders>
            <w:shd w:val="clear" w:color="auto" w:fill="E6E6E6"/>
            <w:vAlign w:val="center"/>
          </w:tcPr>
          <w:p w:rsidR="007C4792" w:rsidRPr="00BF206B" w:rsidRDefault="007C4792" w:rsidP="00E96145">
            <w:pPr>
              <w:pStyle w:val="Ttulo2"/>
              <w:ind w:left="0"/>
              <w:rPr>
                <w:b w:val="0"/>
                <w:sz w:val="24"/>
              </w:rPr>
            </w:pPr>
            <w:r w:rsidRPr="00BF206B">
              <w:rPr>
                <w:b w:val="0"/>
                <w:sz w:val="28"/>
                <w:szCs w:val="28"/>
              </w:rPr>
              <w:t>Escala estimativa de valoración de aptitudes</w:t>
            </w:r>
          </w:p>
        </w:tc>
        <w:tc>
          <w:tcPr>
            <w:tcW w:w="3402" w:type="dxa"/>
            <w:tcBorders>
              <w:bottom w:val="single" w:sz="4" w:space="0" w:color="auto"/>
            </w:tcBorders>
            <w:shd w:val="clear" w:color="auto" w:fill="E6E6E6"/>
            <w:vAlign w:val="center"/>
          </w:tcPr>
          <w:p w:rsidR="007C4792" w:rsidRPr="00BF206B" w:rsidRDefault="007C4792" w:rsidP="00B42E0D">
            <w:pPr>
              <w:pStyle w:val="Ttulo2"/>
              <w:ind w:left="-102"/>
              <w:rPr>
                <w:b w:val="0"/>
                <w:sz w:val="28"/>
                <w:szCs w:val="28"/>
              </w:rPr>
            </w:pPr>
            <w:r w:rsidRPr="00BF206B">
              <w:rPr>
                <w:b w:val="0"/>
                <w:sz w:val="28"/>
                <w:szCs w:val="28"/>
              </w:rPr>
              <w:t>Escala para valorar  conocimientos</w:t>
            </w:r>
          </w:p>
        </w:tc>
        <w:tc>
          <w:tcPr>
            <w:tcW w:w="696" w:type="dxa"/>
            <w:tcBorders>
              <w:bottom w:val="single" w:sz="4" w:space="0" w:color="auto"/>
            </w:tcBorders>
            <w:shd w:val="clear" w:color="auto" w:fill="E6E6E6"/>
            <w:textDirection w:val="btLr"/>
            <w:vAlign w:val="center"/>
          </w:tcPr>
          <w:p w:rsidR="007C4792" w:rsidRPr="00BF206B" w:rsidRDefault="007C4792" w:rsidP="00B42E0D">
            <w:pPr>
              <w:ind w:left="113" w:right="113"/>
              <w:rPr>
                <w:rFonts w:ascii="Arial" w:hAnsi="Arial" w:cs="Arial"/>
                <w:b/>
                <w:bCs/>
                <w:sz w:val="20"/>
                <w:szCs w:val="20"/>
                <w:lang w:val="es-MX"/>
              </w:rPr>
            </w:pPr>
            <w:r w:rsidRPr="00BF206B">
              <w:rPr>
                <w:rFonts w:ascii="Arial" w:hAnsi="Arial" w:cs="Arial"/>
                <w:b/>
                <w:bCs/>
                <w:sz w:val="20"/>
                <w:szCs w:val="20"/>
                <w:lang w:val="es-MX"/>
              </w:rPr>
              <w:t>Orden de prelación</w:t>
            </w:r>
          </w:p>
        </w:tc>
        <w:tc>
          <w:tcPr>
            <w:tcW w:w="992" w:type="dxa"/>
            <w:tcBorders>
              <w:bottom w:val="single" w:sz="4" w:space="0" w:color="auto"/>
            </w:tcBorders>
            <w:shd w:val="clear" w:color="auto" w:fill="E6E6E6"/>
            <w:textDirection w:val="btLr"/>
          </w:tcPr>
          <w:p w:rsidR="007C4792" w:rsidRPr="00BF206B" w:rsidRDefault="007C4792" w:rsidP="00B42E0D">
            <w:pPr>
              <w:ind w:left="113" w:right="113"/>
              <w:jc w:val="center"/>
              <w:rPr>
                <w:rFonts w:ascii="Arial" w:hAnsi="Arial" w:cs="Arial"/>
                <w:b/>
                <w:bCs/>
                <w:sz w:val="18"/>
                <w:lang w:val="es-MX"/>
              </w:rPr>
            </w:pPr>
            <w:r w:rsidRPr="00BF206B">
              <w:rPr>
                <w:rFonts w:ascii="Arial" w:hAnsi="Arial" w:cs="Arial"/>
                <w:b/>
                <w:bCs/>
                <w:sz w:val="16"/>
                <w:szCs w:val="16"/>
                <w:lang w:val="es-MX"/>
              </w:rPr>
              <w:t>Combinación de calificación de  aptitud  y conocimiento en materia electoral.</w:t>
            </w:r>
          </w:p>
        </w:tc>
        <w:tc>
          <w:tcPr>
            <w:tcW w:w="709" w:type="dxa"/>
            <w:tcBorders>
              <w:bottom w:val="single" w:sz="4" w:space="0" w:color="auto"/>
            </w:tcBorders>
            <w:shd w:val="clear" w:color="auto" w:fill="E6E6E6"/>
            <w:textDirection w:val="btLr"/>
            <w:vAlign w:val="center"/>
          </w:tcPr>
          <w:p w:rsidR="007C4792" w:rsidRPr="00BF206B" w:rsidRDefault="007C4792" w:rsidP="00B42E0D">
            <w:pPr>
              <w:pStyle w:val="Ttulo2"/>
              <w:ind w:left="113" w:right="113"/>
              <w:rPr>
                <w:szCs w:val="20"/>
              </w:rPr>
            </w:pPr>
            <w:r w:rsidRPr="00BF206B">
              <w:rPr>
                <w:szCs w:val="20"/>
              </w:rPr>
              <w:t>Orden de prelación</w:t>
            </w:r>
          </w:p>
        </w:tc>
        <w:tc>
          <w:tcPr>
            <w:tcW w:w="992" w:type="dxa"/>
            <w:tcBorders>
              <w:bottom w:val="single" w:sz="4" w:space="0" w:color="auto"/>
            </w:tcBorders>
            <w:shd w:val="clear" w:color="auto" w:fill="E6E6E6"/>
            <w:textDirection w:val="btLr"/>
          </w:tcPr>
          <w:p w:rsidR="007C4792" w:rsidRPr="00BF206B" w:rsidRDefault="007C4792" w:rsidP="00B42E0D">
            <w:pPr>
              <w:ind w:left="113" w:right="113"/>
              <w:jc w:val="center"/>
              <w:rPr>
                <w:rFonts w:ascii="Arial" w:hAnsi="Arial" w:cs="Arial"/>
                <w:b/>
                <w:bCs/>
                <w:sz w:val="18"/>
                <w:lang w:val="es-MX"/>
              </w:rPr>
            </w:pPr>
            <w:r w:rsidRPr="00BF206B">
              <w:rPr>
                <w:rFonts w:ascii="Arial" w:hAnsi="Arial" w:cs="Arial"/>
                <w:b/>
                <w:bCs/>
                <w:sz w:val="16"/>
                <w:szCs w:val="16"/>
                <w:lang w:val="es-MX"/>
              </w:rPr>
              <w:t xml:space="preserve">Combinación de calificación de  </w:t>
            </w:r>
            <w:proofErr w:type="gramStart"/>
            <w:r w:rsidRPr="00BF206B">
              <w:rPr>
                <w:rFonts w:ascii="Arial" w:hAnsi="Arial" w:cs="Arial"/>
                <w:b/>
                <w:bCs/>
                <w:sz w:val="16"/>
                <w:szCs w:val="16"/>
                <w:lang w:val="es-MX"/>
              </w:rPr>
              <w:t>aptitud ,</w:t>
            </w:r>
            <w:proofErr w:type="gramEnd"/>
            <w:r w:rsidRPr="00BF206B">
              <w:rPr>
                <w:rFonts w:ascii="Arial" w:hAnsi="Arial" w:cs="Arial"/>
                <w:b/>
                <w:bCs/>
                <w:sz w:val="16"/>
                <w:szCs w:val="16"/>
                <w:lang w:val="es-MX"/>
              </w:rPr>
              <w:t xml:space="preserve"> y conocimiento en materia electoral.</w:t>
            </w:r>
          </w:p>
        </w:tc>
      </w:tr>
      <w:tr w:rsidR="007C4792" w:rsidRPr="00BF206B" w:rsidTr="00E2075F">
        <w:tc>
          <w:tcPr>
            <w:tcW w:w="2338" w:type="dxa"/>
          </w:tcPr>
          <w:p w:rsidR="007C4792" w:rsidRPr="00BF206B" w:rsidRDefault="007C4792" w:rsidP="00B42E0D">
            <w:pPr>
              <w:pStyle w:val="Textoindependiente2"/>
              <w:rPr>
                <w:rFonts w:cs="Arial"/>
                <w:sz w:val="22"/>
                <w:szCs w:val="22"/>
              </w:rPr>
            </w:pPr>
            <w:r w:rsidRPr="00BF206B">
              <w:rPr>
                <w:rFonts w:cs="Arial"/>
                <w:sz w:val="22"/>
                <w:szCs w:val="22"/>
              </w:rPr>
              <w:t xml:space="preserve">A= </w:t>
            </w:r>
            <w:r w:rsidRPr="00C30C4B">
              <w:rPr>
                <w:rFonts w:cs="Arial"/>
                <w:sz w:val="22"/>
                <w:szCs w:val="22"/>
              </w:rPr>
              <w:t>Ciudadano que resolvió totalmente</w:t>
            </w:r>
            <w:r w:rsidRPr="00BF206B">
              <w:rPr>
                <w:rFonts w:cs="Arial"/>
                <w:sz w:val="22"/>
                <w:szCs w:val="22"/>
              </w:rPr>
              <w:t xml:space="preserve"> el examen de aptitud (estudio de caso).</w:t>
            </w:r>
          </w:p>
          <w:p w:rsidR="007C4792" w:rsidRDefault="007C4792" w:rsidP="00B42E0D">
            <w:pPr>
              <w:jc w:val="both"/>
              <w:rPr>
                <w:rFonts w:ascii="Arial" w:hAnsi="Arial" w:cs="Arial"/>
                <w:sz w:val="22"/>
                <w:szCs w:val="22"/>
                <w:lang w:val="es-MX"/>
              </w:rPr>
            </w:pPr>
          </w:p>
          <w:p w:rsidR="00E96145" w:rsidRDefault="00E96145" w:rsidP="00B42E0D">
            <w:pPr>
              <w:jc w:val="both"/>
              <w:rPr>
                <w:rFonts w:ascii="Arial" w:hAnsi="Arial" w:cs="Arial"/>
                <w:sz w:val="22"/>
                <w:szCs w:val="22"/>
                <w:lang w:val="es-MX"/>
              </w:rPr>
            </w:pPr>
          </w:p>
          <w:p w:rsidR="007C4792" w:rsidRDefault="007C4792" w:rsidP="00B42E0D">
            <w:pPr>
              <w:jc w:val="both"/>
              <w:rPr>
                <w:rFonts w:ascii="Arial" w:hAnsi="Arial" w:cs="Arial"/>
                <w:sz w:val="22"/>
                <w:szCs w:val="22"/>
                <w:lang w:val="es-MX"/>
              </w:rPr>
            </w:pPr>
          </w:p>
          <w:p w:rsidR="00E12FA2" w:rsidRDefault="00E12FA2" w:rsidP="00B42E0D">
            <w:pPr>
              <w:jc w:val="both"/>
              <w:rPr>
                <w:rFonts w:ascii="Arial" w:hAnsi="Arial" w:cs="Arial"/>
                <w:sz w:val="22"/>
                <w:szCs w:val="22"/>
                <w:lang w:val="es-MX"/>
              </w:rPr>
            </w:pPr>
          </w:p>
          <w:p w:rsidR="00E12FA2" w:rsidRPr="00BF206B" w:rsidRDefault="00E12FA2" w:rsidP="00B42E0D">
            <w:pPr>
              <w:jc w:val="both"/>
              <w:rPr>
                <w:rFonts w:ascii="Arial" w:hAnsi="Arial" w:cs="Arial"/>
                <w:sz w:val="22"/>
                <w:szCs w:val="22"/>
                <w:lang w:val="es-MX"/>
              </w:rPr>
            </w:pPr>
          </w:p>
          <w:p w:rsidR="007C4792" w:rsidRPr="00BF206B" w:rsidRDefault="007C4792" w:rsidP="00B42E0D">
            <w:pPr>
              <w:pStyle w:val="Textoindependiente2"/>
              <w:rPr>
                <w:rFonts w:cs="Arial"/>
                <w:sz w:val="22"/>
                <w:szCs w:val="22"/>
              </w:rPr>
            </w:pPr>
            <w:r w:rsidRPr="00BF206B">
              <w:rPr>
                <w:rFonts w:cs="Arial"/>
                <w:sz w:val="22"/>
                <w:szCs w:val="22"/>
              </w:rPr>
              <w:t xml:space="preserve">B= </w:t>
            </w:r>
            <w:r w:rsidRPr="00C30C4B">
              <w:rPr>
                <w:rFonts w:cs="Arial"/>
                <w:sz w:val="22"/>
                <w:szCs w:val="22"/>
              </w:rPr>
              <w:t>Ciudadano que resolvió parcialmente</w:t>
            </w:r>
            <w:r w:rsidRPr="00BF206B">
              <w:rPr>
                <w:rFonts w:cs="Arial"/>
                <w:sz w:val="22"/>
                <w:szCs w:val="22"/>
              </w:rPr>
              <w:t xml:space="preserve"> el examen de aptitud (estudio de caso).</w:t>
            </w:r>
          </w:p>
          <w:p w:rsidR="007C4792" w:rsidRDefault="007C4792" w:rsidP="00B42E0D">
            <w:pPr>
              <w:jc w:val="both"/>
              <w:rPr>
                <w:rFonts w:ascii="Arial" w:hAnsi="Arial" w:cs="Arial"/>
                <w:sz w:val="22"/>
                <w:szCs w:val="22"/>
                <w:lang w:val="es-MX"/>
              </w:rPr>
            </w:pPr>
          </w:p>
          <w:p w:rsidR="00E12FA2" w:rsidRDefault="00E12FA2" w:rsidP="00B42E0D">
            <w:pPr>
              <w:jc w:val="both"/>
              <w:rPr>
                <w:rFonts w:ascii="Arial" w:hAnsi="Arial" w:cs="Arial"/>
                <w:sz w:val="22"/>
                <w:szCs w:val="22"/>
                <w:lang w:val="es-MX"/>
              </w:rPr>
            </w:pPr>
          </w:p>
          <w:p w:rsidR="00E12FA2" w:rsidRPr="00BF206B" w:rsidRDefault="00E12FA2" w:rsidP="00B42E0D">
            <w:pPr>
              <w:jc w:val="both"/>
              <w:rPr>
                <w:rFonts w:ascii="Arial" w:hAnsi="Arial" w:cs="Arial"/>
                <w:sz w:val="22"/>
                <w:szCs w:val="22"/>
                <w:lang w:val="es-MX"/>
              </w:rPr>
            </w:pPr>
          </w:p>
          <w:p w:rsidR="007C4792" w:rsidRDefault="007C4792" w:rsidP="00B42E0D">
            <w:pPr>
              <w:jc w:val="both"/>
              <w:rPr>
                <w:rFonts w:ascii="Arial" w:hAnsi="Arial" w:cs="Arial"/>
                <w:sz w:val="22"/>
                <w:szCs w:val="22"/>
                <w:lang w:val="es-MX"/>
              </w:rPr>
            </w:pPr>
          </w:p>
          <w:p w:rsidR="00E96145" w:rsidRPr="00BF206B" w:rsidRDefault="00E96145" w:rsidP="00B42E0D">
            <w:pPr>
              <w:jc w:val="both"/>
              <w:rPr>
                <w:rFonts w:ascii="Arial" w:hAnsi="Arial" w:cs="Arial"/>
                <w:sz w:val="22"/>
                <w:szCs w:val="22"/>
                <w:lang w:val="es-MX"/>
              </w:rPr>
            </w:pPr>
          </w:p>
          <w:p w:rsidR="007C4792" w:rsidRPr="00BF206B" w:rsidRDefault="007C4792" w:rsidP="00B42E0D">
            <w:pPr>
              <w:pStyle w:val="Textoindependiente2"/>
              <w:rPr>
                <w:rFonts w:cs="Arial"/>
                <w:sz w:val="22"/>
                <w:szCs w:val="22"/>
              </w:rPr>
            </w:pPr>
            <w:r w:rsidRPr="00BF206B">
              <w:rPr>
                <w:rFonts w:cs="Arial"/>
                <w:sz w:val="22"/>
                <w:szCs w:val="22"/>
              </w:rPr>
              <w:t xml:space="preserve">C= </w:t>
            </w:r>
            <w:r w:rsidRPr="00C30C4B">
              <w:rPr>
                <w:rFonts w:cs="Arial"/>
                <w:sz w:val="22"/>
                <w:szCs w:val="22"/>
              </w:rPr>
              <w:t>Ciudadano que</w:t>
            </w:r>
            <w:r w:rsidRPr="00BF206B">
              <w:rPr>
                <w:rFonts w:cs="Arial"/>
                <w:sz w:val="22"/>
                <w:szCs w:val="22"/>
              </w:rPr>
              <w:t xml:space="preserve"> no resolvió el examen de aptitud (estudio de caso).</w:t>
            </w:r>
          </w:p>
          <w:p w:rsidR="007C4792" w:rsidRPr="00BF206B" w:rsidRDefault="007C4792" w:rsidP="00B42E0D">
            <w:pPr>
              <w:jc w:val="both"/>
              <w:rPr>
                <w:rFonts w:ascii="Arial" w:hAnsi="Arial" w:cs="Arial"/>
                <w:sz w:val="22"/>
                <w:szCs w:val="22"/>
                <w:lang w:val="es-MX"/>
              </w:rPr>
            </w:pPr>
          </w:p>
        </w:tc>
        <w:tc>
          <w:tcPr>
            <w:tcW w:w="3402" w:type="dxa"/>
          </w:tcPr>
          <w:p w:rsidR="007C4792" w:rsidRDefault="007C4792" w:rsidP="00E96145">
            <w:pPr>
              <w:pStyle w:val="Textoindependiente2"/>
              <w:spacing w:after="120"/>
              <w:rPr>
                <w:rFonts w:cs="Arial"/>
                <w:sz w:val="22"/>
                <w:szCs w:val="22"/>
              </w:rPr>
            </w:pPr>
            <w:r w:rsidRPr="00BF206B">
              <w:rPr>
                <w:rFonts w:cs="Arial"/>
                <w:sz w:val="22"/>
                <w:szCs w:val="22"/>
              </w:rPr>
              <w:t>10 Puntos = 5 aciertos del examen de conocimientos en materia electoral.</w:t>
            </w:r>
          </w:p>
          <w:p w:rsidR="00E12FA2" w:rsidRDefault="00E12FA2" w:rsidP="00E96145">
            <w:pPr>
              <w:pStyle w:val="Textoindependiente2"/>
              <w:spacing w:after="120"/>
              <w:rPr>
                <w:rFonts w:cs="Arial"/>
                <w:sz w:val="22"/>
                <w:szCs w:val="22"/>
              </w:rPr>
            </w:pPr>
          </w:p>
          <w:p w:rsidR="007C4792" w:rsidRDefault="007C4792" w:rsidP="00E96145">
            <w:pPr>
              <w:pStyle w:val="Textoindependiente2"/>
              <w:spacing w:after="120"/>
              <w:rPr>
                <w:rFonts w:cs="Arial"/>
                <w:sz w:val="22"/>
                <w:szCs w:val="22"/>
              </w:rPr>
            </w:pPr>
            <w:r w:rsidRPr="00BF206B">
              <w:rPr>
                <w:rFonts w:cs="Arial"/>
                <w:sz w:val="22"/>
                <w:szCs w:val="22"/>
              </w:rPr>
              <w:t>8 Puntos = 4 aciertos del examen de conocimientos en materia electoral.</w:t>
            </w:r>
          </w:p>
          <w:p w:rsidR="00E12FA2" w:rsidRDefault="00E12FA2" w:rsidP="00E96145">
            <w:pPr>
              <w:pStyle w:val="Textoindependiente2"/>
              <w:spacing w:after="120"/>
              <w:rPr>
                <w:rFonts w:cs="Arial"/>
                <w:sz w:val="22"/>
                <w:szCs w:val="22"/>
              </w:rPr>
            </w:pPr>
          </w:p>
          <w:p w:rsidR="007C4792" w:rsidRDefault="007C4792" w:rsidP="00E96145">
            <w:pPr>
              <w:pStyle w:val="Textoindependiente2"/>
              <w:spacing w:after="120"/>
              <w:rPr>
                <w:rFonts w:cs="Arial"/>
                <w:sz w:val="22"/>
                <w:szCs w:val="22"/>
              </w:rPr>
            </w:pPr>
            <w:r w:rsidRPr="00BF206B">
              <w:rPr>
                <w:rFonts w:cs="Arial"/>
                <w:sz w:val="22"/>
                <w:szCs w:val="22"/>
              </w:rPr>
              <w:t>6 Puntos = 3 aciertos del examen de conocimientos en materia electoral.</w:t>
            </w:r>
          </w:p>
          <w:p w:rsidR="00E12FA2" w:rsidRPr="00BF206B" w:rsidRDefault="00E12FA2" w:rsidP="00E96145">
            <w:pPr>
              <w:pStyle w:val="Textoindependiente2"/>
              <w:spacing w:after="120"/>
              <w:rPr>
                <w:rFonts w:cs="Arial"/>
                <w:sz w:val="22"/>
                <w:szCs w:val="22"/>
              </w:rPr>
            </w:pPr>
          </w:p>
          <w:p w:rsidR="007C4792" w:rsidRDefault="007C4792" w:rsidP="00E96145">
            <w:pPr>
              <w:pStyle w:val="Textoindependiente2"/>
              <w:spacing w:after="120"/>
              <w:rPr>
                <w:sz w:val="22"/>
                <w:szCs w:val="22"/>
              </w:rPr>
            </w:pPr>
            <w:r w:rsidRPr="00BF206B">
              <w:rPr>
                <w:sz w:val="22"/>
                <w:szCs w:val="22"/>
              </w:rPr>
              <w:t>4 Puntos = 2 aciertos del examen de conocimientos en materia electoral.</w:t>
            </w:r>
          </w:p>
          <w:p w:rsidR="00E12FA2" w:rsidRPr="00BF206B" w:rsidRDefault="00E12FA2" w:rsidP="00E96145">
            <w:pPr>
              <w:pStyle w:val="Textoindependiente2"/>
              <w:spacing w:after="120"/>
              <w:rPr>
                <w:rFonts w:cs="Arial"/>
                <w:sz w:val="22"/>
                <w:szCs w:val="22"/>
              </w:rPr>
            </w:pPr>
          </w:p>
          <w:p w:rsidR="007C4792" w:rsidRDefault="007C4792" w:rsidP="00E96145">
            <w:pPr>
              <w:pStyle w:val="Textoindependiente2"/>
              <w:spacing w:after="120"/>
              <w:rPr>
                <w:rFonts w:cs="Arial"/>
                <w:sz w:val="22"/>
                <w:szCs w:val="22"/>
              </w:rPr>
            </w:pPr>
            <w:r w:rsidRPr="00BF206B">
              <w:rPr>
                <w:rFonts w:cs="Arial"/>
                <w:sz w:val="22"/>
                <w:szCs w:val="22"/>
              </w:rPr>
              <w:t>2 Puntos = 1 acierto del examen de conocimientos en materia electoral.</w:t>
            </w:r>
          </w:p>
          <w:p w:rsidR="00E12FA2" w:rsidRPr="00BF206B" w:rsidRDefault="00E12FA2" w:rsidP="00E96145">
            <w:pPr>
              <w:pStyle w:val="Textoindependiente2"/>
              <w:spacing w:after="120"/>
              <w:rPr>
                <w:rFonts w:cs="Arial"/>
                <w:sz w:val="22"/>
                <w:szCs w:val="22"/>
              </w:rPr>
            </w:pPr>
          </w:p>
          <w:p w:rsidR="007C4792" w:rsidRDefault="007C4792" w:rsidP="00E96145">
            <w:pPr>
              <w:pStyle w:val="Textoindependiente2"/>
              <w:spacing w:after="120"/>
              <w:rPr>
                <w:sz w:val="22"/>
                <w:szCs w:val="22"/>
              </w:rPr>
            </w:pPr>
            <w:r w:rsidRPr="00BF206B">
              <w:rPr>
                <w:sz w:val="22"/>
                <w:szCs w:val="22"/>
              </w:rPr>
              <w:t>0 Puntos = 0 aciertos del examen de conocimientos en materia electoral.</w:t>
            </w:r>
          </w:p>
          <w:p w:rsidR="00E12FA2" w:rsidRPr="00BF206B" w:rsidRDefault="00E12FA2" w:rsidP="00E96145">
            <w:pPr>
              <w:pStyle w:val="Textoindependiente2"/>
              <w:spacing w:after="120"/>
              <w:rPr>
                <w:rFonts w:cs="Arial"/>
                <w:sz w:val="22"/>
                <w:szCs w:val="22"/>
              </w:rPr>
            </w:pPr>
          </w:p>
        </w:tc>
        <w:tc>
          <w:tcPr>
            <w:tcW w:w="696" w:type="dxa"/>
          </w:tcPr>
          <w:p w:rsidR="007C4792" w:rsidRPr="00BF206B" w:rsidRDefault="007C4792" w:rsidP="00B42E0D">
            <w:pPr>
              <w:jc w:val="center"/>
              <w:rPr>
                <w:rFonts w:ascii="Arial" w:hAnsi="Arial" w:cs="Arial"/>
                <w:lang w:val="es-MX"/>
              </w:rPr>
            </w:pPr>
            <w:r w:rsidRPr="00BF206B">
              <w:rPr>
                <w:rFonts w:ascii="Arial" w:hAnsi="Arial" w:cs="Arial"/>
                <w:lang w:val="es-MX"/>
              </w:rPr>
              <w:t>01</w:t>
            </w:r>
          </w:p>
          <w:p w:rsidR="007C4792" w:rsidRPr="00BF206B" w:rsidRDefault="007C4792" w:rsidP="00B42E0D">
            <w:pPr>
              <w:jc w:val="center"/>
              <w:rPr>
                <w:rFonts w:ascii="Arial" w:hAnsi="Arial" w:cs="Arial"/>
                <w:lang w:val="es-MX"/>
              </w:rPr>
            </w:pPr>
            <w:r w:rsidRPr="00BF206B">
              <w:rPr>
                <w:rFonts w:ascii="Arial" w:hAnsi="Arial" w:cs="Arial"/>
                <w:lang w:val="es-MX"/>
              </w:rPr>
              <w:t>02</w:t>
            </w:r>
          </w:p>
          <w:p w:rsidR="007C4792" w:rsidRPr="00BF206B" w:rsidRDefault="007C4792" w:rsidP="00B42E0D">
            <w:pPr>
              <w:jc w:val="center"/>
              <w:rPr>
                <w:rFonts w:ascii="Arial" w:hAnsi="Arial" w:cs="Arial"/>
                <w:lang w:val="es-MX"/>
              </w:rPr>
            </w:pPr>
            <w:r w:rsidRPr="00BF206B">
              <w:rPr>
                <w:rFonts w:ascii="Arial" w:hAnsi="Arial" w:cs="Arial"/>
                <w:lang w:val="es-MX"/>
              </w:rPr>
              <w:t>03</w:t>
            </w:r>
          </w:p>
          <w:p w:rsidR="007C4792" w:rsidRPr="00BF206B" w:rsidRDefault="007C4792" w:rsidP="00B42E0D">
            <w:pPr>
              <w:jc w:val="center"/>
              <w:rPr>
                <w:rFonts w:ascii="Arial" w:hAnsi="Arial" w:cs="Arial"/>
                <w:lang w:val="es-MX"/>
              </w:rPr>
            </w:pPr>
            <w:r w:rsidRPr="00BF206B">
              <w:rPr>
                <w:rFonts w:ascii="Arial" w:hAnsi="Arial" w:cs="Arial"/>
                <w:lang w:val="es-MX"/>
              </w:rPr>
              <w:t>04</w:t>
            </w:r>
          </w:p>
          <w:p w:rsidR="007C4792" w:rsidRPr="00BF206B" w:rsidRDefault="007C4792" w:rsidP="00B42E0D">
            <w:pPr>
              <w:jc w:val="center"/>
              <w:rPr>
                <w:rFonts w:ascii="Arial" w:hAnsi="Arial" w:cs="Arial"/>
                <w:lang w:val="es-MX"/>
              </w:rPr>
            </w:pPr>
            <w:r w:rsidRPr="00BF206B">
              <w:rPr>
                <w:rFonts w:ascii="Arial" w:hAnsi="Arial" w:cs="Arial"/>
                <w:lang w:val="es-MX"/>
              </w:rPr>
              <w:t>05</w:t>
            </w:r>
          </w:p>
          <w:p w:rsidR="007C4792" w:rsidRPr="00BF206B" w:rsidRDefault="007C4792" w:rsidP="00B42E0D">
            <w:pPr>
              <w:jc w:val="center"/>
              <w:rPr>
                <w:rFonts w:ascii="Arial" w:hAnsi="Arial" w:cs="Arial"/>
                <w:lang w:val="es-MX"/>
              </w:rPr>
            </w:pPr>
            <w:r w:rsidRPr="00BF206B">
              <w:rPr>
                <w:rFonts w:ascii="Arial" w:hAnsi="Arial" w:cs="Arial"/>
                <w:lang w:val="es-MX"/>
              </w:rPr>
              <w:t>06</w:t>
            </w:r>
          </w:p>
          <w:p w:rsidR="007C4792" w:rsidRPr="00BF206B" w:rsidRDefault="007C4792" w:rsidP="00B42E0D">
            <w:pPr>
              <w:jc w:val="center"/>
              <w:rPr>
                <w:rFonts w:ascii="Arial" w:hAnsi="Arial" w:cs="Arial"/>
                <w:lang w:val="es-MX"/>
              </w:rPr>
            </w:pPr>
            <w:r w:rsidRPr="00BF206B">
              <w:rPr>
                <w:rFonts w:ascii="Arial" w:hAnsi="Arial" w:cs="Arial"/>
                <w:lang w:val="es-MX"/>
              </w:rPr>
              <w:t>07</w:t>
            </w:r>
          </w:p>
          <w:p w:rsidR="007C4792" w:rsidRPr="00BF206B" w:rsidRDefault="007C4792" w:rsidP="00B42E0D">
            <w:pPr>
              <w:jc w:val="center"/>
              <w:rPr>
                <w:rFonts w:ascii="Arial" w:hAnsi="Arial" w:cs="Arial"/>
                <w:lang w:val="es-MX"/>
              </w:rPr>
            </w:pPr>
            <w:r w:rsidRPr="00BF206B">
              <w:rPr>
                <w:rFonts w:ascii="Arial" w:hAnsi="Arial" w:cs="Arial"/>
                <w:lang w:val="es-MX"/>
              </w:rPr>
              <w:t>08</w:t>
            </w:r>
          </w:p>
          <w:p w:rsidR="007C4792" w:rsidRPr="00BF206B" w:rsidRDefault="007C4792" w:rsidP="00B42E0D">
            <w:pPr>
              <w:jc w:val="center"/>
              <w:rPr>
                <w:rFonts w:ascii="Arial" w:hAnsi="Arial" w:cs="Arial"/>
                <w:sz w:val="20"/>
                <w:lang w:val="es-MX"/>
              </w:rPr>
            </w:pPr>
            <w:r w:rsidRPr="00BF206B">
              <w:rPr>
                <w:rFonts w:ascii="Arial" w:hAnsi="Arial" w:cs="Arial"/>
                <w:lang w:val="es-MX"/>
              </w:rPr>
              <w:t>09</w:t>
            </w:r>
          </w:p>
          <w:p w:rsidR="007C4792" w:rsidRPr="00BF206B" w:rsidRDefault="007C4792" w:rsidP="00B42E0D">
            <w:pPr>
              <w:jc w:val="center"/>
              <w:rPr>
                <w:rFonts w:ascii="Arial" w:hAnsi="Arial" w:cs="Arial"/>
                <w:sz w:val="20"/>
                <w:lang w:val="es-MX"/>
              </w:rPr>
            </w:pPr>
          </w:p>
          <w:p w:rsidR="007C4792" w:rsidRPr="00BF206B" w:rsidRDefault="007C4792" w:rsidP="00B42E0D">
            <w:pPr>
              <w:jc w:val="center"/>
              <w:rPr>
                <w:rFonts w:ascii="Arial" w:hAnsi="Arial" w:cs="Arial"/>
                <w:sz w:val="20"/>
                <w:lang w:val="es-MX"/>
              </w:rPr>
            </w:pPr>
          </w:p>
          <w:p w:rsidR="007C4792" w:rsidRPr="00BF206B" w:rsidRDefault="007C4792" w:rsidP="00B42E0D">
            <w:pPr>
              <w:jc w:val="center"/>
              <w:rPr>
                <w:rFonts w:ascii="Arial" w:hAnsi="Arial" w:cs="Arial"/>
                <w:sz w:val="20"/>
                <w:lang w:val="es-MX"/>
              </w:rPr>
            </w:pPr>
          </w:p>
          <w:p w:rsidR="007C4792" w:rsidRPr="00BF206B" w:rsidRDefault="007C4792" w:rsidP="00B42E0D">
            <w:pPr>
              <w:jc w:val="center"/>
              <w:rPr>
                <w:rFonts w:ascii="Arial" w:hAnsi="Arial" w:cs="Arial"/>
                <w:sz w:val="20"/>
                <w:lang w:val="es-MX"/>
              </w:rPr>
            </w:pPr>
          </w:p>
          <w:p w:rsidR="007C4792" w:rsidRPr="00BF206B" w:rsidRDefault="007C4792" w:rsidP="00B42E0D">
            <w:pPr>
              <w:jc w:val="center"/>
              <w:rPr>
                <w:rFonts w:ascii="Arial" w:hAnsi="Arial" w:cs="Arial"/>
                <w:sz w:val="20"/>
                <w:lang w:val="es-MX"/>
              </w:rPr>
            </w:pPr>
          </w:p>
          <w:p w:rsidR="007C4792" w:rsidRPr="00BF206B" w:rsidRDefault="007C4792" w:rsidP="00B42E0D">
            <w:pPr>
              <w:jc w:val="center"/>
              <w:rPr>
                <w:rFonts w:ascii="Arial" w:hAnsi="Arial" w:cs="Arial"/>
                <w:sz w:val="20"/>
                <w:lang w:val="es-MX"/>
              </w:rPr>
            </w:pPr>
          </w:p>
          <w:p w:rsidR="007C4792" w:rsidRPr="00BF206B" w:rsidRDefault="007C4792" w:rsidP="00B42E0D">
            <w:pPr>
              <w:jc w:val="center"/>
              <w:rPr>
                <w:rFonts w:ascii="Arial" w:hAnsi="Arial" w:cs="Arial"/>
                <w:sz w:val="20"/>
                <w:lang w:val="es-MX"/>
              </w:rPr>
            </w:pPr>
          </w:p>
        </w:tc>
        <w:tc>
          <w:tcPr>
            <w:tcW w:w="992" w:type="dxa"/>
          </w:tcPr>
          <w:p w:rsidR="007C4792" w:rsidRPr="00BF206B" w:rsidRDefault="007C4792" w:rsidP="00B42E0D">
            <w:pPr>
              <w:rPr>
                <w:rFonts w:ascii="Arial" w:hAnsi="Arial" w:cs="Arial"/>
                <w:lang w:val="es-MX"/>
              </w:rPr>
            </w:pPr>
            <w:r w:rsidRPr="00BF206B">
              <w:rPr>
                <w:rFonts w:ascii="Arial" w:hAnsi="Arial" w:cs="Arial"/>
                <w:lang w:val="es-MX"/>
              </w:rPr>
              <w:t>A10</w:t>
            </w:r>
          </w:p>
          <w:p w:rsidR="007C4792" w:rsidRPr="00BF206B" w:rsidRDefault="007C4792" w:rsidP="00B42E0D">
            <w:pPr>
              <w:rPr>
                <w:rFonts w:ascii="Arial" w:hAnsi="Arial" w:cs="Arial"/>
                <w:lang w:val="es-MX"/>
              </w:rPr>
            </w:pPr>
            <w:r w:rsidRPr="00BF206B">
              <w:rPr>
                <w:rFonts w:ascii="Arial" w:hAnsi="Arial" w:cs="Arial"/>
                <w:lang w:val="es-MX"/>
              </w:rPr>
              <w:t>A8</w:t>
            </w:r>
          </w:p>
          <w:p w:rsidR="007C4792" w:rsidRPr="00BF206B" w:rsidRDefault="007C4792" w:rsidP="00B42E0D">
            <w:pPr>
              <w:rPr>
                <w:rFonts w:ascii="Arial" w:hAnsi="Arial" w:cs="Arial"/>
                <w:lang w:val="es-MX"/>
              </w:rPr>
            </w:pPr>
            <w:r w:rsidRPr="00BF206B">
              <w:rPr>
                <w:rFonts w:ascii="Arial" w:hAnsi="Arial" w:cs="Arial"/>
                <w:lang w:val="es-MX"/>
              </w:rPr>
              <w:t>A6</w:t>
            </w:r>
          </w:p>
          <w:p w:rsidR="007C4792" w:rsidRPr="00BF206B" w:rsidRDefault="007C4792" w:rsidP="00B42E0D">
            <w:pPr>
              <w:rPr>
                <w:rFonts w:ascii="Arial" w:hAnsi="Arial" w:cs="Arial"/>
                <w:lang w:val="es-MX"/>
              </w:rPr>
            </w:pPr>
            <w:r w:rsidRPr="00BF206B">
              <w:rPr>
                <w:rFonts w:ascii="Arial" w:hAnsi="Arial" w:cs="Arial"/>
                <w:lang w:val="es-MX"/>
              </w:rPr>
              <w:t>B10</w:t>
            </w:r>
          </w:p>
          <w:p w:rsidR="007C4792" w:rsidRPr="00BF206B" w:rsidRDefault="007C4792" w:rsidP="00B42E0D">
            <w:pPr>
              <w:rPr>
                <w:rFonts w:ascii="Arial" w:hAnsi="Arial" w:cs="Arial"/>
                <w:lang w:val="es-MX"/>
              </w:rPr>
            </w:pPr>
            <w:r w:rsidRPr="00BF206B">
              <w:rPr>
                <w:rFonts w:ascii="Arial" w:hAnsi="Arial" w:cs="Arial"/>
                <w:lang w:val="es-MX"/>
              </w:rPr>
              <w:t>B8</w:t>
            </w:r>
          </w:p>
          <w:p w:rsidR="007C4792" w:rsidRPr="00BF206B" w:rsidRDefault="007C4792" w:rsidP="00B42E0D">
            <w:pPr>
              <w:rPr>
                <w:rFonts w:ascii="Arial" w:hAnsi="Arial" w:cs="Arial"/>
                <w:lang w:val="es-MX"/>
              </w:rPr>
            </w:pPr>
            <w:r w:rsidRPr="00BF206B">
              <w:rPr>
                <w:rFonts w:ascii="Arial" w:hAnsi="Arial" w:cs="Arial"/>
                <w:lang w:val="es-MX"/>
              </w:rPr>
              <w:t>B6</w:t>
            </w:r>
          </w:p>
          <w:p w:rsidR="007C4792" w:rsidRPr="00BF206B" w:rsidRDefault="007C4792" w:rsidP="00B42E0D">
            <w:pPr>
              <w:rPr>
                <w:rFonts w:ascii="Arial" w:hAnsi="Arial" w:cs="Arial"/>
                <w:lang w:val="es-MX"/>
              </w:rPr>
            </w:pPr>
            <w:r w:rsidRPr="00BF206B">
              <w:rPr>
                <w:rFonts w:ascii="Arial" w:hAnsi="Arial" w:cs="Arial"/>
                <w:lang w:val="es-MX"/>
              </w:rPr>
              <w:t>C10</w:t>
            </w:r>
          </w:p>
          <w:p w:rsidR="007C4792" w:rsidRPr="00BF206B" w:rsidRDefault="007C4792" w:rsidP="00B42E0D">
            <w:pPr>
              <w:rPr>
                <w:rFonts w:ascii="Arial" w:hAnsi="Arial" w:cs="Arial"/>
                <w:lang w:val="es-MX"/>
              </w:rPr>
            </w:pPr>
            <w:r w:rsidRPr="00BF206B">
              <w:rPr>
                <w:rFonts w:ascii="Arial" w:hAnsi="Arial" w:cs="Arial"/>
                <w:lang w:val="es-MX"/>
              </w:rPr>
              <w:t>C8</w:t>
            </w:r>
          </w:p>
          <w:p w:rsidR="007C4792" w:rsidRPr="00BF206B" w:rsidRDefault="007C4792" w:rsidP="00B42E0D">
            <w:pPr>
              <w:rPr>
                <w:rFonts w:ascii="Arial" w:hAnsi="Arial" w:cs="Arial"/>
                <w:sz w:val="20"/>
                <w:lang w:val="es-MX"/>
              </w:rPr>
            </w:pPr>
            <w:r w:rsidRPr="00BF206B">
              <w:rPr>
                <w:rFonts w:ascii="Arial" w:hAnsi="Arial" w:cs="Arial"/>
                <w:lang w:val="es-MX"/>
              </w:rPr>
              <w:t>C6</w:t>
            </w:r>
          </w:p>
          <w:p w:rsidR="007C4792" w:rsidRPr="00BF206B" w:rsidRDefault="007C4792" w:rsidP="00B42E0D">
            <w:pPr>
              <w:rPr>
                <w:rFonts w:ascii="Arial" w:hAnsi="Arial" w:cs="Arial"/>
                <w:sz w:val="20"/>
                <w:lang w:val="es-MX"/>
              </w:rPr>
            </w:pPr>
          </w:p>
          <w:p w:rsidR="007C4792" w:rsidRPr="00BF206B" w:rsidRDefault="007C4792" w:rsidP="00B42E0D">
            <w:pPr>
              <w:rPr>
                <w:rFonts w:ascii="Arial" w:hAnsi="Arial" w:cs="Arial"/>
                <w:sz w:val="20"/>
                <w:lang w:val="es-MX"/>
              </w:rPr>
            </w:pPr>
          </w:p>
          <w:p w:rsidR="007C4792" w:rsidRPr="00BF206B" w:rsidRDefault="007C4792" w:rsidP="00B42E0D">
            <w:pPr>
              <w:rPr>
                <w:rFonts w:ascii="Arial" w:hAnsi="Arial" w:cs="Arial"/>
                <w:sz w:val="20"/>
                <w:lang w:val="es-MX"/>
              </w:rPr>
            </w:pPr>
          </w:p>
          <w:p w:rsidR="007C4792" w:rsidRPr="00BF206B" w:rsidRDefault="007C4792" w:rsidP="00B42E0D">
            <w:pPr>
              <w:rPr>
                <w:rFonts w:ascii="Arial" w:hAnsi="Arial" w:cs="Arial"/>
                <w:sz w:val="20"/>
                <w:lang w:val="es-MX"/>
              </w:rPr>
            </w:pPr>
          </w:p>
          <w:p w:rsidR="007C4792" w:rsidRPr="00BF206B" w:rsidRDefault="007C4792" w:rsidP="00B42E0D">
            <w:pPr>
              <w:rPr>
                <w:rFonts w:ascii="Arial" w:hAnsi="Arial" w:cs="Arial"/>
                <w:sz w:val="20"/>
                <w:lang w:val="es-MX"/>
              </w:rPr>
            </w:pPr>
          </w:p>
          <w:p w:rsidR="007C4792" w:rsidRPr="00BF206B" w:rsidRDefault="007C4792" w:rsidP="00B42E0D">
            <w:pPr>
              <w:rPr>
                <w:rFonts w:ascii="Arial" w:hAnsi="Arial" w:cs="Arial"/>
                <w:sz w:val="20"/>
                <w:lang w:val="es-MX"/>
              </w:rPr>
            </w:pPr>
          </w:p>
          <w:p w:rsidR="007C4792" w:rsidRPr="00BF206B" w:rsidRDefault="007C4792" w:rsidP="00B42E0D">
            <w:pPr>
              <w:jc w:val="center"/>
              <w:rPr>
                <w:rFonts w:ascii="Arial" w:hAnsi="Arial" w:cs="Arial"/>
                <w:sz w:val="20"/>
                <w:lang w:val="es-MX"/>
              </w:rPr>
            </w:pPr>
          </w:p>
          <w:p w:rsidR="007C4792" w:rsidRPr="00BF206B" w:rsidRDefault="007C4792" w:rsidP="00B42E0D">
            <w:pPr>
              <w:jc w:val="center"/>
              <w:rPr>
                <w:rFonts w:ascii="Arial" w:hAnsi="Arial" w:cs="Arial"/>
                <w:sz w:val="20"/>
                <w:lang w:val="es-MX"/>
              </w:rPr>
            </w:pPr>
          </w:p>
          <w:p w:rsidR="007C4792" w:rsidRPr="00BF206B" w:rsidRDefault="007C4792" w:rsidP="00B42E0D">
            <w:pPr>
              <w:jc w:val="center"/>
              <w:rPr>
                <w:rFonts w:ascii="Arial" w:hAnsi="Arial" w:cs="Arial"/>
                <w:sz w:val="20"/>
                <w:lang w:val="es-MX"/>
              </w:rPr>
            </w:pPr>
          </w:p>
        </w:tc>
        <w:tc>
          <w:tcPr>
            <w:tcW w:w="709" w:type="dxa"/>
          </w:tcPr>
          <w:p w:rsidR="007C4792" w:rsidRPr="00BF206B" w:rsidRDefault="007C4792" w:rsidP="00B42E0D">
            <w:pPr>
              <w:jc w:val="center"/>
              <w:rPr>
                <w:rFonts w:ascii="Arial" w:hAnsi="Arial" w:cs="Arial"/>
                <w:lang w:val="es-MX"/>
              </w:rPr>
            </w:pPr>
            <w:r w:rsidRPr="00BF206B">
              <w:rPr>
                <w:rFonts w:ascii="Arial" w:hAnsi="Arial" w:cs="Arial"/>
                <w:lang w:val="es-MX"/>
              </w:rPr>
              <w:t>10</w:t>
            </w:r>
          </w:p>
          <w:p w:rsidR="007C4792" w:rsidRPr="00BF206B" w:rsidRDefault="007C4792" w:rsidP="00B42E0D">
            <w:pPr>
              <w:jc w:val="center"/>
              <w:rPr>
                <w:rFonts w:ascii="Arial" w:hAnsi="Arial" w:cs="Arial"/>
                <w:lang w:val="es-MX"/>
              </w:rPr>
            </w:pPr>
            <w:r w:rsidRPr="00BF206B">
              <w:rPr>
                <w:rFonts w:ascii="Arial" w:hAnsi="Arial" w:cs="Arial"/>
                <w:lang w:val="es-MX"/>
              </w:rPr>
              <w:t>11</w:t>
            </w:r>
          </w:p>
          <w:p w:rsidR="007C4792" w:rsidRPr="00BF206B" w:rsidRDefault="007C4792" w:rsidP="00B42E0D">
            <w:pPr>
              <w:jc w:val="center"/>
              <w:rPr>
                <w:rFonts w:ascii="Arial" w:hAnsi="Arial" w:cs="Arial"/>
                <w:lang w:val="es-MX"/>
              </w:rPr>
            </w:pPr>
            <w:r w:rsidRPr="00BF206B">
              <w:rPr>
                <w:rFonts w:ascii="Arial" w:hAnsi="Arial" w:cs="Arial"/>
                <w:lang w:val="es-MX"/>
              </w:rPr>
              <w:t>12</w:t>
            </w:r>
          </w:p>
          <w:p w:rsidR="007C4792" w:rsidRPr="00BF206B" w:rsidRDefault="007C4792" w:rsidP="00B42E0D">
            <w:pPr>
              <w:jc w:val="center"/>
              <w:rPr>
                <w:rFonts w:ascii="Arial" w:hAnsi="Arial" w:cs="Arial"/>
                <w:lang w:val="es-MX"/>
              </w:rPr>
            </w:pPr>
            <w:r w:rsidRPr="00BF206B">
              <w:rPr>
                <w:rFonts w:ascii="Arial" w:hAnsi="Arial" w:cs="Arial"/>
                <w:lang w:val="es-MX"/>
              </w:rPr>
              <w:t>13</w:t>
            </w:r>
          </w:p>
          <w:p w:rsidR="007C4792" w:rsidRPr="00BF206B" w:rsidRDefault="007C4792" w:rsidP="00B42E0D">
            <w:pPr>
              <w:jc w:val="center"/>
              <w:rPr>
                <w:rFonts w:ascii="Arial" w:hAnsi="Arial" w:cs="Arial"/>
                <w:lang w:val="es-MX"/>
              </w:rPr>
            </w:pPr>
            <w:r w:rsidRPr="00BF206B">
              <w:rPr>
                <w:rFonts w:ascii="Arial" w:hAnsi="Arial" w:cs="Arial"/>
                <w:lang w:val="es-MX"/>
              </w:rPr>
              <w:t>14</w:t>
            </w:r>
          </w:p>
          <w:p w:rsidR="007C4792" w:rsidRPr="00BF206B" w:rsidRDefault="007C4792" w:rsidP="00B42E0D">
            <w:pPr>
              <w:jc w:val="center"/>
              <w:rPr>
                <w:rFonts w:ascii="Arial" w:hAnsi="Arial" w:cs="Arial"/>
                <w:lang w:val="es-MX"/>
              </w:rPr>
            </w:pPr>
            <w:r w:rsidRPr="00BF206B">
              <w:rPr>
                <w:rFonts w:ascii="Arial" w:hAnsi="Arial" w:cs="Arial"/>
                <w:lang w:val="es-MX"/>
              </w:rPr>
              <w:t>15</w:t>
            </w:r>
          </w:p>
          <w:p w:rsidR="007C4792" w:rsidRPr="00BF206B" w:rsidRDefault="007C4792" w:rsidP="00B42E0D">
            <w:pPr>
              <w:jc w:val="center"/>
              <w:rPr>
                <w:rFonts w:ascii="Arial" w:hAnsi="Arial" w:cs="Arial"/>
                <w:lang w:val="es-MX"/>
              </w:rPr>
            </w:pPr>
            <w:r w:rsidRPr="00BF206B">
              <w:rPr>
                <w:rFonts w:ascii="Arial" w:hAnsi="Arial" w:cs="Arial"/>
                <w:lang w:val="es-MX"/>
              </w:rPr>
              <w:t>16</w:t>
            </w:r>
          </w:p>
          <w:p w:rsidR="007C4792" w:rsidRPr="00BF206B" w:rsidRDefault="007C4792" w:rsidP="00B42E0D">
            <w:pPr>
              <w:jc w:val="center"/>
              <w:rPr>
                <w:rFonts w:ascii="Arial" w:hAnsi="Arial" w:cs="Arial"/>
                <w:lang w:val="es-MX"/>
              </w:rPr>
            </w:pPr>
            <w:r w:rsidRPr="00BF206B">
              <w:rPr>
                <w:rFonts w:ascii="Arial" w:hAnsi="Arial" w:cs="Arial"/>
                <w:lang w:val="es-MX"/>
              </w:rPr>
              <w:t>17</w:t>
            </w:r>
          </w:p>
          <w:p w:rsidR="007C4792" w:rsidRPr="00BF206B" w:rsidRDefault="007C4792" w:rsidP="00B42E0D">
            <w:pPr>
              <w:jc w:val="center"/>
              <w:rPr>
                <w:rFonts w:ascii="Arial" w:hAnsi="Arial" w:cs="Arial"/>
                <w:lang w:val="es-MX"/>
              </w:rPr>
            </w:pPr>
            <w:r w:rsidRPr="00BF206B">
              <w:rPr>
                <w:rFonts w:ascii="Arial" w:hAnsi="Arial" w:cs="Arial"/>
                <w:lang w:val="es-MX"/>
              </w:rPr>
              <w:t>18</w:t>
            </w:r>
          </w:p>
          <w:p w:rsidR="007C4792" w:rsidRPr="00BF206B" w:rsidRDefault="007C4792" w:rsidP="00B42E0D">
            <w:pPr>
              <w:jc w:val="center"/>
              <w:rPr>
                <w:rFonts w:ascii="Arial" w:hAnsi="Arial" w:cs="Arial"/>
                <w:lang w:val="es-MX"/>
              </w:rPr>
            </w:pPr>
          </w:p>
          <w:p w:rsidR="007C4792" w:rsidRPr="00BF206B" w:rsidRDefault="007C4792" w:rsidP="00B42E0D">
            <w:pPr>
              <w:jc w:val="center"/>
              <w:rPr>
                <w:rFonts w:ascii="Arial" w:hAnsi="Arial" w:cs="Arial"/>
                <w:sz w:val="20"/>
                <w:lang w:val="es-MX"/>
              </w:rPr>
            </w:pPr>
          </w:p>
          <w:p w:rsidR="007C4792" w:rsidRPr="00BF206B" w:rsidRDefault="007C4792" w:rsidP="00B42E0D">
            <w:pPr>
              <w:jc w:val="center"/>
              <w:rPr>
                <w:rFonts w:ascii="Arial" w:hAnsi="Arial" w:cs="Arial"/>
                <w:sz w:val="20"/>
                <w:lang w:val="es-MX"/>
              </w:rPr>
            </w:pPr>
          </w:p>
          <w:p w:rsidR="007C4792" w:rsidRPr="00BF206B" w:rsidRDefault="007C4792" w:rsidP="00B42E0D">
            <w:pPr>
              <w:jc w:val="center"/>
              <w:rPr>
                <w:rFonts w:ascii="Arial" w:hAnsi="Arial" w:cs="Arial"/>
                <w:sz w:val="20"/>
                <w:lang w:val="es-MX"/>
              </w:rPr>
            </w:pPr>
          </w:p>
          <w:p w:rsidR="007C4792" w:rsidRPr="00BF206B" w:rsidRDefault="007C4792" w:rsidP="00B42E0D">
            <w:pPr>
              <w:jc w:val="center"/>
              <w:rPr>
                <w:rFonts w:ascii="Arial" w:hAnsi="Arial" w:cs="Arial"/>
                <w:sz w:val="20"/>
                <w:lang w:val="es-MX"/>
              </w:rPr>
            </w:pPr>
          </w:p>
          <w:p w:rsidR="007C4792" w:rsidRPr="00BF206B" w:rsidRDefault="007C4792" w:rsidP="00B42E0D">
            <w:pPr>
              <w:jc w:val="center"/>
              <w:rPr>
                <w:rFonts w:ascii="Arial" w:hAnsi="Arial" w:cs="Arial"/>
                <w:sz w:val="20"/>
                <w:lang w:val="es-MX"/>
              </w:rPr>
            </w:pPr>
          </w:p>
        </w:tc>
        <w:tc>
          <w:tcPr>
            <w:tcW w:w="992" w:type="dxa"/>
          </w:tcPr>
          <w:p w:rsidR="007C4792" w:rsidRPr="00BF206B" w:rsidRDefault="007C4792" w:rsidP="00B42E0D">
            <w:pPr>
              <w:rPr>
                <w:rFonts w:ascii="Arial" w:hAnsi="Arial" w:cs="Arial"/>
                <w:lang w:val="es-MX"/>
              </w:rPr>
            </w:pPr>
            <w:r w:rsidRPr="00BF206B">
              <w:rPr>
                <w:rFonts w:ascii="Arial" w:hAnsi="Arial" w:cs="Arial"/>
                <w:lang w:val="es-MX"/>
              </w:rPr>
              <w:t>A4</w:t>
            </w:r>
          </w:p>
          <w:p w:rsidR="007C4792" w:rsidRPr="00BF206B" w:rsidRDefault="007C4792" w:rsidP="00B42E0D">
            <w:pPr>
              <w:rPr>
                <w:rFonts w:ascii="Arial" w:hAnsi="Arial" w:cs="Arial"/>
                <w:lang w:val="es-MX"/>
              </w:rPr>
            </w:pPr>
            <w:r w:rsidRPr="00BF206B">
              <w:rPr>
                <w:rFonts w:ascii="Arial" w:hAnsi="Arial" w:cs="Arial"/>
                <w:lang w:val="es-MX"/>
              </w:rPr>
              <w:t>A2</w:t>
            </w:r>
          </w:p>
          <w:p w:rsidR="007C4792" w:rsidRPr="00BF206B" w:rsidRDefault="007C4792" w:rsidP="00B42E0D">
            <w:pPr>
              <w:rPr>
                <w:rFonts w:ascii="Arial" w:hAnsi="Arial" w:cs="Arial"/>
                <w:lang w:val="es-MX"/>
              </w:rPr>
            </w:pPr>
            <w:r w:rsidRPr="00BF206B">
              <w:rPr>
                <w:rFonts w:ascii="Arial" w:hAnsi="Arial" w:cs="Arial"/>
                <w:lang w:val="es-MX"/>
              </w:rPr>
              <w:t>A0</w:t>
            </w:r>
          </w:p>
          <w:p w:rsidR="007C4792" w:rsidRPr="00BF206B" w:rsidRDefault="007C4792" w:rsidP="00B42E0D">
            <w:pPr>
              <w:rPr>
                <w:rFonts w:ascii="Arial" w:hAnsi="Arial" w:cs="Arial"/>
                <w:lang w:val="es-MX"/>
              </w:rPr>
            </w:pPr>
            <w:r w:rsidRPr="00BF206B">
              <w:rPr>
                <w:rFonts w:ascii="Arial" w:hAnsi="Arial" w:cs="Arial"/>
                <w:lang w:val="es-MX"/>
              </w:rPr>
              <w:t>B4</w:t>
            </w:r>
          </w:p>
          <w:p w:rsidR="007C4792" w:rsidRPr="00BF206B" w:rsidRDefault="007C4792" w:rsidP="00B42E0D">
            <w:pPr>
              <w:rPr>
                <w:rFonts w:ascii="Arial" w:hAnsi="Arial" w:cs="Arial"/>
                <w:lang w:val="es-MX"/>
              </w:rPr>
            </w:pPr>
            <w:r w:rsidRPr="00BF206B">
              <w:rPr>
                <w:rFonts w:ascii="Arial" w:hAnsi="Arial" w:cs="Arial"/>
                <w:lang w:val="es-MX"/>
              </w:rPr>
              <w:t>B2</w:t>
            </w:r>
          </w:p>
          <w:p w:rsidR="007C4792" w:rsidRPr="00BF206B" w:rsidRDefault="007C4792" w:rsidP="00B42E0D">
            <w:pPr>
              <w:rPr>
                <w:rFonts w:ascii="Arial" w:hAnsi="Arial" w:cs="Arial"/>
                <w:lang w:val="es-MX"/>
              </w:rPr>
            </w:pPr>
            <w:r w:rsidRPr="00BF206B">
              <w:rPr>
                <w:rFonts w:ascii="Arial" w:hAnsi="Arial" w:cs="Arial"/>
                <w:lang w:val="es-MX"/>
              </w:rPr>
              <w:t>B0</w:t>
            </w:r>
          </w:p>
          <w:p w:rsidR="007C4792" w:rsidRPr="00BF206B" w:rsidRDefault="007C4792" w:rsidP="00B42E0D">
            <w:pPr>
              <w:rPr>
                <w:rFonts w:ascii="Arial" w:hAnsi="Arial" w:cs="Arial"/>
                <w:lang w:val="es-MX"/>
              </w:rPr>
            </w:pPr>
            <w:r w:rsidRPr="00BF206B">
              <w:rPr>
                <w:rFonts w:ascii="Arial" w:hAnsi="Arial" w:cs="Arial"/>
                <w:lang w:val="es-MX"/>
              </w:rPr>
              <w:t>C4</w:t>
            </w:r>
          </w:p>
          <w:p w:rsidR="007C4792" w:rsidRPr="00BF206B" w:rsidRDefault="007C4792" w:rsidP="00B42E0D">
            <w:pPr>
              <w:rPr>
                <w:rFonts w:ascii="Arial" w:hAnsi="Arial" w:cs="Arial"/>
                <w:lang w:val="es-MX"/>
              </w:rPr>
            </w:pPr>
            <w:r w:rsidRPr="00BF206B">
              <w:rPr>
                <w:rFonts w:ascii="Arial" w:hAnsi="Arial" w:cs="Arial"/>
                <w:lang w:val="es-MX"/>
              </w:rPr>
              <w:t>C2</w:t>
            </w:r>
          </w:p>
          <w:p w:rsidR="007C4792" w:rsidRPr="00BF206B" w:rsidRDefault="007C4792" w:rsidP="00B42E0D">
            <w:pPr>
              <w:rPr>
                <w:rFonts w:ascii="Arial" w:hAnsi="Arial" w:cs="Arial"/>
                <w:lang w:val="es-MX"/>
              </w:rPr>
            </w:pPr>
            <w:r w:rsidRPr="00BF206B">
              <w:rPr>
                <w:rFonts w:ascii="Arial" w:hAnsi="Arial" w:cs="Arial"/>
                <w:lang w:val="es-MX"/>
              </w:rPr>
              <w:t>C0</w:t>
            </w:r>
          </w:p>
          <w:p w:rsidR="007C4792" w:rsidRPr="00BF206B" w:rsidRDefault="007C4792" w:rsidP="00B42E0D">
            <w:pPr>
              <w:rPr>
                <w:rFonts w:ascii="Arial" w:hAnsi="Arial" w:cs="Arial"/>
                <w:lang w:val="es-MX"/>
              </w:rPr>
            </w:pPr>
          </w:p>
          <w:p w:rsidR="007C4792" w:rsidRPr="00BF206B" w:rsidRDefault="007C4792" w:rsidP="00B42E0D">
            <w:pPr>
              <w:rPr>
                <w:rFonts w:ascii="Arial" w:hAnsi="Arial" w:cs="Arial"/>
                <w:sz w:val="20"/>
                <w:lang w:val="es-MX"/>
              </w:rPr>
            </w:pPr>
          </w:p>
          <w:p w:rsidR="007C4792" w:rsidRPr="00BF206B" w:rsidRDefault="007C4792" w:rsidP="00B42E0D">
            <w:pPr>
              <w:rPr>
                <w:rFonts w:ascii="Arial" w:hAnsi="Arial" w:cs="Arial"/>
                <w:sz w:val="20"/>
                <w:lang w:val="es-MX"/>
              </w:rPr>
            </w:pPr>
          </w:p>
          <w:p w:rsidR="007C4792" w:rsidRPr="00BF206B" w:rsidRDefault="007C4792" w:rsidP="00B42E0D">
            <w:pPr>
              <w:rPr>
                <w:rFonts w:ascii="Arial" w:hAnsi="Arial" w:cs="Arial"/>
                <w:sz w:val="20"/>
                <w:lang w:val="es-MX"/>
              </w:rPr>
            </w:pPr>
          </w:p>
          <w:p w:rsidR="007C4792" w:rsidRPr="00BF206B" w:rsidRDefault="007C4792" w:rsidP="00B42E0D">
            <w:pPr>
              <w:rPr>
                <w:rFonts w:ascii="Arial" w:hAnsi="Arial" w:cs="Arial"/>
                <w:sz w:val="20"/>
                <w:lang w:val="es-MX"/>
              </w:rPr>
            </w:pPr>
          </w:p>
          <w:p w:rsidR="007C4792" w:rsidRPr="00BF206B" w:rsidRDefault="007C4792" w:rsidP="00B42E0D">
            <w:pPr>
              <w:rPr>
                <w:rFonts w:ascii="Arial" w:hAnsi="Arial" w:cs="Arial"/>
                <w:sz w:val="20"/>
                <w:lang w:val="es-MX"/>
              </w:rPr>
            </w:pPr>
          </w:p>
        </w:tc>
      </w:tr>
    </w:tbl>
    <w:p w:rsidR="007534AA" w:rsidRDefault="007534AA" w:rsidP="007C4792">
      <w:pPr>
        <w:jc w:val="both"/>
        <w:rPr>
          <w:rFonts w:ascii="Arial" w:hAnsi="Arial" w:cs="Arial"/>
          <w:lang w:val="es-MX"/>
        </w:rPr>
      </w:pPr>
    </w:p>
    <w:p w:rsidR="00FA6C45" w:rsidRDefault="00FA6C45" w:rsidP="007C4792">
      <w:pPr>
        <w:jc w:val="both"/>
        <w:rPr>
          <w:rFonts w:ascii="Arial" w:hAnsi="Arial" w:cs="Arial"/>
          <w:lang w:val="es-MX"/>
        </w:rPr>
      </w:pPr>
    </w:p>
    <w:p w:rsidR="00FA6C45" w:rsidRDefault="00FA6C45" w:rsidP="007C4792">
      <w:pPr>
        <w:jc w:val="both"/>
        <w:rPr>
          <w:rFonts w:ascii="Arial" w:hAnsi="Arial" w:cs="Arial"/>
          <w:lang w:val="es-MX"/>
        </w:rPr>
      </w:pPr>
    </w:p>
    <w:p w:rsidR="00FA6C45" w:rsidRDefault="00FA6C45" w:rsidP="007C4792">
      <w:pPr>
        <w:jc w:val="both"/>
        <w:rPr>
          <w:rFonts w:ascii="Arial" w:hAnsi="Arial" w:cs="Arial"/>
          <w:lang w:val="es-MX"/>
        </w:rPr>
      </w:pPr>
    </w:p>
    <w:p w:rsidR="00FA6C45" w:rsidRDefault="00FA6C45" w:rsidP="007C4792">
      <w:pPr>
        <w:jc w:val="both"/>
        <w:rPr>
          <w:rFonts w:ascii="Arial" w:hAnsi="Arial" w:cs="Arial"/>
          <w:lang w:val="es-MX"/>
        </w:rPr>
      </w:pPr>
    </w:p>
    <w:p w:rsidR="00FA6C45" w:rsidRDefault="00FA6C45" w:rsidP="007C4792">
      <w:pPr>
        <w:jc w:val="both"/>
        <w:rPr>
          <w:rFonts w:ascii="Arial" w:hAnsi="Arial" w:cs="Arial"/>
          <w:lang w:val="es-MX"/>
        </w:rPr>
      </w:pPr>
    </w:p>
    <w:p w:rsidR="00E96145" w:rsidRDefault="00E96145" w:rsidP="007C4792">
      <w:pPr>
        <w:jc w:val="both"/>
        <w:rPr>
          <w:rFonts w:ascii="Arial" w:hAnsi="Arial" w:cs="Arial"/>
          <w:lang w:val="es-MX"/>
        </w:rPr>
      </w:pPr>
      <w:r w:rsidRPr="00E96145">
        <w:rPr>
          <w:rFonts w:ascii="Arial" w:hAnsi="Arial" w:cs="Arial"/>
          <w:lang w:val="es-MX"/>
        </w:rPr>
        <w:lastRenderedPageBreak/>
        <w:t>Criterio  de escolaridad y su orden de prelación</w:t>
      </w:r>
      <w:r>
        <w:rPr>
          <w:rFonts w:ascii="Arial" w:hAnsi="Arial" w:cs="Arial"/>
          <w:lang w:val="es-MX"/>
        </w:rPr>
        <w:t>.</w:t>
      </w:r>
    </w:p>
    <w:p w:rsidR="00E96145" w:rsidRPr="00E96145" w:rsidRDefault="00E96145" w:rsidP="007C4792">
      <w:pPr>
        <w:jc w:val="both"/>
        <w:rPr>
          <w:rFonts w:ascii="Arial" w:hAnsi="Arial" w:cs="Arial"/>
          <w:lang w:val="es-MX"/>
        </w:rPr>
      </w:pPr>
    </w:p>
    <w:tbl>
      <w:tblPr>
        <w:tblW w:w="0" w:type="auto"/>
        <w:tblInd w:w="1346" w:type="dxa"/>
        <w:tblBorders>
          <w:top w:val="thinThickSmallGap" w:sz="12" w:space="0" w:color="auto"/>
          <w:left w:val="thinThickSmallGap" w:sz="12" w:space="0" w:color="auto"/>
          <w:bottom w:val="thickThinSmallGap" w:sz="12" w:space="0" w:color="auto"/>
          <w:right w:val="thickThinSmallGap" w:sz="12" w:space="0" w:color="auto"/>
        </w:tblBorders>
        <w:tblCellMar>
          <w:left w:w="70" w:type="dxa"/>
          <w:right w:w="70" w:type="dxa"/>
        </w:tblCellMar>
        <w:tblLook w:val="0000" w:firstRow="0" w:lastRow="0" w:firstColumn="0" w:lastColumn="0" w:noHBand="0" w:noVBand="0"/>
      </w:tblPr>
      <w:tblGrid>
        <w:gridCol w:w="2552"/>
        <w:gridCol w:w="3685"/>
      </w:tblGrid>
      <w:tr w:rsidR="007C4792" w:rsidRPr="00BF206B" w:rsidTr="00E2075F">
        <w:trPr>
          <w:cantSplit/>
          <w:trHeight w:val="300"/>
        </w:trPr>
        <w:tc>
          <w:tcPr>
            <w:tcW w:w="6237" w:type="dxa"/>
            <w:gridSpan w:val="2"/>
            <w:tcBorders>
              <w:top w:val="thinThickSmallGap" w:sz="12" w:space="0" w:color="auto"/>
              <w:bottom w:val="thinThickSmallGap" w:sz="12" w:space="0" w:color="auto"/>
            </w:tcBorders>
            <w:shd w:val="clear" w:color="auto" w:fill="E6E6E6"/>
          </w:tcPr>
          <w:p w:rsidR="007C4792" w:rsidRPr="00E2075F" w:rsidRDefault="007C4792" w:rsidP="00E96145">
            <w:pPr>
              <w:pStyle w:val="Ttulo2"/>
              <w:ind w:left="0"/>
              <w:rPr>
                <w:b w:val="0"/>
                <w:sz w:val="28"/>
                <w:szCs w:val="28"/>
              </w:rPr>
            </w:pPr>
            <w:r w:rsidRPr="00BF206B">
              <w:rPr>
                <w:b w:val="0"/>
                <w:sz w:val="28"/>
                <w:szCs w:val="28"/>
              </w:rPr>
              <w:t>Escolaridad</w:t>
            </w:r>
          </w:p>
        </w:tc>
      </w:tr>
      <w:tr w:rsidR="007C4792" w:rsidRPr="00BF206B" w:rsidTr="00E2075F">
        <w:tc>
          <w:tcPr>
            <w:tcW w:w="2552" w:type="dxa"/>
            <w:tcBorders>
              <w:top w:val="thinThickSmallGap" w:sz="12" w:space="0" w:color="auto"/>
              <w:left w:val="thinThickSmallGap" w:sz="12" w:space="0" w:color="auto"/>
              <w:bottom w:val="thinThickSmallGap" w:sz="12" w:space="0" w:color="auto"/>
              <w:right w:val="single" w:sz="6" w:space="0" w:color="auto"/>
            </w:tcBorders>
            <w:shd w:val="clear" w:color="auto" w:fill="E6E6E6"/>
          </w:tcPr>
          <w:p w:rsidR="007C4792" w:rsidRPr="00BF206B" w:rsidRDefault="007C4792" w:rsidP="00B42E0D">
            <w:pPr>
              <w:jc w:val="center"/>
              <w:rPr>
                <w:rFonts w:ascii="Arial" w:hAnsi="Arial" w:cs="Arial"/>
                <w:bCs/>
                <w:lang w:val="es-MX"/>
              </w:rPr>
            </w:pPr>
            <w:r w:rsidRPr="00BF206B">
              <w:rPr>
                <w:rFonts w:ascii="Arial" w:hAnsi="Arial" w:cs="Arial"/>
                <w:bCs/>
              </w:rPr>
              <w:t>Orden de prelación</w:t>
            </w:r>
          </w:p>
        </w:tc>
        <w:tc>
          <w:tcPr>
            <w:tcW w:w="3685" w:type="dxa"/>
            <w:tcBorders>
              <w:top w:val="thinThickSmallGap" w:sz="12" w:space="0" w:color="auto"/>
              <w:left w:val="single" w:sz="6" w:space="0" w:color="auto"/>
              <w:bottom w:val="thinThickSmallGap" w:sz="12" w:space="0" w:color="auto"/>
              <w:right w:val="thickThinSmallGap" w:sz="12" w:space="0" w:color="auto"/>
            </w:tcBorders>
            <w:shd w:val="clear" w:color="auto" w:fill="E6E6E6"/>
          </w:tcPr>
          <w:p w:rsidR="007C4792" w:rsidRPr="00BF206B" w:rsidRDefault="007C4792" w:rsidP="00E96145">
            <w:pPr>
              <w:pStyle w:val="Ttulo3"/>
              <w:jc w:val="center"/>
              <w:rPr>
                <w:b w:val="0"/>
                <w:sz w:val="24"/>
              </w:rPr>
            </w:pPr>
            <w:r w:rsidRPr="00BF206B">
              <w:rPr>
                <w:b w:val="0"/>
                <w:sz w:val="24"/>
              </w:rPr>
              <w:t>Nivel</w:t>
            </w:r>
          </w:p>
        </w:tc>
      </w:tr>
      <w:tr w:rsidR="007C4792" w:rsidRPr="00BF206B" w:rsidTr="00E2075F">
        <w:tc>
          <w:tcPr>
            <w:tcW w:w="2552" w:type="dxa"/>
            <w:tcBorders>
              <w:top w:val="thinThickSmallGap" w:sz="12" w:space="0" w:color="auto"/>
              <w:left w:val="thinThickSmallGap" w:sz="12" w:space="0" w:color="auto"/>
              <w:bottom w:val="single" w:sz="6" w:space="0" w:color="auto"/>
              <w:right w:val="single" w:sz="6" w:space="0" w:color="auto"/>
            </w:tcBorders>
          </w:tcPr>
          <w:p w:rsidR="007C4792" w:rsidRPr="00BF206B" w:rsidRDefault="007C4792" w:rsidP="00B42E0D">
            <w:pPr>
              <w:jc w:val="center"/>
              <w:rPr>
                <w:rFonts w:ascii="Arial" w:hAnsi="Arial" w:cs="Arial"/>
                <w:lang w:val="es-MX"/>
              </w:rPr>
            </w:pPr>
            <w:r w:rsidRPr="00BF206B">
              <w:rPr>
                <w:rFonts w:ascii="Arial" w:hAnsi="Arial" w:cs="Arial"/>
                <w:lang w:val="es-MX"/>
              </w:rPr>
              <w:t>01</w:t>
            </w:r>
          </w:p>
        </w:tc>
        <w:tc>
          <w:tcPr>
            <w:tcW w:w="3685" w:type="dxa"/>
            <w:tcBorders>
              <w:top w:val="thinThickSmallGap" w:sz="12" w:space="0" w:color="auto"/>
              <w:left w:val="single" w:sz="6" w:space="0" w:color="auto"/>
              <w:bottom w:val="single" w:sz="6" w:space="0" w:color="auto"/>
              <w:right w:val="thickThinSmallGap" w:sz="12" w:space="0" w:color="auto"/>
            </w:tcBorders>
          </w:tcPr>
          <w:p w:rsidR="007C4792" w:rsidRPr="00BF206B" w:rsidRDefault="007C4792" w:rsidP="00B42E0D">
            <w:pPr>
              <w:jc w:val="both"/>
              <w:rPr>
                <w:rFonts w:ascii="Arial" w:hAnsi="Arial" w:cs="Arial"/>
                <w:lang w:val="es-MX"/>
              </w:rPr>
            </w:pPr>
            <w:r w:rsidRPr="00BF206B">
              <w:rPr>
                <w:rFonts w:ascii="Arial" w:hAnsi="Arial" w:cs="Arial"/>
                <w:lang w:val="es-MX"/>
              </w:rPr>
              <w:t>Doctorado</w:t>
            </w:r>
          </w:p>
        </w:tc>
      </w:tr>
      <w:tr w:rsidR="007C4792" w:rsidRPr="00BF206B" w:rsidTr="00E2075F">
        <w:tc>
          <w:tcPr>
            <w:tcW w:w="2552" w:type="dxa"/>
            <w:tcBorders>
              <w:top w:val="single" w:sz="6" w:space="0" w:color="auto"/>
              <w:left w:val="thinThickSmallGap" w:sz="12" w:space="0" w:color="auto"/>
              <w:bottom w:val="single" w:sz="6" w:space="0" w:color="auto"/>
              <w:right w:val="single" w:sz="6" w:space="0" w:color="auto"/>
            </w:tcBorders>
          </w:tcPr>
          <w:p w:rsidR="007C4792" w:rsidRPr="00BF206B" w:rsidRDefault="007C4792" w:rsidP="00B42E0D">
            <w:pPr>
              <w:jc w:val="center"/>
              <w:rPr>
                <w:rFonts w:ascii="Arial" w:hAnsi="Arial" w:cs="Arial"/>
                <w:lang w:val="es-MX"/>
              </w:rPr>
            </w:pPr>
            <w:r w:rsidRPr="00BF206B">
              <w:rPr>
                <w:rFonts w:ascii="Arial" w:hAnsi="Arial" w:cs="Arial"/>
                <w:lang w:val="es-MX"/>
              </w:rPr>
              <w:t>02</w:t>
            </w:r>
          </w:p>
        </w:tc>
        <w:tc>
          <w:tcPr>
            <w:tcW w:w="3685" w:type="dxa"/>
            <w:tcBorders>
              <w:top w:val="single" w:sz="6" w:space="0" w:color="auto"/>
              <w:left w:val="single" w:sz="6" w:space="0" w:color="auto"/>
              <w:bottom w:val="single" w:sz="6" w:space="0" w:color="auto"/>
              <w:right w:val="thickThinSmallGap" w:sz="12" w:space="0" w:color="auto"/>
            </w:tcBorders>
          </w:tcPr>
          <w:p w:rsidR="007C4792" w:rsidRPr="00BF206B" w:rsidRDefault="007C4792" w:rsidP="00B42E0D">
            <w:pPr>
              <w:jc w:val="both"/>
              <w:rPr>
                <w:rFonts w:ascii="Arial" w:hAnsi="Arial" w:cs="Arial"/>
                <w:lang w:val="es-MX"/>
              </w:rPr>
            </w:pPr>
            <w:r w:rsidRPr="00BF206B">
              <w:rPr>
                <w:rFonts w:ascii="Arial" w:hAnsi="Arial" w:cs="Arial"/>
                <w:lang w:val="es-MX"/>
              </w:rPr>
              <w:t>Maestría</w:t>
            </w:r>
          </w:p>
        </w:tc>
      </w:tr>
      <w:tr w:rsidR="007C4792" w:rsidRPr="00BF206B" w:rsidTr="00E2075F">
        <w:tc>
          <w:tcPr>
            <w:tcW w:w="2552" w:type="dxa"/>
            <w:tcBorders>
              <w:top w:val="single" w:sz="6" w:space="0" w:color="auto"/>
              <w:left w:val="thinThickSmallGap" w:sz="12" w:space="0" w:color="auto"/>
              <w:bottom w:val="single" w:sz="6" w:space="0" w:color="auto"/>
              <w:right w:val="single" w:sz="6" w:space="0" w:color="auto"/>
            </w:tcBorders>
          </w:tcPr>
          <w:p w:rsidR="007C4792" w:rsidRPr="00BF206B" w:rsidRDefault="007C4792" w:rsidP="00B42E0D">
            <w:pPr>
              <w:jc w:val="center"/>
              <w:rPr>
                <w:rFonts w:ascii="Arial" w:hAnsi="Arial" w:cs="Arial"/>
                <w:lang w:val="es-MX"/>
              </w:rPr>
            </w:pPr>
            <w:r w:rsidRPr="00BF206B">
              <w:rPr>
                <w:rFonts w:ascii="Arial" w:hAnsi="Arial" w:cs="Arial"/>
                <w:lang w:val="es-MX"/>
              </w:rPr>
              <w:t>03</w:t>
            </w:r>
          </w:p>
        </w:tc>
        <w:tc>
          <w:tcPr>
            <w:tcW w:w="3685" w:type="dxa"/>
            <w:tcBorders>
              <w:top w:val="single" w:sz="6" w:space="0" w:color="auto"/>
              <w:left w:val="single" w:sz="6" w:space="0" w:color="auto"/>
              <w:bottom w:val="single" w:sz="6" w:space="0" w:color="auto"/>
              <w:right w:val="thickThinSmallGap" w:sz="12" w:space="0" w:color="auto"/>
            </w:tcBorders>
          </w:tcPr>
          <w:p w:rsidR="007C4792" w:rsidRPr="00BF206B" w:rsidRDefault="007C4792" w:rsidP="00B42E0D">
            <w:pPr>
              <w:jc w:val="both"/>
              <w:rPr>
                <w:rFonts w:ascii="Arial" w:hAnsi="Arial" w:cs="Arial"/>
                <w:lang w:val="es-MX"/>
              </w:rPr>
            </w:pPr>
            <w:r w:rsidRPr="00BF206B">
              <w:rPr>
                <w:rFonts w:ascii="Arial" w:hAnsi="Arial" w:cs="Arial"/>
                <w:lang w:val="es-MX"/>
              </w:rPr>
              <w:t>Licenciatura</w:t>
            </w:r>
          </w:p>
        </w:tc>
      </w:tr>
      <w:tr w:rsidR="007C4792" w:rsidRPr="00BF206B" w:rsidTr="00E2075F">
        <w:tc>
          <w:tcPr>
            <w:tcW w:w="2552" w:type="dxa"/>
            <w:tcBorders>
              <w:top w:val="single" w:sz="6" w:space="0" w:color="auto"/>
              <w:left w:val="thinThickSmallGap" w:sz="12" w:space="0" w:color="auto"/>
              <w:bottom w:val="single" w:sz="6" w:space="0" w:color="auto"/>
              <w:right w:val="single" w:sz="6" w:space="0" w:color="auto"/>
            </w:tcBorders>
          </w:tcPr>
          <w:p w:rsidR="007C4792" w:rsidRPr="00BF206B" w:rsidRDefault="007C4792" w:rsidP="00B42E0D">
            <w:pPr>
              <w:jc w:val="center"/>
              <w:rPr>
                <w:rFonts w:ascii="Arial" w:hAnsi="Arial" w:cs="Arial"/>
                <w:lang w:val="es-MX"/>
              </w:rPr>
            </w:pPr>
            <w:r w:rsidRPr="00BF206B">
              <w:rPr>
                <w:rFonts w:ascii="Arial" w:hAnsi="Arial" w:cs="Arial"/>
                <w:lang w:val="es-MX"/>
              </w:rPr>
              <w:t>04</w:t>
            </w:r>
          </w:p>
        </w:tc>
        <w:tc>
          <w:tcPr>
            <w:tcW w:w="3685" w:type="dxa"/>
            <w:tcBorders>
              <w:top w:val="single" w:sz="6" w:space="0" w:color="auto"/>
              <w:left w:val="single" w:sz="6" w:space="0" w:color="auto"/>
              <w:bottom w:val="single" w:sz="6" w:space="0" w:color="auto"/>
              <w:right w:val="thickThinSmallGap" w:sz="12" w:space="0" w:color="auto"/>
            </w:tcBorders>
          </w:tcPr>
          <w:p w:rsidR="007C4792" w:rsidRPr="00BF206B" w:rsidRDefault="007C4792" w:rsidP="00B42E0D">
            <w:pPr>
              <w:jc w:val="both"/>
              <w:rPr>
                <w:rFonts w:ascii="Arial" w:hAnsi="Arial" w:cs="Arial"/>
                <w:lang w:val="es-MX"/>
              </w:rPr>
            </w:pPr>
            <w:r w:rsidRPr="00BF206B">
              <w:rPr>
                <w:rFonts w:ascii="Arial" w:hAnsi="Arial" w:cs="Arial"/>
                <w:lang w:val="es-MX"/>
              </w:rPr>
              <w:t xml:space="preserve">Normal </w:t>
            </w:r>
          </w:p>
        </w:tc>
      </w:tr>
      <w:tr w:rsidR="007C4792" w:rsidRPr="00BF206B" w:rsidTr="00E2075F">
        <w:tc>
          <w:tcPr>
            <w:tcW w:w="2552" w:type="dxa"/>
            <w:tcBorders>
              <w:top w:val="single" w:sz="6" w:space="0" w:color="auto"/>
              <w:left w:val="thinThickSmallGap" w:sz="12" w:space="0" w:color="auto"/>
              <w:bottom w:val="single" w:sz="6" w:space="0" w:color="auto"/>
              <w:right w:val="single" w:sz="6" w:space="0" w:color="auto"/>
            </w:tcBorders>
          </w:tcPr>
          <w:p w:rsidR="007C4792" w:rsidRPr="00BF206B" w:rsidRDefault="007C4792" w:rsidP="00B42E0D">
            <w:pPr>
              <w:jc w:val="center"/>
              <w:rPr>
                <w:rFonts w:ascii="Arial" w:hAnsi="Arial" w:cs="Arial"/>
                <w:lang w:val="es-MX"/>
              </w:rPr>
            </w:pPr>
            <w:r w:rsidRPr="00BF206B">
              <w:rPr>
                <w:rFonts w:ascii="Arial" w:hAnsi="Arial" w:cs="Arial"/>
                <w:lang w:val="es-MX"/>
              </w:rPr>
              <w:t>05</w:t>
            </w:r>
          </w:p>
        </w:tc>
        <w:tc>
          <w:tcPr>
            <w:tcW w:w="3685" w:type="dxa"/>
            <w:tcBorders>
              <w:top w:val="single" w:sz="6" w:space="0" w:color="auto"/>
              <w:left w:val="single" w:sz="6" w:space="0" w:color="auto"/>
              <w:bottom w:val="single" w:sz="6" w:space="0" w:color="auto"/>
              <w:right w:val="thickThinSmallGap" w:sz="12" w:space="0" w:color="auto"/>
            </w:tcBorders>
          </w:tcPr>
          <w:p w:rsidR="007C4792" w:rsidRPr="00BF206B" w:rsidRDefault="007C4792" w:rsidP="00B42E0D">
            <w:pPr>
              <w:jc w:val="both"/>
              <w:rPr>
                <w:rFonts w:ascii="Arial" w:hAnsi="Arial" w:cs="Arial"/>
                <w:lang w:val="es-MX"/>
              </w:rPr>
            </w:pPr>
            <w:r w:rsidRPr="00BF206B">
              <w:rPr>
                <w:rFonts w:ascii="Arial" w:hAnsi="Arial" w:cs="Arial"/>
                <w:lang w:val="es-MX"/>
              </w:rPr>
              <w:t>Bachillerato</w:t>
            </w:r>
          </w:p>
        </w:tc>
      </w:tr>
      <w:tr w:rsidR="007C4792" w:rsidRPr="00BF206B" w:rsidTr="00E2075F">
        <w:tc>
          <w:tcPr>
            <w:tcW w:w="2552" w:type="dxa"/>
            <w:tcBorders>
              <w:top w:val="single" w:sz="6" w:space="0" w:color="auto"/>
              <w:left w:val="thinThickSmallGap" w:sz="12" w:space="0" w:color="auto"/>
              <w:bottom w:val="single" w:sz="6" w:space="0" w:color="auto"/>
              <w:right w:val="single" w:sz="6" w:space="0" w:color="auto"/>
            </w:tcBorders>
          </w:tcPr>
          <w:p w:rsidR="007C4792" w:rsidRPr="00BF206B" w:rsidRDefault="007C4792" w:rsidP="00B42E0D">
            <w:pPr>
              <w:jc w:val="center"/>
              <w:rPr>
                <w:rFonts w:ascii="Arial" w:hAnsi="Arial" w:cs="Arial"/>
                <w:lang w:val="es-MX"/>
              </w:rPr>
            </w:pPr>
            <w:r w:rsidRPr="00BF206B">
              <w:rPr>
                <w:rFonts w:ascii="Arial" w:hAnsi="Arial" w:cs="Arial"/>
                <w:lang w:val="es-MX"/>
              </w:rPr>
              <w:t>06</w:t>
            </w:r>
          </w:p>
        </w:tc>
        <w:tc>
          <w:tcPr>
            <w:tcW w:w="3685" w:type="dxa"/>
            <w:tcBorders>
              <w:top w:val="single" w:sz="6" w:space="0" w:color="auto"/>
              <w:left w:val="single" w:sz="6" w:space="0" w:color="auto"/>
              <w:bottom w:val="single" w:sz="6" w:space="0" w:color="auto"/>
              <w:right w:val="thickThinSmallGap" w:sz="12" w:space="0" w:color="auto"/>
            </w:tcBorders>
          </w:tcPr>
          <w:p w:rsidR="007C4792" w:rsidRPr="00BF206B" w:rsidRDefault="007C4792" w:rsidP="00B42E0D">
            <w:pPr>
              <w:jc w:val="both"/>
              <w:rPr>
                <w:rFonts w:ascii="Arial" w:hAnsi="Arial" w:cs="Arial"/>
                <w:lang w:val="es-MX"/>
              </w:rPr>
            </w:pPr>
            <w:r w:rsidRPr="00BF206B">
              <w:rPr>
                <w:rFonts w:ascii="Arial" w:hAnsi="Arial" w:cs="Arial"/>
                <w:lang w:val="es-MX"/>
              </w:rPr>
              <w:t>Secundaria</w:t>
            </w:r>
          </w:p>
        </w:tc>
      </w:tr>
      <w:tr w:rsidR="007C4792" w:rsidRPr="00BF206B" w:rsidTr="00E2075F">
        <w:tc>
          <w:tcPr>
            <w:tcW w:w="2552" w:type="dxa"/>
            <w:tcBorders>
              <w:top w:val="single" w:sz="6" w:space="0" w:color="auto"/>
              <w:left w:val="thinThickSmallGap" w:sz="12" w:space="0" w:color="auto"/>
              <w:bottom w:val="single" w:sz="6" w:space="0" w:color="auto"/>
              <w:right w:val="single" w:sz="6" w:space="0" w:color="auto"/>
            </w:tcBorders>
          </w:tcPr>
          <w:p w:rsidR="007C4792" w:rsidRPr="00BF206B" w:rsidRDefault="007C4792" w:rsidP="00B42E0D">
            <w:pPr>
              <w:jc w:val="center"/>
              <w:rPr>
                <w:rFonts w:ascii="Arial" w:hAnsi="Arial" w:cs="Arial"/>
                <w:lang w:val="es-MX"/>
              </w:rPr>
            </w:pPr>
            <w:r w:rsidRPr="00BF206B">
              <w:rPr>
                <w:rFonts w:ascii="Arial" w:hAnsi="Arial" w:cs="Arial"/>
                <w:lang w:val="es-MX"/>
              </w:rPr>
              <w:t>07</w:t>
            </w:r>
          </w:p>
        </w:tc>
        <w:tc>
          <w:tcPr>
            <w:tcW w:w="3685" w:type="dxa"/>
            <w:tcBorders>
              <w:top w:val="single" w:sz="6" w:space="0" w:color="auto"/>
              <w:left w:val="single" w:sz="6" w:space="0" w:color="auto"/>
              <w:bottom w:val="single" w:sz="6" w:space="0" w:color="auto"/>
              <w:right w:val="thickThinSmallGap" w:sz="12" w:space="0" w:color="auto"/>
            </w:tcBorders>
          </w:tcPr>
          <w:p w:rsidR="007C4792" w:rsidRPr="00BF206B" w:rsidRDefault="007C4792" w:rsidP="00B42E0D">
            <w:pPr>
              <w:jc w:val="both"/>
              <w:rPr>
                <w:rFonts w:ascii="Arial" w:hAnsi="Arial" w:cs="Arial"/>
                <w:lang w:val="es-MX"/>
              </w:rPr>
            </w:pPr>
            <w:r w:rsidRPr="00BF206B">
              <w:rPr>
                <w:rFonts w:ascii="Arial" w:hAnsi="Arial" w:cs="Arial"/>
                <w:lang w:val="es-MX"/>
              </w:rPr>
              <w:t>Primaria</w:t>
            </w:r>
          </w:p>
        </w:tc>
      </w:tr>
      <w:tr w:rsidR="007C4792" w:rsidRPr="00BF206B" w:rsidTr="00E2075F">
        <w:tc>
          <w:tcPr>
            <w:tcW w:w="2552" w:type="dxa"/>
            <w:tcBorders>
              <w:top w:val="single" w:sz="6" w:space="0" w:color="auto"/>
              <w:left w:val="thinThickSmallGap" w:sz="12" w:space="0" w:color="auto"/>
              <w:bottom w:val="single" w:sz="6" w:space="0" w:color="auto"/>
              <w:right w:val="single" w:sz="6" w:space="0" w:color="auto"/>
            </w:tcBorders>
          </w:tcPr>
          <w:p w:rsidR="007C4792" w:rsidRPr="00BF206B" w:rsidRDefault="007C4792" w:rsidP="00B42E0D">
            <w:pPr>
              <w:jc w:val="center"/>
              <w:rPr>
                <w:rFonts w:ascii="Arial" w:hAnsi="Arial" w:cs="Arial"/>
                <w:lang w:val="es-MX"/>
              </w:rPr>
            </w:pPr>
            <w:r w:rsidRPr="00BF206B">
              <w:rPr>
                <w:rFonts w:ascii="Arial" w:hAnsi="Arial" w:cs="Arial"/>
                <w:lang w:val="es-MX"/>
              </w:rPr>
              <w:t>08</w:t>
            </w:r>
          </w:p>
        </w:tc>
        <w:tc>
          <w:tcPr>
            <w:tcW w:w="3685" w:type="dxa"/>
            <w:tcBorders>
              <w:top w:val="single" w:sz="6" w:space="0" w:color="auto"/>
              <w:left w:val="single" w:sz="6" w:space="0" w:color="auto"/>
              <w:bottom w:val="single" w:sz="6" w:space="0" w:color="auto"/>
              <w:right w:val="thickThinSmallGap" w:sz="12" w:space="0" w:color="auto"/>
            </w:tcBorders>
          </w:tcPr>
          <w:p w:rsidR="007C4792" w:rsidRPr="00BF206B" w:rsidRDefault="007C4792" w:rsidP="00B42E0D">
            <w:pPr>
              <w:jc w:val="both"/>
              <w:rPr>
                <w:rFonts w:ascii="Arial" w:hAnsi="Arial" w:cs="Arial"/>
                <w:lang w:val="es-MX"/>
              </w:rPr>
            </w:pPr>
            <w:r w:rsidRPr="00BF206B">
              <w:rPr>
                <w:rFonts w:ascii="Arial" w:hAnsi="Arial" w:cs="Arial"/>
                <w:lang w:val="es-MX"/>
              </w:rPr>
              <w:t>Alfabético (saber leer y escribir)</w:t>
            </w:r>
          </w:p>
        </w:tc>
      </w:tr>
      <w:tr w:rsidR="007C4792" w:rsidRPr="00BF206B" w:rsidTr="00E2075F">
        <w:tc>
          <w:tcPr>
            <w:tcW w:w="2552" w:type="dxa"/>
            <w:tcBorders>
              <w:top w:val="single" w:sz="6" w:space="0" w:color="auto"/>
              <w:left w:val="thinThickSmallGap" w:sz="12" w:space="0" w:color="auto"/>
              <w:bottom w:val="double" w:sz="4" w:space="0" w:color="auto"/>
              <w:right w:val="single" w:sz="6" w:space="0" w:color="auto"/>
            </w:tcBorders>
          </w:tcPr>
          <w:p w:rsidR="007C4792" w:rsidRPr="00BF206B" w:rsidRDefault="007C4792" w:rsidP="00B42E0D">
            <w:pPr>
              <w:jc w:val="center"/>
              <w:rPr>
                <w:rFonts w:ascii="Arial" w:hAnsi="Arial" w:cs="Arial"/>
                <w:lang w:val="es-MX"/>
              </w:rPr>
            </w:pPr>
            <w:r w:rsidRPr="00BF206B">
              <w:rPr>
                <w:rFonts w:ascii="Arial" w:hAnsi="Arial" w:cs="Arial"/>
                <w:lang w:val="es-MX"/>
              </w:rPr>
              <w:t>09</w:t>
            </w:r>
          </w:p>
        </w:tc>
        <w:tc>
          <w:tcPr>
            <w:tcW w:w="3685" w:type="dxa"/>
            <w:tcBorders>
              <w:top w:val="single" w:sz="6" w:space="0" w:color="auto"/>
              <w:left w:val="single" w:sz="6" w:space="0" w:color="auto"/>
              <w:bottom w:val="double" w:sz="4" w:space="0" w:color="auto"/>
              <w:right w:val="thickThinSmallGap" w:sz="12" w:space="0" w:color="auto"/>
            </w:tcBorders>
          </w:tcPr>
          <w:p w:rsidR="007C4792" w:rsidRPr="00BF206B" w:rsidRDefault="007C4792" w:rsidP="00B42E0D">
            <w:pPr>
              <w:jc w:val="both"/>
              <w:rPr>
                <w:rFonts w:ascii="Arial" w:hAnsi="Arial" w:cs="Arial"/>
                <w:lang w:val="es-MX"/>
              </w:rPr>
            </w:pPr>
            <w:r w:rsidRPr="00BF206B">
              <w:rPr>
                <w:rFonts w:ascii="Arial" w:hAnsi="Arial" w:cs="Arial"/>
                <w:lang w:val="es-MX"/>
              </w:rPr>
              <w:t>Analfabeta</w:t>
            </w:r>
          </w:p>
        </w:tc>
      </w:tr>
    </w:tbl>
    <w:p w:rsidR="00E96145" w:rsidRDefault="00E96145" w:rsidP="00E96145">
      <w:pPr>
        <w:pStyle w:val="Sangra2detindependiente"/>
        <w:tabs>
          <w:tab w:val="left" w:pos="6120"/>
        </w:tabs>
        <w:ind w:left="0"/>
        <w:rPr>
          <w:sz w:val="24"/>
        </w:rPr>
      </w:pPr>
    </w:p>
    <w:p w:rsidR="00E96145" w:rsidRDefault="00E96145" w:rsidP="00E96145">
      <w:pPr>
        <w:pStyle w:val="Sangra2detindependiente"/>
        <w:tabs>
          <w:tab w:val="left" w:pos="6120"/>
        </w:tabs>
        <w:ind w:left="0"/>
        <w:rPr>
          <w:sz w:val="24"/>
        </w:rPr>
      </w:pPr>
      <w:r>
        <w:rPr>
          <w:sz w:val="24"/>
        </w:rPr>
        <w:t>El criterio alfabético y su orden de prelación.</w:t>
      </w:r>
    </w:p>
    <w:p w:rsidR="00E96145" w:rsidRDefault="00E96145" w:rsidP="00E96145">
      <w:pPr>
        <w:pStyle w:val="Sangra2detindependiente"/>
        <w:tabs>
          <w:tab w:val="left" w:pos="6120"/>
        </w:tabs>
        <w:ind w:left="0"/>
        <w:rPr>
          <w:sz w:val="24"/>
        </w:rPr>
      </w:pPr>
    </w:p>
    <w:tbl>
      <w:tblPr>
        <w:tblW w:w="0" w:type="auto"/>
        <w:tblInd w:w="1346" w:type="dxa"/>
        <w:tblBorders>
          <w:top w:val="thinThickSmallGap" w:sz="12" w:space="0" w:color="auto"/>
          <w:left w:val="thinThickSmallGap" w:sz="12" w:space="0" w:color="auto"/>
          <w:bottom w:val="thickThinSmallGap" w:sz="12" w:space="0" w:color="auto"/>
          <w:right w:val="thickThinSmallGap" w:sz="12" w:space="0" w:color="auto"/>
        </w:tblBorders>
        <w:tblCellMar>
          <w:left w:w="70" w:type="dxa"/>
          <w:right w:w="70" w:type="dxa"/>
        </w:tblCellMar>
        <w:tblLook w:val="0000" w:firstRow="0" w:lastRow="0" w:firstColumn="0" w:lastColumn="0" w:noHBand="0" w:noVBand="0"/>
      </w:tblPr>
      <w:tblGrid>
        <w:gridCol w:w="6237"/>
      </w:tblGrid>
      <w:tr w:rsidR="007547C9" w:rsidRPr="00BF206B" w:rsidTr="00AF19E8">
        <w:trPr>
          <w:cantSplit/>
          <w:trHeight w:val="300"/>
        </w:trPr>
        <w:tc>
          <w:tcPr>
            <w:tcW w:w="6237" w:type="dxa"/>
            <w:tcBorders>
              <w:top w:val="thinThickSmallGap" w:sz="12" w:space="0" w:color="auto"/>
              <w:bottom w:val="thinThickSmallGap" w:sz="12" w:space="0" w:color="auto"/>
            </w:tcBorders>
            <w:shd w:val="clear" w:color="auto" w:fill="E6E6E6"/>
          </w:tcPr>
          <w:p w:rsidR="007547C9" w:rsidRPr="00E2075F" w:rsidRDefault="007547C9" w:rsidP="00AF19E8">
            <w:pPr>
              <w:pStyle w:val="Ttulo2"/>
              <w:ind w:left="0"/>
              <w:rPr>
                <w:b w:val="0"/>
                <w:sz w:val="28"/>
                <w:szCs w:val="28"/>
              </w:rPr>
            </w:pPr>
            <w:r>
              <w:rPr>
                <w:b w:val="0"/>
                <w:sz w:val="28"/>
                <w:szCs w:val="28"/>
              </w:rPr>
              <w:t>Alfabeto</w:t>
            </w:r>
          </w:p>
        </w:tc>
      </w:tr>
      <w:tr w:rsidR="007547C9" w:rsidRPr="00BF206B" w:rsidTr="007547C9">
        <w:trPr>
          <w:trHeight w:val="713"/>
        </w:trPr>
        <w:tc>
          <w:tcPr>
            <w:tcW w:w="6237" w:type="dxa"/>
            <w:tcBorders>
              <w:top w:val="thinThickSmallGap" w:sz="12" w:space="0" w:color="auto"/>
              <w:left w:val="thinThickSmallGap" w:sz="12" w:space="0" w:color="auto"/>
              <w:right w:val="thickThinSmallGap" w:sz="12" w:space="0" w:color="auto"/>
            </w:tcBorders>
          </w:tcPr>
          <w:p w:rsidR="007547C9" w:rsidRPr="00BF206B" w:rsidRDefault="007547C9" w:rsidP="00AF19E8">
            <w:pPr>
              <w:jc w:val="both"/>
              <w:rPr>
                <w:rFonts w:ascii="Arial" w:hAnsi="Arial" w:cs="Arial"/>
                <w:lang w:val="es-MX"/>
              </w:rPr>
            </w:pPr>
            <w:r>
              <w:rPr>
                <w:rFonts w:ascii="Arial" w:hAnsi="Arial" w:cs="Arial"/>
                <w:lang w:val="es-MX"/>
              </w:rPr>
              <w:t xml:space="preserve">Este criterio es aplicable </w:t>
            </w:r>
            <w:r w:rsidRPr="007547C9">
              <w:rPr>
                <w:rFonts w:ascii="Arial" w:hAnsi="Arial" w:cs="Arial"/>
                <w:i/>
                <w:lang w:val="es-MX"/>
              </w:rPr>
              <w:t>a partir</w:t>
            </w:r>
            <w:r>
              <w:rPr>
                <w:rFonts w:ascii="Arial" w:hAnsi="Arial" w:cs="Arial"/>
                <w:lang w:val="es-MX"/>
              </w:rPr>
              <w:t xml:space="preserve"> de la letra del alfabeto que resulte sorteada.</w:t>
            </w:r>
          </w:p>
        </w:tc>
      </w:tr>
    </w:tbl>
    <w:p w:rsidR="00E96145" w:rsidRDefault="00E96145">
      <w:pPr>
        <w:pStyle w:val="Sangra2detindependiente"/>
        <w:tabs>
          <w:tab w:val="left" w:pos="6120"/>
        </w:tabs>
        <w:rPr>
          <w:sz w:val="24"/>
        </w:rPr>
      </w:pPr>
    </w:p>
    <w:p w:rsidR="00E352CD" w:rsidRPr="00BF206B" w:rsidRDefault="00DC13D2" w:rsidP="007534AA">
      <w:pPr>
        <w:pStyle w:val="Sangra2detindependiente"/>
        <w:tabs>
          <w:tab w:val="right" w:leader="hyphen" w:pos="8845"/>
        </w:tabs>
        <w:rPr>
          <w:sz w:val="24"/>
        </w:rPr>
      </w:pPr>
      <w:r w:rsidRPr="00BF206B">
        <w:rPr>
          <w:sz w:val="24"/>
        </w:rPr>
        <w:t>Para la aplicación de los criterios y su orden, se establece el procedimiento siguiente:</w:t>
      </w:r>
      <w:r w:rsidR="007534AA">
        <w:rPr>
          <w:sz w:val="24"/>
        </w:rPr>
        <w:tab/>
      </w:r>
    </w:p>
    <w:p w:rsidR="00E352CD" w:rsidRPr="00BF206B" w:rsidRDefault="00E352CD" w:rsidP="007534AA">
      <w:pPr>
        <w:pStyle w:val="Sangra2detindependiente"/>
        <w:tabs>
          <w:tab w:val="left" w:pos="6120"/>
          <w:tab w:val="right" w:leader="hyphen" w:pos="8845"/>
        </w:tabs>
      </w:pPr>
    </w:p>
    <w:p w:rsidR="00E352CD" w:rsidRPr="00BF206B" w:rsidRDefault="00FE6147" w:rsidP="007534AA">
      <w:pPr>
        <w:pStyle w:val="Sangra2detindependiente"/>
        <w:tabs>
          <w:tab w:val="right" w:leader="hyphen" w:pos="8845"/>
        </w:tabs>
        <w:rPr>
          <w:sz w:val="22"/>
          <w:szCs w:val="22"/>
        </w:rPr>
      </w:pPr>
      <w:r w:rsidRPr="00BF206B">
        <w:rPr>
          <w:sz w:val="22"/>
          <w:szCs w:val="22"/>
        </w:rPr>
        <w:t>1</w:t>
      </w:r>
      <w:r w:rsidR="00E352CD" w:rsidRPr="00BF206B">
        <w:rPr>
          <w:sz w:val="22"/>
          <w:szCs w:val="22"/>
        </w:rPr>
        <w:t>)</w:t>
      </w:r>
      <w:r w:rsidRPr="00BF206B">
        <w:rPr>
          <w:sz w:val="22"/>
          <w:szCs w:val="22"/>
        </w:rPr>
        <w:t>.</w:t>
      </w:r>
      <w:r w:rsidR="00434782" w:rsidRPr="00BF206B">
        <w:rPr>
          <w:sz w:val="22"/>
          <w:szCs w:val="22"/>
        </w:rPr>
        <w:t xml:space="preserve"> Entre el </w:t>
      </w:r>
      <w:r w:rsidR="00CC2A2C" w:rsidRPr="00BF206B">
        <w:rPr>
          <w:sz w:val="22"/>
          <w:szCs w:val="22"/>
        </w:rPr>
        <w:t>22</w:t>
      </w:r>
      <w:r w:rsidR="00145105" w:rsidRPr="00BF206B">
        <w:rPr>
          <w:sz w:val="22"/>
          <w:szCs w:val="22"/>
        </w:rPr>
        <w:t xml:space="preserve"> de abril</w:t>
      </w:r>
      <w:r w:rsidR="00434782" w:rsidRPr="00BF206B">
        <w:rPr>
          <w:sz w:val="22"/>
          <w:szCs w:val="22"/>
        </w:rPr>
        <w:t xml:space="preserve"> </w:t>
      </w:r>
      <w:r w:rsidR="00CC2A2C" w:rsidRPr="00BF206B">
        <w:rPr>
          <w:sz w:val="22"/>
          <w:szCs w:val="22"/>
        </w:rPr>
        <w:t>y el 1</w:t>
      </w:r>
      <w:r w:rsidR="003E6CAF" w:rsidRPr="00BF206B">
        <w:rPr>
          <w:sz w:val="22"/>
          <w:szCs w:val="22"/>
        </w:rPr>
        <w:t>°</w:t>
      </w:r>
      <w:r w:rsidR="00E352CD" w:rsidRPr="00BF206B">
        <w:rPr>
          <w:sz w:val="22"/>
          <w:szCs w:val="22"/>
        </w:rPr>
        <w:t xml:space="preserve"> de </w:t>
      </w:r>
      <w:r w:rsidR="00CC2A2C" w:rsidRPr="00BF206B">
        <w:rPr>
          <w:sz w:val="22"/>
          <w:szCs w:val="22"/>
        </w:rPr>
        <w:t>mayo</w:t>
      </w:r>
      <w:r w:rsidR="00E352CD" w:rsidRPr="00BF206B">
        <w:rPr>
          <w:sz w:val="22"/>
          <w:szCs w:val="22"/>
        </w:rPr>
        <w:t xml:space="preserve"> del año de la elección, el Consejo Estatal Electo</w:t>
      </w:r>
      <w:r w:rsidR="0078770F" w:rsidRPr="00BF206B">
        <w:rPr>
          <w:sz w:val="22"/>
          <w:szCs w:val="22"/>
        </w:rPr>
        <w:t>ral, sorteará las</w:t>
      </w:r>
      <w:r w:rsidR="00E352CD" w:rsidRPr="00BF206B">
        <w:rPr>
          <w:sz w:val="22"/>
          <w:szCs w:val="22"/>
        </w:rPr>
        <w:t xml:space="preserve"> letras que comprende el alfabeto, a fin de obtener la letra</w:t>
      </w:r>
      <w:r w:rsidR="00AA17A9" w:rsidRPr="00BF206B">
        <w:rPr>
          <w:sz w:val="22"/>
          <w:szCs w:val="22"/>
        </w:rPr>
        <w:t xml:space="preserve"> inicial</w:t>
      </w:r>
      <w:r w:rsidR="003D3214" w:rsidRPr="00BF206B">
        <w:rPr>
          <w:sz w:val="22"/>
          <w:szCs w:val="22"/>
        </w:rPr>
        <w:t xml:space="preserve"> del apellido paterno de los ciudadanos</w:t>
      </w:r>
      <w:r w:rsidR="00AA17A9" w:rsidRPr="00BF206B">
        <w:rPr>
          <w:sz w:val="22"/>
          <w:szCs w:val="22"/>
        </w:rPr>
        <w:t xml:space="preserve">, </w:t>
      </w:r>
      <w:r w:rsidR="00E352CD" w:rsidRPr="00BF206B">
        <w:rPr>
          <w:sz w:val="22"/>
          <w:szCs w:val="22"/>
        </w:rPr>
        <w:t>la cual</w:t>
      </w:r>
      <w:r w:rsidR="00AA17A9" w:rsidRPr="00BF206B">
        <w:rPr>
          <w:sz w:val="22"/>
          <w:szCs w:val="22"/>
        </w:rPr>
        <w:t xml:space="preserve"> se aplicará como criterio</w:t>
      </w:r>
      <w:r w:rsidR="00E352CD" w:rsidRPr="00BF206B">
        <w:rPr>
          <w:sz w:val="22"/>
          <w:szCs w:val="22"/>
        </w:rPr>
        <w:t xml:space="preserve"> p</w:t>
      </w:r>
      <w:r w:rsidR="00DC13D2" w:rsidRPr="00BF206B">
        <w:rPr>
          <w:sz w:val="22"/>
          <w:szCs w:val="22"/>
        </w:rPr>
        <w:t>ara seleccionar a los</w:t>
      </w:r>
      <w:r w:rsidR="00E352CD" w:rsidRPr="00BF206B">
        <w:rPr>
          <w:sz w:val="22"/>
          <w:szCs w:val="22"/>
        </w:rPr>
        <w:t xml:space="preserve"> que integrarán las mesas directivas de casilla.</w:t>
      </w:r>
      <w:r w:rsidR="007534AA">
        <w:rPr>
          <w:sz w:val="22"/>
          <w:szCs w:val="22"/>
        </w:rPr>
        <w:tab/>
      </w:r>
    </w:p>
    <w:p w:rsidR="00E352CD" w:rsidRPr="00BF206B" w:rsidRDefault="00E352CD" w:rsidP="007534AA">
      <w:pPr>
        <w:pStyle w:val="Sangra2detindependiente"/>
        <w:tabs>
          <w:tab w:val="left" w:pos="6120"/>
          <w:tab w:val="right" w:leader="hyphen" w:pos="8845"/>
        </w:tabs>
        <w:rPr>
          <w:sz w:val="22"/>
          <w:szCs w:val="22"/>
        </w:rPr>
      </w:pPr>
    </w:p>
    <w:p w:rsidR="00E352CD" w:rsidRPr="00BF206B" w:rsidRDefault="00FE6147" w:rsidP="007534AA">
      <w:pPr>
        <w:pStyle w:val="Sangra2detindependiente"/>
        <w:tabs>
          <w:tab w:val="right" w:leader="hyphen" w:pos="8845"/>
        </w:tabs>
        <w:rPr>
          <w:sz w:val="22"/>
          <w:szCs w:val="22"/>
        </w:rPr>
      </w:pPr>
      <w:r w:rsidRPr="00BF206B">
        <w:rPr>
          <w:sz w:val="22"/>
          <w:szCs w:val="22"/>
        </w:rPr>
        <w:t>2</w:t>
      </w:r>
      <w:r w:rsidR="00E352CD" w:rsidRPr="00BF206B">
        <w:rPr>
          <w:sz w:val="22"/>
          <w:szCs w:val="22"/>
        </w:rPr>
        <w:t>)</w:t>
      </w:r>
      <w:r w:rsidRPr="00BF206B">
        <w:rPr>
          <w:sz w:val="22"/>
          <w:szCs w:val="22"/>
        </w:rPr>
        <w:t>.</w:t>
      </w:r>
      <w:r w:rsidR="00E352CD" w:rsidRPr="00BF206B">
        <w:rPr>
          <w:sz w:val="22"/>
          <w:szCs w:val="22"/>
        </w:rPr>
        <w:t xml:space="preserve"> El </w:t>
      </w:r>
      <w:r w:rsidR="00A274D6" w:rsidRPr="00BF206B">
        <w:rPr>
          <w:sz w:val="22"/>
          <w:szCs w:val="22"/>
        </w:rPr>
        <w:t>8</w:t>
      </w:r>
      <w:r w:rsidR="00C64038" w:rsidRPr="00BF206B">
        <w:rPr>
          <w:sz w:val="22"/>
          <w:szCs w:val="22"/>
        </w:rPr>
        <w:t xml:space="preserve"> de mayo</w:t>
      </w:r>
      <w:r w:rsidR="00E352CD" w:rsidRPr="00BF206B">
        <w:rPr>
          <w:sz w:val="22"/>
          <w:szCs w:val="22"/>
        </w:rPr>
        <w:t xml:space="preserve"> del año de la elección, los coordinadores distritales de capacitaci</w:t>
      </w:r>
      <w:r w:rsidR="0067180D" w:rsidRPr="00BF206B">
        <w:rPr>
          <w:sz w:val="22"/>
          <w:szCs w:val="22"/>
        </w:rPr>
        <w:t>ón electoral, entregarán a los consejos d</w:t>
      </w:r>
      <w:r w:rsidR="00E352CD" w:rsidRPr="00BF206B">
        <w:rPr>
          <w:sz w:val="22"/>
          <w:szCs w:val="22"/>
        </w:rPr>
        <w:t>istritales respectivos la relación de ciudadanos acreditados por cada sec</w:t>
      </w:r>
      <w:r w:rsidR="00DC13D2" w:rsidRPr="00BF206B">
        <w:rPr>
          <w:sz w:val="22"/>
          <w:szCs w:val="22"/>
        </w:rPr>
        <w:t>ción y casilla electoral de su D</w:t>
      </w:r>
      <w:r w:rsidR="00E352CD" w:rsidRPr="00BF206B">
        <w:rPr>
          <w:sz w:val="22"/>
          <w:szCs w:val="22"/>
        </w:rPr>
        <w:t>istrito, con el</w:t>
      </w:r>
      <w:r w:rsidR="00DC13D2" w:rsidRPr="00BF206B">
        <w:rPr>
          <w:sz w:val="22"/>
          <w:szCs w:val="22"/>
        </w:rPr>
        <w:t xml:space="preserve"> propósito de que se realice el nuevo sorteo</w:t>
      </w:r>
      <w:r w:rsidR="00E352CD" w:rsidRPr="00BF206B">
        <w:rPr>
          <w:sz w:val="22"/>
          <w:szCs w:val="22"/>
        </w:rPr>
        <w:t xml:space="preserve"> el</w:t>
      </w:r>
      <w:r w:rsidR="0058218C" w:rsidRPr="00BF206B">
        <w:rPr>
          <w:sz w:val="22"/>
          <w:szCs w:val="22"/>
        </w:rPr>
        <w:t xml:space="preserve"> día  </w:t>
      </w:r>
      <w:r w:rsidR="00A274D6" w:rsidRPr="00BF206B">
        <w:rPr>
          <w:sz w:val="22"/>
          <w:szCs w:val="22"/>
        </w:rPr>
        <w:t>9</w:t>
      </w:r>
      <w:r w:rsidR="00DC13D2" w:rsidRPr="00BF206B">
        <w:rPr>
          <w:sz w:val="22"/>
          <w:szCs w:val="22"/>
        </w:rPr>
        <w:t xml:space="preserve"> de mayo.</w:t>
      </w:r>
      <w:r w:rsidR="007534AA">
        <w:rPr>
          <w:sz w:val="22"/>
          <w:szCs w:val="22"/>
        </w:rPr>
        <w:tab/>
      </w:r>
    </w:p>
    <w:p w:rsidR="00E352CD" w:rsidRPr="00BF206B" w:rsidRDefault="00E352CD" w:rsidP="007534AA">
      <w:pPr>
        <w:pStyle w:val="Sangra2detindependiente"/>
        <w:tabs>
          <w:tab w:val="left" w:pos="6120"/>
          <w:tab w:val="right" w:leader="hyphen" w:pos="8845"/>
        </w:tabs>
        <w:rPr>
          <w:sz w:val="22"/>
          <w:szCs w:val="22"/>
        </w:rPr>
      </w:pPr>
    </w:p>
    <w:p w:rsidR="00E352CD" w:rsidRPr="00BF206B" w:rsidRDefault="00FE6147" w:rsidP="007534AA">
      <w:pPr>
        <w:pStyle w:val="Sangra2detindependiente"/>
        <w:tabs>
          <w:tab w:val="right" w:leader="hyphen" w:pos="8845"/>
        </w:tabs>
        <w:rPr>
          <w:sz w:val="22"/>
          <w:szCs w:val="22"/>
        </w:rPr>
      </w:pPr>
      <w:r w:rsidRPr="00BF206B">
        <w:rPr>
          <w:sz w:val="22"/>
          <w:szCs w:val="22"/>
        </w:rPr>
        <w:t>3</w:t>
      </w:r>
      <w:r w:rsidR="00E352CD" w:rsidRPr="00BF206B">
        <w:rPr>
          <w:sz w:val="22"/>
          <w:szCs w:val="22"/>
        </w:rPr>
        <w:t>)</w:t>
      </w:r>
      <w:r w:rsidRPr="00BF206B">
        <w:rPr>
          <w:sz w:val="22"/>
          <w:szCs w:val="22"/>
        </w:rPr>
        <w:t>.</w:t>
      </w:r>
      <w:r w:rsidR="00E352CD" w:rsidRPr="00BF206B">
        <w:rPr>
          <w:sz w:val="22"/>
          <w:szCs w:val="22"/>
        </w:rPr>
        <w:t xml:space="preserve"> El Consejo Distrital</w:t>
      </w:r>
      <w:r w:rsidR="00F3501C" w:rsidRPr="00BF206B">
        <w:rPr>
          <w:sz w:val="22"/>
          <w:szCs w:val="22"/>
        </w:rPr>
        <w:t xml:space="preserve"> respectivo</w:t>
      </w:r>
      <w:r w:rsidR="00E352CD" w:rsidRPr="00BF206B">
        <w:rPr>
          <w:sz w:val="22"/>
          <w:szCs w:val="22"/>
        </w:rPr>
        <w:t xml:space="preserve"> procederá a efectuar una selección grupal</w:t>
      </w:r>
      <w:r w:rsidR="00F3501C" w:rsidRPr="00BF206B">
        <w:rPr>
          <w:sz w:val="22"/>
          <w:szCs w:val="22"/>
        </w:rPr>
        <w:t xml:space="preserve"> de los ciudadanos</w:t>
      </w:r>
      <w:r w:rsidR="00661E1A" w:rsidRPr="00BF206B">
        <w:rPr>
          <w:sz w:val="22"/>
          <w:szCs w:val="22"/>
        </w:rPr>
        <w:t xml:space="preserve"> para que según su</w:t>
      </w:r>
      <w:r w:rsidR="00166C6D" w:rsidRPr="00BF206B">
        <w:rPr>
          <w:sz w:val="22"/>
          <w:szCs w:val="22"/>
        </w:rPr>
        <w:t xml:space="preserve">s aptitudes </w:t>
      </w:r>
      <w:r w:rsidR="009C1038" w:rsidRPr="00BF206B">
        <w:rPr>
          <w:sz w:val="22"/>
          <w:szCs w:val="22"/>
        </w:rPr>
        <w:t>y</w:t>
      </w:r>
      <w:r w:rsidR="00E352CD" w:rsidRPr="00BF206B">
        <w:rPr>
          <w:sz w:val="22"/>
          <w:szCs w:val="22"/>
        </w:rPr>
        <w:t xml:space="preserve"> conocimientos en materia electoral</w:t>
      </w:r>
      <w:r w:rsidR="00F3501C" w:rsidRPr="00BF206B">
        <w:rPr>
          <w:sz w:val="22"/>
          <w:szCs w:val="22"/>
        </w:rPr>
        <w:t>,</w:t>
      </w:r>
      <w:r w:rsidR="00E352CD" w:rsidRPr="00BF206B">
        <w:rPr>
          <w:sz w:val="22"/>
          <w:szCs w:val="22"/>
        </w:rPr>
        <w:t xml:space="preserve"> se</w:t>
      </w:r>
      <w:r w:rsidR="00661E1A" w:rsidRPr="00BF206B">
        <w:rPr>
          <w:sz w:val="22"/>
          <w:szCs w:val="22"/>
        </w:rPr>
        <w:t>an susceptibles de fungir como P</w:t>
      </w:r>
      <w:r w:rsidR="00E352CD" w:rsidRPr="00BF206B">
        <w:rPr>
          <w:sz w:val="22"/>
          <w:szCs w:val="22"/>
        </w:rPr>
        <w:t>residentes de casilla.</w:t>
      </w:r>
      <w:r w:rsidR="007534AA">
        <w:rPr>
          <w:sz w:val="22"/>
          <w:szCs w:val="22"/>
        </w:rPr>
        <w:tab/>
      </w:r>
    </w:p>
    <w:p w:rsidR="00E352CD" w:rsidRPr="00BF206B" w:rsidRDefault="00E352CD" w:rsidP="007534AA">
      <w:pPr>
        <w:pStyle w:val="Sangra2detindependiente"/>
        <w:tabs>
          <w:tab w:val="left" w:pos="6120"/>
          <w:tab w:val="right" w:leader="hyphen" w:pos="8845"/>
        </w:tabs>
        <w:rPr>
          <w:sz w:val="22"/>
          <w:szCs w:val="22"/>
        </w:rPr>
      </w:pPr>
    </w:p>
    <w:p w:rsidR="00E352CD" w:rsidRDefault="00FE6147" w:rsidP="007534AA">
      <w:pPr>
        <w:pStyle w:val="Sangra2detindependiente"/>
        <w:tabs>
          <w:tab w:val="right" w:leader="hyphen" w:pos="8845"/>
        </w:tabs>
        <w:rPr>
          <w:sz w:val="22"/>
          <w:szCs w:val="22"/>
        </w:rPr>
      </w:pPr>
      <w:r w:rsidRPr="00BF206B">
        <w:rPr>
          <w:sz w:val="22"/>
          <w:szCs w:val="22"/>
        </w:rPr>
        <w:t>4</w:t>
      </w:r>
      <w:r w:rsidR="00E352CD" w:rsidRPr="00BF206B">
        <w:rPr>
          <w:sz w:val="22"/>
          <w:szCs w:val="22"/>
        </w:rPr>
        <w:t>)</w:t>
      </w:r>
      <w:r w:rsidRPr="00BF206B">
        <w:rPr>
          <w:sz w:val="22"/>
          <w:szCs w:val="22"/>
        </w:rPr>
        <w:t>.</w:t>
      </w:r>
      <w:r w:rsidR="00E352CD" w:rsidRPr="00BF206B">
        <w:rPr>
          <w:sz w:val="22"/>
          <w:szCs w:val="22"/>
        </w:rPr>
        <w:t xml:space="preserve"> Esta selección grupal se integrará por un </w:t>
      </w:r>
      <w:r w:rsidR="00CA5763" w:rsidRPr="00BF206B">
        <w:rPr>
          <w:sz w:val="22"/>
          <w:szCs w:val="22"/>
        </w:rPr>
        <w:t>listado mínimo de siete ciudadanos</w:t>
      </w:r>
      <w:r w:rsidR="00E352CD" w:rsidRPr="00BF206B">
        <w:rPr>
          <w:sz w:val="22"/>
          <w:szCs w:val="22"/>
        </w:rPr>
        <w:t xml:space="preserve"> y un máximo de hasta el total de acreditados (aptos), por cada casilla electoral a instalar, transfiriendo a la lista d</w:t>
      </w:r>
      <w:r w:rsidR="00FE3320" w:rsidRPr="00BF206B">
        <w:rPr>
          <w:sz w:val="22"/>
          <w:szCs w:val="22"/>
        </w:rPr>
        <w:t>e reserva a aquellos que no hayan resuelto el examen de aptitud</w:t>
      </w:r>
      <w:r w:rsidR="00E352CD" w:rsidRPr="00BF206B">
        <w:rPr>
          <w:sz w:val="22"/>
          <w:szCs w:val="22"/>
        </w:rPr>
        <w:t xml:space="preserve"> y que hayan obtenido calificación reprobatoria en el examen de conocimientos en materia electoral</w:t>
      </w:r>
      <w:r w:rsidR="00CA5763" w:rsidRPr="00BF206B">
        <w:rPr>
          <w:sz w:val="22"/>
          <w:szCs w:val="22"/>
        </w:rPr>
        <w:t xml:space="preserve">, </w:t>
      </w:r>
      <w:r w:rsidR="00527271" w:rsidRPr="00BF206B">
        <w:rPr>
          <w:sz w:val="22"/>
          <w:szCs w:val="22"/>
        </w:rPr>
        <w:t xml:space="preserve">considerando </w:t>
      </w:r>
      <w:r w:rsidR="00CA5763" w:rsidRPr="00BF206B">
        <w:rPr>
          <w:sz w:val="22"/>
          <w:szCs w:val="22"/>
        </w:rPr>
        <w:t>como reprobatoria</w:t>
      </w:r>
      <w:r w:rsidR="00F87567" w:rsidRPr="00BF206B">
        <w:rPr>
          <w:sz w:val="22"/>
          <w:szCs w:val="22"/>
        </w:rPr>
        <w:t xml:space="preserve"> </w:t>
      </w:r>
      <w:r w:rsidR="00527271" w:rsidRPr="00BF206B">
        <w:rPr>
          <w:sz w:val="22"/>
          <w:szCs w:val="22"/>
        </w:rPr>
        <w:t xml:space="preserve">a </w:t>
      </w:r>
      <w:r w:rsidR="00F87567" w:rsidRPr="00BF206B">
        <w:rPr>
          <w:sz w:val="22"/>
          <w:szCs w:val="22"/>
        </w:rPr>
        <w:t>la calificación 5 o menos e</w:t>
      </w:r>
      <w:r w:rsidR="00244565" w:rsidRPr="00BF206B">
        <w:rPr>
          <w:sz w:val="22"/>
          <w:szCs w:val="22"/>
        </w:rPr>
        <w:t>n la escala del 0 al 10 establecida para este último examen</w:t>
      </w:r>
      <w:r w:rsidR="00E352CD" w:rsidRPr="00BF206B">
        <w:rPr>
          <w:sz w:val="22"/>
          <w:szCs w:val="22"/>
        </w:rPr>
        <w:t>.</w:t>
      </w:r>
      <w:r w:rsidR="007534AA">
        <w:rPr>
          <w:sz w:val="22"/>
          <w:szCs w:val="22"/>
        </w:rPr>
        <w:tab/>
      </w:r>
    </w:p>
    <w:p w:rsidR="007534AA" w:rsidRPr="00BF206B" w:rsidRDefault="007534AA" w:rsidP="007534AA">
      <w:pPr>
        <w:pStyle w:val="Sangra2detindependiente"/>
        <w:tabs>
          <w:tab w:val="right" w:leader="hyphen" w:pos="8845"/>
        </w:tabs>
        <w:rPr>
          <w:sz w:val="22"/>
          <w:szCs w:val="22"/>
        </w:rPr>
      </w:pPr>
    </w:p>
    <w:p w:rsidR="00E352CD" w:rsidRPr="00BF206B" w:rsidRDefault="00FE6147" w:rsidP="007534AA">
      <w:pPr>
        <w:pStyle w:val="Sangra2detindependiente"/>
        <w:tabs>
          <w:tab w:val="right" w:leader="hyphen" w:pos="8845"/>
        </w:tabs>
        <w:rPr>
          <w:sz w:val="22"/>
          <w:szCs w:val="22"/>
        </w:rPr>
      </w:pPr>
      <w:r w:rsidRPr="00BF206B">
        <w:rPr>
          <w:sz w:val="22"/>
          <w:szCs w:val="22"/>
        </w:rPr>
        <w:lastRenderedPageBreak/>
        <w:t>5</w:t>
      </w:r>
      <w:r w:rsidR="006E44CC" w:rsidRPr="00BF206B">
        <w:rPr>
          <w:sz w:val="22"/>
          <w:szCs w:val="22"/>
        </w:rPr>
        <w:t>)</w:t>
      </w:r>
      <w:r w:rsidRPr="00BF206B">
        <w:rPr>
          <w:sz w:val="22"/>
          <w:szCs w:val="22"/>
        </w:rPr>
        <w:t>.</w:t>
      </w:r>
      <w:r w:rsidR="006E44CC" w:rsidRPr="00BF206B">
        <w:rPr>
          <w:sz w:val="22"/>
          <w:szCs w:val="22"/>
        </w:rPr>
        <w:t xml:space="preserve"> Co</w:t>
      </w:r>
      <w:r w:rsidR="0036552B" w:rsidRPr="00BF206B">
        <w:rPr>
          <w:sz w:val="22"/>
          <w:szCs w:val="22"/>
        </w:rPr>
        <w:t>n</w:t>
      </w:r>
      <w:r w:rsidR="00E352CD" w:rsidRPr="00BF206B">
        <w:rPr>
          <w:sz w:val="22"/>
          <w:szCs w:val="22"/>
        </w:rPr>
        <w:t xml:space="preserve"> base a</w:t>
      </w:r>
      <w:r w:rsidR="0036552B" w:rsidRPr="00BF206B">
        <w:rPr>
          <w:sz w:val="22"/>
          <w:szCs w:val="22"/>
        </w:rPr>
        <w:t xml:space="preserve"> esta selección grupal, los consejos d</w:t>
      </w:r>
      <w:r w:rsidR="00E352CD" w:rsidRPr="00BF206B">
        <w:rPr>
          <w:sz w:val="22"/>
          <w:szCs w:val="22"/>
        </w:rPr>
        <w:t>istritales</w:t>
      </w:r>
      <w:r w:rsidR="006E44CC" w:rsidRPr="00BF206B">
        <w:rPr>
          <w:sz w:val="22"/>
          <w:szCs w:val="22"/>
        </w:rPr>
        <w:t xml:space="preserve"> respectivos</w:t>
      </w:r>
      <w:r w:rsidR="00E352CD" w:rsidRPr="00BF206B">
        <w:rPr>
          <w:sz w:val="22"/>
          <w:szCs w:val="22"/>
        </w:rPr>
        <w:t xml:space="preserve"> efectuarán el nuevo sorteo, aplicando los criterios</w:t>
      </w:r>
      <w:r w:rsidR="006E44CC" w:rsidRPr="00BF206B">
        <w:rPr>
          <w:sz w:val="22"/>
          <w:szCs w:val="22"/>
        </w:rPr>
        <w:t xml:space="preserve"> y orden de prelación antes descritos  para</w:t>
      </w:r>
      <w:r w:rsidR="00E352CD" w:rsidRPr="00BF206B">
        <w:rPr>
          <w:sz w:val="22"/>
          <w:szCs w:val="22"/>
        </w:rPr>
        <w:t xml:space="preserve"> seleccionar de la lista al Presidente de casilla, a su vez, de los que resten y siguiendo el orden anteriorme</w:t>
      </w:r>
      <w:r w:rsidR="00B42CD9" w:rsidRPr="00BF206B">
        <w:rPr>
          <w:sz w:val="22"/>
          <w:szCs w:val="22"/>
        </w:rPr>
        <w:t>nte establecido se elegirán al secretario, primer escrutador, segundo escrutador, primer suplente general, segundo suplente general y tercer suplente g</w:t>
      </w:r>
      <w:r w:rsidR="00B078E9" w:rsidRPr="00BF206B">
        <w:rPr>
          <w:sz w:val="22"/>
          <w:szCs w:val="22"/>
        </w:rPr>
        <w:t xml:space="preserve">eneral; los cuales serán aprobados por </w:t>
      </w:r>
      <w:r w:rsidR="00B078E9" w:rsidRPr="00C30C4B">
        <w:rPr>
          <w:sz w:val="22"/>
          <w:szCs w:val="22"/>
        </w:rPr>
        <w:t xml:space="preserve">los </w:t>
      </w:r>
      <w:r w:rsidR="00D01279" w:rsidRPr="00C30C4B">
        <w:rPr>
          <w:sz w:val="22"/>
          <w:szCs w:val="22"/>
        </w:rPr>
        <w:t>c</w:t>
      </w:r>
      <w:r w:rsidR="00B078E9" w:rsidRPr="00C30C4B">
        <w:rPr>
          <w:sz w:val="22"/>
          <w:szCs w:val="22"/>
        </w:rPr>
        <w:t>onsejos</w:t>
      </w:r>
      <w:r w:rsidR="00B078E9" w:rsidRPr="00BF206B">
        <w:rPr>
          <w:sz w:val="22"/>
          <w:szCs w:val="22"/>
        </w:rPr>
        <w:t xml:space="preserve"> </w:t>
      </w:r>
      <w:r w:rsidR="00D01279" w:rsidRPr="00C30C4B">
        <w:rPr>
          <w:sz w:val="22"/>
          <w:szCs w:val="22"/>
        </w:rPr>
        <w:t>d</w:t>
      </w:r>
      <w:r w:rsidR="00B078E9" w:rsidRPr="00C30C4B">
        <w:rPr>
          <w:sz w:val="22"/>
          <w:szCs w:val="22"/>
        </w:rPr>
        <w:t>is</w:t>
      </w:r>
      <w:r w:rsidR="00B078E9" w:rsidRPr="00BF206B">
        <w:rPr>
          <w:sz w:val="22"/>
          <w:szCs w:val="22"/>
        </w:rPr>
        <w:t>tritales el día 11 de mayo de 2013.</w:t>
      </w:r>
      <w:r w:rsidR="007534AA">
        <w:rPr>
          <w:sz w:val="22"/>
          <w:szCs w:val="22"/>
        </w:rPr>
        <w:tab/>
      </w:r>
    </w:p>
    <w:p w:rsidR="00E352CD" w:rsidRPr="00BF206B" w:rsidRDefault="00E352CD" w:rsidP="007534AA">
      <w:pPr>
        <w:pStyle w:val="Sangra2detindependiente"/>
        <w:tabs>
          <w:tab w:val="left" w:pos="6120"/>
          <w:tab w:val="right" w:leader="hyphen" w:pos="8845"/>
        </w:tabs>
        <w:rPr>
          <w:sz w:val="22"/>
          <w:szCs w:val="22"/>
        </w:rPr>
      </w:pPr>
    </w:p>
    <w:p w:rsidR="00E352CD" w:rsidRDefault="00FE6147" w:rsidP="007534AA">
      <w:pPr>
        <w:pStyle w:val="Sangra2detindependiente"/>
        <w:tabs>
          <w:tab w:val="right" w:leader="hyphen" w:pos="8845"/>
        </w:tabs>
        <w:rPr>
          <w:sz w:val="22"/>
          <w:szCs w:val="22"/>
        </w:rPr>
      </w:pPr>
      <w:r w:rsidRPr="00BF206B">
        <w:rPr>
          <w:sz w:val="22"/>
          <w:szCs w:val="22"/>
        </w:rPr>
        <w:t>6</w:t>
      </w:r>
      <w:r w:rsidR="00E352CD" w:rsidRPr="00BF206B">
        <w:rPr>
          <w:sz w:val="22"/>
          <w:szCs w:val="22"/>
        </w:rPr>
        <w:t>)</w:t>
      </w:r>
      <w:r w:rsidRPr="00BF206B">
        <w:rPr>
          <w:sz w:val="22"/>
          <w:szCs w:val="22"/>
        </w:rPr>
        <w:t>.</w:t>
      </w:r>
      <w:r w:rsidR="00E352CD" w:rsidRPr="00BF206B">
        <w:rPr>
          <w:sz w:val="22"/>
          <w:szCs w:val="22"/>
        </w:rPr>
        <w:t xml:space="preserve"> Para el caso de las secciones que integren dos o más casillas, se aplicarán los mismos criterios y orden bajo un procedimiento horizontal, que </w:t>
      </w:r>
      <w:r w:rsidR="00177847" w:rsidRPr="00BF206B">
        <w:rPr>
          <w:sz w:val="22"/>
          <w:szCs w:val="22"/>
        </w:rPr>
        <w:t>consiste en seleccionar a los p</w:t>
      </w:r>
      <w:r w:rsidR="00E352CD" w:rsidRPr="00BF206B">
        <w:rPr>
          <w:sz w:val="22"/>
          <w:szCs w:val="22"/>
        </w:rPr>
        <w:t>residentes necesario</w:t>
      </w:r>
      <w:r w:rsidR="00177847" w:rsidRPr="00BF206B">
        <w:rPr>
          <w:sz w:val="22"/>
          <w:szCs w:val="22"/>
        </w:rPr>
        <w:t>s en primer orden, luego a los s</w:t>
      </w:r>
      <w:r w:rsidR="00E352CD" w:rsidRPr="00BF206B">
        <w:rPr>
          <w:sz w:val="22"/>
          <w:szCs w:val="22"/>
        </w:rPr>
        <w:t>ecretarios y así sucesivamente hasta integrar las casillas necesarias de las secciones correspondientes.</w:t>
      </w:r>
      <w:r w:rsidR="007534AA">
        <w:rPr>
          <w:sz w:val="22"/>
          <w:szCs w:val="22"/>
        </w:rPr>
        <w:tab/>
      </w:r>
    </w:p>
    <w:p w:rsidR="00E352CD" w:rsidRPr="00E12FA2" w:rsidRDefault="00E352CD" w:rsidP="007534AA">
      <w:pPr>
        <w:tabs>
          <w:tab w:val="left" w:pos="6120"/>
          <w:tab w:val="right" w:leader="hyphen" w:pos="8845"/>
        </w:tabs>
        <w:jc w:val="both"/>
        <w:rPr>
          <w:rFonts w:ascii="Arial" w:hAnsi="Arial" w:cs="Arial"/>
          <w:lang w:val="es-MX"/>
        </w:rPr>
      </w:pPr>
    </w:p>
    <w:p w:rsidR="00BD1ACE" w:rsidRPr="00E12FA2" w:rsidRDefault="007547C9" w:rsidP="007534AA">
      <w:pPr>
        <w:tabs>
          <w:tab w:val="right" w:leader="hyphen" w:pos="8845"/>
        </w:tabs>
        <w:spacing w:after="60"/>
        <w:jc w:val="both"/>
        <w:rPr>
          <w:rFonts w:ascii="Arial" w:hAnsi="Arial" w:cs="Arial"/>
          <w:lang w:val="es-MX"/>
        </w:rPr>
      </w:pPr>
      <w:r w:rsidRPr="00E12FA2">
        <w:rPr>
          <w:rFonts w:ascii="Arial" w:hAnsi="Arial" w:cs="Arial"/>
          <w:lang w:val="es-MX"/>
        </w:rPr>
        <w:t>--- La descripción del procedimiento anterior se establece en el punto 6.1.2.8, páginas 43 y 44 del documento llamado “Estrategia de capacitación electoral 2013” anexo al presente.</w:t>
      </w:r>
      <w:r w:rsidR="007534AA">
        <w:rPr>
          <w:rFonts w:ascii="Arial" w:hAnsi="Arial" w:cs="Arial"/>
          <w:lang w:val="es-MX"/>
        </w:rPr>
        <w:tab/>
      </w:r>
    </w:p>
    <w:p w:rsidR="00E12FA2" w:rsidRPr="00E12FA2" w:rsidRDefault="00E12FA2" w:rsidP="007534AA">
      <w:pPr>
        <w:tabs>
          <w:tab w:val="left" w:pos="6120"/>
          <w:tab w:val="right" w:leader="hyphen" w:pos="8845"/>
        </w:tabs>
        <w:spacing w:after="60"/>
        <w:jc w:val="both"/>
        <w:rPr>
          <w:rFonts w:ascii="Arial" w:hAnsi="Arial" w:cs="Arial"/>
          <w:lang w:val="es-MX"/>
        </w:rPr>
      </w:pPr>
    </w:p>
    <w:p w:rsidR="00E352CD" w:rsidRPr="00BF206B" w:rsidRDefault="00FE6147" w:rsidP="007534AA">
      <w:pPr>
        <w:tabs>
          <w:tab w:val="right" w:leader="hyphen" w:pos="8845"/>
        </w:tabs>
        <w:spacing w:after="60"/>
        <w:jc w:val="both"/>
        <w:rPr>
          <w:rFonts w:ascii="Arial" w:hAnsi="Arial" w:cs="Arial"/>
          <w:lang w:val="es-MX"/>
        </w:rPr>
      </w:pPr>
      <w:r w:rsidRPr="00BF206B">
        <w:rPr>
          <w:rFonts w:ascii="Arial" w:hAnsi="Arial" w:cs="Arial"/>
          <w:lang w:val="es-MX"/>
        </w:rPr>
        <w:t xml:space="preserve">--- XIV. Conforme al artículo 85, fracción VI de </w:t>
      </w:r>
      <w:r w:rsidR="0037233B" w:rsidRPr="00BF206B">
        <w:rPr>
          <w:rFonts w:ascii="Arial" w:hAnsi="Arial" w:cs="Arial"/>
          <w:lang w:val="es-MX"/>
        </w:rPr>
        <w:t>la Ley Electoral del E</w:t>
      </w:r>
      <w:r w:rsidRPr="00BF206B">
        <w:rPr>
          <w:rFonts w:ascii="Arial" w:hAnsi="Arial" w:cs="Arial"/>
          <w:lang w:val="es-MX"/>
        </w:rPr>
        <w:t xml:space="preserve">stado de Sinaloa, se establece que en sucesivas elecciones de acuerdo a la efectividad que los funcionarios de la casilla demuestren y buscando su progresiva </w:t>
      </w:r>
      <w:r w:rsidR="00251C27" w:rsidRPr="00BF206B">
        <w:rPr>
          <w:rFonts w:ascii="Arial" w:hAnsi="Arial" w:cs="Arial"/>
          <w:lang w:val="es-MX"/>
        </w:rPr>
        <w:t>profesionalización, el Consejo E</w:t>
      </w:r>
      <w:r w:rsidRPr="00BF206B">
        <w:rPr>
          <w:rFonts w:ascii="Arial" w:hAnsi="Arial" w:cs="Arial"/>
          <w:lang w:val="es-MX"/>
        </w:rPr>
        <w:t>lectoral podrá volver a convocarlos para el desempeño de comisiones similares.</w:t>
      </w:r>
      <w:r w:rsidR="007534AA">
        <w:rPr>
          <w:rFonts w:ascii="Arial" w:hAnsi="Arial" w:cs="Arial"/>
          <w:lang w:val="es-MX"/>
        </w:rPr>
        <w:tab/>
      </w:r>
    </w:p>
    <w:p w:rsidR="000B418E" w:rsidRPr="00BF206B" w:rsidRDefault="000B418E" w:rsidP="007534AA">
      <w:pPr>
        <w:pStyle w:val="Sangra2detindependiente"/>
        <w:tabs>
          <w:tab w:val="left" w:pos="6120"/>
          <w:tab w:val="right" w:leader="hyphen" w:pos="8845"/>
        </w:tabs>
        <w:spacing w:after="60"/>
        <w:ind w:left="0"/>
      </w:pPr>
    </w:p>
    <w:p w:rsidR="00E352CD" w:rsidRPr="00BF206B" w:rsidRDefault="00D16640" w:rsidP="007534AA">
      <w:pPr>
        <w:pStyle w:val="Sangra2detindependiente"/>
        <w:tabs>
          <w:tab w:val="right" w:leader="hyphen" w:pos="8845"/>
        </w:tabs>
        <w:spacing w:after="60"/>
        <w:ind w:left="0"/>
        <w:rPr>
          <w:sz w:val="24"/>
          <w:lang w:val="es-ES"/>
        </w:rPr>
      </w:pPr>
      <w:r>
        <w:rPr>
          <w:sz w:val="24"/>
        </w:rPr>
        <w:t xml:space="preserve">--- </w:t>
      </w:r>
      <w:r w:rsidR="000B418E" w:rsidRPr="00BF206B">
        <w:rPr>
          <w:sz w:val="24"/>
        </w:rPr>
        <w:t>A</w:t>
      </w:r>
      <w:r w:rsidR="000B418E" w:rsidRPr="00BF206B">
        <w:rPr>
          <w:sz w:val="24"/>
          <w:lang w:val="es-ES"/>
        </w:rPr>
        <w:t>tendiendo a este ordenamiento, se establece que finalizado el procedimiento</w:t>
      </w:r>
      <w:r w:rsidR="002E1C85">
        <w:rPr>
          <w:sz w:val="24"/>
          <w:lang w:val="es-ES"/>
        </w:rPr>
        <w:t xml:space="preserve"> </w:t>
      </w:r>
      <w:r w:rsidR="002E1C85" w:rsidRPr="00C30C4B">
        <w:rPr>
          <w:sz w:val="24"/>
          <w:lang w:val="es-ES"/>
        </w:rPr>
        <w:t>descrito en el considerando</w:t>
      </w:r>
      <w:r w:rsidR="000B418E" w:rsidRPr="00BF206B">
        <w:rPr>
          <w:sz w:val="24"/>
          <w:lang w:val="es-ES"/>
        </w:rPr>
        <w:t xml:space="preserve"> anterior, en el caso de que hubiere algunas secciones electorales con casillas no integradas en su totalidad, estas serán integradas bajo un procedimiento de complementación, que consiste en integrarlas con los ciudadanos que </w:t>
      </w:r>
      <w:r w:rsidR="00F93061" w:rsidRPr="00BF206B">
        <w:rPr>
          <w:sz w:val="24"/>
          <w:lang w:val="es-ES"/>
        </w:rPr>
        <w:t>fungieron como funcionarios de Mesa Directiva de C</w:t>
      </w:r>
      <w:r w:rsidR="000B418E" w:rsidRPr="00BF206B">
        <w:rPr>
          <w:sz w:val="24"/>
          <w:lang w:val="es-ES"/>
        </w:rPr>
        <w:t>asilla en la jornada electoral del p</w:t>
      </w:r>
      <w:r w:rsidR="00DC2A69" w:rsidRPr="00BF206B">
        <w:rPr>
          <w:sz w:val="24"/>
          <w:lang w:val="es-ES"/>
        </w:rPr>
        <w:t>roceso  local 2010, 2007</w:t>
      </w:r>
      <w:r w:rsidR="002942E5" w:rsidRPr="00BF206B">
        <w:rPr>
          <w:sz w:val="24"/>
          <w:lang w:val="es-ES"/>
        </w:rPr>
        <w:t xml:space="preserve">, </w:t>
      </w:r>
      <w:r w:rsidR="00223B38" w:rsidRPr="00BF206B">
        <w:rPr>
          <w:sz w:val="24"/>
          <w:lang w:val="es-ES"/>
        </w:rPr>
        <w:t>2004</w:t>
      </w:r>
      <w:r w:rsidR="002942E5" w:rsidRPr="00BF206B">
        <w:rPr>
          <w:sz w:val="24"/>
          <w:lang w:val="es-ES"/>
        </w:rPr>
        <w:t xml:space="preserve"> y 2001</w:t>
      </w:r>
      <w:r w:rsidR="000B418E" w:rsidRPr="00BF206B">
        <w:rPr>
          <w:sz w:val="24"/>
          <w:lang w:val="es-ES"/>
        </w:rPr>
        <w:t xml:space="preserve"> independientemente del cargo que hayan desempeñado.</w:t>
      </w:r>
      <w:r w:rsidR="007534AA">
        <w:rPr>
          <w:sz w:val="24"/>
          <w:lang w:val="es-ES"/>
        </w:rPr>
        <w:tab/>
      </w:r>
    </w:p>
    <w:p w:rsidR="00E352CD" w:rsidRPr="00BF206B" w:rsidRDefault="00E352CD" w:rsidP="007534AA">
      <w:pPr>
        <w:pStyle w:val="Sangra2detindependiente"/>
        <w:tabs>
          <w:tab w:val="left" w:pos="6120"/>
          <w:tab w:val="right" w:leader="hyphen" w:pos="8845"/>
        </w:tabs>
        <w:spacing w:after="60"/>
        <w:ind w:left="0"/>
        <w:rPr>
          <w:lang w:val="es-ES"/>
        </w:rPr>
      </w:pPr>
    </w:p>
    <w:p w:rsidR="00E352CD" w:rsidRPr="00BF206B" w:rsidRDefault="00F34824" w:rsidP="007534AA">
      <w:pPr>
        <w:tabs>
          <w:tab w:val="right" w:leader="hyphen" w:pos="8845"/>
        </w:tabs>
        <w:spacing w:after="60"/>
        <w:jc w:val="both"/>
        <w:rPr>
          <w:rFonts w:ascii="Arial" w:hAnsi="Arial" w:cs="Arial"/>
          <w:lang w:val="es-MX"/>
        </w:rPr>
      </w:pPr>
      <w:r w:rsidRPr="00BF206B">
        <w:rPr>
          <w:rFonts w:ascii="Arial" w:hAnsi="Arial" w:cs="Arial"/>
          <w:lang w:val="es-MX"/>
        </w:rPr>
        <w:t xml:space="preserve">--- XV. De acuerdo al artículo 85, fracción IV de </w:t>
      </w:r>
      <w:r w:rsidR="00F93061" w:rsidRPr="00BF206B">
        <w:rPr>
          <w:rFonts w:ascii="Arial" w:hAnsi="Arial" w:cs="Arial"/>
          <w:lang w:val="es-MX"/>
        </w:rPr>
        <w:t>la Ley Electoral del E</w:t>
      </w:r>
      <w:r w:rsidRPr="00BF206B">
        <w:rPr>
          <w:rFonts w:ascii="Arial" w:hAnsi="Arial" w:cs="Arial"/>
          <w:lang w:val="es-MX"/>
        </w:rPr>
        <w:t>stado de Sinaloa, una vez  realizada la integración de las mesas directivas de casilla, los consejos distritales ordenarán la publicación de su ubicación y de la lista de funcionarios para todas las secciones electorales de cada distrito, a más tardar el primer domingo de junio del año de la elección, las fijarán en los edificios y lugares públicos más concurridos y se publicarán en los diarios de mayor circulación en la entidad.</w:t>
      </w:r>
      <w:r w:rsidR="007534AA">
        <w:rPr>
          <w:rFonts w:ascii="Arial" w:hAnsi="Arial" w:cs="Arial"/>
          <w:lang w:val="es-MX"/>
        </w:rPr>
        <w:tab/>
      </w:r>
    </w:p>
    <w:p w:rsidR="00E352CD" w:rsidRPr="00BF206B" w:rsidRDefault="00E352CD" w:rsidP="007534AA">
      <w:pPr>
        <w:tabs>
          <w:tab w:val="left" w:pos="6120"/>
          <w:tab w:val="right" w:leader="hyphen" w:pos="8845"/>
        </w:tabs>
        <w:spacing w:after="60"/>
        <w:jc w:val="both"/>
        <w:rPr>
          <w:rFonts w:ascii="Arial" w:hAnsi="Arial" w:cs="Arial"/>
          <w:sz w:val="20"/>
          <w:lang w:val="es-MX"/>
        </w:rPr>
      </w:pPr>
    </w:p>
    <w:p w:rsidR="00E352CD" w:rsidRPr="00BF206B" w:rsidRDefault="006B6888" w:rsidP="007534AA">
      <w:pPr>
        <w:tabs>
          <w:tab w:val="right" w:leader="hyphen" w:pos="8845"/>
        </w:tabs>
        <w:spacing w:after="60"/>
        <w:jc w:val="both"/>
        <w:rPr>
          <w:rFonts w:ascii="Arial" w:hAnsi="Arial" w:cs="Arial"/>
          <w:lang w:val="es-MX"/>
        </w:rPr>
      </w:pPr>
      <w:r w:rsidRPr="00BF206B">
        <w:rPr>
          <w:rFonts w:ascii="Arial" w:hAnsi="Arial" w:cs="Arial"/>
          <w:lang w:val="es-MX"/>
        </w:rPr>
        <w:t>--- XVI. Con</w:t>
      </w:r>
      <w:r w:rsidR="00D567F6" w:rsidRPr="00BF206B">
        <w:rPr>
          <w:rFonts w:ascii="Arial" w:hAnsi="Arial" w:cs="Arial"/>
          <w:lang w:val="es-MX"/>
        </w:rPr>
        <w:t>forme al artículo 85, fracción V</w:t>
      </w:r>
      <w:r w:rsidRPr="00BF206B">
        <w:rPr>
          <w:rFonts w:ascii="Arial" w:hAnsi="Arial" w:cs="Arial"/>
          <w:lang w:val="es-MX"/>
        </w:rPr>
        <w:t xml:space="preserve"> de </w:t>
      </w:r>
      <w:r w:rsidR="0024288C" w:rsidRPr="00BF206B">
        <w:rPr>
          <w:rFonts w:ascii="Arial" w:hAnsi="Arial" w:cs="Arial"/>
          <w:lang w:val="es-MX"/>
        </w:rPr>
        <w:t>la Ley E</w:t>
      </w:r>
      <w:r w:rsidRPr="00BF206B">
        <w:rPr>
          <w:rFonts w:ascii="Arial" w:hAnsi="Arial" w:cs="Arial"/>
          <w:lang w:val="es-MX"/>
        </w:rPr>
        <w:t>le</w:t>
      </w:r>
      <w:r w:rsidR="0024288C" w:rsidRPr="00BF206B">
        <w:rPr>
          <w:rFonts w:ascii="Arial" w:hAnsi="Arial" w:cs="Arial"/>
          <w:lang w:val="es-MX"/>
        </w:rPr>
        <w:t>ctoral del E</w:t>
      </w:r>
      <w:r w:rsidRPr="00BF206B">
        <w:rPr>
          <w:rFonts w:ascii="Arial" w:hAnsi="Arial" w:cs="Arial"/>
          <w:lang w:val="es-MX"/>
        </w:rPr>
        <w:t>stado de Sinaloa, los consejos distritales convocarán a los funcionarios de casilla a un curso de capacitación específica sobre el desarrollo de la jornada electoral, que se impartirá a partir de la segunda quincena del mes de mayo y se extenderá, de ser necesario</w:t>
      </w:r>
      <w:r w:rsidR="004C5AF8">
        <w:rPr>
          <w:rFonts w:ascii="Arial" w:hAnsi="Arial" w:cs="Arial"/>
          <w:lang w:val="es-MX"/>
        </w:rPr>
        <w:t xml:space="preserve"> </w:t>
      </w:r>
      <w:r w:rsidRPr="00BF206B">
        <w:rPr>
          <w:rFonts w:ascii="Arial" w:hAnsi="Arial" w:cs="Arial"/>
          <w:lang w:val="es-MX"/>
        </w:rPr>
        <w:t>hasta un día antes de la jornada electoral.</w:t>
      </w:r>
      <w:r w:rsidR="007534AA">
        <w:rPr>
          <w:rFonts w:ascii="Arial" w:hAnsi="Arial" w:cs="Arial"/>
          <w:lang w:val="es-MX"/>
        </w:rPr>
        <w:tab/>
      </w:r>
    </w:p>
    <w:p w:rsidR="00E352CD" w:rsidRPr="00BF206B" w:rsidRDefault="00E352CD" w:rsidP="007534AA">
      <w:pPr>
        <w:tabs>
          <w:tab w:val="left" w:pos="6120"/>
          <w:tab w:val="right" w:leader="hyphen" w:pos="8845"/>
        </w:tabs>
        <w:spacing w:after="60"/>
        <w:jc w:val="both"/>
        <w:rPr>
          <w:rFonts w:ascii="Arial" w:hAnsi="Arial" w:cs="Arial"/>
          <w:sz w:val="20"/>
          <w:lang w:val="es-MX"/>
        </w:rPr>
      </w:pPr>
    </w:p>
    <w:p w:rsidR="00E352CD" w:rsidRPr="00BF206B" w:rsidRDefault="0024288C" w:rsidP="007534AA">
      <w:pPr>
        <w:tabs>
          <w:tab w:val="right" w:leader="hyphen" w:pos="8845"/>
        </w:tabs>
        <w:spacing w:after="60"/>
        <w:jc w:val="both"/>
        <w:rPr>
          <w:rFonts w:ascii="Arial" w:hAnsi="Arial" w:cs="Arial"/>
          <w:lang w:val="es-MX"/>
        </w:rPr>
      </w:pPr>
      <w:r w:rsidRPr="00BF206B">
        <w:rPr>
          <w:rFonts w:ascii="Arial" w:hAnsi="Arial" w:cs="Arial"/>
          <w:lang w:val="es-MX"/>
        </w:rPr>
        <w:lastRenderedPageBreak/>
        <w:t>--- XVII. La Ley Electoral del E</w:t>
      </w:r>
      <w:r w:rsidR="00390D28" w:rsidRPr="00BF206B">
        <w:rPr>
          <w:rFonts w:ascii="Arial" w:hAnsi="Arial" w:cs="Arial"/>
          <w:lang w:val="es-MX"/>
        </w:rPr>
        <w:t>stado de Sinaloa, no establece el procedimiento para sustituir funcionarios de casilla con anterioridad a la jornada electoral, solo menciona en el artículo 85, fracción VII, que en caso de presentarse impedimentos de los funcionarios u otras causas supervenientes que impidan el cumplimient</w:t>
      </w:r>
      <w:r w:rsidR="005355CA" w:rsidRPr="00BF206B">
        <w:rPr>
          <w:rFonts w:ascii="Arial" w:hAnsi="Arial" w:cs="Arial"/>
          <w:lang w:val="es-MX"/>
        </w:rPr>
        <w:t>o de sus responsabilidades, el C</w:t>
      </w:r>
      <w:r w:rsidR="00390D28" w:rsidRPr="00BF206B">
        <w:rPr>
          <w:rFonts w:ascii="Arial" w:hAnsi="Arial" w:cs="Arial"/>
          <w:lang w:val="es-MX"/>
        </w:rPr>
        <w:t>onsejo acordará lo conducente.</w:t>
      </w:r>
      <w:r w:rsidR="007534AA">
        <w:rPr>
          <w:rFonts w:ascii="Arial" w:hAnsi="Arial" w:cs="Arial"/>
          <w:lang w:val="es-MX"/>
        </w:rPr>
        <w:tab/>
      </w:r>
    </w:p>
    <w:p w:rsidR="006E0650" w:rsidRPr="00BF206B" w:rsidRDefault="006E0650" w:rsidP="007534AA">
      <w:pPr>
        <w:tabs>
          <w:tab w:val="left" w:pos="6120"/>
          <w:tab w:val="right" w:leader="hyphen" w:pos="8845"/>
        </w:tabs>
        <w:spacing w:after="60"/>
        <w:jc w:val="both"/>
        <w:rPr>
          <w:rFonts w:ascii="Arial" w:hAnsi="Arial" w:cs="Arial"/>
          <w:sz w:val="20"/>
          <w:lang w:val="es-MX"/>
        </w:rPr>
      </w:pPr>
    </w:p>
    <w:p w:rsidR="00390D28" w:rsidRPr="00BF206B" w:rsidRDefault="004C5AF8" w:rsidP="007534AA">
      <w:pPr>
        <w:tabs>
          <w:tab w:val="right" w:leader="hyphen" w:pos="8845"/>
        </w:tabs>
        <w:spacing w:after="60"/>
        <w:jc w:val="both"/>
        <w:rPr>
          <w:rFonts w:ascii="Arial" w:hAnsi="Arial" w:cs="Arial"/>
          <w:lang w:val="es-MX"/>
        </w:rPr>
      </w:pPr>
      <w:r w:rsidRPr="00C30C4B">
        <w:rPr>
          <w:rFonts w:ascii="Arial" w:hAnsi="Arial" w:cs="Arial"/>
          <w:lang w:val="es-MX"/>
        </w:rPr>
        <w:t xml:space="preserve">--- </w:t>
      </w:r>
      <w:r w:rsidR="00A43876" w:rsidRPr="00C30C4B">
        <w:rPr>
          <w:rFonts w:ascii="Arial" w:hAnsi="Arial" w:cs="Arial"/>
          <w:lang w:val="es-MX"/>
        </w:rPr>
        <w:t>E</w:t>
      </w:r>
      <w:r w:rsidR="00F43716" w:rsidRPr="00BF206B">
        <w:rPr>
          <w:rFonts w:ascii="Arial" w:hAnsi="Arial" w:cs="Arial"/>
          <w:lang w:val="es-MX"/>
        </w:rPr>
        <w:t xml:space="preserve">n virtud de lo anterior </w:t>
      </w:r>
      <w:r w:rsidR="00A43876" w:rsidRPr="00BF206B">
        <w:rPr>
          <w:rFonts w:ascii="Arial" w:hAnsi="Arial" w:cs="Arial"/>
          <w:lang w:val="es-MX"/>
        </w:rPr>
        <w:t>y en función de los principios de certeza y transparencia que debe regir la actuación de los consejos distritales, se establecen los mecanismos de sustitución para la integración de las casillas, siendo los siguientes</w:t>
      </w:r>
      <w:r w:rsidR="00057DC4" w:rsidRPr="00BF206B">
        <w:rPr>
          <w:rFonts w:ascii="Arial" w:hAnsi="Arial" w:cs="Arial"/>
          <w:lang w:val="es-MX"/>
        </w:rPr>
        <w:t>:</w:t>
      </w:r>
      <w:r w:rsidR="007534AA">
        <w:rPr>
          <w:rFonts w:ascii="Arial" w:hAnsi="Arial" w:cs="Arial"/>
          <w:lang w:val="es-MX"/>
        </w:rPr>
        <w:tab/>
      </w:r>
    </w:p>
    <w:p w:rsidR="00390D28" w:rsidRPr="00BF206B" w:rsidRDefault="00390D28" w:rsidP="007534AA">
      <w:pPr>
        <w:pStyle w:val="Sangra3detindependiente"/>
        <w:tabs>
          <w:tab w:val="left" w:pos="6120"/>
          <w:tab w:val="right" w:leader="hyphen" w:pos="8845"/>
        </w:tabs>
        <w:ind w:left="1080" w:firstLine="0"/>
      </w:pPr>
    </w:p>
    <w:p w:rsidR="00E352CD" w:rsidRPr="00BF206B" w:rsidRDefault="00E352CD" w:rsidP="00FA6C45">
      <w:pPr>
        <w:pStyle w:val="Sangra3detindependiente"/>
        <w:numPr>
          <w:ilvl w:val="1"/>
          <w:numId w:val="3"/>
        </w:numPr>
        <w:tabs>
          <w:tab w:val="right" w:leader="hyphen" w:pos="8845"/>
        </w:tabs>
        <w:rPr>
          <w:sz w:val="22"/>
          <w:szCs w:val="22"/>
        </w:rPr>
      </w:pPr>
      <w:r w:rsidRPr="00BF206B">
        <w:rPr>
          <w:sz w:val="22"/>
          <w:szCs w:val="22"/>
        </w:rPr>
        <w:t>Para efecto de proceder c</w:t>
      </w:r>
      <w:r w:rsidR="008C5101" w:rsidRPr="00BF206B">
        <w:rPr>
          <w:sz w:val="22"/>
          <w:szCs w:val="22"/>
        </w:rPr>
        <w:t>on las sustituciones</w:t>
      </w:r>
      <w:r w:rsidRPr="00BF206B">
        <w:rPr>
          <w:sz w:val="22"/>
          <w:szCs w:val="22"/>
        </w:rPr>
        <w:t xml:space="preserve">, se deberá tomar a los sustitutos del orden en que aparecen en </w:t>
      </w:r>
      <w:r w:rsidR="003B1D21" w:rsidRPr="00BF206B">
        <w:rPr>
          <w:sz w:val="22"/>
          <w:szCs w:val="22"/>
        </w:rPr>
        <w:t>las</w:t>
      </w:r>
      <w:r w:rsidR="008C5101" w:rsidRPr="00BF206B">
        <w:rPr>
          <w:sz w:val="22"/>
          <w:szCs w:val="22"/>
        </w:rPr>
        <w:t xml:space="preserve"> listas</w:t>
      </w:r>
      <w:r w:rsidR="003B1D21" w:rsidRPr="00BF206B">
        <w:rPr>
          <w:sz w:val="22"/>
          <w:szCs w:val="22"/>
        </w:rPr>
        <w:t xml:space="preserve"> siguientes</w:t>
      </w:r>
      <w:r w:rsidRPr="00BF206B">
        <w:rPr>
          <w:sz w:val="22"/>
          <w:szCs w:val="22"/>
        </w:rPr>
        <w:t>:</w:t>
      </w:r>
      <w:r w:rsidR="00FA6C45">
        <w:rPr>
          <w:sz w:val="22"/>
          <w:szCs w:val="22"/>
        </w:rPr>
        <w:tab/>
      </w:r>
    </w:p>
    <w:p w:rsidR="00E352CD" w:rsidRPr="00BF206B" w:rsidRDefault="00E352CD" w:rsidP="007534AA">
      <w:pPr>
        <w:pStyle w:val="Sangra3detindependiente"/>
        <w:tabs>
          <w:tab w:val="left" w:pos="6120"/>
          <w:tab w:val="right" w:leader="hyphen" w:pos="8845"/>
        </w:tabs>
        <w:ind w:left="0" w:firstLine="0"/>
        <w:rPr>
          <w:sz w:val="22"/>
          <w:szCs w:val="22"/>
        </w:rPr>
      </w:pPr>
    </w:p>
    <w:p w:rsidR="00E352CD" w:rsidRPr="00BF206B" w:rsidRDefault="00E352CD" w:rsidP="007534AA">
      <w:pPr>
        <w:numPr>
          <w:ilvl w:val="2"/>
          <w:numId w:val="4"/>
        </w:numPr>
        <w:tabs>
          <w:tab w:val="left" w:pos="6120"/>
          <w:tab w:val="right" w:leader="hyphen" w:pos="8845"/>
        </w:tabs>
        <w:spacing w:after="60"/>
        <w:ind w:left="2336" w:hanging="357"/>
        <w:jc w:val="both"/>
        <w:rPr>
          <w:rFonts w:ascii="Arial" w:hAnsi="Arial" w:cs="Arial"/>
          <w:sz w:val="22"/>
          <w:szCs w:val="22"/>
          <w:lang w:val="es-MX"/>
        </w:rPr>
      </w:pPr>
      <w:r w:rsidRPr="00BF206B">
        <w:rPr>
          <w:rFonts w:ascii="Arial" w:hAnsi="Arial" w:cs="Arial"/>
          <w:sz w:val="22"/>
          <w:szCs w:val="22"/>
          <w:lang w:val="es-MX"/>
        </w:rPr>
        <w:t>Lista de reserva de acreditados;</w:t>
      </w:r>
    </w:p>
    <w:p w:rsidR="00E352CD" w:rsidRPr="00BF206B" w:rsidRDefault="00E352CD" w:rsidP="007534AA">
      <w:pPr>
        <w:numPr>
          <w:ilvl w:val="2"/>
          <w:numId w:val="4"/>
        </w:numPr>
        <w:tabs>
          <w:tab w:val="left" w:pos="6120"/>
          <w:tab w:val="right" w:leader="hyphen" w:pos="8845"/>
        </w:tabs>
        <w:spacing w:after="60"/>
        <w:ind w:left="2336" w:hanging="357"/>
        <w:jc w:val="both"/>
        <w:rPr>
          <w:rFonts w:ascii="Arial" w:hAnsi="Arial" w:cs="Arial"/>
          <w:sz w:val="22"/>
          <w:szCs w:val="22"/>
          <w:lang w:val="es-MX"/>
        </w:rPr>
      </w:pPr>
      <w:r w:rsidRPr="00BF206B">
        <w:rPr>
          <w:rFonts w:ascii="Arial" w:hAnsi="Arial" w:cs="Arial"/>
          <w:sz w:val="22"/>
          <w:szCs w:val="22"/>
          <w:lang w:val="es-MX"/>
        </w:rPr>
        <w:t>Lista del primer sorteo;</w:t>
      </w:r>
    </w:p>
    <w:p w:rsidR="00E352CD" w:rsidRPr="00BF206B" w:rsidRDefault="00E352CD" w:rsidP="007534AA">
      <w:pPr>
        <w:numPr>
          <w:ilvl w:val="2"/>
          <w:numId w:val="4"/>
        </w:numPr>
        <w:tabs>
          <w:tab w:val="left" w:pos="6120"/>
          <w:tab w:val="right" w:leader="hyphen" w:pos="8845"/>
        </w:tabs>
        <w:spacing w:after="60"/>
        <w:ind w:left="2336" w:hanging="357"/>
        <w:jc w:val="both"/>
        <w:rPr>
          <w:rFonts w:ascii="Arial" w:hAnsi="Arial" w:cs="Arial"/>
          <w:sz w:val="22"/>
          <w:szCs w:val="22"/>
          <w:lang w:val="es-MX"/>
        </w:rPr>
      </w:pPr>
      <w:r w:rsidRPr="00BF206B">
        <w:rPr>
          <w:rFonts w:ascii="Arial" w:hAnsi="Arial" w:cs="Arial"/>
          <w:sz w:val="22"/>
          <w:szCs w:val="22"/>
          <w:lang w:val="es-MX"/>
        </w:rPr>
        <w:t>Lista de funcionarios que fungieron en</w:t>
      </w:r>
      <w:r w:rsidR="00063A9A" w:rsidRPr="00BF206B">
        <w:rPr>
          <w:rFonts w:ascii="Arial" w:hAnsi="Arial" w:cs="Arial"/>
          <w:sz w:val="22"/>
          <w:szCs w:val="22"/>
          <w:lang w:val="es-MX"/>
        </w:rPr>
        <w:t xml:space="preserve"> el proceso electoral local 2010</w:t>
      </w:r>
      <w:r w:rsidR="00925516" w:rsidRPr="00BF206B">
        <w:rPr>
          <w:rFonts w:ascii="Arial" w:hAnsi="Arial" w:cs="Arial"/>
          <w:sz w:val="22"/>
          <w:szCs w:val="22"/>
          <w:lang w:val="es-MX"/>
        </w:rPr>
        <w:t>,</w:t>
      </w:r>
      <w:r w:rsidR="00063A9A" w:rsidRPr="00BF206B">
        <w:rPr>
          <w:rFonts w:ascii="Arial" w:hAnsi="Arial" w:cs="Arial"/>
          <w:sz w:val="22"/>
          <w:szCs w:val="22"/>
          <w:lang w:val="es-MX"/>
        </w:rPr>
        <w:t xml:space="preserve"> 2007</w:t>
      </w:r>
      <w:r w:rsidR="00FF3010" w:rsidRPr="00BF206B">
        <w:rPr>
          <w:rFonts w:ascii="Arial" w:hAnsi="Arial" w:cs="Arial"/>
          <w:sz w:val="22"/>
          <w:szCs w:val="22"/>
          <w:lang w:val="es-MX"/>
        </w:rPr>
        <w:t>,</w:t>
      </w:r>
      <w:r w:rsidR="00063A9A" w:rsidRPr="00BF206B">
        <w:rPr>
          <w:rFonts w:ascii="Arial" w:hAnsi="Arial" w:cs="Arial"/>
          <w:sz w:val="22"/>
          <w:szCs w:val="22"/>
          <w:lang w:val="es-MX"/>
        </w:rPr>
        <w:t>2004</w:t>
      </w:r>
      <w:r w:rsidR="00FF3010" w:rsidRPr="00BF206B">
        <w:rPr>
          <w:rFonts w:ascii="Arial" w:hAnsi="Arial" w:cs="Arial"/>
          <w:sz w:val="22"/>
          <w:szCs w:val="22"/>
          <w:lang w:val="es-MX"/>
        </w:rPr>
        <w:t xml:space="preserve"> </w:t>
      </w:r>
      <w:r w:rsidR="00925516" w:rsidRPr="00BF206B">
        <w:rPr>
          <w:rFonts w:ascii="Arial" w:hAnsi="Arial" w:cs="Arial"/>
          <w:sz w:val="22"/>
          <w:szCs w:val="22"/>
          <w:lang w:val="es-MX"/>
        </w:rPr>
        <w:t>y</w:t>
      </w:r>
      <w:r w:rsidR="00FF3010" w:rsidRPr="00BF206B">
        <w:rPr>
          <w:rFonts w:ascii="Arial" w:hAnsi="Arial" w:cs="Arial"/>
          <w:sz w:val="22"/>
          <w:szCs w:val="22"/>
          <w:lang w:val="es-MX"/>
        </w:rPr>
        <w:t xml:space="preserve"> 2001; y</w:t>
      </w:r>
      <w:r w:rsidR="00925516" w:rsidRPr="00BF206B">
        <w:rPr>
          <w:rFonts w:ascii="Arial" w:hAnsi="Arial" w:cs="Arial"/>
          <w:sz w:val="22"/>
          <w:szCs w:val="22"/>
          <w:lang w:val="es-MX"/>
        </w:rPr>
        <w:t>,</w:t>
      </w:r>
    </w:p>
    <w:p w:rsidR="00E352CD" w:rsidRPr="00BF206B" w:rsidRDefault="00E352CD" w:rsidP="007534AA">
      <w:pPr>
        <w:numPr>
          <w:ilvl w:val="2"/>
          <w:numId w:val="4"/>
        </w:numPr>
        <w:tabs>
          <w:tab w:val="left" w:pos="6120"/>
          <w:tab w:val="right" w:leader="hyphen" w:pos="8845"/>
        </w:tabs>
        <w:spacing w:after="60"/>
        <w:ind w:left="2336" w:hanging="357"/>
        <w:jc w:val="both"/>
        <w:rPr>
          <w:rFonts w:ascii="Arial" w:hAnsi="Arial" w:cs="Arial"/>
          <w:sz w:val="22"/>
          <w:szCs w:val="22"/>
          <w:lang w:val="es-MX"/>
        </w:rPr>
      </w:pPr>
      <w:r w:rsidRPr="00BF206B">
        <w:rPr>
          <w:rFonts w:ascii="Arial" w:hAnsi="Arial" w:cs="Arial"/>
          <w:sz w:val="22"/>
          <w:szCs w:val="22"/>
          <w:lang w:val="es-MX"/>
        </w:rPr>
        <w:t>Lista nominal.</w:t>
      </w:r>
    </w:p>
    <w:p w:rsidR="00E352CD" w:rsidRPr="00BF206B" w:rsidRDefault="00E352CD" w:rsidP="007534AA">
      <w:pPr>
        <w:pStyle w:val="Sangra3detindependiente"/>
        <w:tabs>
          <w:tab w:val="left" w:pos="6120"/>
          <w:tab w:val="right" w:leader="hyphen" w:pos="8845"/>
        </w:tabs>
        <w:ind w:left="0" w:firstLine="0"/>
        <w:rPr>
          <w:sz w:val="22"/>
          <w:szCs w:val="22"/>
        </w:rPr>
      </w:pPr>
    </w:p>
    <w:p w:rsidR="00E352CD" w:rsidRPr="00BF206B" w:rsidRDefault="00E352CD" w:rsidP="00FA6C45">
      <w:pPr>
        <w:pStyle w:val="Sangra3detindependiente"/>
        <w:numPr>
          <w:ilvl w:val="1"/>
          <w:numId w:val="3"/>
        </w:numPr>
        <w:tabs>
          <w:tab w:val="right" w:leader="hyphen" w:pos="8845"/>
        </w:tabs>
        <w:rPr>
          <w:sz w:val="22"/>
          <w:szCs w:val="22"/>
        </w:rPr>
      </w:pPr>
      <w:r w:rsidRPr="00BF206B">
        <w:rPr>
          <w:sz w:val="22"/>
          <w:szCs w:val="22"/>
        </w:rPr>
        <w:t>Para cubrir las va</w:t>
      </w:r>
      <w:r w:rsidR="00CA19AC" w:rsidRPr="00BF206B">
        <w:rPr>
          <w:sz w:val="22"/>
          <w:szCs w:val="22"/>
        </w:rPr>
        <w:t>cantes</w:t>
      </w:r>
      <w:r w:rsidRPr="00BF206B">
        <w:rPr>
          <w:sz w:val="22"/>
          <w:szCs w:val="22"/>
        </w:rPr>
        <w:t xml:space="preserve"> de funcionarios de casilla designados como prop</w:t>
      </w:r>
      <w:r w:rsidR="00925516" w:rsidRPr="00BF206B">
        <w:rPr>
          <w:sz w:val="22"/>
          <w:szCs w:val="22"/>
        </w:rPr>
        <w:t>ietarios y suplentes</w:t>
      </w:r>
      <w:r w:rsidR="00CA19AC" w:rsidRPr="00BF206B">
        <w:rPr>
          <w:sz w:val="22"/>
          <w:szCs w:val="22"/>
        </w:rPr>
        <w:t xml:space="preserve"> que se generen</w:t>
      </w:r>
      <w:r w:rsidR="00925516" w:rsidRPr="00BF206B">
        <w:rPr>
          <w:sz w:val="22"/>
          <w:szCs w:val="22"/>
        </w:rPr>
        <w:t xml:space="preserve"> entre el 16</w:t>
      </w:r>
      <w:r w:rsidRPr="00BF206B">
        <w:rPr>
          <w:sz w:val="22"/>
          <w:szCs w:val="22"/>
        </w:rPr>
        <w:t xml:space="preserve"> de </w:t>
      </w:r>
      <w:r w:rsidR="00925516" w:rsidRPr="00BF206B">
        <w:rPr>
          <w:sz w:val="22"/>
          <w:szCs w:val="22"/>
        </w:rPr>
        <w:t>mayo</w:t>
      </w:r>
      <w:r w:rsidRPr="00BF206B">
        <w:rPr>
          <w:sz w:val="22"/>
          <w:szCs w:val="22"/>
        </w:rPr>
        <w:t xml:space="preserve"> y el </w:t>
      </w:r>
      <w:r w:rsidR="00E4389E" w:rsidRPr="00BF206B">
        <w:rPr>
          <w:sz w:val="22"/>
          <w:szCs w:val="22"/>
        </w:rPr>
        <w:t>3</w:t>
      </w:r>
      <w:r w:rsidR="00872720" w:rsidRPr="00BF206B">
        <w:rPr>
          <w:sz w:val="22"/>
          <w:szCs w:val="22"/>
        </w:rPr>
        <w:t xml:space="preserve"> de julio</w:t>
      </w:r>
      <w:r w:rsidRPr="00BF206B">
        <w:rPr>
          <w:sz w:val="22"/>
          <w:szCs w:val="22"/>
        </w:rPr>
        <w:t xml:space="preserve"> del año de la elec</w:t>
      </w:r>
      <w:r w:rsidR="00CA19AC" w:rsidRPr="00BF206B">
        <w:rPr>
          <w:sz w:val="22"/>
          <w:szCs w:val="22"/>
        </w:rPr>
        <w:t>ción,</w:t>
      </w:r>
      <w:r w:rsidRPr="00BF206B">
        <w:rPr>
          <w:sz w:val="22"/>
          <w:szCs w:val="22"/>
        </w:rPr>
        <w:t xml:space="preserve"> se sustituirán con la  lista de reserva de acreditados que para cada casilla a inst</w:t>
      </w:r>
      <w:r w:rsidR="00CA19AC" w:rsidRPr="00BF206B">
        <w:rPr>
          <w:sz w:val="22"/>
          <w:szCs w:val="22"/>
        </w:rPr>
        <w:t>alar,</w:t>
      </w:r>
      <w:r w:rsidRPr="00BF206B">
        <w:rPr>
          <w:sz w:val="22"/>
          <w:szCs w:val="22"/>
        </w:rPr>
        <w:t xml:space="preserve"> se elaboró después del nuevo sorteo.</w:t>
      </w:r>
      <w:r w:rsidR="00FA6C45">
        <w:rPr>
          <w:sz w:val="22"/>
          <w:szCs w:val="22"/>
        </w:rPr>
        <w:tab/>
      </w:r>
    </w:p>
    <w:p w:rsidR="00E352CD" w:rsidRPr="00BF206B" w:rsidRDefault="00E352CD" w:rsidP="007534AA">
      <w:pPr>
        <w:pStyle w:val="Sangra3detindependiente"/>
        <w:tabs>
          <w:tab w:val="left" w:pos="6120"/>
          <w:tab w:val="right" w:leader="hyphen" w:pos="8845"/>
        </w:tabs>
        <w:ind w:left="1080" w:firstLine="0"/>
        <w:rPr>
          <w:sz w:val="22"/>
          <w:szCs w:val="22"/>
        </w:rPr>
      </w:pPr>
    </w:p>
    <w:p w:rsidR="00E352CD" w:rsidRPr="00BF206B" w:rsidRDefault="00E352CD" w:rsidP="00FA6C45">
      <w:pPr>
        <w:pStyle w:val="Sangra3detindependiente"/>
        <w:numPr>
          <w:ilvl w:val="1"/>
          <w:numId w:val="3"/>
        </w:numPr>
        <w:tabs>
          <w:tab w:val="right" w:leader="hyphen" w:pos="8845"/>
        </w:tabs>
        <w:rPr>
          <w:sz w:val="22"/>
          <w:szCs w:val="22"/>
        </w:rPr>
      </w:pPr>
      <w:r w:rsidRPr="00BF206B">
        <w:rPr>
          <w:sz w:val="22"/>
          <w:szCs w:val="22"/>
        </w:rPr>
        <w:t>Para sustituir al funcionario que presente alguna de las causas que le impida cumplir con su función, se tomará al sustituto que ocupará el cargo vacante de aquel que aparezca primero en la lista de reserva de acreditados y en caso de necesitar más sustituciones se seguirán el mismo orden hasta agotarla.</w:t>
      </w:r>
      <w:r w:rsidR="00FA6C45">
        <w:rPr>
          <w:sz w:val="22"/>
          <w:szCs w:val="22"/>
        </w:rPr>
        <w:tab/>
      </w:r>
    </w:p>
    <w:p w:rsidR="00E352CD" w:rsidRPr="00BF206B" w:rsidRDefault="00E352CD" w:rsidP="007534AA">
      <w:pPr>
        <w:pStyle w:val="Sangra3detindependiente"/>
        <w:tabs>
          <w:tab w:val="left" w:pos="6120"/>
          <w:tab w:val="right" w:leader="hyphen" w:pos="8845"/>
        </w:tabs>
        <w:ind w:left="0" w:firstLine="0"/>
        <w:rPr>
          <w:sz w:val="22"/>
          <w:szCs w:val="22"/>
        </w:rPr>
      </w:pPr>
    </w:p>
    <w:p w:rsidR="00E352CD" w:rsidRPr="00BF206B" w:rsidRDefault="00E352CD" w:rsidP="00FA6C45">
      <w:pPr>
        <w:pStyle w:val="Sangra3detindependiente"/>
        <w:numPr>
          <w:ilvl w:val="1"/>
          <w:numId w:val="3"/>
        </w:numPr>
        <w:tabs>
          <w:tab w:val="right" w:leader="hyphen" w:pos="8845"/>
        </w:tabs>
        <w:rPr>
          <w:sz w:val="22"/>
          <w:szCs w:val="22"/>
        </w:rPr>
      </w:pPr>
      <w:r w:rsidRPr="00BF206B">
        <w:rPr>
          <w:sz w:val="22"/>
          <w:szCs w:val="22"/>
        </w:rPr>
        <w:t>Si una vez agotado el procedimiento previsto en el párrafo anterior quedaran por cubrir vacantes en las mesas directivas de</w:t>
      </w:r>
      <w:r w:rsidR="001665EE" w:rsidRPr="00BF206B">
        <w:rPr>
          <w:sz w:val="22"/>
          <w:szCs w:val="22"/>
        </w:rPr>
        <w:t xml:space="preserve"> casilla, los consejos d</w:t>
      </w:r>
      <w:r w:rsidRPr="00BF206B">
        <w:rPr>
          <w:sz w:val="22"/>
          <w:szCs w:val="22"/>
        </w:rPr>
        <w:t>istritales seleccionarán a los sustitutos en una primera instancia de la lista de los ciudadanos sorteados que no fueron encontrados en sus domicilios durante la notificación y primera etapa de capacitación, una vez agotada la misma, se recurrirá a la lista de funcionarios que fungieron en e</w:t>
      </w:r>
      <w:r w:rsidR="00925516" w:rsidRPr="00BF206B">
        <w:rPr>
          <w:sz w:val="22"/>
          <w:szCs w:val="22"/>
        </w:rPr>
        <w:t>l proceso elec</w:t>
      </w:r>
      <w:r w:rsidR="000856E0" w:rsidRPr="00BF206B">
        <w:rPr>
          <w:sz w:val="22"/>
          <w:szCs w:val="22"/>
        </w:rPr>
        <w:t>toral local 2010</w:t>
      </w:r>
      <w:r w:rsidR="00925516" w:rsidRPr="00BF206B">
        <w:rPr>
          <w:sz w:val="22"/>
          <w:szCs w:val="22"/>
        </w:rPr>
        <w:t>,</w:t>
      </w:r>
      <w:r w:rsidR="000856E0" w:rsidRPr="00BF206B">
        <w:rPr>
          <w:sz w:val="22"/>
          <w:szCs w:val="22"/>
        </w:rPr>
        <w:t xml:space="preserve"> 2007</w:t>
      </w:r>
      <w:r w:rsidR="00FF3010" w:rsidRPr="00BF206B">
        <w:rPr>
          <w:sz w:val="22"/>
          <w:szCs w:val="22"/>
        </w:rPr>
        <w:t>,</w:t>
      </w:r>
      <w:r w:rsidR="000856E0" w:rsidRPr="00BF206B">
        <w:rPr>
          <w:sz w:val="22"/>
          <w:szCs w:val="22"/>
        </w:rPr>
        <w:t xml:space="preserve"> 2004</w:t>
      </w:r>
      <w:r w:rsidR="00FF3010" w:rsidRPr="00BF206B">
        <w:rPr>
          <w:sz w:val="22"/>
          <w:szCs w:val="22"/>
        </w:rPr>
        <w:t xml:space="preserve"> y 2001,</w:t>
      </w:r>
      <w:r w:rsidR="00431341" w:rsidRPr="00BF206B">
        <w:rPr>
          <w:sz w:val="22"/>
          <w:szCs w:val="22"/>
        </w:rPr>
        <w:t xml:space="preserve"> </w:t>
      </w:r>
      <w:r w:rsidRPr="00BF206B">
        <w:rPr>
          <w:sz w:val="22"/>
          <w:szCs w:val="22"/>
        </w:rPr>
        <w:t>la cual estará ordenada por l</w:t>
      </w:r>
      <w:r w:rsidR="00431341" w:rsidRPr="00BF206B">
        <w:rPr>
          <w:sz w:val="22"/>
          <w:szCs w:val="22"/>
        </w:rPr>
        <w:t>os cargos que hayan desempeñado</w:t>
      </w:r>
      <w:r w:rsidRPr="00BF206B">
        <w:rPr>
          <w:sz w:val="22"/>
          <w:szCs w:val="22"/>
        </w:rPr>
        <w:t>, y en última instancia, a la lista nominal de electore</w:t>
      </w:r>
      <w:r w:rsidR="00334E9B" w:rsidRPr="00BF206B">
        <w:rPr>
          <w:sz w:val="22"/>
          <w:szCs w:val="22"/>
        </w:rPr>
        <w:t xml:space="preserve">s de la sección correspondiente; </w:t>
      </w:r>
      <w:r w:rsidR="000856E0" w:rsidRPr="00BF206B">
        <w:rPr>
          <w:sz w:val="22"/>
          <w:szCs w:val="22"/>
        </w:rPr>
        <w:t>en éste</w:t>
      </w:r>
      <w:r w:rsidRPr="00BF206B">
        <w:rPr>
          <w:sz w:val="22"/>
          <w:szCs w:val="22"/>
        </w:rPr>
        <w:t xml:space="preserve"> caso y con el propósito de garantizar la aleatoriedad del procedimiento, dichos ciudadanos se seleccionarán atendiendo exclusivamente al orden alfabético establecido, a partir de la letra seleccionada en el sorteo efectuado por el Consejo Estatal Electoral.</w:t>
      </w:r>
      <w:r w:rsidR="00FA6C45">
        <w:rPr>
          <w:sz w:val="22"/>
          <w:szCs w:val="22"/>
        </w:rPr>
        <w:tab/>
      </w:r>
    </w:p>
    <w:p w:rsidR="00E352CD" w:rsidRPr="00BF206B" w:rsidRDefault="00E352CD" w:rsidP="007534AA">
      <w:pPr>
        <w:pStyle w:val="Sangra3detindependiente"/>
        <w:tabs>
          <w:tab w:val="left" w:pos="6120"/>
          <w:tab w:val="right" w:leader="hyphen" w:pos="8845"/>
        </w:tabs>
        <w:ind w:left="0" w:firstLine="0"/>
        <w:rPr>
          <w:sz w:val="22"/>
          <w:szCs w:val="22"/>
        </w:rPr>
      </w:pPr>
    </w:p>
    <w:p w:rsidR="00E352CD" w:rsidRPr="00BF206B" w:rsidRDefault="00E352CD" w:rsidP="00FA6C45">
      <w:pPr>
        <w:pStyle w:val="Sangra3detindependiente"/>
        <w:numPr>
          <w:ilvl w:val="1"/>
          <w:numId w:val="3"/>
        </w:numPr>
        <w:tabs>
          <w:tab w:val="right" w:leader="hyphen" w:pos="8845"/>
        </w:tabs>
        <w:rPr>
          <w:sz w:val="22"/>
          <w:szCs w:val="22"/>
        </w:rPr>
      </w:pPr>
      <w:r w:rsidRPr="00BF206B">
        <w:rPr>
          <w:sz w:val="22"/>
          <w:szCs w:val="22"/>
        </w:rPr>
        <w:t>En cualquier caso, la designación a la que se refie</w:t>
      </w:r>
      <w:r w:rsidR="00723237" w:rsidRPr="00BF206B">
        <w:rPr>
          <w:sz w:val="22"/>
          <w:szCs w:val="22"/>
        </w:rPr>
        <w:t>ren los puntos</w:t>
      </w:r>
      <w:r w:rsidRPr="00BF206B">
        <w:rPr>
          <w:sz w:val="22"/>
          <w:szCs w:val="22"/>
        </w:rPr>
        <w:t xml:space="preserve"> anteriores recaerá en aquellos ciudadanos que acrediten los requisitos legales para desempeñarse como funcionarios de casilla. Para tal efecto, los ciudadanos designados deberán ser</w:t>
      </w:r>
      <w:r w:rsidR="00EA6EC8" w:rsidRPr="00BF206B">
        <w:rPr>
          <w:sz w:val="22"/>
          <w:szCs w:val="22"/>
        </w:rPr>
        <w:t xml:space="preserve"> capacitados por los consejos d</w:t>
      </w:r>
      <w:r w:rsidRPr="00BF206B">
        <w:rPr>
          <w:sz w:val="22"/>
          <w:szCs w:val="22"/>
        </w:rPr>
        <w:t>istritales.</w:t>
      </w:r>
      <w:r w:rsidR="00FA6C45">
        <w:rPr>
          <w:sz w:val="22"/>
          <w:szCs w:val="22"/>
        </w:rPr>
        <w:tab/>
      </w:r>
    </w:p>
    <w:p w:rsidR="00E352CD" w:rsidRPr="00BF206B" w:rsidRDefault="00925516" w:rsidP="00FA6C45">
      <w:pPr>
        <w:pStyle w:val="Sangra3detindependiente"/>
        <w:numPr>
          <w:ilvl w:val="1"/>
          <w:numId w:val="3"/>
        </w:numPr>
        <w:tabs>
          <w:tab w:val="right" w:leader="hyphen" w:pos="8845"/>
        </w:tabs>
        <w:rPr>
          <w:sz w:val="22"/>
          <w:szCs w:val="22"/>
        </w:rPr>
      </w:pPr>
      <w:r w:rsidRPr="00BF206B">
        <w:rPr>
          <w:sz w:val="22"/>
          <w:szCs w:val="22"/>
        </w:rPr>
        <w:lastRenderedPageBreak/>
        <w:t>D</w:t>
      </w:r>
      <w:r w:rsidR="00E352CD" w:rsidRPr="00BF206B">
        <w:rPr>
          <w:sz w:val="22"/>
          <w:szCs w:val="22"/>
        </w:rPr>
        <w:t xml:space="preserve">e presentarse renuncias durante la entrega de nombramientos, el </w:t>
      </w:r>
      <w:r w:rsidR="00D048A0" w:rsidRPr="00BF206B">
        <w:rPr>
          <w:sz w:val="22"/>
          <w:szCs w:val="22"/>
        </w:rPr>
        <w:t>capacitador</w:t>
      </w:r>
      <w:r w:rsidR="00E352CD" w:rsidRPr="00BF206B">
        <w:rPr>
          <w:sz w:val="22"/>
          <w:szCs w:val="22"/>
        </w:rPr>
        <w:t xml:space="preserve"> electoral deberá recabar por escrito la causa que impide la participación del ciudadano y, de ser posible, la firma del mismo. Este hecho deberá ser corroborado por los </w:t>
      </w:r>
      <w:r w:rsidR="00D048A0" w:rsidRPr="00BF206B">
        <w:rPr>
          <w:sz w:val="22"/>
          <w:szCs w:val="22"/>
        </w:rPr>
        <w:t>supervisores</w:t>
      </w:r>
      <w:r w:rsidR="00723237" w:rsidRPr="00BF206B">
        <w:rPr>
          <w:sz w:val="22"/>
          <w:szCs w:val="22"/>
        </w:rPr>
        <w:t xml:space="preserve"> o por el c</w:t>
      </w:r>
      <w:r w:rsidR="00E352CD" w:rsidRPr="00BF206B">
        <w:rPr>
          <w:sz w:val="22"/>
          <w:szCs w:val="22"/>
        </w:rPr>
        <w:t>o</w:t>
      </w:r>
      <w:r w:rsidR="00723237" w:rsidRPr="00BF206B">
        <w:rPr>
          <w:sz w:val="22"/>
          <w:szCs w:val="22"/>
        </w:rPr>
        <w:t>ordinador distrital de capacitación e</w:t>
      </w:r>
      <w:r w:rsidR="00E352CD" w:rsidRPr="00BF206B">
        <w:rPr>
          <w:sz w:val="22"/>
          <w:szCs w:val="22"/>
        </w:rPr>
        <w:t>lectoral.</w:t>
      </w:r>
      <w:r w:rsidR="00FA6C45">
        <w:rPr>
          <w:sz w:val="22"/>
          <w:szCs w:val="22"/>
        </w:rPr>
        <w:tab/>
      </w:r>
    </w:p>
    <w:p w:rsidR="00E352CD" w:rsidRPr="00BF206B" w:rsidRDefault="00E352CD" w:rsidP="007534AA">
      <w:pPr>
        <w:pStyle w:val="Sangra3detindependiente"/>
        <w:tabs>
          <w:tab w:val="left" w:pos="6120"/>
          <w:tab w:val="right" w:leader="hyphen" w:pos="8845"/>
        </w:tabs>
        <w:ind w:left="0" w:firstLine="0"/>
        <w:rPr>
          <w:sz w:val="22"/>
          <w:szCs w:val="22"/>
        </w:rPr>
      </w:pPr>
    </w:p>
    <w:p w:rsidR="00E352CD" w:rsidRPr="00BF206B" w:rsidRDefault="002E0F00" w:rsidP="00FA6C45">
      <w:pPr>
        <w:pStyle w:val="Sangra3detindependiente"/>
        <w:numPr>
          <w:ilvl w:val="1"/>
          <w:numId w:val="3"/>
        </w:numPr>
        <w:tabs>
          <w:tab w:val="right" w:leader="hyphen" w:pos="8845"/>
        </w:tabs>
        <w:rPr>
          <w:sz w:val="22"/>
          <w:szCs w:val="22"/>
        </w:rPr>
      </w:pPr>
      <w:r w:rsidRPr="00BF206B">
        <w:rPr>
          <w:sz w:val="22"/>
          <w:szCs w:val="22"/>
        </w:rPr>
        <w:t>Los coordinadores de capacitación e</w:t>
      </w:r>
      <w:r w:rsidR="00E352CD" w:rsidRPr="00BF206B">
        <w:rPr>
          <w:sz w:val="22"/>
          <w:szCs w:val="22"/>
        </w:rPr>
        <w:t>lectoral deberá</w:t>
      </w:r>
      <w:r w:rsidR="00A9412B" w:rsidRPr="00BF206B">
        <w:rPr>
          <w:sz w:val="22"/>
          <w:szCs w:val="22"/>
        </w:rPr>
        <w:t>n presentar de inmediato a los consejos d</w:t>
      </w:r>
      <w:r w:rsidR="00E352CD" w:rsidRPr="00BF206B">
        <w:rPr>
          <w:sz w:val="22"/>
          <w:szCs w:val="22"/>
        </w:rPr>
        <w:t>istritales correspondientes, las listas de los ciudadanos que no aceptaron su nomb</w:t>
      </w:r>
      <w:r w:rsidR="00925516" w:rsidRPr="00BF206B">
        <w:rPr>
          <w:sz w:val="22"/>
          <w:szCs w:val="22"/>
        </w:rPr>
        <w:t>ramiento y la causa de renuncia, para que de</w:t>
      </w:r>
      <w:r w:rsidR="00E352CD" w:rsidRPr="00BF206B">
        <w:rPr>
          <w:sz w:val="22"/>
          <w:szCs w:val="22"/>
        </w:rPr>
        <w:t xml:space="preserve"> conformidad con el artículo 85, fracción VII de la Ley Electoral del Estado de Sina</w:t>
      </w:r>
      <w:r w:rsidR="00D847FB">
        <w:rPr>
          <w:sz w:val="22"/>
          <w:szCs w:val="22"/>
        </w:rPr>
        <w:t>loa y el presente</w:t>
      </w:r>
      <w:r w:rsidR="00013C53" w:rsidRPr="00BF206B">
        <w:rPr>
          <w:sz w:val="22"/>
          <w:szCs w:val="22"/>
        </w:rPr>
        <w:t xml:space="preserve"> </w:t>
      </w:r>
      <w:r w:rsidR="000733C9" w:rsidRPr="00BF206B">
        <w:rPr>
          <w:sz w:val="22"/>
          <w:szCs w:val="22"/>
        </w:rPr>
        <w:t>acuerdo, los consejos d</w:t>
      </w:r>
      <w:r w:rsidR="00E352CD" w:rsidRPr="00BF206B">
        <w:rPr>
          <w:sz w:val="22"/>
          <w:szCs w:val="22"/>
        </w:rPr>
        <w:t>istritales proced</w:t>
      </w:r>
      <w:r w:rsidR="00925516" w:rsidRPr="00BF206B">
        <w:rPr>
          <w:sz w:val="22"/>
          <w:szCs w:val="22"/>
        </w:rPr>
        <w:t>a</w:t>
      </w:r>
      <w:r w:rsidR="00E352CD" w:rsidRPr="00BF206B">
        <w:rPr>
          <w:sz w:val="22"/>
          <w:szCs w:val="22"/>
        </w:rPr>
        <w:t>n con la mayor brevedad a realizar las sustituciones respectivas.</w:t>
      </w:r>
      <w:r w:rsidR="00FA6C45">
        <w:rPr>
          <w:sz w:val="22"/>
          <w:szCs w:val="22"/>
        </w:rPr>
        <w:tab/>
      </w:r>
    </w:p>
    <w:p w:rsidR="00E352CD" w:rsidRPr="00BF206B" w:rsidRDefault="00E352CD" w:rsidP="007534AA">
      <w:pPr>
        <w:pStyle w:val="Sangra3detindependiente"/>
        <w:tabs>
          <w:tab w:val="left" w:pos="6120"/>
          <w:tab w:val="right" w:leader="hyphen" w:pos="8845"/>
        </w:tabs>
        <w:ind w:left="0" w:firstLine="0"/>
        <w:rPr>
          <w:sz w:val="22"/>
          <w:szCs w:val="22"/>
        </w:rPr>
      </w:pPr>
    </w:p>
    <w:p w:rsidR="00E352CD" w:rsidRPr="00BF206B" w:rsidRDefault="002E0F00" w:rsidP="00FA6C45">
      <w:pPr>
        <w:pStyle w:val="Sangra3detindependiente"/>
        <w:numPr>
          <w:ilvl w:val="1"/>
          <w:numId w:val="3"/>
        </w:numPr>
        <w:tabs>
          <w:tab w:val="right" w:leader="hyphen" w:pos="8845"/>
        </w:tabs>
        <w:rPr>
          <w:sz w:val="22"/>
          <w:szCs w:val="22"/>
        </w:rPr>
      </w:pPr>
      <w:r w:rsidRPr="00BF206B">
        <w:rPr>
          <w:sz w:val="22"/>
          <w:szCs w:val="22"/>
        </w:rPr>
        <w:t>La documentación relativa</w:t>
      </w:r>
      <w:r w:rsidR="00E352CD" w:rsidRPr="00BF206B">
        <w:rPr>
          <w:sz w:val="22"/>
          <w:szCs w:val="22"/>
        </w:rPr>
        <w:t xml:space="preserve"> a las renuncias y todos los casos de propuestas de sustituciones, deberán presentarse al Consejo Distrital.</w:t>
      </w:r>
      <w:r w:rsidR="00FA6C45">
        <w:rPr>
          <w:sz w:val="22"/>
          <w:szCs w:val="22"/>
        </w:rPr>
        <w:tab/>
      </w:r>
    </w:p>
    <w:p w:rsidR="00E352CD" w:rsidRPr="00BF206B" w:rsidRDefault="00E352CD" w:rsidP="007534AA">
      <w:pPr>
        <w:pStyle w:val="Sangra3detindependiente"/>
        <w:tabs>
          <w:tab w:val="left" w:pos="6120"/>
          <w:tab w:val="right" w:leader="hyphen" w:pos="8845"/>
        </w:tabs>
        <w:ind w:left="0" w:firstLine="0"/>
        <w:rPr>
          <w:sz w:val="22"/>
          <w:szCs w:val="22"/>
        </w:rPr>
      </w:pPr>
    </w:p>
    <w:p w:rsidR="00E352CD" w:rsidRDefault="000B7D0C" w:rsidP="00FA6C45">
      <w:pPr>
        <w:pStyle w:val="Sangra3detindependiente"/>
        <w:numPr>
          <w:ilvl w:val="1"/>
          <w:numId w:val="3"/>
        </w:numPr>
        <w:tabs>
          <w:tab w:val="right" w:leader="hyphen" w:pos="8845"/>
        </w:tabs>
        <w:rPr>
          <w:sz w:val="22"/>
          <w:szCs w:val="22"/>
        </w:rPr>
      </w:pPr>
      <w:r w:rsidRPr="00BF206B">
        <w:rPr>
          <w:sz w:val="22"/>
          <w:szCs w:val="22"/>
        </w:rPr>
        <w:t>Los presidentes d</w:t>
      </w:r>
      <w:r w:rsidR="00E352CD" w:rsidRPr="00BF206B">
        <w:rPr>
          <w:sz w:val="22"/>
          <w:szCs w:val="22"/>
        </w:rPr>
        <w:t xml:space="preserve">istritales deberán presentar en </w:t>
      </w:r>
      <w:r w:rsidR="003D7539" w:rsidRPr="00BF206B">
        <w:rPr>
          <w:sz w:val="22"/>
          <w:szCs w:val="22"/>
        </w:rPr>
        <w:t>las sesiones del Consejo Distrital correspondiente</w:t>
      </w:r>
      <w:r w:rsidR="00E352CD" w:rsidRPr="00BF206B">
        <w:rPr>
          <w:sz w:val="22"/>
          <w:szCs w:val="22"/>
        </w:rPr>
        <w:t>, un informe sobre el número de nombramientos de funcionarios de mesas directivas de casilla entregados, ordenados por cargo, tipo de renuncias, causas que las motivaron, así como los listados respectivos de las sustituciones y el origen de los ciudadanos sustitutos.</w:t>
      </w:r>
      <w:r w:rsidR="00FA6C45">
        <w:rPr>
          <w:sz w:val="22"/>
          <w:szCs w:val="22"/>
        </w:rPr>
        <w:tab/>
      </w:r>
    </w:p>
    <w:p w:rsidR="00E12FA2" w:rsidRPr="00BF206B" w:rsidRDefault="00E12FA2" w:rsidP="007534AA">
      <w:pPr>
        <w:pStyle w:val="Sangra3detindependiente"/>
        <w:tabs>
          <w:tab w:val="left" w:pos="6120"/>
          <w:tab w:val="right" w:leader="hyphen" w:pos="8845"/>
        </w:tabs>
        <w:ind w:left="0" w:firstLine="0"/>
        <w:rPr>
          <w:sz w:val="22"/>
          <w:szCs w:val="22"/>
        </w:rPr>
      </w:pPr>
    </w:p>
    <w:p w:rsidR="00E352CD" w:rsidRPr="00BF206B" w:rsidRDefault="00565DE5" w:rsidP="007534AA">
      <w:pPr>
        <w:tabs>
          <w:tab w:val="right" w:leader="hyphen" w:pos="8845"/>
        </w:tabs>
        <w:jc w:val="both"/>
        <w:rPr>
          <w:rFonts w:ascii="Arial" w:hAnsi="Arial" w:cs="Arial"/>
        </w:rPr>
      </w:pPr>
      <w:r w:rsidRPr="00BF206B">
        <w:rPr>
          <w:rFonts w:ascii="Arial" w:hAnsi="Arial" w:cs="Arial"/>
        </w:rPr>
        <w:t xml:space="preserve">--- XVIII. De conformidad con el artículo 85 </w:t>
      </w:r>
      <w:r w:rsidR="00AD0D66" w:rsidRPr="00BF206B">
        <w:rPr>
          <w:rFonts w:ascii="Arial" w:hAnsi="Arial" w:cs="Arial"/>
        </w:rPr>
        <w:t>B</w:t>
      </w:r>
      <w:r w:rsidRPr="00BF206B">
        <w:rPr>
          <w:rFonts w:ascii="Arial" w:hAnsi="Arial" w:cs="Arial"/>
        </w:rPr>
        <w:t xml:space="preserve">is de </w:t>
      </w:r>
      <w:r w:rsidR="00DD3D8E" w:rsidRPr="00BF206B">
        <w:rPr>
          <w:rFonts w:ascii="Arial" w:hAnsi="Arial" w:cs="Arial"/>
        </w:rPr>
        <w:t>la Ley Electoral del E</w:t>
      </w:r>
      <w:r w:rsidRPr="00BF206B">
        <w:rPr>
          <w:rFonts w:ascii="Arial" w:hAnsi="Arial" w:cs="Arial"/>
        </w:rPr>
        <w:t>stado de Sinaloa, las personas a quienes corresponda asistir a los cursos de capacitación para aspirantes a funcionarios de las mesas directivas de casilla, así como los que hayan sido seleccionados, cuando fueren trabajadores o funcionarios, tendrán derecho a que sus patrones les concedan los permisos con goce de sueldo y demás prestaciones salariales, correspondientes a los días de trabajo en que hayan tenido que asistir a capacitarse, así como el del día de la jornada electoral cuando les hubiese correspondido trabajar.</w:t>
      </w:r>
      <w:r w:rsidR="00FA6C45">
        <w:rPr>
          <w:rFonts w:ascii="Arial" w:hAnsi="Arial" w:cs="Arial"/>
        </w:rPr>
        <w:tab/>
      </w:r>
    </w:p>
    <w:p w:rsidR="006E1E41" w:rsidRPr="00BF206B" w:rsidRDefault="006E1E41" w:rsidP="007534AA">
      <w:pPr>
        <w:tabs>
          <w:tab w:val="right" w:leader="hyphen" w:pos="8845"/>
        </w:tabs>
        <w:jc w:val="both"/>
        <w:rPr>
          <w:rFonts w:ascii="Arial" w:hAnsi="Arial" w:cs="Arial"/>
          <w:sz w:val="20"/>
          <w:szCs w:val="20"/>
        </w:rPr>
      </w:pPr>
    </w:p>
    <w:p w:rsidR="00E352CD" w:rsidRPr="00BF206B" w:rsidRDefault="004C5AF8" w:rsidP="007534AA">
      <w:pPr>
        <w:tabs>
          <w:tab w:val="right" w:leader="hyphen" w:pos="8845"/>
        </w:tabs>
        <w:jc w:val="both"/>
      </w:pPr>
      <w:r w:rsidRPr="00C30C4B">
        <w:rPr>
          <w:rFonts w:ascii="Arial" w:hAnsi="Arial" w:cs="Arial"/>
          <w:bCs/>
        </w:rPr>
        <w:t xml:space="preserve">--- </w:t>
      </w:r>
      <w:r w:rsidR="006E1E41" w:rsidRPr="00C30C4B">
        <w:rPr>
          <w:rFonts w:ascii="Arial" w:hAnsi="Arial" w:cs="Arial"/>
          <w:bCs/>
        </w:rPr>
        <w:t>E</w:t>
      </w:r>
      <w:r w:rsidR="00F13110" w:rsidRPr="00C30C4B">
        <w:rPr>
          <w:rFonts w:ascii="Arial" w:hAnsi="Arial" w:cs="Arial"/>
          <w:bCs/>
        </w:rPr>
        <w:t>l</w:t>
      </w:r>
      <w:r w:rsidR="00F13110" w:rsidRPr="00BF206B">
        <w:rPr>
          <w:rFonts w:ascii="Arial" w:hAnsi="Arial" w:cs="Arial"/>
          <w:bCs/>
        </w:rPr>
        <w:t xml:space="preserve"> C</w:t>
      </w:r>
      <w:r w:rsidR="006E1E41" w:rsidRPr="00BF206B">
        <w:rPr>
          <w:rFonts w:ascii="Arial" w:hAnsi="Arial" w:cs="Arial"/>
          <w:bCs/>
        </w:rPr>
        <w:t>onsejo respectivo vigilará que se cumplan los derechos laborales del ciudadano y pondrá en conocimiento de las autoridades competentes, toda irregularidad o violación a los derechos del ciudadano que cometa su patrón con motivo de sus obligaciones político-electorales.</w:t>
      </w:r>
      <w:r w:rsidR="00FA6C45">
        <w:rPr>
          <w:rFonts w:ascii="Arial" w:hAnsi="Arial" w:cs="Arial"/>
          <w:bCs/>
        </w:rPr>
        <w:tab/>
      </w:r>
    </w:p>
    <w:p w:rsidR="00E352CD" w:rsidRPr="00BF206B" w:rsidRDefault="00E352CD" w:rsidP="007534AA">
      <w:pPr>
        <w:tabs>
          <w:tab w:val="right" w:leader="hyphen" w:pos="8845"/>
        </w:tabs>
        <w:jc w:val="both"/>
        <w:rPr>
          <w:sz w:val="20"/>
        </w:rPr>
      </w:pPr>
    </w:p>
    <w:p w:rsidR="00E352CD" w:rsidRPr="00BF206B" w:rsidRDefault="00CB33A2" w:rsidP="007534AA">
      <w:pPr>
        <w:tabs>
          <w:tab w:val="right" w:leader="hyphen" w:pos="8845"/>
        </w:tabs>
        <w:jc w:val="both"/>
        <w:rPr>
          <w:rFonts w:ascii="Arial" w:hAnsi="Arial" w:cs="Arial"/>
        </w:rPr>
      </w:pPr>
      <w:r w:rsidRPr="00BF206B">
        <w:rPr>
          <w:rFonts w:ascii="Arial" w:hAnsi="Arial" w:cs="Arial"/>
        </w:rPr>
        <w:t>--- XIX. De conformidad con el artículo 10</w:t>
      </w:r>
      <w:r w:rsidR="001C6FE0" w:rsidRPr="00BF206B">
        <w:rPr>
          <w:rFonts w:ascii="Arial" w:hAnsi="Arial" w:cs="Arial"/>
        </w:rPr>
        <w:t xml:space="preserve">9 </w:t>
      </w:r>
      <w:r w:rsidR="00AD0D66" w:rsidRPr="00BF206B">
        <w:rPr>
          <w:rFonts w:ascii="Arial" w:hAnsi="Arial" w:cs="Arial"/>
        </w:rPr>
        <w:t>B</w:t>
      </w:r>
      <w:r w:rsidR="001C6FE0" w:rsidRPr="00BF206B">
        <w:rPr>
          <w:rFonts w:ascii="Arial" w:hAnsi="Arial" w:cs="Arial"/>
        </w:rPr>
        <w:t>is, fracción IV, inci</w:t>
      </w:r>
      <w:r w:rsidR="00AE6DEA" w:rsidRPr="00BF206B">
        <w:rPr>
          <w:rFonts w:ascii="Arial" w:hAnsi="Arial" w:cs="Arial"/>
        </w:rPr>
        <w:t xml:space="preserve">so e) y </w:t>
      </w:r>
      <w:r w:rsidRPr="00BF206B">
        <w:rPr>
          <w:rFonts w:ascii="Arial" w:hAnsi="Arial" w:cs="Arial"/>
        </w:rPr>
        <w:t xml:space="preserve"> VIII, de </w:t>
      </w:r>
      <w:r w:rsidR="00DD3D8E" w:rsidRPr="00BF206B">
        <w:rPr>
          <w:rFonts w:ascii="Arial" w:hAnsi="Arial" w:cs="Arial"/>
        </w:rPr>
        <w:t>la Ley Electoral del E</w:t>
      </w:r>
      <w:r w:rsidRPr="00BF206B">
        <w:rPr>
          <w:rFonts w:ascii="Arial" w:hAnsi="Arial" w:cs="Arial"/>
        </w:rPr>
        <w:t>stado de Sinaloa, es derecho exclusivo de los ciudadanos mexicanos  participar como observadores de los actos de preparación y de desarrollo del proceso electoral, así como de los que se lleven a cabo el día de la jornada electoral en la for</w:t>
      </w:r>
      <w:r w:rsidR="00234A52" w:rsidRPr="00BF206B">
        <w:rPr>
          <w:rFonts w:ascii="Arial" w:hAnsi="Arial" w:cs="Arial"/>
        </w:rPr>
        <w:t>ma y términos que determine el Consejo Estatal E</w:t>
      </w:r>
      <w:r w:rsidRPr="00BF206B">
        <w:rPr>
          <w:rFonts w:ascii="Arial" w:hAnsi="Arial" w:cs="Arial"/>
        </w:rPr>
        <w:t>lectora</w:t>
      </w:r>
      <w:r w:rsidR="00234A52" w:rsidRPr="00BF206B">
        <w:rPr>
          <w:rFonts w:ascii="Arial" w:hAnsi="Arial" w:cs="Arial"/>
        </w:rPr>
        <w:t>l para cada proceso electoral. L</w:t>
      </w:r>
      <w:r w:rsidRPr="00BF206B">
        <w:rPr>
          <w:rFonts w:ascii="Arial" w:hAnsi="Arial" w:cs="Arial"/>
        </w:rPr>
        <w:t xml:space="preserve">a acreditación sólo se otorgará a quien cumpla, además de los que señale la autoridad electoral, </w:t>
      </w:r>
      <w:r w:rsidR="00A363D2" w:rsidRPr="00BF206B">
        <w:rPr>
          <w:rFonts w:ascii="Arial" w:hAnsi="Arial" w:cs="Arial"/>
        </w:rPr>
        <w:t xml:space="preserve">los siguientes requisitos: asistir a los cursos de preparación o información que impartan los consejos electorales o las organizaciones de observadores electorales bajo los lineamientos y contenidos que dicten las autoridades electorales competentes y con la supervisión de las mismas;  en los cursos de capacitación que los consejos distritales impartan a los funcionarios de las mesas directivas de casilla, debe preverse la explicación </w:t>
      </w:r>
      <w:r w:rsidR="00A363D2" w:rsidRPr="00BF206B">
        <w:rPr>
          <w:rFonts w:ascii="Arial" w:hAnsi="Arial" w:cs="Arial"/>
        </w:rPr>
        <w:lastRenderedPageBreak/>
        <w:t>relativa a la presencia de los observadores electorales,  así como los derechos y obligaciones inherentes a su actuación.</w:t>
      </w:r>
      <w:r w:rsidR="00FA6C45">
        <w:rPr>
          <w:rFonts w:ascii="Arial" w:hAnsi="Arial" w:cs="Arial"/>
        </w:rPr>
        <w:tab/>
      </w:r>
    </w:p>
    <w:p w:rsidR="00E352CD" w:rsidRPr="00BF206B" w:rsidRDefault="00E352CD" w:rsidP="007534AA">
      <w:pPr>
        <w:tabs>
          <w:tab w:val="right" w:leader="hyphen" w:pos="8845"/>
        </w:tabs>
        <w:jc w:val="both"/>
        <w:rPr>
          <w:rFonts w:ascii="Arial" w:hAnsi="Arial" w:cs="Arial"/>
        </w:rPr>
      </w:pPr>
    </w:p>
    <w:p w:rsidR="00E352CD" w:rsidRPr="00BF206B" w:rsidRDefault="00B62745" w:rsidP="007534AA">
      <w:pPr>
        <w:tabs>
          <w:tab w:val="right" w:leader="hyphen" w:pos="8845"/>
        </w:tabs>
        <w:jc w:val="both"/>
        <w:rPr>
          <w:rFonts w:ascii="Arial" w:hAnsi="Arial" w:cs="Arial"/>
          <w:lang w:val="es-MX"/>
        </w:rPr>
      </w:pPr>
      <w:r w:rsidRPr="00BF206B">
        <w:rPr>
          <w:rFonts w:ascii="Arial" w:hAnsi="Arial" w:cs="Arial"/>
        </w:rPr>
        <w:t>D</w:t>
      </w:r>
      <w:r w:rsidR="00B528AE" w:rsidRPr="00BF206B">
        <w:rPr>
          <w:rFonts w:ascii="Arial" w:hAnsi="Arial" w:cs="Arial"/>
        </w:rPr>
        <w:t>e c</w:t>
      </w:r>
      <w:r w:rsidR="00AB3F17" w:rsidRPr="00BF206B">
        <w:rPr>
          <w:rFonts w:ascii="Arial" w:hAnsi="Arial" w:cs="Arial"/>
        </w:rPr>
        <w:t xml:space="preserve">onformidad con los </w:t>
      </w:r>
      <w:r w:rsidR="00393AF8" w:rsidRPr="00BF206B">
        <w:rPr>
          <w:rFonts w:ascii="Arial" w:hAnsi="Arial" w:cs="Arial"/>
        </w:rPr>
        <w:t>resultandos</w:t>
      </w:r>
      <w:r w:rsidR="00AB3F17" w:rsidRPr="00BF206B">
        <w:rPr>
          <w:rFonts w:ascii="Arial" w:hAnsi="Arial" w:cs="Arial"/>
        </w:rPr>
        <w:t xml:space="preserve"> y considerandos</w:t>
      </w:r>
      <w:r w:rsidR="00B528AE" w:rsidRPr="00BF206B">
        <w:rPr>
          <w:rFonts w:ascii="Arial" w:hAnsi="Arial" w:cs="Arial"/>
        </w:rPr>
        <w:t xml:space="preserve"> que anteceden y c</w:t>
      </w:r>
      <w:r w:rsidR="00877451" w:rsidRPr="00BF206B">
        <w:rPr>
          <w:rFonts w:ascii="Arial" w:hAnsi="Arial" w:cs="Arial"/>
        </w:rPr>
        <w:t>on fundamento en lo dispuesto po</w:t>
      </w:r>
      <w:r w:rsidR="00B528AE" w:rsidRPr="00BF206B">
        <w:rPr>
          <w:rFonts w:ascii="Arial" w:hAnsi="Arial" w:cs="Arial"/>
        </w:rPr>
        <w:t>r lo</w:t>
      </w:r>
      <w:r w:rsidR="00E93027" w:rsidRPr="00BF206B">
        <w:rPr>
          <w:rFonts w:ascii="Arial" w:hAnsi="Arial" w:cs="Arial"/>
        </w:rPr>
        <w:t>s artículos 15 y 9, fracción III</w:t>
      </w:r>
      <w:r w:rsidR="003974C4" w:rsidRPr="00BF206B">
        <w:rPr>
          <w:rFonts w:ascii="Arial" w:hAnsi="Arial" w:cs="Arial"/>
        </w:rPr>
        <w:t xml:space="preserve"> de la C</w:t>
      </w:r>
      <w:r w:rsidR="00B528AE" w:rsidRPr="00BF206B">
        <w:rPr>
          <w:rFonts w:ascii="Arial" w:hAnsi="Arial" w:cs="Arial"/>
        </w:rPr>
        <w:t>onst</w:t>
      </w:r>
      <w:r w:rsidR="003974C4" w:rsidRPr="00BF206B">
        <w:rPr>
          <w:rFonts w:ascii="Arial" w:hAnsi="Arial" w:cs="Arial"/>
        </w:rPr>
        <w:t>itución Política del E</w:t>
      </w:r>
      <w:r w:rsidR="00AD0037" w:rsidRPr="00BF206B">
        <w:rPr>
          <w:rFonts w:ascii="Arial" w:hAnsi="Arial" w:cs="Arial"/>
        </w:rPr>
        <w:t>stado de S</w:t>
      </w:r>
      <w:r w:rsidR="008775FD" w:rsidRPr="00BF206B">
        <w:rPr>
          <w:rFonts w:ascii="Arial" w:hAnsi="Arial" w:cs="Arial"/>
        </w:rPr>
        <w:t xml:space="preserve">inaloa; y los </w:t>
      </w:r>
      <w:r w:rsidR="008775FD" w:rsidRPr="00C30C4B">
        <w:rPr>
          <w:rFonts w:ascii="Arial" w:hAnsi="Arial" w:cs="Arial"/>
        </w:rPr>
        <w:t>artí</w:t>
      </w:r>
      <w:r w:rsidR="00B528AE" w:rsidRPr="00C30C4B">
        <w:rPr>
          <w:rFonts w:ascii="Arial" w:hAnsi="Arial" w:cs="Arial"/>
        </w:rPr>
        <w:t>culos</w:t>
      </w:r>
      <w:r w:rsidR="003A07E9" w:rsidRPr="00C30C4B">
        <w:rPr>
          <w:rFonts w:ascii="Arial" w:hAnsi="Arial" w:cs="Arial"/>
        </w:rPr>
        <w:t xml:space="preserve"> 15 párrafos primero y segundo,</w:t>
      </w:r>
      <w:r w:rsidR="00B528AE" w:rsidRPr="00BF206B">
        <w:rPr>
          <w:rFonts w:ascii="Arial" w:hAnsi="Arial" w:cs="Arial"/>
        </w:rPr>
        <w:t xml:space="preserve"> 47,</w:t>
      </w:r>
      <w:r w:rsidR="008775FD" w:rsidRPr="00BF206B">
        <w:rPr>
          <w:rFonts w:ascii="Arial" w:hAnsi="Arial" w:cs="Arial"/>
        </w:rPr>
        <w:t xml:space="preserve"> 49, 56, fracciones I, II, XI y XXVI</w:t>
      </w:r>
      <w:r w:rsidR="00B528AE" w:rsidRPr="00BF206B">
        <w:rPr>
          <w:rFonts w:ascii="Arial" w:hAnsi="Arial" w:cs="Arial"/>
        </w:rPr>
        <w:t>, 58,</w:t>
      </w:r>
      <w:r w:rsidR="00E93027" w:rsidRPr="00BF206B">
        <w:rPr>
          <w:rFonts w:ascii="Arial" w:hAnsi="Arial" w:cs="Arial"/>
        </w:rPr>
        <w:t xml:space="preserve"> fracciones II, III, IV, VII y XVI</w:t>
      </w:r>
      <w:r w:rsidR="00F26282" w:rsidRPr="00BF206B">
        <w:rPr>
          <w:rFonts w:ascii="Arial" w:hAnsi="Arial" w:cs="Arial"/>
        </w:rPr>
        <w:t>, 65, fracciones III, IV y VIII</w:t>
      </w:r>
      <w:r w:rsidR="00B528AE" w:rsidRPr="00BF206B">
        <w:rPr>
          <w:rFonts w:ascii="Arial" w:hAnsi="Arial" w:cs="Arial"/>
        </w:rPr>
        <w:t>, 76, 77, 78, 79, 80, 81, 8</w:t>
      </w:r>
      <w:r w:rsidR="0050501F" w:rsidRPr="00BF206B">
        <w:rPr>
          <w:rFonts w:ascii="Arial" w:hAnsi="Arial" w:cs="Arial"/>
        </w:rPr>
        <w:t xml:space="preserve">5, 85 </w:t>
      </w:r>
      <w:r w:rsidR="00AD0D66" w:rsidRPr="00BF206B">
        <w:rPr>
          <w:rFonts w:ascii="Arial" w:hAnsi="Arial" w:cs="Arial"/>
        </w:rPr>
        <w:t>B</w:t>
      </w:r>
      <w:r w:rsidR="0050501F" w:rsidRPr="00BF206B">
        <w:rPr>
          <w:rFonts w:ascii="Arial" w:hAnsi="Arial" w:cs="Arial"/>
        </w:rPr>
        <w:t xml:space="preserve">is., 109 </w:t>
      </w:r>
      <w:r w:rsidR="00AD0D66" w:rsidRPr="00BF206B">
        <w:rPr>
          <w:rFonts w:ascii="Arial" w:hAnsi="Arial" w:cs="Arial"/>
        </w:rPr>
        <w:t>B</w:t>
      </w:r>
      <w:r w:rsidR="0050501F" w:rsidRPr="00BF206B">
        <w:rPr>
          <w:rFonts w:ascii="Arial" w:hAnsi="Arial" w:cs="Arial"/>
        </w:rPr>
        <w:t>is, fracción IV, inciso e) y VIII</w:t>
      </w:r>
      <w:r w:rsidR="00B528AE" w:rsidRPr="00BF206B">
        <w:rPr>
          <w:rFonts w:ascii="Arial" w:hAnsi="Arial" w:cs="Arial"/>
        </w:rPr>
        <w:t xml:space="preserve">  de </w:t>
      </w:r>
      <w:r w:rsidR="003974C4" w:rsidRPr="00BF206B">
        <w:rPr>
          <w:rFonts w:ascii="Arial" w:hAnsi="Arial" w:cs="Arial"/>
        </w:rPr>
        <w:t>la Ley Electoral del E</w:t>
      </w:r>
      <w:r w:rsidR="006C4542" w:rsidRPr="00BF206B">
        <w:rPr>
          <w:rFonts w:ascii="Arial" w:hAnsi="Arial" w:cs="Arial"/>
        </w:rPr>
        <w:t>stado de Sinaloa;</w:t>
      </w:r>
      <w:r w:rsidR="00F631C0" w:rsidRPr="00BF206B">
        <w:rPr>
          <w:rFonts w:ascii="Arial" w:hAnsi="Arial" w:cs="Arial"/>
        </w:rPr>
        <w:t xml:space="preserve"> a</w:t>
      </w:r>
      <w:r w:rsidR="00887B7F" w:rsidRPr="00BF206B">
        <w:rPr>
          <w:rFonts w:ascii="Arial" w:hAnsi="Arial" w:cs="Arial"/>
        </w:rPr>
        <w:t>simismo en los artí</w:t>
      </w:r>
      <w:r w:rsidR="00B528AE" w:rsidRPr="00BF206B">
        <w:rPr>
          <w:rFonts w:ascii="Arial" w:hAnsi="Arial" w:cs="Arial"/>
        </w:rPr>
        <w:t>culos 61, 68</w:t>
      </w:r>
      <w:r w:rsidR="00887B7F" w:rsidRPr="00BF206B">
        <w:rPr>
          <w:rFonts w:ascii="Arial" w:hAnsi="Arial" w:cs="Arial"/>
        </w:rPr>
        <w:t xml:space="preserve"> fracción I</w:t>
      </w:r>
      <w:r w:rsidR="00B528AE" w:rsidRPr="00BF206B">
        <w:rPr>
          <w:rFonts w:ascii="Arial" w:hAnsi="Arial" w:cs="Arial"/>
        </w:rPr>
        <w:t>, 69 y 81 fracc</w:t>
      </w:r>
      <w:r w:rsidR="00887B7F" w:rsidRPr="00BF206B">
        <w:rPr>
          <w:rFonts w:ascii="Arial" w:hAnsi="Arial" w:cs="Arial"/>
        </w:rPr>
        <w:t>iones I, II, III, IV y V</w:t>
      </w:r>
      <w:r w:rsidR="006C4542" w:rsidRPr="00BF206B">
        <w:rPr>
          <w:rFonts w:ascii="Arial" w:hAnsi="Arial" w:cs="Arial"/>
        </w:rPr>
        <w:t xml:space="preserve"> del Reglamento I</w:t>
      </w:r>
      <w:r w:rsidR="00504033" w:rsidRPr="00BF206B">
        <w:rPr>
          <w:rFonts w:ascii="Arial" w:hAnsi="Arial" w:cs="Arial"/>
        </w:rPr>
        <w:t>nterior del Consejo Estatal E</w:t>
      </w:r>
      <w:r w:rsidR="00B528AE" w:rsidRPr="00BF206B">
        <w:rPr>
          <w:rFonts w:ascii="Arial" w:hAnsi="Arial" w:cs="Arial"/>
        </w:rPr>
        <w:t xml:space="preserve">lectoral; y en ejercicio de las atribuciones que le confiere el artículo 56, </w:t>
      </w:r>
      <w:r w:rsidR="00A45826" w:rsidRPr="00BF206B">
        <w:rPr>
          <w:rFonts w:ascii="Arial" w:hAnsi="Arial" w:cs="Arial"/>
        </w:rPr>
        <w:t>fracción I, II, XI, XXV y XXXIII</w:t>
      </w:r>
      <w:r w:rsidR="00B528AE" w:rsidRPr="00BF206B">
        <w:rPr>
          <w:rFonts w:ascii="Arial" w:hAnsi="Arial" w:cs="Arial"/>
        </w:rPr>
        <w:t xml:space="preserve"> </w:t>
      </w:r>
      <w:r w:rsidR="00A45826" w:rsidRPr="00BF206B">
        <w:rPr>
          <w:rFonts w:ascii="Arial" w:hAnsi="Arial" w:cs="Arial"/>
        </w:rPr>
        <w:t>de la propia ley electoral, el Consejo Estatal E</w:t>
      </w:r>
      <w:r w:rsidR="00B528AE" w:rsidRPr="00BF206B">
        <w:rPr>
          <w:rFonts w:ascii="Arial" w:hAnsi="Arial" w:cs="Arial"/>
        </w:rPr>
        <w:t>lectoral</w:t>
      </w:r>
      <w:r w:rsidR="00B5402F">
        <w:rPr>
          <w:rFonts w:ascii="Arial" w:hAnsi="Arial" w:cs="Arial"/>
        </w:rPr>
        <w:t>,</w:t>
      </w:r>
      <w:r w:rsidR="00B528AE" w:rsidRPr="00BF206B">
        <w:rPr>
          <w:rFonts w:ascii="Arial" w:hAnsi="Arial" w:cs="Arial"/>
        </w:rPr>
        <w:t xml:space="preserve"> emite el siguiente:</w:t>
      </w:r>
      <w:r w:rsidR="00FA6C45">
        <w:rPr>
          <w:rFonts w:ascii="Arial" w:hAnsi="Arial" w:cs="Arial"/>
        </w:rPr>
        <w:tab/>
      </w:r>
    </w:p>
    <w:p w:rsidR="00E352CD" w:rsidRPr="00BF206B" w:rsidRDefault="00E352CD" w:rsidP="007534AA">
      <w:pPr>
        <w:pStyle w:val="Sangra2detindependiente"/>
        <w:tabs>
          <w:tab w:val="right" w:leader="hyphen" w:pos="8845"/>
        </w:tabs>
        <w:rPr>
          <w:sz w:val="24"/>
        </w:rPr>
      </w:pPr>
    </w:p>
    <w:p w:rsidR="00E352CD" w:rsidRPr="00BF206B" w:rsidRDefault="0026337F" w:rsidP="007534AA">
      <w:pPr>
        <w:pStyle w:val="Ttulo2"/>
        <w:tabs>
          <w:tab w:val="right" w:leader="hyphen" w:pos="8845"/>
        </w:tabs>
        <w:ind w:left="0"/>
        <w:rPr>
          <w:sz w:val="24"/>
        </w:rPr>
      </w:pPr>
      <w:r>
        <w:rPr>
          <w:sz w:val="24"/>
        </w:rPr>
        <w:t>---------------------</w:t>
      </w:r>
      <w:r w:rsidR="0001048F" w:rsidRPr="00BF206B">
        <w:rPr>
          <w:sz w:val="24"/>
        </w:rPr>
        <w:t>-</w:t>
      </w:r>
      <w:r>
        <w:rPr>
          <w:sz w:val="24"/>
        </w:rPr>
        <w:t>----------------------</w:t>
      </w:r>
      <w:r w:rsidR="0001048F" w:rsidRPr="00BF206B">
        <w:rPr>
          <w:sz w:val="24"/>
        </w:rPr>
        <w:t>---</w:t>
      </w:r>
      <w:r w:rsidR="00E352CD" w:rsidRPr="00BF206B">
        <w:rPr>
          <w:sz w:val="24"/>
        </w:rPr>
        <w:t>ACUERDO</w:t>
      </w:r>
      <w:r w:rsidR="00FA6C45">
        <w:rPr>
          <w:sz w:val="24"/>
        </w:rPr>
        <w:tab/>
      </w:r>
    </w:p>
    <w:p w:rsidR="00E352CD" w:rsidRDefault="00E352CD" w:rsidP="007534AA">
      <w:pPr>
        <w:tabs>
          <w:tab w:val="right" w:leader="hyphen" w:pos="8845"/>
        </w:tabs>
        <w:jc w:val="both"/>
        <w:rPr>
          <w:rFonts w:ascii="Arial" w:hAnsi="Arial" w:cs="Arial"/>
          <w:lang w:val="es-MX"/>
        </w:rPr>
      </w:pPr>
    </w:p>
    <w:p w:rsidR="00E352CD" w:rsidRPr="00BF206B" w:rsidRDefault="00530FB0" w:rsidP="007534AA">
      <w:pPr>
        <w:tabs>
          <w:tab w:val="right" w:leader="hyphen" w:pos="8845"/>
        </w:tabs>
        <w:spacing w:after="60"/>
        <w:jc w:val="both"/>
        <w:rPr>
          <w:rFonts w:ascii="Arial" w:hAnsi="Arial" w:cs="Arial"/>
          <w:lang w:val="es-MX"/>
        </w:rPr>
      </w:pPr>
      <w:r w:rsidRPr="00BF206B">
        <w:rPr>
          <w:rFonts w:ascii="Arial" w:hAnsi="Arial" w:cs="Arial"/>
          <w:lang w:val="es-MX"/>
        </w:rPr>
        <w:t xml:space="preserve">--- </w:t>
      </w:r>
      <w:r w:rsidR="00CB3F59" w:rsidRPr="00BF206B">
        <w:rPr>
          <w:rFonts w:ascii="Arial" w:hAnsi="Arial" w:cs="Arial"/>
          <w:b/>
          <w:sz w:val="28"/>
          <w:szCs w:val="28"/>
          <w:lang w:val="es-MX"/>
        </w:rPr>
        <w:t>P</w:t>
      </w:r>
      <w:r w:rsidR="00187035" w:rsidRPr="00BF206B">
        <w:rPr>
          <w:rFonts w:ascii="Arial" w:hAnsi="Arial" w:cs="Arial"/>
          <w:b/>
          <w:sz w:val="28"/>
          <w:szCs w:val="28"/>
          <w:lang w:val="es-MX"/>
        </w:rPr>
        <w:t>rimero:</w:t>
      </w:r>
      <w:r w:rsidR="00CB3F59" w:rsidRPr="00BF206B">
        <w:rPr>
          <w:rFonts w:ascii="Arial" w:hAnsi="Arial" w:cs="Arial"/>
          <w:lang w:val="es-MX"/>
        </w:rPr>
        <w:t xml:space="preserve"> S</w:t>
      </w:r>
      <w:r w:rsidR="00187035" w:rsidRPr="00BF206B">
        <w:rPr>
          <w:rFonts w:ascii="Arial" w:hAnsi="Arial" w:cs="Arial"/>
          <w:lang w:val="es-MX"/>
        </w:rPr>
        <w:t xml:space="preserve">e aprueba la </w:t>
      </w:r>
      <w:hyperlink r:id="rId9" w:history="1">
        <w:r w:rsidR="00187035" w:rsidRPr="00BE115B">
          <w:rPr>
            <w:rStyle w:val="Hipervnculo"/>
            <w:rFonts w:ascii="Arial" w:hAnsi="Arial" w:cs="Arial"/>
            <w:lang w:val="es-MX"/>
          </w:rPr>
          <w:t>estrategia de capacitación</w:t>
        </w:r>
      </w:hyperlink>
      <w:bookmarkStart w:id="0" w:name="_GoBack"/>
      <w:bookmarkEnd w:id="0"/>
      <w:r w:rsidR="00187035" w:rsidRPr="00BF206B">
        <w:rPr>
          <w:rFonts w:ascii="Arial" w:hAnsi="Arial" w:cs="Arial"/>
          <w:lang w:val="es-MX"/>
        </w:rPr>
        <w:t xml:space="preserve"> electoral para</w:t>
      </w:r>
      <w:r w:rsidR="00CB3F59" w:rsidRPr="00BF206B">
        <w:rPr>
          <w:rFonts w:ascii="Arial" w:hAnsi="Arial" w:cs="Arial"/>
          <w:lang w:val="es-MX"/>
        </w:rPr>
        <w:t xml:space="preserve"> el proceso electoral local 2013</w:t>
      </w:r>
      <w:r w:rsidR="00187035" w:rsidRPr="00BF206B">
        <w:rPr>
          <w:rFonts w:ascii="Arial" w:hAnsi="Arial" w:cs="Arial"/>
          <w:lang w:val="es-MX"/>
        </w:rPr>
        <w:t>, la cual obra como anexo al presente acuerdo.</w:t>
      </w:r>
      <w:r w:rsidR="00FA6C45">
        <w:rPr>
          <w:rFonts w:ascii="Arial" w:hAnsi="Arial" w:cs="Arial"/>
          <w:lang w:val="es-MX"/>
        </w:rPr>
        <w:tab/>
      </w:r>
    </w:p>
    <w:p w:rsidR="00E352CD" w:rsidRPr="00BF206B" w:rsidRDefault="00E352CD" w:rsidP="007534AA">
      <w:pPr>
        <w:tabs>
          <w:tab w:val="right" w:leader="hyphen" w:pos="8845"/>
        </w:tabs>
        <w:spacing w:after="60"/>
        <w:jc w:val="both"/>
        <w:rPr>
          <w:rFonts w:ascii="Arial" w:hAnsi="Arial" w:cs="Arial"/>
          <w:lang w:val="es-MX"/>
        </w:rPr>
      </w:pPr>
    </w:p>
    <w:p w:rsidR="00E352CD" w:rsidRPr="00BF206B" w:rsidRDefault="00B44D4E" w:rsidP="007534AA">
      <w:pPr>
        <w:tabs>
          <w:tab w:val="right" w:leader="hyphen" w:pos="8845"/>
        </w:tabs>
        <w:spacing w:after="60"/>
        <w:jc w:val="both"/>
        <w:rPr>
          <w:rFonts w:ascii="Arial" w:hAnsi="Arial" w:cs="Arial"/>
          <w:lang w:val="es-MX"/>
        </w:rPr>
      </w:pPr>
      <w:r w:rsidRPr="00BF206B">
        <w:rPr>
          <w:rFonts w:ascii="Arial" w:hAnsi="Arial" w:cs="Arial"/>
          <w:lang w:val="es-MX"/>
        </w:rPr>
        <w:t xml:space="preserve">--- </w:t>
      </w:r>
      <w:r w:rsidR="00A82644" w:rsidRPr="00BF206B">
        <w:rPr>
          <w:rFonts w:ascii="Arial" w:hAnsi="Arial" w:cs="Arial"/>
          <w:b/>
          <w:sz w:val="28"/>
          <w:szCs w:val="28"/>
          <w:lang w:val="es-MX"/>
        </w:rPr>
        <w:t>S</w:t>
      </w:r>
      <w:r w:rsidR="00187035" w:rsidRPr="00BF206B">
        <w:rPr>
          <w:rFonts w:ascii="Arial" w:hAnsi="Arial" w:cs="Arial"/>
          <w:b/>
          <w:sz w:val="28"/>
          <w:szCs w:val="28"/>
          <w:lang w:val="es-MX"/>
        </w:rPr>
        <w:t>egundo</w:t>
      </w:r>
      <w:r w:rsidR="00187035" w:rsidRPr="00C30C4B">
        <w:rPr>
          <w:rFonts w:ascii="Arial" w:hAnsi="Arial" w:cs="Arial"/>
          <w:b/>
          <w:sz w:val="28"/>
          <w:szCs w:val="28"/>
          <w:lang w:val="es-MX"/>
        </w:rPr>
        <w:t>:</w:t>
      </w:r>
      <w:r w:rsidR="00A82644" w:rsidRPr="00C30C4B">
        <w:rPr>
          <w:rFonts w:ascii="Arial" w:hAnsi="Arial" w:cs="Arial"/>
          <w:lang w:val="es-MX"/>
        </w:rPr>
        <w:t xml:space="preserve"> </w:t>
      </w:r>
      <w:r w:rsidR="003A07E9" w:rsidRPr="00C30C4B">
        <w:rPr>
          <w:rFonts w:ascii="Arial" w:hAnsi="Arial" w:cs="Arial"/>
          <w:lang w:val="es-MX"/>
        </w:rPr>
        <w:t>Se aprueba</w:t>
      </w:r>
      <w:r w:rsidR="003A07E9">
        <w:rPr>
          <w:rFonts w:ascii="Arial" w:hAnsi="Arial" w:cs="Arial"/>
          <w:lang w:val="es-MX"/>
        </w:rPr>
        <w:t xml:space="preserve"> e</w:t>
      </w:r>
      <w:r w:rsidR="00187035" w:rsidRPr="00BF206B">
        <w:rPr>
          <w:rFonts w:ascii="Arial" w:hAnsi="Arial" w:cs="Arial"/>
          <w:lang w:val="es-MX"/>
        </w:rPr>
        <w:t xml:space="preserve">l </w:t>
      </w:r>
      <w:r w:rsidR="00A82644" w:rsidRPr="00BF206B">
        <w:rPr>
          <w:rFonts w:ascii="Arial" w:hAnsi="Arial" w:cs="Arial"/>
          <w:lang w:val="es-MX"/>
        </w:rPr>
        <w:t>procedimiento del sorteo del 10 por ciento</w:t>
      </w:r>
      <w:r w:rsidR="00187035" w:rsidRPr="00BF206B">
        <w:rPr>
          <w:rFonts w:ascii="Arial" w:hAnsi="Arial" w:cs="Arial"/>
          <w:lang w:val="es-MX"/>
        </w:rPr>
        <w:t xml:space="preserve"> de ciudadanos de cada sección electoral inscritos en las listas nominales de electores, co</w:t>
      </w:r>
      <w:r w:rsidR="00A82644" w:rsidRPr="00BF206B">
        <w:rPr>
          <w:rFonts w:ascii="Arial" w:hAnsi="Arial" w:cs="Arial"/>
          <w:lang w:val="es-MX"/>
        </w:rPr>
        <w:t xml:space="preserve">n </w:t>
      </w:r>
      <w:r w:rsidR="00A82644" w:rsidRPr="002F163E">
        <w:rPr>
          <w:rFonts w:ascii="Arial" w:hAnsi="Arial" w:cs="Arial"/>
          <w:lang w:val="es-MX"/>
        </w:rPr>
        <w:t xml:space="preserve">corte al </w:t>
      </w:r>
      <w:r w:rsidR="00644167" w:rsidRPr="002F163E">
        <w:rPr>
          <w:rFonts w:ascii="Arial" w:hAnsi="Arial" w:cs="Arial"/>
          <w:lang w:val="es-MX"/>
        </w:rPr>
        <w:t>31</w:t>
      </w:r>
      <w:r w:rsidR="00A82644" w:rsidRPr="002F163E">
        <w:rPr>
          <w:rFonts w:ascii="Arial" w:hAnsi="Arial" w:cs="Arial"/>
          <w:lang w:val="es-MX"/>
        </w:rPr>
        <w:t xml:space="preserve"> de </w:t>
      </w:r>
      <w:r w:rsidR="00644167" w:rsidRPr="002F163E">
        <w:rPr>
          <w:rFonts w:ascii="Arial" w:hAnsi="Arial" w:cs="Arial"/>
          <w:lang w:val="es-MX"/>
        </w:rPr>
        <w:t>enero</w:t>
      </w:r>
      <w:r w:rsidR="00A82644" w:rsidRPr="00BF206B">
        <w:rPr>
          <w:rFonts w:ascii="Arial" w:hAnsi="Arial" w:cs="Arial"/>
          <w:lang w:val="es-MX"/>
        </w:rPr>
        <w:t xml:space="preserve"> de 2013</w:t>
      </w:r>
      <w:r w:rsidR="00187035" w:rsidRPr="00BF206B">
        <w:rPr>
          <w:rFonts w:ascii="Arial" w:hAnsi="Arial" w:cs="Arial"/>
          <w:lang w:val="es-MX"/>
        </w:rPr>
        <w:t>, se realizará conforme a lo que se susten</w:t>
      </w:r>
      <w:r w:rsidR="00A82644" w:rsidRPr="00BF206B">
        <w:rPr>
          <w:rFonts w:ascii="Arial" w:hAnsi="Arial" w:cs="Arial"/>
          <w:lang w:val="es-MX"/>
        </w:rPr>
        <w:t>ta en el artículo 85, fracción I</w:t>
      </w:r>
      <w:r w:rsidR="00187035" w:rsidRPr="00BF206B">
        <w:rPr>
          <w:rFonts w:ascii="Arial" w:hAnsi="Arial" w:cs="Arial"/>
          <w:lang w:val="es-MX"/>
        </w:rPr>
        <w:t>, de la ley electoral y el procedimiento que se establece en el considerand</w:t>
      </w:r>
      <w:r w:rsidR="00A82644" w:rsidRPr="00BF206B">
        <w:rPr>
          <w:rFonts w:ascii="Arial" w:hAnsi="Arial" w:cs="Arial"/>
          <w:lang w:val="es-MX"/>
        </w:rPr>
        <w:t>o X</w:t>
      </w:r>
      <w:r w:rsidR="00187035" w:rsidRPr="00BF206B">
        <w:rPr>
          <w:rFonts w:ascii="Arial" w:hAnsi="Arial" w:cs="Arial"/>
          <w:lang w:val="es-MX"/>
        </w:rPr>
        <w:t xml:space="preserve"> del presente acuerdo.</w:t>
      </w:r>
      <w:r w:rsidR="00FA6C45">
        <w:rPr>
          <w:rFonts w:ascii="Arial" w:hAnsi="Arial" w:cs="Arial"/>
          <w:lang w:val="es-MX"/>
        </w:rPr>
        <w:tab/>
      </w:r>
    </w:p>
    <w:p w:rsidR="00E352CD" w:rsidRPr="00BF206B" w:rsidRDefault="00E352CD" w:rsidP="007534AA">
      <w:pPr>
        <w:tabs>
          <w:tab w:val="right" w:leader="hyphen" w:pos="8845"/>
        </w:tabs>
        <w:spacing w:after="60"/>
        <w:jc w:val="both"/>
        <w:rPr>
          <w:rFonts w:ascii="Arial" w:hAnsi="Arial" w:cs="Arial"/>
          <w:lang w:val="es-MX"/>
        </w:rPr>
      </w:pPr>
    </w:p>
    <w:p w:rsidR="00E352CD" w:rsidRPr="00BF206B" w:rsidRDefault="00A71C07" w:rsidP="007534AA">
      <w:pPr>
        <w:tabs>
          <w:tab w:val="right" w:leader="hyphen" w:pos="8845"/>
        </w:tabs>
        <w:spacing w:after="60"/>
        <w:jc w:val="both"/>
        <w:rPr>
          <w:rFonts w:ascii="Arial" w:hAnsi="Arial" w:cs="Arial"/>
          <w:sz w:val="20"/>
          <w:u w:val="single"/>
          <w:lang w:val="es-MX"/>
        </w:rPr>
      </w:pPr>
      <w:r w:rsidRPr="00BF206B">
        <w:rPr>
          <w:rFonts w:ascii="Arial" w:hAnsi="Arial" w:cs="Arial"/>
          <w:lang w:val="es-MX"/>
        </w:rPr>
        <w:t xml:space="preserve">--- </w:t>
      </w:r>
      <w:r w:rsidR="00A82644" w:rsidRPr="00BF206B">
        <w:rPr>
          <w:rFonts w:ascii="Arial" w:hAnsi="Arial" w:cs="Arial"/>
          <w:b/>
          <w:sz w:val="28"/>
          <w:szCs w:val="28"/>
          <w:lang w:val="es-MX"/>
        </w:rPr>
        <w:t>T</w:t>
      </w:r>
      <w:r w:rsidR="00187035" w:rsidRPr="00BF206B">
        <w:rPr>
          <w:rFonts w:ascii="Arial" w:hAnsi="Arial" w:cs="Arial"/>
          <w:b/>
          <w:sz w:val="28"/>
          <w:szCs w:val="28"/>
          <w:lang w:val="es-MX"/>
        </w:rPr>
        <w:t>ercero:</w:t>
      </w:r>
      <w:r w:rsidR="00886D16" w:rsidRPr="00BF206B">
        <w:rPr>
          <w:rFonts w:ascii="Arial" w:hAnsi="Arial" w:cs="Arial"/>
          <w:lang w:val="es-MX"/>
        </w:rPr>
        <w:t xml:space="preserve"> </w:t>
      </w:r>
      <w:r w:rsidR="007C4792">
        <w:rPr>
          <w:rFonts w:ascii="Arial" w:hAnsi="Arial" w:cs="Arial"/>
          <w:lang w:val="es-MX"/>
        </w:rPr>
        <w:t>Se aprueban la escala estimativa para la valoración de las aptitudes del ciudadano capacitado, la escala de valoración de conocimientos y los niveles de escolaridad a utilizar en el llenado de datos de los ciudadanos capacitados, así como el orden de prelación para aplicar dichos criterios, acorde a lo precisado en el considerando XIII del presente acuerdo.</w:t>
      </w:r>
      <w:r w:rsidR="00FA6C45">
        <w:rPr>
          <w:rFonts w:ascii="Arial" w:hAnsi="Arial" w:cs="Arial"/>
          <w:lang w:val="es-MX"/>
        </w:rPr>
        <w:tab/>
      </w:r>
    </w:p>
    <w:p w:rsidR="00FE7F37" w:rsidRPr="00BF206B" w:rsidRDefault="00FE7F37" w:rsidP="007534AA">
      <w:pPr>
        <w:tabs>
          <w:tab w:val="right" w:leader="hyphen" w:pos="8845"/>
        </w:tabs>
        <w:spacing w:after="60"/>
        <w:jc w:val="both"/>
        <w:rPr>
          <w:rFonts w:ascii="Arial" w:hAnsi="Arial" w:cs="Arial"/>
          <w:u w:val="single"/>
          <w:lang w:val="es-MX"/>
        </w:rPr>
      </w:pPr>
    </w:p>
    <w:p w:rsidR="00E352CD" w:rsidRPr="00BF206B" w:rsidRDefault="006A5E5D" w:rsidP="007534AA">
      <w:pPr>
        <w:tabs>
          <w:tab w:val="right" w:leader="hyphen" w:pos="8845"/>
        </w:tabs>
        <w:spacing w:after="60"/>
        <w:jc w:val="both"/>
        <w:rPr>
          <w:rFonts w:ascii="Arial" w:hAnsi="Arial" w:cs="Arial"/>
          <w:lang w:val="es-MX"/>
        </w:rPr>
      </w:pPr>
      <w:r w:rsidRPr="00BF206B">
        <w:rPr>
          <w:rFonts w:ascii="Arial" w:hAnsi="Arial" w:cs="Arial"/>
          <w:b/>
          <w:lang w:val="es-MX"/>
        </w:rPr>
        <w:t xml:space="preserve">--- </w:t>
      </w:r>
      <w:r w:rsidR="00FD1033">
        <w:rPr>
          <w:rFonts w:ascii="Arial" w:hAnsi="Arial" w:cs="Arial"/>
          <w:b/>
          <w:sz w:val="28"/>
          <w:szCs w:val="28"/>
          <w:lang w:val="es-MX"/>
        </w:rPr>
        <w:t>Cuarto</w:t>
      </w:r>
      <w:r w:rsidR="00085CA1" w:rsidRPr="00BF206B">
        <w:rPr>
          <w:rFonts w:ascii="Arial" w:hAnsi="Arial" w:cs="Arial"/>
          <w:sz w:val="28"/>
          <w:szCs w:val="28"/>
          <w:lang w:val="es-MX"/>
        </w:rPr>
        <w:t>:</w:t>
      </w:r>
      <w:r w:rsidR="00731ADB" w:rsidRPr="00BF206B">
        <w:rPr>
          <w:rFonts w:ascii="Arial" w:hAnsi="Arial" w:cs="Arial"/>
          <w:lang w:val="es-MX"/>
        </w:rPr>
        <w:t xml:space="preserve"> S</w:t>
      </w:r>
      <w:r w:rsidR="00C8341F" w:rsidRPr="00BF206B">
        <w:rPr>
          <w:rFonts w:ascii="Arial" w:hAnsi="Arial" w:cs="Arial"/>
          <w:lang w:val="es-MX"/>
        </w:rPr>
        <w:t>e aprueba que a partir de</w:t>
      </w:r>
      <w:r w:rsidR="001D261D" w:rsidRPr="00BF206B">
        <w:rPr>
          <w:rFonts w:ascii="Arial" w:hAnsi="Arial" w:cs="Arial"/>
          <w:lang w:val="es-MX"/>
        </w:rPr>
        <w:t>l cargo de</w:t>
      </w:r>
      <w:r w:rsidR="00C8341F" w:rsidRPr="00BF206B">
        <w:rPr>
          <w:rFonts w:ascii="Arial" w:hAnsi="Arial" w:cs="Arial"/>
          <w:lang w:val="es-MX"/>
        </w:rPr>
        <w:t xml:space="preserve"> </w:t>
      </w:r>
      <w:r w:rsidR="001D261D" w:rsidRPr="00BF206B">
        <w:rPr>
          <w:rFonts w:ascii="Arial" w:hAnsi="Arial" w:cs="Arial"/>
          <w:lang w:val="es-MX"/>
        </w:rPr>
        <w:t>jefe</w:t>
      </w:r>
      <w:r w:rsidR="00C8341F" w:rsidRPr="00BF206B">
        <w:rPr>
          <w:rFonts w:ascii="Arial" w:hAnsi="Arial" w:cs="Arial"/>
          <w:lang w:val="es-MX"/>
        </w:rPr>
        <w:t xml:space="preserve"> de área</w:t>
      </w:r>
      <w:r w:rsidR="00085CA1" w:rsidRPr="00BF206B">
        <w:rPr>
          <w:rFonts w:ascii="Arial" w:hAnsi="Arial" w:cs="Arial"/>
          <w:lang w:val="es-MX"/>
        </w:rPr>
        <w:t xml:space="preserve"> y hasta la mayor jerarquía de los superiores de éste, en los tres niveles de gobierno: municipal, estatal y federal, </w:t>
      </w:r>
      <w:r w:rsidR="00853BB6" w:rsidRPr="00BF206B">
        <w:rPr>
          <w:rFonts w:ascii="Arial" w:hAnsi="Arial" w:cs="Arial"/>
          <w:lang w:val="es-MX"/>
        </w:rPr>
        <w:t>así como de cualquier</w:t>
      </w:r>
      <w:r w:rsidR="003B586F" w:rsidRPr="00BF206B">
        <w:rPr>
          <w:rFonts w:ascii="Arial" w:hAnsi="Arial" w:cs="Arial"/>
          <w:lang w:val="es-MX"/>
        </w:rPr>
        <w:t xml:space="preserve"> otro</w:t>
      </w:r>
      <w:r w:rsidR="00853BB6" w:rsidRPr="00BF206B">
        <w:rPr>
          <w:rFonts w:ascii="Arial" w:hAnsi="Arial" w:cs="Arial"/>
          <w:lang w:val="es-MX"/>
        </w:rPr>
        <w:t xml:space="preserve"> ente público descentralizado, </w:t>
      </w:r>
      <w:r w:rsidR="00085CA1" w:rsidRPr="00BF206B">
        <w:rPr>
          <w:rFonts w:ascii="Arial" w:hAnsi="Arial" w:cs="Arial"/>
          <w:lang w:val="es-MX"/>
        </w:rPr>
        <w:t>sean considerados como servidores públicos de confianza con mando superior.</w:t>
      </w:r>
      <w:r w:rsidR="00FA6C45">
        <w:rPr>
          <w:rFonts w:ascii="Arial" w:hAnsi="Arial" w:cs="Arial"/>
          <w:lang w:val="es-MX"/>
        </w:rPr>
        <w:tab/>
      </w:r>
    </w:p>
    <w:p w:rsidR="00E352CD" w:rsidRPr="00BF206B" w:rsidRDefault="00E352CD" w:rsidP="007534AA">
      <w:pPr>
        <w:tabs>
          <w:tab w:val="right" w:leader="hyphen" w:pos="8845"/>
        </w:tabs>
        <w:spacing w:after="60"/>
        <w:jc w:val="both"/>
        <w:rPr>
          <w:rFonts w:ascii="Arial" w:hAnsi="Arial" w:cs="Arial"/>
          <w:lang w:val="es-MX"/>
        </w:rPr>
      </w:pPr>
    </w:p>
    <w:p w:rsidR="00E352CD" w:rsidRDefault="009B360C" w:rsidP="007534AA">
      <w:pPr>
        <w:tabs>
          <w:tab w:val="right" w:leader="hyphen" w:pos="8845"/>
        </w:tabs>
        <w:spacing w:after="60"/>
        <w:jc w:val="both"/>
        <w:rPr>
          <w:rFonts w:ascii="Arial" w:hAnsi="Arial" w:cs="Arial"/>
          <w:lang w:val="es-MX"/>
        </w:rPr>
      </w:pPr>
      <w:r w:rsidRPr="00BF206B">
        <w:rPr>
          <w:rFonts w:ascii="Arial" w:hAnsi="Arial" w:cs="Arial"/>
          <w:lang w:val="es-MX"/>
        </w:rPr>
        <w:t xml:space="preserve">--- </w:t>
      </w:r>
      <w:r w:rsidR="00FD1033">
        <w:rPr>
          <w:rFonts w:ascii="Arial" w:hAnsi="Arial" w:cs="Arial"/>
          <w:b/>
          <w:sz w:val="28"/>
          <w:szCs w:val="28"/>
          <w:lang w:val="es-MX"/>
        </w:rPr>
        <w:t>Quinto</w:t>
      </w:r>
      <w:r w:rsidR="00085CA1" w:rsidRPr="00BF206B">
        <w:rPr>
          <w:rFonts w:ascii="Arial" w:hAnsi="Arial" w:cs="Arial"/>
          <w:b/>
          <w:sz w:val="28"/>
          <w:szCs w:val="28"/>
          <w:lang w:val="es-MX"/>
        </w:rPr>
        <w:t>:</w:t>
      </w:r>
      <w:r w:rsidR="004265AD" w:rsidRPr="00BF206B">
        <w:rPr>
          <w:rFonts w:ascii="Arial" w:hAnsi="Arial" w:cs="Arial"/>
          <w:lang w:val="es-MX"/>
        </w:rPr>
        <w:t xml:space="preserve"> </w:t>
      </w:r>
      <w:r w:rsidR="00B00426" w:rsidRPr="00BF206B">
        <w:rPr>
          <w:rFonts w:ascii="Arial" w:hAnsi="Arial" w:cs="Arial"/>
          <w:lang w:val="es-MX"/>
        </w:rPr>
        <w:t>E</w:t>
      </w:r>
      <w:r w:rsidR="00FD1033">
        <w:rPr>
          <w:rFonts w:ascii="Arial" w:hAnsi="Arial" w:cs="Arial"/>
          <w:lang w:val="es-MX"/>
        </w:rPr>
        <w:t xml:space="preserve">l procedimiento para la realización del sorteo a que se refiere la fracción III del artículo 85 de la Ley Electoral del Estado de Sinaloa y su procedimiento de complementación se desarrollará como se establece en los considerandos </w:t>
      </w:r>
      <w:r w:rsidR="001C327F" w:rsidRPr="00BF206B">
        <w:rPr>
          <w:rFonts w:ascii="Arial" w:hAnsi="Arial" w:cs="Arial"/>
          <w:lang w:val="es-MX"/>
        </w:rPr>
        <w:t>XIII</w:t>
      </w:r>
      <w:r w:rsidR="00085CA1" w:rsidRPr="00BF206B">
        <w:rPr>
          <w:rFonts w:ascii="Arial" w:hAnsi="Arial" w:cs="Arial"/>
          <w:lang w:val="es-MX"/>
        </w:rPr>
        <w:t xml:space="preserve"> y </w:t>
      </w:r>
      <w:r w:rsidR="001C327F" w:rsidRPr="00BF206B">
        <w:rPr>
          <w:rFonts w:ascii="Arial" w:hAnsi="Arial" w:cs="Arial"/>
          <w:lang w:val="es-MX"/>
        </w:rPr>
        <w:t>XIV</w:t>
      </w:r>
      <w:r w:rsidR="00FD1033">
        <w:rPr>
          <w:rFonts w:ascii="Arial" w:hAnsi="Arial" w:cs="Arial"/>
          <w:lang w:val="es-MX"/>
        </w:rPr>
        <w:t xml:space="preserve"> del presente acuerdo.</w:t>
      </w:r>
      <w:r w:rsidR="00FA6C45">
        <w:rPr>
          <w:rFonts w:ascii="Arial" w:hAnsi="Arial" w:cs="Arial"/>
          <w:lang w:val="es-MX"/>
        </w:rPr>
        <w:tab/>
      </w:r>
    </w:p>
    <w:p w:rsidR="00D43A71" w:rsidRPr="00BF206B" w:rsidRDefault="00D43A71" w:rsidP="007534AA">
      <w:pPr>
        <w:tabs>
          <w:tab w:val="right" w:leader="hyphen" w:pos="8845"/>
        </w:tabs>
        <w:spacing w:after="60"/>
        <w:jc w:val="both"/>
        <w:rPr>
          <w:rFonts w:ascii="Arial" w:hAnsi="Arial" w:cs="Arial"/>
          <w:u w:val="single"/>
          <w:lang w:val="es-MX"/>
        </w:rPr>
      </w:pPr>
    </w:p>
    <w:p w:rsidR="00E352CD" w:rsidRDefault="009B360C" w:rsidP="007534AA">
      <w:pPr>
        <w:tabs>
          <w:tab w:val="right" w:leader="hyphen" w:pos="8845"/>
        </w:tabs>
        <w:spacing w:after="60"/>
        <w:jc w:val="both"/>
        <w:rPr>
          <w:rFonts w:ascii="Arial" w:hAnsi="Arial" w:cs="Arial"/>
          <w:lang w:val="es-MX"/>
        </w:rPr>
      </w:pPr>
      <w:r w:rsidRPr="00BF206B">
        <w:rPr>
          <w:rFonts w:ascii="Arial" w:hAnsi="Arial" w:cs="Arial"/>
          <w:lang w:val="es-MX"/>
        </w:rPr>
        <w:lastRenderedPageBreak/>
        <w:t xml:space="preserve">--- </w:t>
      </w:r>
      <w:r w:rsidR="00FD1033">
        <w:rPr>
          <w:rFonts w:ascii="Arial" w:hAnsi="Arial" w:cs="Arial"/>
          <w:b/>
          <w:sz w:val="28"/>
          <w:szCs w:val="28"/>
          <w:lang w:val="es-MX"/>
        </w:rPr>
        <w:t>Sexto</w:t>
      </w:r>
      <w:r w:rsidR="00D43A71" w:rsidRPr="00BF206B">
        <w:rPr>
          <w:rFonts w:ascii="Arial" w:hAnsi="Arial" w:cs="Arial"/>
          <w:b/>
          <w:sz w:val="28"/>
          <w:szCs w:val="28"/>
          <w:lang w:val="es-MX"/>
        </w:rPr>
        <w:t>:</w:t>
      </w:r>
      <w:r w:rsidR="00231AD5">
        <w:rPr>
          <w:rFonts w:ascii="Arial" w:hAnsi="Arial" w:cs="Arial"/>
          <w:lang w:val="es-MX"/>
        </w:rPr>
        <w:t xml:space="preserve"> El procedimiento para la sustitución de funcionarios de casilla se realizará conforme a los criterios que se describen en el c</w:t>
      </w:r>
      <w:r w:rsidR="001C327F" w:rsidRPr="00BF206B">
        <w:rPr>
          <w:rFonts w:ascii="Arial" w:hAnsi="Arial" w:cs="Arial"/>
          <w:lang w:val="es-MX"/>
        </w:rPr>
        <w:t>onsiderando XVII</w:t>
      </w:r>
      <w:r w:rsidR="00085CA1" w:rsidRPr="00BF206B">
        <w:rPr>
          <w:rFonts w:ascii="Arial" w:hAnsi="Arial" w:cs="Arial"/>
          <w:lang w:val="es-MX"/>
        </w:rPr>
        <w:t xml:space="preserve"> del presente acuerdo.</w:t>
      </w:r>
      <w:r w:rsidR="00FA6C45">
        <w:rPr>
          <w:rFonts w:ascii="Arial" w:hAnsi="Arial" w:cs="Arial"/>
          <w:lang w:val="es-MX"/>
        </w:rPr>
        <w:tab/>
      </w:r>
    </w:p>
    <w:p w:rsidR="00030E70" w:rsidRPr="00BF206B" w:rsidRDefault="00030E70" w:rsidP="007534AA">
      <w:pPr>
        <w:tabs>
          <w:tab w:val="right" w:leader="hyphen" w:pos="8845"/>
        </w:tabs>
        <w:spacing w:after="60"/>
        <w:jc w:val="both"/>
        <w:rPr>
          <w:rFonts w:ascii="Arial" w:hAnsi="Arial" w:cs="Arial"/>
          <w:u w:val="single"/>
          <w:lang w:val="es-MX"/>
        </w:rPr>
      </w:pPr>
    </w:p>
    <w:p w:rsidR="00231AD5" w:rsidRDefault="003070BF" w:rsidP="007534AA">
      <w:pPr>
        <w:tabs>
          <w:tab w:val="right" w:leader="hyphen" w:pos="8845"/>
        </w:tabs>
        <w:spacing w:after="60"/>
        <w:jc w:val="both"/>
        <w:rPr>
          <w:rFonts w:ascii="Arial" w:hAnsi="Arial" w:cs="Arial"/>
          <w:lang w:val="es-MX"/>
        </w:rPr>
      </w:pPr>
      <w:r w:rsidRPr="00BF206B">
        <w:rPr>
          <w:rFonts w:ascii="Arial" w:hAnsi="Arial" w:cs="Arial"/>
          <w:lang w:val="es-MX"/>
        </w:rPr>
        <w:t xml:space="preserve">--- </w:t>
      </w:r>
      <w:r w:rsidR="00231AD5">
        <w:rPr>
          <w:rFonts w:ascii="Arial" w:hAnsi="Arial" w:cs="Arial"/>
          <w:b/>
          <w:sz w:val="28"/>
          <w:szCs w:val="28"/>
          <w:lang w:val="es-MX"/>
        </w:rPr>
        <w:t>Séptimo</w:t>
      </w:r>
      <w:r w:rsidR="00B00426" w:rsidRPr="00BF206B">
        <w:rPr>
          <w:rFonts w:ascii="Arial" w:hAnsi="Arial" w:cs="Arial"/>
          <w:b/>
          <w:sz w:val="28"/>
          <w:szCs w:val="28"/>
          <w:lang w:val="es-MX"/>
        </w:rPr>
        <w:t>:</w:t>
      </w:r>
      <w:r w:rsidR="00231AD5">
        <w:rPr>
          <w:rFonts w:ascii="Arial" w:hAnsi="Arial" w:cs="Arial"/>
          <w:lang w:val="es-MX"/>
        </w:rPr>
        <w:t xml:space="preserve"> Notifíquese el presente acuerdo a los Partidos Políticos y Consejeros del Poder Legislativo en el domicilio que tienen señalado ante este órgano electoral, salvo que se estuviere en el caso previsto por el artículo 239 de la Ley Electoral del Estado de Sinaloa.</w:t>
      </w:r>
      <w:r w:rsidR="00FA6C45">
        <w:rPr>
          <w:rFonts w:ascii="Arial" w:hAnsi="Arial" w:cs="Arial"/>
          <w:lang w:val="es-MX"/>
        </w:rPr>
        <w:tab/>
      </w:r>
    </w:p>
    <w:p w:rsidR="00231AD5" w:rsidRDefault="00231AD5" w:rsidP="007534AA">
      <w:pPr>
        <w:tabs>
          <w:tab w:val="right" w:leader="hyphen" w:pos="8845"/>
        </w:tabs>
        <w:spacing w:after="60"/>
        <w:jc w:val="both"/>
        <w:rPr>
          <w:rFonts w:ascii="Arial" w:hAnsi="Arial" w:cs="Arial"/>
          <w:lang w:val="es-MX"/>
        </w:rPr>
      </w:pPr>
    </w:p>
    <w:p w:rsidR="00E352CD" w:rsidRDefault="00231AD5" w:rsidP="007534AA">
      <w:pPr>
        <w:tabs>
          <w:tab w:val="right" w:leader="hyphen" w:pos="8845"/>
        </w:tabs>
        <w:spacing w:after="60"/>
        <w:jc w:val="both"/>
        <w:rPr>
          <w:rFonts w:ascii="Arial" w:hAnsi="Arial" w:cs="Arial"/>
          <w:lang w:val="es-MX"/>
        </w:rPr>
      </w:pPr>
      <w:r>
        <w:rPr>
          <w:rFonts w:ascii="Arial" w:hAnsi="Arial" w:cs="Arial"/>
          <w:lang w:val="es-MX"/>
        </w:rPr>
        <w:t xml:space="preserve">--- </w:t>
      </w:r>
      <w:r>
        <w:rPr>
          <w:rFonts w:ascii="Arial" w:hAnsi="Arial" w:cs="Arial"/>
          <w:b/>
          <w:lang w:val="es-MX"/>
        </w:rPr>
        <w:t xml:space="preserve">Octavo: </w:t>
      </w:r>
      <w:r>
        <w:rPr>
          <w:rFonts w:ascii="Arial" w:hAnsi="Arial" w:cs="Arial"/>
          <w:lang w:val="es-MX"/>
        </w:rPr>
        <w:t>N</w:t>
      </w:r>
      <w:r w:rsidR="00085CA1" w:rsidRPr="00BF206B">
        <w:rPr>
          <w:rFonts w:ascii="Arial" w:hAnsi="Arial" w:cs="Arial"/>
          <w:lang w:val="es-MX"/>
        </w:rPr>
        <w:t xml:space="preserve">otifíquese </w:t>
      </w:r>
      <w:r>
        <w:rPr>
          <w:rFonts w:ascii="Arial" w:hAnsi="Arial" w:cs="Arial"/>
          <w:lang w:val="es-MX"/>
        </w:rPr>
        <w:t>en su oportunidad</w:t>
      </w:r>
      <w:r w:rsidR="00085CA1" w:rsidRPr="00BF206B">
        <w:rPr>
          <w:rFonts w:ascii="Arial" w:hAnsi="Arial" w:cs="Arial"/>
          <w:lang w:val="es-MX"/>
        </w:rPr>
        <w:t xml:space="preserve"> a los</w:t>
      </w:r>
      <w:r>
        <w:rPr>
          <w:rFonts w:ascii="Arial" w:hAnsi="Arial" w:cs="Arial"/>
          <w:lang w:val="es-MX"/>
        </w:rPr>
        <w:t xml:space="preserve"> presidentes de los Consejos D</w:t>
      </w:r>
      <w:r w:rsidR="00085CA1" w:rsidRPr="00BF206B">
        <w:rPr>
          <w:rFonts w:ascii="Arial" w:hAnsi="Arial" w:cs="Arial"/>
          <w:lang w:val="es-MX"/>
        </w:rPr>
        <w:t>istritales  para su debido cumplimiento.</w:t>
      </w:r>
      <w:r w:rsidR="00FA6C45">
        <w:rPr>
          <w:rFonts w:ascii="Arial" w:hAnsi="Arial" w:cs="Arial"/>
          <w:lang w:val="es-MX"/>
        </w:rPr>
        <w:tab/>
      </w:r>
    </w:p>
    <w:p w:rsidR="00666A9A" w:rsidRPr="00BF206B" w:rsidRDefault="00666A9A">
      <w:pPr>
        <w:jc w:val="both"/>
        <w:rPr>
          <w:rFonts w:ascii="Arial" w:hAnsi="Arial" w:cs="Arial"/>
          <w:lang w:val="es-MX"/>
        </w:rPr>
      </w:pPr>
    </w:p>
    <w:p w:rsidR="00E352CD" w:rsidRPr="00BF206B" w:rsidRDefault="00E352CD">
      <w:pPr>
        <w:jc w:val="both"/>
        <w:rPr>
          <w:rFonts w:ascii="Arial" w:hAnsi="Arial" w:cs="Arial"/>
          <w:lang w:val="es-MX"/>
        </w:rPr>
      </w:pPr>
    </w:p>
    <w:p w:rsidR="00E352CD" w:rsidRPr="00BF206B" w:rsidRDefault="00E352CD">
      <w:pPr>
        <w:pStyle w:val="Textoindependiente2"/>
        <w:jc w:val="center"/>
        <w:rPr>
          <w:sz w:val="22"/>
          <w:szCs w:val="22"/>
        </w:rPr>
      </w:pPr>
    </w:p>
    <w:p w:rsidR="00BC1B83" w:rsidRPr="00BF206B" w:rsidRDefault="00BC1B83">
      <w:pPr>
        <w:pStyle w:val="Textoindependiente2"/>
        <w:jc w:val="center"/>
        <w:rPr>
          <w:sz w:val="22"/>
          <w:szCs w:val="22"/>
        </w:rPr>
      </w:pPr>
    </w:p>
    <w:p w:rsidR="00CB7147" w:rsidRDefault="00CB7147" w:rsidP="00CB7147">
      <w:pPr>
        <w:pStyle w:val="Textoindependiente2"/>
        <w:jc w:val="center"/>
        <w:rPr>
          <w:sz w:val="22"/>
          <w:szCs w:val="22"/>
        </w:rPr>
      </w:pPr>
      <w:smartTag w:uri="urn:schemas-microsoft-com:office:smarttags" w:element="PersonName">
        <w:smartTagPr>
          <w:attr w:name="ProductID" w:val="LA COMISIￓN DE"/>
        </w:smartTagPr>
        <w:r w:rsidRPr="00BF206B">
          <w:rPr>
            <w:sz w:val="22"/>
            <w:szCs w:val="22"/>
          </w:rPr>
          <w:t>LA COMISIÓN DE</w:t>
        </w:r>
      </w:smartTag>
      <w:r w:rsidRPr="00BF206B">
        <w:rPr>
          <w:sz w:val="22"/>
          <w:szCs w:val="22"/>
        </w:rPr>
        <w:t xml:space="preserve"> CAPACITACIÓN Y DIFUSIÓN ELECTORAL</w:t>
      </w:r>
    </w:p>
    <w:p w:rsidR="00176277" w:rsidRPr="00BF206B" w:rsidRDefault="00176277" w:rsidP="00CB7147">
      <w:pPr>
        <w:pStyle w:val="Textoindependiente2"/>
        <w:jc w:val="center"/>
        <w:rPr>
          <w:sz w:val="22"/>
          <w:szCs w:val="22"/>
        </w:rPr>
      </w:pPr>
    </w:p>
    <w:p w:rsidR="00CB7147" w:rsidRPr="00BF206B" w:rsidRDefault="00CB7147" w:rsidP="00CB7147">
      <w:pPr>
        <w:pStyle w:val="Textoindependiente2"/>
        <w:jc w:val="center"/>
        <w:rPr>
          <w:sz w:val="22"/>
          <w:szCs w:val="22"/>
        </w:rPr>
      </w:pPr>
    </w:p>
    <w:p w:rsidR="00CB7147" w:rsidRPr="00BF206B" w:rsidRDefault="00CB7147" w:rsidP="00CB7147">
      <w:pPr>
        <w:pStyle w:val="Textoindependiente2"/>
        <w:jc w:val="center"/>
        <w:rPr>
          <w:sz w:val="22"/>
          <w:szCs w:val="22"/>
        </w:rPr>
      </w:pPr>
    </w:p>
    <w:p w:rsidR="00CB7147" w:rsidRDefault="00CB7147" w:rsidP="00CB7147">
      <w:pPr>
        <w:pStyle w:val="Textoindependiente2"/>
        <w:jc w:val="center"/>
        <w:rPr>
          <w:sz w:val="22"/>
          <w:szCs w:val="22"/>
        </w:rPr>
      </w:pPr>
    </w:p>
    <w:p w:rsidR="00176277" w:rsidRPr="00BF206B" w:rsidRDefault="00176277" w:rsidP="00CB7147">
      <w:pPr>
        <w:pStyle w:val="Textoindependiente2"/>
        <w:jc w:val="center"/>
        <w:rPr>
          <w:sz w:val="22"/>
          <w:szCs w:val="22"/>
        </w:rPr>
      </w:pPr>
    </w:p>
    <w:p w:rsidR="00CB7147" w:rsidRPr="00BF206B" w:rsidRDefault="00CB7147" w:rsidP="00CB7147">
      <w:pPr>
        <w:pStyle w:val="Textoindependiente2"/>
        <w:jc w:val="center"/>
        <w:rPr>
          <w:sz w:val="22"/>
          <w:szCs w:val="22"/>
        </w:rPr>
      </w:pPr>
    </w:p>
    <w:p w:rsidR="00CB7147" w:rsidRPr="00BF206B" w:rsidRDefault="00176277" w:rsidP="00CB7147">
      <w:pPr>
        <w:pStyle w:val="Textoindependiente2"/>
        <w:jc w:val="center"/>
        <w:rPr>
          <w:sz w:val="22"/>
          <w:szCs w:val="22"/>
        </w:rPr>
      </w:pPr>
      <w:r>
        <w:rPr>
          <w:sz w:val="22"/>
          <w:szCs w:val="22"/>
        </w:rPr>
        <w:t>LIC. ARTURO FAJARDO MEJÍA</w:t>
      </w:r>
    </w:p>
    <w:p w:rsidR="00CB7147" w:rsidRDefault="0039180C" w:rsidP="00CB7147">
      <w:pPr>
        <w:pStyle w:val="Textoindependiente2"/>
        <w:jc w:val="center"/>
        <w:rPr>
          <w:sz w:val="22"/>
          <w:szCs w:val="22"/>
        </w:rPr>
      </w:pPr>
      <w:r w:rsidRPr="00BF206B">
        <w:rPr>
          <w:sz w:val="22"/>
          <w:szCs w:val="22"/>
        </w:rPr>
        <w:t xml:space="preserve">CONSEJERO </w:t>
      </w:r>
      <w:r w:rsidR="00CB7147" w:rsidRPr="00BF206B">
        <w:rPr>
          <w:sz w:val="22"/>
          <w:szCs w:val="22"/>
        </w:rPr>
        <w:t>TITULAR</w:t>
      </w:r>
    </w:p>
    <w:p w:rsidR="00176277" w:rsidRPr="00BF206B" w:rsidRDefault="00176277" w:rsidP="00CB7147">
      <w:pPr>
        <w:pStyle w:val="Textoindependiente2"/>
        <w:jc w:val="center"/>
        <w:rPr>
          <w:sz w:val="22"/>
          <w:szCs w:val="22"/>
        </w:rPr>
      </w:pPr>
    </w:p>
    <w:p w:rsidR="00CB7147" w:rsidRPr="00BF206B" w:rsidRDefault="00CB7147" w:rsidP="00CB7147">
      <w:pPr>
        <w:pStyle w:val="Textoindependiente2"/>
        <w:jc w:val="center"/>
        <w:rPr>
          <w:sz w:val="22"/>
          <w:szCs w:val="22"/>
        </w:rPr>
      </w:pPr>
    </w:p>
    <w:p w:rsidR="00CB7147" w:rsidRPr="00BF206B" w:rsidRDefault="00CB7147" w:rsidP="00CB7147">
      <w:pPr>
        <w:pStyle w:val="Textoindependiente2"/>
        <w:jc w:val="center"/>
        <w:rPr>
          <w:sz w:val="22"/>
          <w:szCs w:val="22"/>
        </w:rPr>
      </w:pPr>
    </w:p>
    <w:p w:rsidR="00CB7147" w:rsidRPr="00BF206B" w:rsidRDefault="00CB7147" w:rsidP="00CB7147">
      <w:pPr>
        <w:pStyle w:val="Textoindependiente2"/>
        <w:jc w:val="center"/>
        <w:rPr>
          <w:sz w:val="22"/>
          <w:szCs w:val="22"/>
        </w:rPr>
      </w:pPr>
    </w:p>
    <w:p w:rsidR="00CB7147" w:rsidRPr="00BF206B" w:rsidRDefault="00CB7147" w:rsidP="00CB7147">
      <w:pPr>
        <w:pStyle w:val="Textoindependiente2"/>
        <w:jc w:val="center"/>
        <w:rPr>
          <w:sz w:val="22"/>
          <w:szCs w:val="22"/>
        </w:rPr>
      </w:pPr>
    </w:p>
    <w:p w:rsidR="00CB7147" w:rsidRPr="00BF206B" w:rsidRDefault="00CB7147" w:rsidP="00CB7147">
      <w:pPr>
        <w:pStyle w:val="Textoindependiente2"/>
        <w:jc w:val="center"/>
        <w:rPr>
          <w:sz w:val="22"/>
          <w:szCs w:val="22"/>
        </w:rPr>
      </w:pPr>
    </w:p>
    <w:p w:rsidR="00CB7147" w:rsidRPr="00BF206B" w:rsidRDefault="00176277" w:rsidP="00CB7147">
      <w:pPr>
        <w:pStyle w:val="Textoindependiente2"/>
        <w:jc w:val="center"/>
        <w:rPr>
          <w:sz w:val="22"/>
          <w:szCs w:val="22"/>
        </w:rPr>
      </w:pPr>
      <w:r>
        <w:rPr>
          <w:sz w:val="22"/>
          <w:szCs w:val="22"/>
        </w:rPr>
        <w:t xml:space="preserve">  PROFR. ANDRÉS LÓPEZ MUÑOZ</w:t>
      </w:r>
      <w:r w:rsidR="00BF4AF3">
        <w:rPr>
          <w:sz w:val="22"/>
          <w:szCs w:val="22"/>
        </w:rPr>
        <w:t xml:space="preserve">      </w:t>
      </w:r>
      <w:r>
        <w:rPr>
          <w:sz w:val="22"/>
          <w:szCs w:val="22"/>
        </w:rPr>
        <w:t xml:space="preserve">             LIC. ENRIQUE IBARRA </w:t>
      </w:r>
      <w:r w:rsidR="00BF4AF3">
        <w:rPr>
          <w:sz w:val="22"/>
          <w:szCs w:val="22"/>
        </w:rPr>
        <w:t>CALDERÓN</w:t>
      </w:r>
    </w:p>
    <w:p w:rsidR="00CB7147" w:rsidRPr="000600F0" w:rsidRDefault="00176277" w:rsidP="00CB7147">
      <w:pPr>
        <w:pStyle w:val="Textoindependiente2"/>
        <w:jc w:val="center"/>
        <w:rPr>
          <w:sz w:val="22"/>
          <w:szCs w:val="22"/>
        </w:rPr>
      </w:pPr>
      <w:r>
        <w:rPr>
          <w:sz w:val="22"/>
          <w:szCs w:val="22"/>
        </w:rPr>
        <w:t xml:space="preserve"> </w:t>
      </w:r>
      <w:r w:rsidR="0039180C" w:rsidRPr="00BF206B">
        <w:rPr>
          <w:sz w:val="22"/>
          <w:szCs w:val="22"/>
        </w:rPr>
        <w:t>CONSEJERO INTEGRANTE</w:t>
      </w:r>
      <w:r w:rsidR="00CB7147" w:rsidRPr="00BF206B">
        <w:rPr>
          <w:sz w:val="22"/>
          <w:szCs w:val="22"/>
        </w:rPr>
        <w:t xml:space="preserve">           </w:t>
      </w:r>
      <w:r w:rsidR="00BF4AF3">
        <w:rPr>
          <w:sz w:val="22"/>
          <w:szCs w:val="22"/>
        </w:rPr>
        <w:t xml:space="preserve"> </w:t>
      </w:r>
      <w:r>
        <w:rPr>
          <w:sz w:val="22"/>
          <w:szCs w:val="22"/>
        </w:rPr>
        <w:t xml:space="preserve"> </w:t>
      </w:r>
      <w:r w:rsidR="00BF4AF3">
        <w:rPr>
          <w:sz w:val="22"/>
          <w:szCs w:val="22"/>
        </w:rPr>
        <w:t xml:space="preserve">       </w:t>
      </w:r>
      <w:r>
        <w:rPr>
          <w:sz w:val="22"/>
          <w:szCs w:val="22"/>
        </w:rPr>
        <w:t xml:space="preserve">    </w:t>
      </w:r>
      <w:r w:rsidR="00CB7147" w:rsidRPr="00BF206B">
        <w:rPr>
          <w:sz w:val="22"/>
          <w:szCs w:val="22"/>
        </w:rPr>
        <w:t xml:space="preserve">     </w:t>
      </w:r>
      <w:r w:rsidR="0039180C" w:rsidRPr="00BF206B">
        <w:rPr>
          <w:sz w:val="22"/>
          <w:szCs w:val="22"/>
        </w:rPr>
        <w:t>CONSEJERO INTEGRANTE</w:t>
      </w:r>
    </w:p>
    <w:p w:rsidR="00E352CD" w:rsidRPr="00C6335D" w:rsidRDefault="00E352CD">
      <w:pPr>
        <w:pStyle w:val="Textoindependiente2"/>
        <w:jc w:val="center"/>
      </w:pPr>
    </w:p>
    <w:sectPr w:rsidR="00E352CD" w:rsidRPr="00C6335D" w:rsidSect="00CB7147">
      <w:footerReference w:type="even" r:id="rId10"/>
      <w:footerReference w:type="default" r:id="rId11"/>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0EE" w:rsidRDefault="00FE00EE">
      <w:r>
        <w:separator/>
      </w:r>
    </w:p>
  </w:endnote>
  <w:endnote w:type="continuationSeparator" w:id="0">
    <w:p w:rsidR="00FE00EE" w:rsidRDefault="00FE0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8BD" w:rsidRDefault="00787E3A">
    <w:pPr>
      <w:pStyle w:val="Piedepgina"/>
      <w:framePr w:wrap="around" w:vAnchor="text" w:hAnchor="margin" w:xAlign="right" w:y="1"/>
      <w:rPr>
        <w:rStyle w:val="Nmerodepgina"/>
      </w:rPr>
    </w:pPr>
    <w:r>
      <w:rPr>
        <w:rStyle w:val="Nmerodepgina"/>
      </w:rPr>
      <w:fldChar w:fldCharType="begin"/>
    </w:r>
    <w:r w:rsidR="005138BD">
      <w:rPr>
        <w:rStyle w:val="Nmerodepgina"/>
      </w:rPr>
      <w:instrText xml:space="preserve">PAGE  </w:instrText>
    </w:r>
    <w:r>
      <w:rPr>
        <w:rStyle w:val="Nmerodepgina"/>
      </w:rPr>
      <w:fldChar w:fldCharType="end"/>
    </w:r>
  </w:p>
  <w:p w:rsidR="005138BD" w:rsidRDefault="005138B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8BD" w:rsidRDefault="00787E3A">
    <w:pPr>
      <w:pStyle w:val="Piedepgina"/>
      <w:framePr w:wrap="around" w:vAnchor="text" w:hAnchor="margin" w:xAlign="right" w:y="1"/>
      <w:rPr>
        <w:rStyle w:val="Nmerodepgina"/>
      </w:rPr>
    </w:pPr>
    <w:r>
      <w:rPr>
        <w:rStyle w:val="Nmerodepgina"/>
      </w:rPr>
      <w:fldChar w:fldCharType="begin"/>
    </w:r>
    <w:r w:rsidR="005138BD">
      <w:rPr>
        <w:rStyle w:val="Nmerodepgina"/>
      </w:rPr>
      <w:instrText xml:space="preserve">PAGE  </w:instrText>
    </w:r>
    <w:r>
      <w:rPr>
        <w:rStyle w:val="Nmerodepgina"/>
      </w:rPr>
      <w:fldChar w:fldCharType="separate"/>
    </w:r>
    <w:r w:rsidR="00BE115B">
      <w:rPr>
        <w:rStyle w:val="Nmerodepgina"/>
        <w:noProof/>
      </w:rPr>
      <w:t>11</w:t>
    </w:r>
    <w:r>
      <w:rPr>
        <w:rStyle w:val="Nmerodepgina"/>
      </w:rPr>
      <w:fldChar w:fldCharType="end"/>
    </w:r>
  </w:p>
  <w:p w:rsidR="005138BD" w:rsidRDefault="005138BD">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0EE" w:rsidRDefault="00FE00EE">
      <w:r>
        <w:separator/>
      </w:r>
    </w:p>
  </w:footnote>
  <w:footnote w:type="continuationSeparator" w:id="0">
    <w:p w:rsidR="00FE00EE" w:rsidRDefault="00FE00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575FB"/>
    <w:multiLevelType w:val="singleLevel"/>
    <w:tmpl w:val="0C0A0013"/>
    <w:lvl w:ilvl="0">
      <w:start w:val="1"/>
      <w:numFmt w:val="upperRoman"/>
      <w:lvlText w:val="%1."/>
      <w:lvlJc w:val="right"/>
      <w:pPr>
        <w:tabs>
          <w:tab w:val="num" w:pos="720"/>
        </w:tabs>
        <w:ind w:left="720" w:hanging="180"/>
      </w:pPr>
    </w:lvl>
  </w:abstractNum>
  <w:abstractNum w:abstractNumId="1">
    <w:nsid w:val="13C823B6"/>
    <w:multiLevelType w:val="hybridMultilevel"/>
    <w:tmpl w:val="68281FDE"/>
    <w:lvl w:ilvl="0" w:tplc="98D6C7EC">
      <w:start w:val="1"/>
      <w:numFmt w:val="decimal"/>
      <w:lvlText w:val="%1)"/>
      <w:lvlJc w:val="left"/>
      <w:pPr>
        <w:tabs>
          <w:tab w:val="num" w:pos="2404"/>
        </w:tabs>
        <w:ind w:left="2404" w:hanging="397"/>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92617A6"/>
    <w:multiLevelType w:val="hybridMultilevel"/>
    <w:tmpl w:val="06229686"/>
    <w:lvl w:ilvl="0" w:tplc="E86AB954">
      <w:start w:val="5"/>
      <w:numFmt w:val="upperRoman"/>
      <w:lvlText w:val="%1."/>
      <w:lvlJc w:val="left"/>
      <w:pPr>
        <w:tabs>
          <w:tab w:val="num" w:pos="1080"/>
        </w:tabs>
        <w:ind w:left="1080" w:hanging="720"/>
      </w:pPr>
      <w:rPr>
        <w:rFonts w:hint="default"/>
      </w:rPr>
    </w:lvl>
    <w:lvl w:ilvl="1" w:tplc="29D2BC50">
      <w:start w:val="1"/>
      <w:numFmt w:val="decimal"/>
      <w:lvlText w:val="%2.)"/>
      <w:lvlJc w:val="left"/>
      <w:pPr>
        <w:tabs>
          <w:tab w:val="num" w:pos="1353"/>
        </w:tabs>
        <w:ind w:left="1353"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46917E38"/>
    <w:multiLevelType w:val="hybridMultilevel"/>
    <w:tmpl w:val="F24E4B96"/>
    <w:lvl w:ilvl="0" w:tplc="FD287CF0">
      <w:start w:val="1"/>
      <w:numFmt w:val="decimal"/>
      <w:lvlText w:val="%1."/>
      <w:lvlJc w:val="left"/>
      <w:pPr>
        <w:tabs>
          <w:tab w:val="num" w:pos="1040"/>
        </w:tabs>
        <w:ind w:left="1021" w:hanging="341"/>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60305B57"/>
    <w:multiLevelType w:val="singleLevel"/>
    <w:tmpl w:val="E9C82762"/>
    <w:lvl w:ilvl="0">
      <w:start w:val="1"/>
      <w:numFmt w:val="decimal"/>
      <w:lvlText w:val="%1."/>
      <w:lvlJc w:val="left"/>
      <w:pPr>
        <w:tabs>
          <w:tab w:val="num" w:pos="555"/>
        </w:tabs>
        <w:ind w:left="555" w:hanging="555"/>
      </w:pPr>
      <w:rPr>
        <w:rFonts w:hint="default"/>
      </w:rPr>
    </w:lvl>
  </w:abstractNum>
  <w:abstractNum w:abstractNumId="5">
    <w:nsid w:val="794B01EB"/>
    <w:multiLevelType w:val="hybridMultilevel"/>
    <w:tmpl w:val="F754D4D0"/>
    <w:lvl w:ilvl="0" w:tplc="DB6A2962">
      <w:start w:val="1"/>
      <w:numFmt w:val="decimal"/>
      <w:lvlText w:val="%1."/>
      <w:lvlJc w:val="left"/>
      <w:pPr>
        <w:tabs>
          <w:tab w:val="num" w:pos="1040"/>
        </w:tabs>
        <w:ind w:left="1021" w:hanging="341"/>
      </w:pPr>
      <w:rPr>
        <w:rFonts w:hint="default"/>
      </w:rPr>
    </w:lvl>
    <w:lvl w:ilvl="1" w:tplc="C5B8A676">
      <w:start w:val="11"/>
      <w:numFmt w:val="upperRoman"/>
      <w:lvlText w:val="%2."/>
      <w:lvlJc w:val="left"/>
      <w:pPr>
        <w:tabs>
          <w:tab w:val="num" w:pos="720"/>
        </w:tabs>
        <w:ind w:left="720" w:hanging="720"/>
      </w:pPr>
      <w:rPr>
        <w:rFonts w:hint="default"/>
      </w:rPr>
    </w:lvl>
    <w:lvl w:ilvl="2" w:tplc="B79093E8">
      <w:start w:val="1"/>
      <w:numFmt w:val="lowerLetter"/>
      <w:lvlText w:val="%3.)"/>
      <w:lvlJc w:val="left"/>
      <w:pPr>
        <w:tabs>
          <w:tab w:val="num" w:pos="2340"/>
        </w:tabs>
        <w:ind w:left="2340" w:hanging="360"/>
      </w:pPr>
      <w:rPr>
        <w:rFonts w:hint="default"/>
      </w:rPr>
    </w:lvl>
    <w:lvl w:ilvl="3" w:tplc="D76A8984">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A11B6"/>
    <w:rsid w:val="00000F6F"/>
    <w:rsid w:val="0001048F"/>
    <w:rsid w:val="000109A1"/>
    <w:rsid w:val="00013C53"/>
    <w:rsid w:val="000158C5"/>
    <w:rsid w:val="00030E70"/>
    <w:rsid w:val="00057DC4"/>
    <w:rsid w:val="000600F0"/>
    <w:rsid w:val="00062AD6"/>
    <w:rsid w:val="0006349A"/>
    <w:rsid w:val="00063A9A"/>
    <w:rsid w:val="000642BD"/>
    <w:rsid w:val="000721B1"/>
    <w:rsid w:val="000733C9"/>
    <w:rsid w:val="00076147"/>
    <w:rsid w:val="00084D03"/>
    <w:rsid w:val="000856E0"/>
    <w:rsid w:val="00085CA1"/>
    <w:rsid w:val="00090416"/>
    <w:rsid w:val="000A294D"/>
    <w:rsid w:val="000A3DC0"/>
    <w:rsid w:val="000B0529"/>
    <w:rsid w:val="000B418E"/>
    <w:rsid w:val="000B7868"/>
    <w:rsid w:val="000B7D0C"/>
    <w:rsid w:val="000C0DAA"/>
    <w:rsid w:val="000C2079"/>
    <w:rsid w:val="000C6CDA"/>
    <w:rsid w:val="000C7AD2"/>
    <w:rsid w:val="000D40BE"/>
    <w:rsid w:val="001059DE"/>
    <w:rsid w:val="00123FB4"/>
    <w:rsid w:val="00127E33"/>
    <w:rsid w:val="00131500"/>
    <w:rsid w:val="00135845"/>
    <w:rsid w:val="00140830"/>
    <w:rsid w:val="00145105"/>
    <w:rsid w:val="00150839"/>
    <w:rsid w:val="00153048"/>
    <w:rsid w:val="0016289E"/>
    <w:rsid w:val="00162C6F"/>
    <w:rsid w:val="00165B86"/>
    <w:rsid w:val="001665EE"/>
    <w:rsid w:val="00166C6D"/>
    <w:rsid w:val="00176277"/>
    <w:rsid w:val="00177847"/>
    <w:rsid w:val="001851D9"/>
    <w:rsid w:val="00187035"/>
    <w:rsid w:val="001958F1"/>
    <w:rsid w:val="001968FC"/>
    <w:rsid w:val="0019695D"/>
    <w:rsid w:val="00197C69"/>
    <w:rsid w:val="001A2127"/>
    <w:rsid w:val="001A321F"/>
    <w:rsid w:val="001A4989"/>
    <w:rsid w:val="001B03E3"/>
    <w:rsid w:val="001B2E72"/>
    <w:rsid w:val="001C327F"/>
    <w:rsid w:val="001C4234"/>
    <w:rsid w:val="001C5FFD"/>
    <w:rsid w:val="001C6FE0"/>
    <w:rsid w:val="001D261D"/>
    <w:rsid w:val="001D60E2"/>
    <w:rsid w:val="001E08EA"/>
    <w:rsid w:val="001E2290"/>
    <w:rsid w:val="001E7972"/>
    <w:rsid w:val="00206E98"/>
    <w:rsid w:val="002102DE"/>
    <w:rsid w:val="00210E02"/>
    <w:rsid w:val="00220200"/>
    <w:rsid w:val="00223B38"/>
    <w:rsid w:val="00224E34"/>
    <w:rsid w:val="00231AD5"/>
    <w:rsid w:val="00234A52"/>
    <w:rsid w:val="00241702"/>
    <w:rsid w:val="0024288C"/>
    <w:rsid w:val="00244565"/>
    <w:rsid w:val="00244E50"/>
    <w:rsid w:val="00251C27"/>
    <w:rsid w:val="0025568A"/>
    <w:rsid w:val="0026337F"/>
    <w:rsid w:val="002760E8"/>
    <w:rsid w:val="002848F3"/>
    <w:rsid w:val="002866E0"/>
    <w:rsid w:val="002942E5"/>
    <w:rsid w:val="00294532"/>
    <w:rsid w:val="002958EF"/>
    <w:rsid w:val="002A1ECB"/>
    <w:rsid w:val="002A750A"/>
    <w:rsid w:val="002B62A8"/>
    <w:rsid w:val="002B7108"/>
    <w:rsid w:val="002B7AD8"/>
    <w:rsid w:val="002C7539"/>
    <w:rsid w:val="002D2728"/>
    <w:rsid w:val="002D3975"/>
    <w:rsid w:val="002D7EB3"/>
    <w:rsid w:val="002E0F00"/>
    <w:rsid w:val="002E1C85"/>
    <w:rsid w:val="002E1E41"/>
    <w:rsid w:val="002E3CB8"/>
    <w:rsid w:val="002F163E"/>
    <w:rsid w:val="002F4A87"/>
    <w:rsid w:val="002F565C"/>
    <w:rsid w:val="002F7E7D"/>
    <w:rsid w:val="003004A0"/>
    <w:rsid w:val="003038F6"/>
    <w:rsid w:val="003070BF"/>
    <w:rsid w:val="0031404F"/>
    <w:rsid w:val="00316327"/>
    <w:rsid w:val="0032294B"/>
    <w:rsid w:val="00324408"/>
    <w:rsid w:val="003254B2"/>
    <w:rsid w:val="00327222"/>
    <w:rsid w:val="00334E9B"/>
    <w:rsid w:val="00337975"/>
    <w:rsid w:val="0034741D"/>
    <w:rsid w:val="00350CCF"/>
    <w:rsid w:val="00353030"/>
    <w:rsid w:val="00354444"/>
    <w:rsid w:val="003629CE"/>
    <w:rsid w:val="003649D6"/>
    <w:rsid w:val="0036552B"/>
    <w:rsid w:val="00365622"/>
    <w:rsid w:val="003706BE"/>
    <w:rsid w:val="0037233B"/>
    <w:rsid w:val="0037282A"/>
    <w:rsid w:val="003776ED"/>
    <w:rsid w:val="00380EF5"/>
    <w:rsid w:val="00385366"/>
    <w:rsid w:val="00385E71"/>
    <w:rsid w:val="00386159"/>
    <w:rsid w:val="00390D28"/>
    <w:rsid w:val="0039180C"/>
    <w:rsid w:val="00391C43"/>
    <w:rsid w:val="00393AF8"/>
    <w:rsid w:val="00393FE5"/>
    <w:rsid w:val="003974C4"/>
    <w:rsid w:val="003A07E9"/>
    <w:rsid w:val="003A5FA5"/>
    <w:rsid w:val="003A665E"/>
    <w:rsid w:val="003B1D21"/>
    <w:rsid w:val="003B2685"/>
    <w:rsid w:val="003B43AE"/>
    <w:rsid w:val="003B586F"/>
    <w:rsid w:val="003C2640"/>
    <w:rsid w:val="003C3AFA"/>
    <w:rsid w:val="003D1E94"/>
    <w:rsid w:val="003D3214"/>
    <w:rsid w:val="003D34F0"/>
    <w:rsid w:val="003D7539"/>
    <w:rsid w:val="003E1BCF"/>
    <w:rsid w:val="003E5D39"/>
    <w:rsid w:val="003E6CAF"/>
    <w:rsid w:val="003E7320"/>
    <w:rsid w:val="003F02BD"/>
    <w:rsid w:val="003F56DE"/>
    <w:rsid w:val="0040175F"/>
    <w:rsid w:val="00401B42"/>
    <w:rsid w:val="004022B3"/>
    <w:rsid w:val="00403D38"/>
    <w:rsid w:val="00404449"/>
    <w:rsid w:val="004044C0"/>
    <w:rsid w:val="004265AD"/>
    <w:rsid w:val="00431341"/>
    <w:rsid w:val="004326E6"/>
    <w:rsid w:val="00434782"/>
    <w:rsid w:val="0044330C"/>
    <w:rsid w:val="00444776"/>
    <w:rsid w:val="004573F2"/>
    <w:rsid w:val="004604B7"/>
    <w:rsid w:val="00464CDA"/>
    <w:rsid w:val="00465CFE"/>
    <w:rsid w:val="00472076"/>
    <w:rsid w:val="004726B9"/>
    <w:rsid w:val="004736DD"/>
    <w:rsid w:val="004737FA"/>
    <w:rsid w:val="004772D1"/>
    <w:rsid w:val="004775BE"/>
    <w:rsid w:val="004776AD"/>
    <w:rsid w:val="004856DB"/>
    <w:rsid w:val="00486049"/>
    <w:rsid w:val="004A19D7"/>
    <w:rsid w:val="004A37CF"/>
    <w:rsid w:val="004A66E8"/>
    <w:rsid w:val="004A6808"/>
    <w:rsid w:val="004B2C71"/>
    <w:rsid w:val="004B6EE8"/>
    <w:rsid w:val="004C0B39"/>
    <w:rsid w:val="004C0C49"/>
    <w:rsid w:val="004C2A2D"/>
    <w:rsid w:val="004C2E5A"/>
    <w:rsid w:val="004C5AF8"/>
    <w:rsid w:val="004C7E14"/>
    <w:rsid w:val="004D292A"/>
    <w:rsid w:val="004D797A"/>
    <w:rsid w:val="004F3613"/>
    <w:rsid w:val="004F37AE"/>
    <w:rsid w:val="004F64B8"/>
    <w:rsid w:val="00504033"/>
    <w:rsid w:val="0050501F"/>
    <w:rsid w:val="00510BE8"/>
    <w:rsid w:val="00513494"/>
    <w:rsid w:val="005138BD"/>
    <w:rsid w:val="00513A57"/>
    <w:rsid w:val="005145BF"/>
    <w:rsid w:val="00514A6A"/>
    <w:rsid w:val="0051732D"/>
    <w:rsid w:val="005265AD"/>
    <w:rsid w:val="00527271"/>
    <w:rsid w:val="00530FB0"/>
    <w:rsid w:val="00532AD8"/>
    <w:rsid w:val="00532C24"/>
    <w:rsid w:val="00532E1F"/>
    <w:rsid w:val="005355CA"/>
    <w:rsid w:val="005373B8"/>
    <w:rsid w:val="00537D61"/>
    <w:rsid w:val="005416C9"/>
    <w:rsid w:val="00542C48"/>
    <w:rsid w:val="00544333"/>
    <w:rsid w:val="005511CD"/>
    <w:rsid w:val="00561A35"/>
    <w:rsid w:val="0056236E"/>
    <w:rsid w:val="00565DE5"/>
    <w:rsid w:val="00572138"/>
    <w:rsid w:val="0058218C"/>
    <w:rsid w:val="0058229D"/>
    <w:rsid w:val="00583B92"/>
    <w:rsid w:val="00584B13"/>
    <w:rsid w:val="00584F70"/>
    <w:rsid w:val="005A1678"/>
    <w:rsid w:val="005A5B76"/>
    <w:rsid w:val="005B39F7"/>
    <w:rsid w:val="005B3E22"/>
    <w:rsid w:val="005B6534"/>
    <w:rsid w:val="005B670F"/>
    <w:rsid w:val="005C3A1A"/>
    <w:rsid w:val="005D2C4D"/>
    <w:rsid w:val="005F1549"/>
    <w:rsid w:val="00606A87"/>
    <w:rsid w:val="00616185"/>
    <w:rsid w:val="0062733E"/>
    <w:rsid w:val="00644167"/>
    <w:rsid w:val="0066076A"/>
    <w:rsid w:val="00661E1A"/>
    <w:rsid w:val="006623A4"/>
    <w:rsid w:val="0066404F"/>
    <w:rsid w:val="00664D85"/>
    <w:rsid w:val="00666753"/>
    <w:rsid w:val="00666A9A"/>
    <w:rsid w:val="0067180D"/>
    <w:rsid w:val="006720C4"/>
    <w:rsid w:val="0067746D"/>
    <w:rsid w:val="00685844"/>
    <w:rsid w:val="00685C1F"/>
    <w:rsid w:val="00695503"/>
    <w:rsid w:val="00695796"/>
    <w:rsid w:val="0069687D"/>
    <w:rsid w:val="006A4BEB"/>
    <w:rsid w:val="006A5E5D"/>
    <w:rsid w:val="006B213E"/>
    <w:rsid w:val="006B6888"/>
    <w:rsid w:val="006B6FAD"/>
    <w:rsid w:val="006C212D"/>
    <w:rsid w:val="006C33BD"/>
    <w:rsid w:val="006C3CC0"/>
    <w:rsid w:val="006C4542"/>
    <w:rsid w:val="006D13EF"/>
    <w:rsid w:val="006D4AAD"/>
    <w:rsid w:val="006E0650"/>
    <w:rsid w:val="006E1E41"/>
    <w:rsid w:val="006E44CC"/>
    <w:rsid w:val="006F265D"/>
    <w:rsid w:val="006F60B0"/>
    <w:rsid w:val="00720CCB"/>
    <w:rsid w:val="00723237"/>
    <w:rsid w:val="00725FE0"/>
    <w:rsid w:val="00731ADB"/>
    <w:rsid w:val="00746EBF"/>
    <w:rsid w:val="00750673"/>
    <w:rsid w:val="00750CB0"/>
    <w:rsid w:val="00751958"/>
    <w:rsid w:val="007534AA"/>
    <w:rsid w:val="007547C9"/>
    <w:rsid w:val="00755A46"/>
    <w:rsid w:val="007626C7"/>
    <w:rsid w:val="0076431B"/>
    <w:rsid w:val="007644BC"/>
    <w:rsid w:val="00766D8E"/>
    <w:rsid w:val="00770A04"/>
    <w:rsid w:val="00773F41"/>
    <w:rsid w:val="00775208"/>
    <w:rsid w:val="00775D54"/>
    <w:rsid w:val="007816CF"/>
    <w:rsid w:val="00787081"/>
    <w:rsid w:val="0078770F"/>
    <w:rsid w:val="00787E3A"/>
    <w:rsid w:val="00794061"/>
    <w:rsid w:val="007962D7"/>
    <w:rsid w:val="00797C2F"/>
    <w:rsid w:val="007A0267"/>
    <w:rsid w:val="007A0F81"/>
    <w:rsid w:val="007B3CC3"/>
    <w:rsid w:val="007B63DE"/>
    <w:rsid w:val="007C31A2"/>
    <w:rsid w:val="007C4792"/>
    <w:rsid w:val="007C75D6"/>
    <w:rsid w:val="007D3F44"/>
    <w:rsid w:val="007D704A"/>
    <w:rsid w:val="007E26EF"/>
    <w:rsid w:val="007F1B7D"/>
    <w:rsid w:val="007F4B5B"/>
    <w:rsid w:val="00805DEB"/>
    <w:rsid w:val="00810C81"/>
    <w:rsid w:val="00822B75"/>
    <w:rsid w:val="00827815"/>
    <w:rsid w:val="00827A79"/>
    <w:rsid w:val="00835F29"/>
    <w:rsid w:val="00840E48"/>
    <w:rsid w:val="0085107A"/>
    <w:rsid w:val="00851786"/>
    <w:rsid w:val="00853BB6"/>
    <w:rsid w:val="00867F8B"/>
    <w:rsid w:val="00870912"/>
    <w:rsid w:val="00870AB3"/>
    <w:rsid w:val="00872720"/>
    <w:rsid w:val="00873A82"/>
    <w:rsid w:val="00877451"/>
    <w:rsid w:val="008775FD"/>
    <w:rsid w:val="008779B2"/>
    <w:rsid w:val="00886D16"/>
    <w:rsid w:val="00887B7F"/>
    <w:rsid w:val="008905A9"/>
    <w:rsid w:val="008961EC"/>
    <w:rsid w:val="00896551"/>
    <w:rsid w:val="008A0FC6"/>
    <w:rsid w:val="008A213D"/>
    <w:rsid w:val="008A5203"/>
    <w:rsid w:val="008A520E"/>
    <w:rsid w:val="008A770E"/>
    <w:rsid w:val="008B6D18"/>
    <w:rsid w:val="008C0EE3"/>
    <w:rsid w:val="008C12E3"/>
    <w:rsid w:val="008C2A19"/>
    <w:rsid w:val="008C3A26"/>
    <w:rsid w:val="008C5101"/>
    <w:rsid w:val="008D2901"/>
    <w:rsid w:val="008D29B0"/>
    <w:rsid w:val="008D3290"/>
    <w:rsid w:val="008D4268"/>
    <w:rsid w:val="008E1066"/>
    <w:rsid w:val="008E4742"/>
    <w:rsid w:val="008E60A0"/>
    <w:rsid w:val="00906F80"/>
    <w:rsid w:val="009078DE"/>
    <w:rsid w:val="009124D4"/>
    <w:rsid w:val="00915C5D"/>
    <w:rsid w:val="00920403"/>
    <w:rsid w:val="009243FA"/>
    <w:rsid w:val="00925516"/>
    <w:rsid w:val="00926926"/>
    <w:rsid w:val="00936D63"/>
    <w:rsid w:val="009430D3"/>
    <w:rsid w:val="009452C8"/>
    <w:rsid w:val="00953028"/>
    <w:rsid w:val="009573D4"/>
    <w:rsid w:val="00963021"/>
    <w:rsid w:val="00974AB2"/>
    <w:rsid w:val="00974B1B"/>
    <w:rsid w:val="00977292"/>
    <w:rsid w:val="00980CB4"/>
    <w:rsid w:val="00983454"/>
    <w:rsid w:val="009902E6"/>
    <w:rsid w:val="0099584C"/>
    <w:rsid w:val="009A3727"/>
    <w:rsid w:val="009B360C"/>
    <w:rsid w:val="009C1038"/>
    <w:rsid w:val="009C2363"/>
    <w:rsid w:val="009D3CA7"/>
    <w:rsid w:val="009E17F1"/>
    <w:rsid w:val="009E2613"/>
    <w:rsid w:val="009E3D36"/>
    <w:rsid w:val="009E7DE9"/>
    <w:rsid w:val="009F01B9"/>
    <w:rsid w:val="009F4056"/>
    <w:rsid w:val="00A0661D"/>
    <w:rsid w:val="00A13655"/>
    <w:rsid w:val="00A17863"/>
    <w:rsid w:val="00A23F9E"/>
    <w:rsid w:val="00A274D6"/>
    <w:rsid w:val="00A33091"/>
    <w:rsid w:val="00A363D2"/>
    <w:rsid w:val="00A424C3"/>
    <w:rsid w:val="00A43876"/>
    <w:rsid w:val="00A45826"/>
    <w:rsid w:val="00A47DDF"/>
    <w:rsid w:val="00A54215"/>
    <w:rsid w:val="00A54671"/>
    <w:rsid w:val="00A54DDB"/>
    <w:rsid w:val="00A61313"/>
    <w:rsid w:val="00A64299"/>
    <w:rsid w:val="00A71C07"/>
    <w:rsid w:val="00A7410C"/>
    <w:rsid w:val="00A75A0B"/>
    <w:rsid w:val="00A80C48"/>
    <w:rsid w:val="00A82644"/>
    <w:rsid w:val="00A85186"/>
    <w:rsid w:val="00A900DB"/>
    <w:rsid w:val="00A9412B"/>
    <w:rsid w:val="00A96955"/>
    <w:rsid w:val="00A9726A"/>
    <w:rsid w:val="00AA17A9"/>
    <w:rsid w:val="00AA3FC0"/>
    <w:rsid w:val="00AB3F17"/>
    <w:rsid w:val="00AD0037"/>
    <w:rsid w:val="00AD0D66"/>
    <w:rsid w:val="00AE5DB2"/>
    <w:rsid w:val="00AE6DEA"/>
    <w:rsid w:val="00AF1F65"/>
    <w:rsid w:val="00AF42F4"/>
    <w:rsid w:val="00B00226"/>
    <w:rsid w:val="00B00426"/>
    <w:rsid w:val="00B01D0A"/>
    <w:rsid w:val="00B022FC"/>
    <w:rsid w:val="00B078E9"/>
    <w:rsid w:val="00B16D5A"/>
    <w:rsid w:val="00B2353F"/>
    <w:rsid w:val="00B4158F"/>
    <w:rsid w:val="00B42CD9"/>
    <w:rsid w:val="00B44D4E"/>
    <w:rsid w:val="00B4523B"/>
    <w:rsid w:val="00B47F83"/>
    <w:rsid w:val="00B5209D"/>
    <w:rsid w:val="00B528AE"/>
    <w:rsid w:val="00B5402F"/>
    <w:rsid w:val="00B55F22"/>
    <w:rsid w:val="00B57470"/>
    <w:rsid w:val="00B62745"/>
    <w:rsid w:val="00B707F7"/>
    <w:rsid w:val="00B811AE"/>
    <w:rsid w:val="00B95B58"/>
    <w:rsid w:val="00BA11B6"/>
    <w:rsid w:val="00BA13EA"/>
    <w:rsid w:val="00BA436D"/>
    <w:rsid w:val="00BA7E20"/>
    <w:rsid w:val="00BC1B83"/>
    <w:rsid w:val="00BD1ACE"/>
    <w:rsid w:val="00BD4585"/>
    <w:rsid w:val="00BE073C"/>
    <w:rsid w:val="00BE115B"/>
    <w:rsid w:val="00BE4D85"/>
    <w:rsid w:val="00BE6B15"/>
    <w:rsid w:val="00BF0D02"/>
    <w:rsid w:val="00BF206B"/>
    <w:rsid w:val="00BF4AF3"/>
    <w:rsid w:val="00BF6DCE"/>
    <w:rsid w:val="00C004B8"/>
    <w:rsid w:val="00C013A3"/>
    <w:rsid w:val="00C0218D"/>
    <w:rsid w:val="00C11754"/>
    <w:rsid w:val="00C1638D"/>
    <w:rsid w:val="00C1773E"/>
    <w:rsid w:val="00C17E5E"/>
    <w:rsid w:val="00C252B5"/>
    <w:rsid w:val="00C26AA6"/>
    <w:rsid w:val="00C2773E"/>
    <w:rsid w:val="00C27D8E"/>
    <w:rsid w:val="00C30C4B"/>
    <w:rsid w:val="00C328ED"/>
    <w:rsid w:val="00C40960"/>
    <w:rsid w:val="00C40BE6"/>
    <w:rsid w:val="00C54790"/>
    <w:rsid w:val="00C61A12"/>
    <w:rsid w:val="00C6335D"/>
    <w:rsid w:val="00C638C5"/>
    <w:rsid w:val="00C64038"/>
    <w:rsid w:val="00C72428"/>
    <w:rsid w:val="00C7556F"/>
    <w:rsid w:val="00C80973"/>
    <w:rsid w:val="00C824FA"/>
    <w:rsid w:val="00C8341F"/>
    <w:rsid w:val="00C84DBF"/>
    <w:rsid w:val="00C86D0F"/>
    <w:rsid w:val="00C86D4A"/>
    <w:rsid w:val="00C95B56"/>
    <w:rsid w:val="00CA06BA"/>
    <w:rsid w:val="00CA0E13"/>
    <w:rsid w:val="00CA19AC"/>
    <w:rsid w:val="00CA24C5"/>
    <w:rsid w:val="00CA519A"/>
    <w:rsid w:val="00CA54DD"/>
    <w:rsid w:val="00CA5763"/>
    <w:rsid w:val="00CA6835"/>
    <w:rsid w:val="00CA778E"/>
    <w:rsid w:val="00CB0F72"/>
    <w:rsid w:val="00CB33A2"/>
    <w:rsid w:val="00CB3F59"/>
    <w:rsid w:val="00CB7147"/>
    <w:rsid w:val="00CC09F0"/>
    <w:rsid w:val="00CC2A2C"/>
    <w:rsid w:val="00CD0B32"/>
    <w:rsid w:val="00CE62A9"/>
    <w:rsid w:val="00CE7C71"/>
    <w:rsid w:val="00D01279"/>
    <w:rsid w:val="00D02E19"/>
    <w:rsid w:val="00D048A0"/>
    <w:rsid w:val="00D07B9D"/>
    <w:rsid w:val="00D11033"/>
    <w:rsid w:val="00D1389E"/>
    <w:rsid w:val="00D15AE4"/>
    <w:rsid w:val="00D16640"/>
    <w:rsid w:val="00D210A1"/>
    <w:rsid w:val="00D24B82"/>
    <w:rsid w:val="00D354D4"/>
    <w:rsid w:val="00D36BDB"/>
    <w:rsid w:val="00D4214B"/>
    <w:rsid w:val="00D43A71"/>
    <w:rsid w:val="00D51777"/>
    <w:rsid w:val="00D558F3"/>
    <w:rsid w:val="00D567F6"/>
    <w:rsid w:val="00D576A9"/>
    <w:rsid w:val="00D66ECB"/>
    <w:rsid w:val="00D76C15"/>
    <w:rsid w:val="00D847FB"/>
    <w:rsid w:val="00D8624A"/>
    <w:rsid w:val="00D86A4D"/>
    <w:rsid w:val="00D94174"/>
    <w:rsid w:val="00DA2D2E"/>
    <w:rsid w:val="00DA42CE"/>
    <w:rsid w:val="00DB20A7"/>
    <w:rsid w:val="00DC1312"/>
    <w:rsid w:val="00DC13D2"/>
    <w:rsid w:val="00DC2A69"/>
    <w:rsid w:val="00DC4012"/>
    <w:rsid w:val="00DD29EE"/>
    <w:rsid w:val="00DD3D8E"/>
    <w:rsid w:val="00DE266B"/>
    <w:rsid w:val="00DE3515"/>
    <w:rsid w:val="00DF12E8"/>
    <w:rsid w:val="00DF5F3A"/>
    <w:rsid w:val="00DF63E4"/>
    <w:rsid w:val="00E002EE"/>
    <w:rsid w:val="00E06856"/>
    <w:rsid w:val="00E1298B"/>
    <w:rsid w:val="00E12FA2"/>
    <w:rsid w:val="00E2075F"/>
    <w:rsid w:val="00E20E67"/>
    <w:rsid w:val="00E32409"/>
    <w:rsid w:val="00E340A8"/>
    <w:rsid w:val="00E352CD"/>
    <w:rsid w:val="00E42580"/>
    <w:rsid w:val="00E4389E"/>
    <w:rsid w:val="00E44CFA"/>
    <w:rsid w:val="00E46A96"/>
    <w:rsid w:val="00E51B27"/>
    <w:rsid w:val="00E5363F"/>
    <w:rsid w:val="00E555FF"/>
    <w:rsid w:val="00E66695"/>
    <w:rsid w:val="00E72935"/>
    <w:rsid w:val="00E75210"/>
    <w:rsid w:val="00E75B42"/>
    <w:rsid w:val="00E76A49"/>
    <w:rsid w:val="00E76C5A"/>
    <w:rsid w:val="00E81158"/>
    <w:rsid w:val="00E87493"/>
    <w:rsid w:val="00E92CE6"/>
    <w:rsid w:val="00E93027"/>
    <w:rsid w:val="00E96145"/>
    <w:rsid w:val="00EA26F0"/>
    <w:rsid w:val="00EA6EC8"/>
    <w:rsid w:val="00EA77C2"/>
    <w:rsid w:val="00EB1552"/>
    <w:rsid w:val="00EB4617"/>
    <w:rsid w:val="00EC1DF7"/>
    <w:rsid w:val="00EC44F0"/>
    <w:rsid w:val="00EC6124"/>
    <w:rsid w:val="00EC75C4"/>
    <w:rsid w:val="00ED5B97"/>
    <w:rsid w:val="00EE3B6E"/>
    <w:rsid w:val="00EF55CC"/>
    <w:rsid w:val="00EF5984"/>
    <w:rsid w:val="00F0523F"/>
    <w:rsid w:val="00F1216C"/>
    <w:rsid w:val="00F12215"/>
    <w:rsid w:val="00F13110"/>
    <w:rsid w:val="00F235F2"/>
    <w:rsid w:val="00F26282"/>
    <w:rsid w:val="00F26C76"/>
    <w:rsid w:val="00F27DA2"/>
    <w:rsid w:val="00F316A9"/>
    <w:rsid w:val="00F34824"/>
    <w:rsid w:val="00F3501C"/>
    <w:rsid w:val="00F35AAB"/>
    <w:rsid w:val="00F43716"/>
    <w:rsid w:val="00F55793"/>
    <w:rsid w:val="00F628AC"/>
    <w:rsid w:val="00F631C0"/>
    <w:rsid w:val="00F660F3"/>
    <w:rsid w:val="00F80544"/>
    <w:rsid w:val="00F80786"/>
    <w:rsid w:val="00F819E8"/>
    <w:rsid w:val="00F835B7"/>
    <w:rsid w:val="00F87567"/>
    <w:rsid w:val="00F93061"/>
    <w:rsid w:val="00F97B74"/>
    <w:rsid w:val="00FA109F"/>
    <w:rsid w:val="00FA1E10"/>
    <w:rsid w:val="00FA21ED"/>
    <w:rsid w:val="00FA6C45"/>
    <w:rsid w:val="00FC25CD"/>
    <w:rsid w:val="00FC54B1"/>
    <w:rsid w:val="00FC689A"/>
    <w:rsid w:val="00FD0E9F"/>
    <w:rsid w:val="00FD1033"/>
    <w:rsid w:val="00FD441D"/>
    <w:rsid w:val="00FD6641"/>
    <w:rsid w:val="00FE00EE"/>
    <w:rsid w:val="00FE3320"/>
    <w:rsid w:val="00FE6147"/>
    <w:rsid w:val="00FE7F37"/>
    <w:rsid w:val="00FF2134"/>
    <w:rsid w:val="00FF3010"/>
    <w:rsid w:val="00FF57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3F44"/>
    <w:rPr>
      <w:sz w:val="24"/>
      <w:szCs w:val="24"/>
      <w:lang w:val="es-ES" w:eastAsia="es-ES"/>
    </w:rPr>
  </w:style>
  <w:style w:type="paragraph" w:styleId="Ttulo1">
    <w:name w:val="heading 1"/>
    <w:basedOn w:val="Normal"/>
    <w:next w:val="Normal"/>
    <w:qFormat/>
    <w:rsid w:val="007D3F44"/>
    <w:pPr>
      <w:keepNext/>
      <w:jc w:val="center"/>
      <w:outlineLvl w:val="0"/>
    </w:pPr>
    <w:rPr>
      <w:rFonts w:ascii="Arial" w:hAnsi="Arial"/>
      <w:b/>
      <w:szCs w:val="20"/>
      <w:lang w:val="es-MX"/>
    </w:rPr>
  </w:style>
  <w:style w:type="paragraph" w:styleId="Ttulo2">
    <w:name w:val="heading 2"/>
    <w:basedOn w:val="Normal"/>
    <w:next w:val="Normal"/>
    <w:qFormat/>
    <w:rsid w:val="007D3F44"/>
    <w:pPr>
      <w:keepNext/>
      <w:ind w:left="720"/>
      <w:jc w:val="center"/>
      <w:outlineLvl w:val="1"/>
    </w:pPr>
    <w:rPr>
      <w:rFonts w:ascii="Arial" w:hAnsi="Arial" w:cs="Arial"/>
      <w:b/>
      <w:bCs/>
      <w:sz w:val="20"/>
      <w:lang w:val="es-MX"/>
    </w:rPr>
  </w:style>
  <w:style w:type="paragraph" w:styleId="Ttulo3">
    <w:name w:val="heading 3"/>
    <w:basedOn w:val="Normal"/>
    <w:next w:val="Normal"/>
    <w:qFormat/>
    <w:rsid w:val="007D3F44"/>
    <w:pPr>
      <w:keepNext/>
      <w:jc w:val="both"/>
      <w:outlineLvl w:val="2"/>
    </w:pPr>
    <w:rPr>
      <w:rFonts w:ascii="Arial" w:hAnsi="Arial" w:cs="Arial"/>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7D3F44"/>
    <w:pPr>
      <w:jc w:val="both"/>
    </w:pPr>
    <w:rPr>
      <w:rFonts w:ascii="Arial" w:hAnsi="Arial"/>
      <w:b/>
      <w:szCs w:val="20"/>
      <w:lang w:val="es-MX"/>
    </w:rPr>
  </w:style>
  <w:style w:type="paragraph" w:styleId="Sangradetextonormal">
    <w:name w:val="Body Text Indent"/>
    <w:basedOn w:val="Normal"/>
    <w:rsid w:val="007D3F44"/>
    <w:pPr>
      <w:ind w:left="709" w:hanging="709"/>
      <w:jc w:val="both"/>
    </w:pPr>
    <w:rPr>
      <w:rFonts w:ascii="Arial" w:hAnsi="Arial"/>
      <w:sz w:val="22"/>
      <w:szCs w:val="20"/>
      <w:lang w:val="es-MX"/>
    </w:rPr>
  </w:style>
  <w:style w:type="paragraph" w:styleId="Sangra2detindependiente">
    <w:name w:val="Body Text Indent 2"/>
    <w:basedOn w:val="Normal"/>
    <w:rsid w:val="007D3F44"/>
    <w:pPr>
      <w:ind w:left="720"/>
      <w:jc w:val="both"/>
    </w:pPr>
    <w:rPr>
      <w:rFonts w:ascii="Arial" w:hAnsi="Arial" w:cs="Arial"/>
      <w:sz w:val="20"/>
      <w:lang w:val="es-MX"/>
    </w:rPr>
  </w:style>
  <w:style w:type="paragraph" w:styleId="Sangra3detindependiente">
    <w:name w:val="Body Text Indent 3"/>
    <w:basedOn w:val="Normal"/>
    <w:rsid w:val="007D3F44"/>
    <w:pPr>
      <w:ind w:left="900" w:hanging="192"/>
      <w:jc w:val="both"/>
    </w:pPr>
    <w:rPr>
      <w:rFonts w:ascii="Arial" w:hAnsi="Arial" w:cs="Arial"/>
      <w:sz w:val="20"/>
      <w:lang w:val="es-MX"/>
    </w:rPr>
  </w:style>
  <w:style w:type="paragraph" w:customStyle="1" w:styleId="Textoindependiente21">
    <w:name w:val="Texto independiente 21"/>
    <w:basedOn w:val="Normal"/>
    <w:rsid w:val="007D3F44"/>
    <w:pPr>
      <w:widowControl w:val="0"/>
      <w:jc w:val="both"/>
    </w:pPr>
    <w:rPr>
      <w:rFonts w:ascii="Arial" w:hAnsi="Arial"/>
      <w:szCs w:val="20"/>
    </w:rPr>
  </w:style>
  <w:style w:type="paragraph" w:styleId="Textoindependiente2">
    <w:name w:val="Body Text 2"/>
    <w:basedOn w:val="Normal"/>
    <w:rsid w:val="007D3F44"/>
    <w:pPr>
      <w:jc w:val="both"/>
    </w:pPr>
    <w:rPr>
      <w:rFonts w:ascii="Arial" w:hAnsi="Arial"/>
      <w:sz w:val="20"/>
      <w:szCs w:val="20"/>
      <w:lang w:val="es-MX"/>
    </w:rPr>
  </w:style>
  <w:style w:type="paragraph" w:styleId="Piedepgina">
    <w:name w:val="footer"/>
    <w:basedOn w:val="Normal"/>
    <w:rsid w:val="007D3F44"/>
    <w:pPr>
      <w:tabs>
        <w:tab w:val="center" w:pos="4419"/>
        <w:tab w:val="right" w:pos="8838"/>
      </w:tabs>
    </w:pPr>
  </w:style>
  <w:style w:type="character" w:styleId="Nmerodepgina">
    <w:name w:val="page number"/>
    <w:basedOn w:val="Fuentedeprrafopredeter"/>
    <w:rsid w:val="007D3F44"/>
  </w:style>
  <w:style w:type="paragraph" w:styleId="Textodeglobo">
    <w:name w:val="Balloon Text"/>
    <w:basedOn w:val="Normal"/>
    <w:semiHidden/>
    <w:rsid w:val="007D3F44"/>
    <w:rPr>
      <w:rFonts w:ascii="Tahoma" w:hAnsi="Tahoma" w:cs="Tahoma"/>
      <w:sz w:val="16"/>
      <w:szCs w:val="16"/>
    </w:rPr>
  </w:style>
  <w:style w:type="paragraph" w:styleId="Prrafodelista">
    <w:name w:val="List Paragraph"/>
    <w:basedOn w:val="Normal"/>
    <w:uiPriority w:val="34"/>
    <w:qFormat/>
    <w:rsid w:val="00E12FA2"/>
    <w:pPr>
      <w:ind w:left="720"/>
      <w:contextualSpacing/>
    </w:pPr>
  </w:style>
  <w:style w:type="character" w:styleId="Hipervnculo">
    <w:name w:val="Hyperlink"/>
    <w:basedOn w:val="Fuentedeprrafopredeter"/>
    <w:rsid w:val="00BE11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eesinaloa.mx/wp-content/uploads/2017/04/3.1Estrategiadecapacitacionelectoral201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A5CE3-B895-4499-A4D6-564B30CBF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4465</Words>
  <Characters>24562</Characters>
  <Application>Microsoft Office Word</Application>
  <DocSecurity>0</DocSecurity>
  <Lines>204</Lines>
  <Paragraphs>57</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PROYECTO DE ACUERDO DEL CONSEJO ESTATAL ELECTORAL POR EL CUAL SE APRUEBA LA ESTRATEGIA DE CAPACITACIÓN ELECTORAL Y LOS PROCEDI</vt:lpstr>
      <vt:lpstr>    -----------------------------------------------ACUERDO	</vt:lpstr>
    </vt:vector>
  </TitlesOfParts>
  <Company>Consejo Estatal Electoral</Company>
  <LinksUpToDate>false</LinksUpToDate>
  <CharactersWithSpaces>28970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ACUERDO DEL CONSEJO ESTATAL ELECTORAL POR EL CUAL SE APRUEBA LA ESTRATEGIA DE CAPACITACIÓN ELECTORAL Y LOS PROCEDI</dc:title>
  <dc:creator>Consejo Estatal Electoral</dc:creator>
  <cp:lastModifiedBy>pc</cp:lastModifiedBy>
  <cp:revision>4</cp:revision>
  <cp:lastPrinted>2013-01-25T18:40:00Z</cp:lastPrinted>
  <dcterms:created xsi:type="dcterms:W3CDTF">2013-01-25T01:39:00Z</dcterms:created>
  <dcterms:modified xsi:type="dcterms:W3CDTF">2017-04-26T16:28:00Z</dcterms:modified>
</cp:coreProperties>
</file>