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90" w:rsidRPr="00435174" w:rsidRDefault="00396490" w:rsidP="00FA6B5D">
      <w:pPr>
        <w:tabs>
          <w:tab w:val="right" w:leader="hyphen" w:pos="9360"/>
        </w:tabs>
        <w:autoSpaceDE w:val="0"/>
        <w:autoSpaceDN w:val="0"/>
        <w:adjustRightInd w:val="0"/>
        <w:jc w:val="both"/>
        <w:rPr>
          <w:rFonts w:cs="Arial"/>
          <w:b/>
          <w:bCs/>
        </w:rPr>
      </w:pPr>
      <w:r>
        <w:rPr>
          <w:rFonts w:cs="Arial"/>
          <w:b/>
          <w:bCs/>
        </w:rPr>
        <w:t>---ACUERDO MEDIANTE EL CUAL</w:t>
      </w:r>
      <w:r w:rsidRPr="00435174">
        <w:rPr>
          <w:rFonts w:cs="Arial"/>
          <w:b/>
          <w:bCs/>
        </w:rPr>
        <w:t xml:space="preserve"> SE DESIGNA</w:t>
      </w:r>
      <w:r w:rsidR="00933680">
        <w:rPr>
          <w:rFonts w:cs="Arial"/>
          <w:b/>
          <w:bCs/>
        </w:rPr>
        <w:t>N</w:t>
      </w:r>
      <w:r w:rsidRPr="00435174">
        <w:rPr>
          <w:rFonts w:cs="Arial"/>
          <w:b/>
          <w:bCs/>
        </w:rPr>
        <w:t xml:space="preserve"> A LOS PRESIDENTES Y CONSEJEROS CIUDADANOS QUE INTEGRARÁN LOS </w:t>
      </w:r>
      <w:r w:rsidR="00770AB2">
        <w:rPr>
          <w:rFonts w:cs="Arial"/>
          <w:b/>
          <w:bCs/>
        </w:rPr>
        <w:t>VEINTICUATRO</w:t>
      </w:r>
      <w:r w:rsidRPr="00435174">
        <w:rPr>
          <w:rFonts w:cs="Arial"/>
          <w:b/>
          <w:bCs/>
        </w:rPr>
        <w:t xml:space="preserve"> CONSEJOS</w:t>
      </w:r>
      <w:r w:rsidR="00770AB2">
        <w:rPr>
          <w:rFonts w:cs="Arial"/>
          <w:b/>
          <w:bCs/>
        </w:rPr>
        <w:t xml:space="preserve"> DISTRITALES ELECTORALES Y LOS CUATRO</w:t>
      </w:r>
      <w:r w:rsidRPr="00435174">
        <w:rPr>
          <w:rFonts w:cs="Arial"/>
          <w:b/>
          <w:bCs/>
        </w:rPr>
        <w:t xml:space="preserve"> CONSEJOS MUNICIPALES ELECTORALES, MISMOS QUE HABRÁN DE FUNGIR DURA</w:t>
      </w:r>
      <w:r>
        <w:rPr>
          <w:rFonts w:cs="Arial"/>
          <w:b/>
          <w:bCs/>
        </w:rPr>
        <w:t>NTE EL PROCESO ELECTORAL DE 2013</w:t>
      </w:r>
      <w:r w:rsidRPr="00435174">
        <w:rPr>
          <w:rFonts w:cs="Arial"/>
          <w:b/>
          <w:bCs/>
        </w:rPr>
        <w:t>.</w:t>
      </w:r>
      <w:r>
        <w:rPr>
          <w:rFonts w:cs="Arial"/>
          <w:b/>
          <w:bCs/>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rPr>
      </w:pPr>
    </w:p>
    <w:p w:rsidR="00396490" w:rsidRPr="00435174" w:rsidRDefault="00396490" w:rsidP="007D5214">
      <w:pPr>
        <w:tabs>
          <w:tab w:val="right" w:leader="hyphen" w:pos="9360"/>
        </w:tabs>
        <w:autoSpaceDE w:val="0"/>
        <w:autoSpaceDN w:val="0"/>
        <w:adjustRightInd w:val="0"/>
        <w:jc w:val="both"/>
        <w:rPr>
          <w:rFonts w:cs="Arial"/>
        </w:rPr>
      </w:pPr>
      <w:r w:rsidRPr="00435174">
        <w:rPr>
          <w:rFonts w:cs="Arial"/>
        </w:rPr>
        <w:t>--- Culiacán, Rosales</w:t>
      </w:r>
      <w:r>
        <w:rPr>
          <w:rFonts w:cs="Arial"/>
        </w:rPr>
        <w:t>, Sinaloa a 15</w:t>
      </w:r>
      <w:r w:rsidRPr="00435174">
        <w:rPr>
          <w:rFonts w:cs="Arial"/>
        </w:rPr>
        <w:t xml:space="preserve"> de</w:t>
      </w:r>
      <w:r w:rsidR="00FA6B5D">
        <w:rPr>
          <w:rFonts w:cs="Arial"/>
        </w:rPr>
        <w:t xml:space="preserve"> </w:t>
      </w:r>
      <w:r w:rsidRPr="00435174">
        <w:rPr>
          <w:rFonts w:cs="Arial"/>
        </w:rPr>
        <w:t>febrero de 201</w:t>
      </w:r>
      <w:r>
        <w:rPr>
          <w:rFonts w:cs="Arial"/>
        </w:rPr>
        <w:t>3</w:t>
      </w:r>
      <w:r w:rsidRPr="00435174">
        <w:rPr>
          <w:rFonts w:cs="Arial"/>
        </w:rPr>
        <w:t>.</w:t>
      </w:r>
      <w:r>
        <w:rPr>
          <w:rFonts w:cs="Arial"/>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rPr>
      </w:pP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rPr>
      </w:pPr>
      <w:r w:rsidRPr="00435174">
        <w:rPr>
          <w:rFonts w:cs="Arial"/>
        </w:rPr>
        <w:t xml:space="preserve">--- Visto para </w:t>
      </w:r>
      <w:r>
        <w:rPr>
          <w:rFonts w:cs="Arial"/>
        </w:rPr>
        <w:t xml:space="preserve">emitir el </w:t>
      </w:r>
      <w:r w:rsidRPr="00435174">
        <w:rPr>
          <w:rFonts w:cs="Arial"/>
        </w:rPr>
        <w:t>acuerdo</w:t>
      </w:r>
      <w:r>
        <w:rPr>
          <w:rFonts w:cs="Arial"/>
        </w:rPr>
        <w:t xml:space="preserve"> mediante el cual se designa</w:t>
      </w:r>
      <w:r w:rsidR="00933680">
        <w:rPr>
          <w:rFonts w:cs="Arial"/>
        </w:rPr>
        <w:t>n</w:t>
      </w:r>
      <w:r w:rsidRPr="00435174">
        <w:rPr>
          <w:rFonts w:cs="Arial"/>
        </w:rPr>
        <w:t xml:space="preserve"> a los Presidentes y Consejeros Ciudadanos que integrarán los </w:t>
      </w:r>
      <w:r w:rsidR="00770AB2">
        <w:rPr>
          <w:rFonts w:cs="Arial"/>
        </w:rPr>
        <w:t>veinticuatro</w:t>
      </w:r>
      <w:r w:rsidRPr="00435174">
        <w:rPr>
          <w:rFonts w:cs="Arial"/>
        </w:rPr>
        <w:t xml:space="preserve"> Consejos</w:t>
      </w:r>
      <w:r w:rsidR="00770AB2">
        <w:rPr>
          <w:rFonts w:cs="Arial"/>
        </w:rPr>
        <w:t xml:space="preserve"> Distritales Electorales y los cuatro</w:t>
      </w:r>
      <w:r w:rsidRPr="00435174">
        <w:rPr>
          <w:rFonts w:cs="Arial"/>
        </w:rPr>
        <w:t xml:space="preserve"> Consejos Municipales Electorales, mismos que habrán de fungir durante </w:t>
      </w:r>
      <w:r>
        <w:rPr>
          <w:rFonts w:cs="Arial"/>
        </w:rPr>
        <w:t>el Proceso Electoral 2013</w:t>
      </w:r>
      <w:r w:rsidR="002B79E6">
        <w:rPr>
          <w:rFonts w:cs="Arial"/>
        </w:rPr>
        <w:t>;</w:t>
      </w:r>
      <w:r w:rsidRPr="00435174">
        <w:rPr>
          <w:rFonts w:cs="Arial"/>
        </w:rPr>
        <w:t xml:space="preserve"> y </w:t>
      </w:r>
      <w:r>
        <w:rPr>
          <w:rFonts w:cs="Arial"/>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b/>
          <w:bCs/>
        </w:rPr>
      </w:pP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b/>
        </w:rPr>
      </w:pPr>
      <w:r w:rsidRPr="00435174">
        <w:rPr>
          <w:rFonts w:cs="Arial"/>
          <w:b/>
        </w:rPr>
        <w:t>---------------------------------------</w:t>
      </w:r>
      <w:r>
        <w:rPr>
          <w:rFonts w:cs="Arial"/>
          <w:b/>
        </w:rPr>
        <w:t>---</w:t>
      </w:r>
      <w:r w:rsidRPr="00435174">
        <w:rPr>
          <w:rFonts w:cs="Arial"/>
          <w:b/>
        </w:rPr>
        <w:t xml:space="preserve"> R</w:t>
      </w:r>
      <w:r>
        <w:rPr>
          <w:rFonts w:cs="Arial"/>
          <w:b/>
        </w:rPr>
        <w:t xml:space="preserve"> </w:t>
      </w:r>
      <w:r w:rsidRPr="00435174">
        <w:rPr>
          <w:rFonts w:cs="Arial"/>
          <w:b/>
        </w:rPr>
        <w:t>E</w:t>
      </w:r>
      <w:r>
        <w:rPr>
          <w:rFonts w:cs="Arial"/>
          <w:b/>
        </w:rPr>
        <w:t xml:space="preserve"> </w:t>
      </w:r>
      <w:r w:rsidRPr="00435174">
        <w:rPr>
          <w:rFonts w:cs="Arial"/>
          <w:b/>
        </w:rPr>
        <w:t>S</w:t>
      </w:r>
      <w:r>
        <w:rPr>
          <w:rFonts w:cs="Arial"/>
          <w:b/>
        </w:rPr>
        <w:t xml:space="preserve"> </w:t>
      </w:r>
      <w:r w:rsidRPr="00435174">
        <w:rPr>
          <w:rFonts w:cs="Arial"/>
          <w:b/>
        </w:rPr>
        <w:t>U</w:t>
      </w:r>
      <w:r>
        <w:rPr>
          <w:rFonts w:cs="Arial"/>
          <w:b/>
        </w:rPr>
        <w:t xml:space="preserve"> </w:t>
      </w:r>
      <w:r w:rsidRPr="00435174">
        <w:rPr>
          <w:rFonts w:cs="Arial"/>
          <w:b/>
        </w:rPr>
        <w:t>L</w:t>
      </w:r>
      <w:r>
        <w:rPr>
          <w:rFonts w:cs="Arial"/>
          <w:b/>
        </w:rPr>
        <w:t xml:space="preserve"> </w:t>
      </w:r>
      <w:r w:rsidRPr="00435174">
        <w:rPr>
          <w:rFonts w:cs="Arial"/>
          <w:b/>
        </w:rPr>
        <w:t>T</w:t>
      </w:r>
      <w:r>
        <w:rPr>
          <w:rFonts w:cs="Arial"/>
          <w:b/>
        </w:rPr>
        <w:t xml:space="preserve"> </w:t>
      </w:r>
      <w:r w:rsidRPr="00435174">
        <w:rPr>
          <w:rFonts w:cs="Arial"/>
          <w:b/>
        </w:rPr>
        <w:t>A</w:t>
      </w:r>
      <w:r>
        <w:rPr>
          <w:rFonts w:cs="Arial"/>
          <w:b/>
        </w:rPr>
        <w:t xml:space="preserve"> </w:t>
      </w:r>
      <w:r w:rsidRPr="00435174">
        <w:rPr>
          <w:rFonts w:cs="Arial"/>
          <w:b/>
        </w:rPr>
        <w:t>N</w:t>
      </w:r>
      <w:r>
        <w:rPr>
          <w:rFonts w:cs="Arial"/>
          <w:b/>
        </w:rPr>
        <w:t xml:space="preserve"> </w:t>
      </w:r>
      <w:r w:rsidRPr="00435174">
        <w:rPr>
          <w:rFonts w:cs="Arial"/>
          <w:b/>
        </w:rPr>
        <w:t>D</w:t>
      </w:r>
      <w:r>
        <w:rPr>
          <w:rFonts w:cs="Arial"/>
          <w:b/>
        </w:rPr>
        <w:t xml:space="preserve"> </w:t>
      </w:r>
      <w:r w:rsidRPr="00435174">
        <w:rPr>
          <w:rFonts w:cs="Arial"/>
          <w:b/>
        </w:rPr>
        <w:t>O</w:t>
      </w:r>
      <w:r>
        <w:rPr>
          <w:rFonts w:cs="Arial"/>
          <w:b/>
        </w:rPr>
        <w:t xml:space="preserve"> </w:t>
      </w:r>
      <w:r>
        <w:rPr>
          <w:rFonts w:cs="Arial"/>
          <w:b/>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rPr>
      </w:pPr>
    </w:p>
    <w:p w:rsidR="00396490" w:rsidRPr="009425CB" w:rsidRDefault="0070773E" w:rsidP="004D348C">
      <w:pPr>
        <w:tabs>
          <w:tab w:val="right" w:leader="hyphen" w:pos="9214"/>
        </w:tabs>
        <w:ind w:right="49"/>
        <w:jc w:val="both"/>
        <w:rPr>
          <w:rFonts w:cs="Arial"/>
        </w:rPr>
      </w:pPr>
      <w:r>
        <w:rPr>
          <w:rFonts w:cs="Arial"/>
        </w:rPr>
        <w:t>---1. M</w:t>
      </w:r>
      <w:r w:rsidR="00396490" w:rsidRPr="009425CB">
        <w:rPr>
          <w:rFonts w:cs="Arial"/>
        </w:rPr>
        <w:t>ediante acuerdos número 65/2013 y 66/2013 publicados en el Periódico Oficial “El Estado de Sinaloa” en fecha 2 de enero</w:t>
      </w:r>
      <w:r w:rsidR="00396490">
        <w:rPr>
          <w:rFonts w:cs="Arial"/>
        </w:rPr>
        <w:t xml:space="preserve"> </w:t>
      </w:r>
      <w:r w:rsidR="00396490" w:rsidRPr="009425CB">
        <w:rPr>
          <w:rFonts w:cs="Arial"/>
        </w:rPr>
        <w:t>del año en curso,</w:t>
      </w:r>
      <w:r w:rsidR="00396490">
        <w:rPr>
          <w:rFonts w:cs="Arial"/>
        </w:rPr>
        <w:t xml:space="preserve"> </w:t>
      </w:r>
      <w:r w:rsidR="00396490" w:rsidRPr="009425CB">
        <w:rPr>
          <w:rFonts w:cs="Arial"/>
        </w:rPr>
        <w:t>la LX Legislatura del Congreso del Estado de Sinaloa nombró al Presidente, Consejeros Ciudadanos Propietarios y Consejeros Ciudadanos Suplentes Generales</w:t>
      </w:r>
      <w:r w:rsidR="00933680">
        <w:rPr>
          <w:rFonts w:cs="Arial"/>
        </w:rPr>
        <w:t>, todos del Consejo Estatal Electoral del E</w:t>
      </w:r>
      <w:r w:rsidR="002B79E6">
        <w:rPr>
          <w:rFonts w:cs="Arial"/>
        </w:rPr>
        <w:t>stado de Sinaloa</w:t>
      </w:r>
      <w:r w:rsidR="005D2D09">
        <w:rPr>
          <w:rFonts w:cs="Arial"/>
        </w:rPr>
        <w:t>, quedando debidamente integrado dicho Consejo</w:t>
      </w:r>
      <w:r w:rsidR="002B79E6">
        <w:rPr>
          <w:rFonts w:cs="Arial"/>
        </w:rPr>
        <w:t>.</w:t>
      </w:r>
      <w:r w:rsidR="00396490">
        <w:rPr>
          <w:rFonts w:cs="Arial"/>
        </w:rPr>
        <w:tab/>
      </w:r>
    </w:p>
    <w:p w:rsidR="00396490" w:rsidRDefault="00396490" w:rsidP="00797D68">
      <w:pPr>
        <w:tabs>
          <w:tab w:val="right" w:leader="hyphen" w:pos="8789"/>
          <w:tab w:val="right" w:leader="hyphen" w:pos="8874"/>
        </w:tabs>
        <w:ind w:right="49"/>
        <w:jc w:val="both"/>
        <w:rPr>
          <w:rFonts w:cs="Arial"/>
        </w:rPr>
      </w:pPr>
    </w:p>
    <w:p w:rsidR="00933680" w:rsidRDefault="00933680" w:rsidP="00FA6B5D">
      <w:pPr>
        <w:tabs>
          <w:tab w:val="right" w:leader="hyphen" w:pos="9214"/>
          <w:tab w:val="right" w:leader="hyphen" w:pos="9361"/>
        </w:tabs>
        <w:ind w:right="51"/>
        <w:jc w:val="both"/>
        <w:rPr>
          <w:rFonts w:cs="Arial"/>
        </w:rPr>
      </w:pPr>
      <w:r>
        <w:rPr>
          <w:rFonts w:cs="Arial"/>
        </w:rPr>
        <w:t xml:space="preserve">---2. </w:t>
      </w:r>
      <w:r>
        <w:rPr>
          <w:rFonts w:cs="Arial"/>
          <w:color w:val="000000"/>
        </w:rPr>
        <w:t xml:space="preserve">El Pleno del Consejo Estatal Electoral mediante acuerdo </w:t>
      </w:r>
      <w:r w:rsidRPr="00933680">
        <w:rPr>
          <w:rFonts w:cs="Arial"/>
          <w:color w:val="000000"/>
        </w:rPr>
        <w:t>EXT/01/002</w:t>
      </w:r>
      <w:r w:rsidR="00FA6B5D">
        <w:rPr>
          <w:rFonts w:cs="Arial"/>
          <w:color w:val="000000"/>
        </w:rPr>
        <w:t xml:space="preserve"> </w:t>
      </w:r>
      <w:r w:rsidRPr="00933680">
        <w:rPr>
          <w:rFonts w:cs="Arial"/>
          <w:color w:val="000000"/>
        </w:rPr>
        <w:t>de fecha 11 de enero</w:t>
      </w:r>
      <w:r>
        <w:rPr>
          <w:rFonts w:cs="Arial"/>
          <w:color w:val="000000"/>
        </w:rPr>
        <w:t xml:space="preserve"> del año en curso, designó a los CC. </w:t>
      </w:r>
      <w:r w:rsidR="007E5FCE">
        <w:rPr>
          <w:rFonts w:cs="Arial"/>
          <w:color w:val="000000"/>
        </w:rPr>
        <w:t>Prof.</w:t>
      </w:r>
      <w:r>
        <w:rPr>
          <w:rFonts w:cs="Arial"/>
          <w:color w:val="000000"/>
        </w:rPr>
        <w:t xml:space="preserve"> Andrés López Muñoz, Lic. Arturo Fajardo Mejía y Lic. Rodrigo Borbón Contreras, integrantes de la Comisión de Organización y Vigilancia Electoral</w:t>
      </w:r>
      <w:r w:rsidR="007E5FCE">
        <w:rPr>
          <w:rFonts w:cs="Arial"/>
          <w:color w:val="000000"/>
        </w:rPr>
        <w:t>, siendo el primero de los citados el Titular de dicha Comisión</w:t>
      </w:r>
      <w:r>
        <w:rPr>
          <w:rFonts w:cs="Arial"/>
          <w:color w:val="000000"/>
        </w:rPr>
        <w:t>.</w:t>
      </w:r>
      <w:r w:rsidR="00FA6B5D">
        <w:rPr>
          <w:rFonts w:cs="Arial"/>
          <w:color w:val="000000"/>
        </w:rPr>
        <w:tab/>
      </w:r>
    </w:p>
    <w:p w:rsidR="00933680" w:rsidRPr="009425CB" w:rsidRDefault="00933680" w:rsidP="00797D68">
      <w:pPr>
        <w:tabs>
          <w:tab w:val="right" w:leader="hyphen" w:pos="8789"/>
          <w:tab w:val="right" w:leader="hyphen" w:pos="8874"/>
        </w:tabs>
        <w:ind w:right="49"/>
        <w:jc w:val="both"/>
        <w:rPr>
          <w:rFonts w:cs="Arial"/>
        </w:rPr>
      </w:pPr>
    </w:p>
    <w:p w:rsidR="00396490" w:rsidRDefault="007E5FCE" w:rsidP="004D348C">
      <w:pPr>
        <w:tabs>
          <w:tab w:val="right" w:leader="hyphen" w:pos="9214"/>
        </w:tabs>
        <w:jc w:val="both"/>
        <w:rPr>
          <w:rFonts w:cs="Arial"/>
        </w:rPr>
      </w:pPr>
      <w:r>
        <w:rPr>
          <w:rFonts w:cs="Arial"/>
        </w:rPr>
        <w:t>---3</w:t>
      </w:r>
      <w:r w:rsidR="00396490" w:rsidRPr="009425CB">
        <w:rPr>
          <w:rFonts w:cs="Arial"/>
        </w:rPr>
        <w:t xml:space="preserve">. </w:t>
      </w:r>
      <w:smartTag w:uri="urn:schemas-microsoft-com:office:smarttags" w:element="PersonName">
        <w:smartTagPr>
          <w:attr w:name="ProductID" w:val="La LX Legislatura"/>
        </w:smartTagPr>
        <w:r w:rsidR="00396490" w:rsidRPr="009425CB">
          <w:rPr>
            <w:rFonts w:cs="Arial"/>
          </w:rPr>
          <w:t>La LX Legislatura</w:t>
        </w:r>
      </w:smartTag>
      <w:r w:rsidR="00396490" w:rsidRPr="009425CB">
        <w:rPr>
          <w:rFonts w:cs="Arial"/>
        </w:rPr>
        <w:t xml:space="preserve"> del Congreso del Estado de Sinaloa mediante Decreto número 737, publicado el en el Periódico Oficial “El Estado de Sinaloa” el día 11 de enero de 2013, convocó al Pueblo del Estado de Sinaloa, a Elecciones Ordinarias</w:t>
      </w:r>
      <w:r w:rsidR="00396490">
        <w:rPr>
          <w:rFonts w:cs="Arial"/>
        </w:rPr>
        <w:t xml:space="preserve"> </w:t>
      </w:r>
      <w:r w:rsidR="00396490" w:rsidRPr="009425CB">
        <w:rPr>
          <w:rFonts w:cs="Arial"/>
        </w:rPr>
        <w:t>para la elección de Presidentes Municipales, Síndicos Procuradores propietarios y suplentes, Regidores propietarios y</w:t>
      </w:r>
      <w:r w:rsidR="00396490">
        <w:rPr>
          <w:rFonts w:cs="Arial"/>
        </w:rPr>
        <w:t xml:space="preserve"> </w:t>
      </w:r>
      <w:r w:rsidR="00396490" w:rsidRPr="009425CB">
        <w:rPr>
          <w:rFonts w:cs="Arial"/>
        </w:rPr>
        <w:t>suplentes</w:t>
      </w:r>
      <w:r w:rsidR="00396490">
        <w:rPr>
          <w:rFonts w:cs="Arial"/>
        </w:rPr>
        <w:t xml:space="preserve"> </w:t>
      </w:r>
      <w:r w:rsidR="00396490" w:rsidRPr="009425CB">
        <w:rPr>
          <w:rFonts w:cs="Arial"/>
        </w:rPr>
        <w:t>por</w:t>
      </w:r>
      <w:r w:rsidR="00396490">
        <w:rPr>
          <w:rFonts w:cs="Arial"/>
        </w:rPr>
        <w:t xml:space="preserve"> </w:t>
      </w:r>
      <w:r w:rsidR="00396490" w:rsidRPr="009425CB">
        <w:rPr>
          <w:rFonts w:cs="Arial"/>
        </w:rPr>
        <w:t>el</w:t>
      </w:r>
      <w:r w:rsidR="00396490">
        <w:rPr>
          <w:rFonts w:cs="Arial"/>
        </w:rPr>
        <w:t xml:space="preserve"> </w:t>
      </w:r>
      <w:r w:rsidR="00396490" w:rsidRPr="009425CB">
        <w:rPr>
          <w:rFonts w:cs="Arial"/>
        </w:rPr>
        <w:t>sistema</w:t>
      </w:r>
      <w:r w:rsidR="00396490">
        <w:rPr>
          <w:rFonts w:cs="Arial"/>
        </w:rPr>
        <w:t xml:space="preserve"> </w:t>
      </w:r>
      <w:r w:rsidR="00396490" w:rsidRPr="009425CB">
        <w:rPr>
          <w:rFonts w:cs="Arial"/>
        </w:rPr>
        <w:t>de</w:t>
      </w:r>
      <w:r w:rsidR="00396490">
        <w:rPr>
          <w:rFonts w:cs="Arial"/>
        </w:rPr>
        <w:t xml:space="preserve"> </w:t>
      </w:r>
      <w:r w:rsidR="00396490" w:rsidRPr="009425CB">
        <w:rPr>
          <w:rFonts w:cs="Arial"/>
        </w:rPr>
        <w:t>mayoría</w:t>
      </w:r>
      <w:r w:rsidR="00396490">
        <w:rPr>
          <w:rFonts w:cs="Arial"/>
        </w:rPr>
        <w:t xml:space="preserve"> </w:t>
      </w:r>
      <w:r w:rsidR="00396490" w:rsidRPr="009425CB">
        <w:rPr>
          <w:rFonts w:cs="Arial"/>
        </w:rPr>
        <w:t>relativa</w:t>
      </w:r>
      <w:r w:rsidR="00396490">
        <w:rPr>
          <w:rFonts w:cs="Arial"/>
        </w:rPr>
        <w:t xml:space="preserve"> </w:t>
      </w:r>
      <w:r w:rsidR="00396490" w:rsidRPr="009425CB">
        <w:rPr>
          <w:rFonts w:cs="Arial"/>
        </w:rPr>
        <w:t>y</w:t>
      </w:r>
      <w:r w:rsidR="00396490">
        <w:rPr>
          <w:rFonts w:cs="Arial"/>
        </w:rPr>
        <w:t xml:space="preserve"> </w:t>
      </w:r>
      <w:r w:rsidR="00396490" w:rsidRPr="009425CB">
        <w:rPr>
          <w:rFonts w:cs="Arial"/>
        </w:rPr>
        <w:t>por</w:t>
      </w:r>
      <w:r w:rsidR="00396490">
        <w:rPr>
          <w:rFonts w:cs="Arial"/>
        </w:rPr>
        <w:t xml:space="preserve"> </w:t>
      </w:r>
      <w:r w:rsidR="00396490" w:rsidRPr="009425CB">
        <w:rPr>
          <w:rFonts w:cs="Arial"/>
        </w:rPr>
        <w:t>el</w:t>
      </w:r>
      <w:r w:rsidR="00396490">
        <w:rPr>
          <w:rFonts w:cs="Arial"/>
        </w:rPr>
        <w:t xml:space="preserve"> </w:t>
      </w:r>
      <w:r w:rsidR="00396490" w:rsidRPr="009425CB">
        <w:rPr>
          <w:rFonts w:cs="Arial"/>
        </w:rPr>
        <w:t>principio</w:t>
      </w:r>
      <w:r w:rsidR="00396490">
        <w:rPr>
          <w:rFonts w:cs="Arial"/>
        </w:rPr>
        <w:t xml:space="preserve"> </w:t>
      </w:r>
      <w:r w:rsidR="00396490" w:rsidRPr="009425CB">
        <w:rPr>
          <w:rFonts w:cs="Arial"/>
        </w:rPr>
        <w:t>de</w:t>
      </w:r>
      <w:r w:rsidR="00396490">
        <w:rPr>
          <w:rFonts w:cs="Arial"/>
        </w:rPr>
        <w:t xml:space="preserve"> </w:t>
      </w:r>
      <w:r w:rsidR="00396490" w:rsidRPr="009425CB">
        <w:rPr>
          <w:rFonts w:cs="Arial"/>
        </w:rPr>
        <w:t>representación</w:t>
      </w:r>
      <w:r w:rsidR="00396490">
        <w:rPr>
          <w:rFonts w:cs="Arial"/>
        </w:rPr>
        <w:t xml:space="preserve"> </w:t>
      </w:r>
      <w:r w:rsidR="00396490" w:rsidRPr="009425CB">
        <w:rPr>
          <w:rFonts w:cs="Arial"/>
        </w:rPr>
        <w:t>proporcional,</w:t>
      </w:r>
      <w:r w:rsidR="00396490">
        <w:rPr>
          <w:rFonts w:cs="Arial"/>
        </w:rPr>
        <w:t xml:space="preserve"> </w:t>
      </w:r>
      <w:r w:rsidR="00396490" w:rsidRPr="009425CB">
        <w:rPr>
          <w:rFonts w:cs="Arial"/>
        </w:rPr>
        <w:t>integrantes de</w:t>
      </w:r>
      <w:r w:rsidR="00396490">
        <w:rPr>
          <w:rFonts w:cs="Arial"/>
        </w:rPr>
        <w:t xml:space="preserve"> </w:t>
      </w:r>
      <w:r w:rsidR="00396490" w:rsidRPr="009425CB">
        <w:rPr>
          <w:rFonts w:cs="Arial"/>
        </w:rPr>
        <w:t>los</w:t>
      </w:r>
      <w:r w:rsidR="00396490">
        <w:rPr>
          <w:rFonts w:cs="Arial"/>
        </w:rPr>
        <w:t xml:space="preserve"> </w:t>
      </w:r>
      <w:r w:rsidR="00396490" w:rsidRPr="009425CB">
        <w:rPr>
          <w:rFonts w:cs="Arial"/>
        </w:rPr>
        <w:t>Ayuntamientos; y Diputados propietarios y suplentes al Congreso del Estado por ambos principios; en todos y</w:t>
      </w:r>
      <w:r w:rsidR="00396490">
        <w:rPr>
          <w:rFonts w:cs="Arial"/>
        </w:rPr>
        <w:t xml:space="preserve"> </w:t>
      </w:r>
      <w:r w:rsidR="00396490" w:rsidRPr="009425CB">
        <w:rPr>
          <w:rFonts w:cs="Arial"/>
        </w:rPr>
        <w:t>cada uno</w:t>
      </w:r>
      <w:r w:rsidR="00396490">
        <w:rPr>
          <w:rFonts w:cs="Arial"/>
        </w:rPr>
        <w:t xml:space="preserve"> </w:t>
      </w:r>
      <w:r w:rsidR="00396490" w:rsidRPr="009425CB">
        <w:rPr>
          <w:rFonts w:cs="Arial"/>
        </w:rPr>
        <w:t>de</w:t>
      </w:r>
      <w:r w:rsidR="00396490">
        <w:rPr>
          <w:rFonts w:cs="Arial"/>
        </w:rPr>
        <w:t xml:space="preserve"> </w:t>
      </w:r>
      <w:r w:rsidR="00396490" w:rsidRPr="009425CB">
        <w:rPr>
          <w:rFonts w:cs="Arial"/>
        </w:rPr>
        <w:t>los Municipios y Distritos Electorales de</w:t>
      </w:r>
      <w:r w:rsidR="00396490">
        <w:rPr>
          <w:rFonts w:cs="Arial"/>
        </w:rPr>
        <w:t xml:space="preserve"> </w:t>
      </w:r>
      <w:r w:rsidR="00396490" w:rsidRPr="009425CB">
        <w:rPr>
          <w:rFonts w:cs="Arial"/>
        </w:rPr>
        <w:t xml:space="preserve">nuestra Entidad; </w:t>
      </w:r>
      <w:r w:rsidR="00396490" w:rsidRPr="009425CB">
        <w:rPr>
          <w:rFonts w:cs="Arial"/>
          <w:lang w:val="es-MX"/>
        </w:rPr>
        <w:t>d</w:t>
      </w:r>
      <w:proofErr w:type="spellStart"/>
      <w:r w:rsidR="00396490" w:rsidRPr="009425CB">
        <w:rPr>
          <w:rFonts w:cs="Arial"/>
        </w:rPr>
        <w:t>e</w:t>
      </w:r>
      <w:proofErr w:type="spellEnd"/>
      <w:r w:rsidR="00396490" w:rsidRPr="009425CB">
        <w:rPr>
          <w:rFonts w:cs="Arial"/>
        </w:rPr>
        <w:t xml:space="preserve"> conformidad a lo establecido en el artículo 15, párrafo segundo, de </w:t>
      </w:r>
      <w:smartTag w:uri="urn:schemas-microsoft-com:office:smarttags" w:element="PersonName">
        <w:smartTagPr>
          <w:attr w:name="ProductID" w:val="la Ley Electoral"/>
        </w:smartTagPr>
        <w:r w:rsidR="00396490" w:rsidRPr="009425CB">
          <w:rPr>
            <w:rFonts w:cs="Arial"/>
          </w:rPr>
          <w:t>la</w:t>
        </w:r>
        <w:r w:rsidR="00396490">
          <w:rPr>
            <w:rFonts w:cs="Arial"/>
          </w:rPr>
          <w:t xml:space="preserve"> </w:t>
        </w:r>
        <w:r w:rsidR="00396490" w:rsidRPr="009425CB">
          <w:rPr>
            <w:rFonts w:cs="Arial"/>
          </w:rPr>
          <w:t>Ley Electoral</w:t>
        </w:r>
      </w:smartTag>
      <w:r w:rsidR="00396490" w:rsidRPr="009425CB">
        <w:rPr>
          <w:rFonts w:cs="Arial"/>
        </w:rPr>
        <w:t xml:space="preserve"> del Estado de Sinaloa.</w:t>
      </w:r>
      <w:r w:rsidR="00396490">
        <w:rPr>
          <w:rFonts w:cs="Arial"/>
        </w:rPr>
        <w:tab/>
      </w:r>
    </w:p>
    <w:p w:rsidR="00396490" w:rsidRPr="009425CB" w:rsidRDefault="00396490" w:rsidP="00797D68">
      <w:pPr>
        <w:tabs>
          <w:tab w:val="right" w:leader="hyphen" w:pos="8874"/>
        </w:tabs>
        <w:jc w:val="both"/>
        <w:rPr>
          <w:rFonts w:cs="Arial"/>
        </w:rPr>
      </w:pPr>
    </w:p>
    <w:p w:rsidR="00396490" w:rsidRPr="009425CB" w:rsidRDefault="00770AB2" w:rsidP="004D348C">
      <w:pPr>
        <w:tabs>
          <w:tab w:val="right" w:leader="hyphen" w:pos="9214"/>
        </w:tabs>
        <w:ind w:right="49"/>
        <w:jc w:val="both"/>
        <w:rPr>
          <w:rFonts w:cs="Arial"/>
        </w:rPr>
      </w:pPr>
      <w:r>
        <w:rPr>
          <w:rFonts w:cs="Arial"/>
        </w:rPr>
        <w:t>---4. De conformidad con los R</w:t>
      </w:r>
      <w:r w:rsidR="00396490" w:rsidRPr="009425CB">
        <w:rPr>
          <w:rFonts w:cs="Arial"/>
        </w:rPr>
        <w:t>esultandos que anteceden y de acuerdo a lo establecido en los artículos 53, 58, fracción I</w:t>
      </w:r>
      <w:r>
        <w:rPr>
          <w:rFonts w:cs="Arial"/>
        </w:rPr>
        <w:t>,</w:t>
      </w:r>
      <w:r w:rsidR="00396490" w:rsidRPr="009425CB">
        <w:rPr>
          <w:rFonts w:cs="Arial"/>
        </w:rPr>
        <w:t xml:space="preserve"> de la Ley Electoral del Estado de Sinaloa, en relación con los numerales 14</w:t>
      </w:r>
      <w:r>
        <w:rPr>
          <w:rFonts w:cs="Arial"/>
        </w:rPr>
        <w:t>,</w:t>
      </w:r>
      <w:r w:rsidR="00396490" w:rsidRPr="009425CB">
        <w:rPr>
          <w:rFonts w:cs="Arial"/>
        </w:rPr>
        <w:t xml:space="preserve"> inciso C)</w:t>
      </w:r>
      <w:r>
        <w:rPr>
          <w:rFonts w:cs="Arial"/>
        </w:rPr>
        <w:t>,</w:t>
      </w:r>
      <w:r w:rsidR="00396490" w:rsidRPr="009425CB">
        <w:rPr>
          <w:rFonts w:cs="Arial"/>
        </w:rPr>
        <w:t xml:space="preserve"> y 19</w:t>
      </w:r>
      <w:r>
        <w:rPr>
          <w:rFonts w:cs="Arial"/>
        </w:rPr>
        <w:t>,</w:t>
      </w:r>
      <w:r w:rsidR="00396490" w:rsidRPr="009425CB">
        <w:rPr>
          <w:rFonts w:cs="Arial"/>
        </w:rPr>
        <w:t xml:space="preserve"> inciso B)</w:t>
      </w:r>
      <w:r>
        <w:rPr>
          <w:rFonts w:cs="Arial"/>
        </w:rPr>
        <w:t>,</w:t>
      </w:r>
      <w:r w:rsidR="00396490" w:rsidRPr="009425CB">
        <w:rPr>
          <w:rFonts w:cs="Arial"/>
        </w:rPr>
        <w:t xml:space="preserve"> del Reglamento Interior del Consejo Estatal Electoral, en fecha 16 de enero de 2013, se</w:t>
      </w:r>
      <w:r w:rsidR="00396490">
        <w:rPr>
          <w:rFonts w:cs="Arial"/>
        </w:rPr>
        <w:t xml:space="preserve"> </w:t>
      </w:r>
      <w:r w:rsidR="00396490" w:rsidRPr="009425CB">
        <w:rPr>
          <w:rFonts w:cs="Arial"/>
        </w:rPr>
        <w:t>celebró</w:t>
      </w:r>
      <w:r w:rsidR="00396490">
        <w:rPr>
          <w:rFonts w:cs="Arial"/>
        </w:rPr>
        <w:t xml:space="preserve"> </w:t>
      </w:r>
      <w:r>
        <w:rPr>
          <w:rFonts w:cs="Arial"/>
        </w:rPr>
        <w:t>Sesión E</w:t>
      </w:r>
      <w:r w:rsidR="00396490" w:rsidRPr="009425CB">
        <w:rPr>
          <w:rFonts w:cs="Arial"/>
        </w:rPr>
        <w:t xml:space="preserve">special donde se instaló formalmente el Consejo Estatal Electoral. </w:t>
      </w:r>
      <w:r w:rsidR="00396490">
        <w:rPr>
          <w:rFonts w:cs="Arial"/>
        </w:rPr>
        <w:tab/>
      </w:r>
    </w:p>
    <w:p w:rsidR="00396490" w:rsidRPr="009425CB" w:rsidRDefault="00396490" w:rsidP="00797D68">
      <w:pPr>
        <w:tabs>
          <w:tab w:val="right" w:leader="hyphen" w:pos="8789"/>
          <w:tab w:val="right" w:leader="hyphen" w:pos="8874"/>
        </w:tabs>
        <w:ind w:right="49"/>
        <w:jc w:val="both"/>
        <w:rPr>
          <w:rFonts w:cs="Arial"/>
        </w:rPr>
      </w:pPr>
    </w:p>
    <w:p w:rsidR="00396490" w:rsidRDefault="00770AB2" w:rsidP="00FA6B5D">
      <w:pPr>
        <w:pStyle w:val="Default"/>
        <w:tabs>
          <w:tab w:val="right" w:leader="hyphen" w:pos="9214"/>
        </w:tabs>
        <w:jc w:val="both"/>
      </w:pPr>
      <w:r>
        <w:t>---5</w:t>
      </w:r>
      <w:r w:rsidR="00396490" w:rsidRPr="009425CB">
        <w:t xml:space="preserve">. </w:t>
      </w:r>
      <w:r w:rsidR="00396490">
        <w:t>El Consejo Estatal Electoral mediante acuerdo EXT/02/004</w:t>
      </w:r>
      <w:r w:rsidR="00FA6B5D">
        <w:t xml:space="preserve"> </w:t>
      </w:r>
      <w:r w:rsidR="00396490">
        <w:t xml:space="preserve">de fecha 17 de enero del año en curso, aprobó los </w:t>
      </w:r>
      <w:r>
        <w:t>L</w:t>
      </w:r>
      <w:r w:rsidR="00396490" w:rsidRPr="00AB385A">
        <w:t>ineamientos</w:t>
      </w:r>
      <w:r>
        <w:t xml:space="preserve"> para la Integración de los Consejos Distritales y Municipales que Funcionarán durante el Proceso Electoral</w:t>
      </w:r>
      <w:r w:rsidRPr="00120141">
        <w:t xml:space="preserve"> 2013</w:t>
      </w:r>
      <w:r>
        <w:t xml:space="preserve"> </w:t>
      </w:r>
      <w:r w:rsidR="00396490" w:rsidRPr="00AB385A">
        <w:t>y</w:t>
      </w:r>
      <w:r w:rsidR="00602E17">
        <w:t xml:space="preserve"> la </w:t>
      </w:r>
      <w:r w:rsidR="00602E17">
        <w:lastRenderedPageBreak/>
        <w:t>C</w:t>
      </w:r>
      <w:r w:rsidR="00602E17" w:rsidRPr="00AB385A">
        <w:t>onvoc</w:t>
      </w:r>
      <w:r w:rsidR="00602E17">
        <w:t>atoria para integrar los veinticuatro Consejos Distritales y los cuatro Consejos Municipales que Funcionarán durante el Proceso Electoral Local</w:t>
      </w:r>
      <w:r w:rsidR="00602E17" w:rsidRPr="00120141">
        <w:t xml:space="preserve"> 2013</w:t>
      </w:r>
      <w:r w:rsidR="00FA6B5D">
        <w:t>.</w:t>
      </w:r>
      <w:r w:rsidR="00FA6B5D">
        <w:tab/>
      </w:r>
    </w:p>
    <w:p w:rsidR="00396490" w:rsidRDefault="00396490" w:rsidP="00797D68">
      <w:pPr>
        <w:tabs>
          <w:tab w:val="right" w:leader="hyphen" w:pos="8789"/>
          <w:tab w:val="right" w:leader="hyphen" w:pos="8874"/>
        </w:tabs>
        <w:ind w:right="49"/>
        <w:jc w:val="both"/>
        <w:rPr>
          <w:rFonts w:cs="Arial"/>
          <w:color w:val="000000"/>
        </w:rPr>
      </w:pPr>
    </w:p>
    <w:p w:rsidR="00396490" w:rsidRDefault="00770AB2" w:rsidP="004D348C">
      <w:pPr>
        <w:tabs>
          <w:tab w:val="right" w:leader="hyphen" w:pos="9214"/>
        </w:tabs>
        <w:ind w:right="49"/>
        <w:jc w:val="both"/>
        <w:rPr>
          <w:rFonts w:cs="Arial"/>
        </w:rPr>
      </w:pPr>
      <w:r>
        <w:rPr>
          <w:rFonts w:cs="Arial"/>
          <w:color w:val="000000"/>
        </w:rPr>
        <w:t>---6</w:t>
      </w:r>
      <w:r w:rsidR="00B45511">
        <w:rPr>
          <w:rFonts w:cs="Arial"/>
          <w:color w:val="000000"/>
        </w:rPr>
        <w:t xml:space="preserve">. Que con fecha </w:t>
      </w:r>
      <w:r w:rsidR="00396490">
        <w:rPr>
          <w:rFonts w:cs="Arial"/>
          <w:color w:val="000000"/>
        </w:rPr>
        <w:t>21 de enero</w:t>
      </w:r>
      <w:r w:rsidR="00FA6B5D">
        <w:rPr>
          <w:rFonts w:cs="Arial"/>
          <w:color w:val="000000"/>
        </w:rPr>
        <w:t xml:space="preserve"> </w:t>
      </w:r>
      <w:r w:rsidR="00396490">
        <w:rPr>
          <w:rFonts w:cs="Arial"/>
          <w:color w:val="000000"/>
        </w:rPr>
        <w:t xml:space="preserve">de 2013, </w:t>
      </w:r>
      <w:r>
        <w:rPr>
          <w:rFonts w:cs="Arial"/>
          <w:color w:val="000000"/>
        </w:rPr>
        <w:t xml:space="preserve">se </w:t>
      </w:r>
      <w:r w:rsidR="00396490">
        <w:rPr>
          <w:rFonts w:cs="Arial"/>
          <w:color w:val="000000"/>
        </w:rPr>
        <w:t xml:space="preserve">publicó en </w:t>
      </w:r>
      <w:r w:rsidR="00396490" w:rsidRPr="009425CB">
        <w:rPr>
          <w:rFonts w:cs="Arial"/>
        </w:rPr>
        <w:t>el Periódico Oficial “El Estado de Sinaloa”</w:t>
      </w:r>
      <w:r>
        <w:rPr>
          <w:rFonts w:cs="Arial"/>
        </w:rPr>
        <w:t>,</w:t>
      </w:r>
      <w:r w:rsidR="00396490">
        <w:rPr>
          <w:rFonts w:cs="Arial"/>
        </w:rPr>
        <w:t xml:space="preserve"> el acuerdo</w:t>
      </w:r>
      <w:r>
        <w:rPr>
          <w:rFonts w:cs="Arial"/>
        </w:rPr>
        <w:t xml:space="preserve"> emitido por el Consejo Estatal Electoral</w:t>
      </w:r>
      <w:r w:rsidR="00396490">
        <w:rPr>
          <w:rFonts w:cs="Arial"/>
        </w:rPr>
        <w:t xml:space="preserve"> </w:t>
      </w:r>
      <w:r>
        <w:rPr>
          <w:rFonts w:cs="Arial"/>
        </w:rPr>
        <w:t>en el que se</w:t>
      </w:r>
      <w:r w:rsidR="00FA6B5D">
        <w:rPr>
          <w:rFonts w:cs="Arial"/>
        </w:rPr>
        <w:t xml:space="preserve"> </w:t>
      </w:r>
      <w:r>
        <w:rPr>
          <w:rFonts w:cs="Arial"/>
        </w:rPr>
        <w:t xml:space="preserve">establecen los </w:t>
      </w:r>
      <w:r w:rsidR="00573412">
        <w:rPr>
          <w:rFonts w:cs="Arial"/>
        </w:rPr>
        <w:t>L</w:t>
      </w:r>
      <w:r>
        <w:rPr>
          <w:rFonts w:cs="Arial"/>
        </w:rPr>
        <w:t>ineamientos y</w:t>
      </w:r>
      <w:r w:rsidR="00602E17">
        <w:rPr>
          <w:rFonts w:cs="Arial"/>
        </w:rPr>
        <w:t xml:space="preserve"> la </w:t>
      </w:r>
      <w:r w:rsidR="00602E17">
        <w:t>C</w:t>
      </w:r>
      <w:r w:rsidR="00602E17" w:rsidRPr="00AB385A">
        <w:rPr>
          <w:rFonts w:cs="Arial"/>
          <w:color w:val="000000"/>
        </w:rPr>
        <w:t>onvoc</w:t>
      </w:r>
      <w:r w:rsidR="00602E17">
        <w:rPr>
          <w:rFonts w:cs="Arial"/>
          <w:color w:val="000000"/>
        </w:rPr>
        <w:t>atoria</w:t>
      </w:r>
      <w:r w:rsidR="00602E17">
        <w:t xml:space="preserve"> para integrar los veinticuatro Consejos Distritales y los cuatro Consejos Municipales que </w:t>
      </w:r>
      <w:r w:rsidR="00573412">
        <w:t>f</w:t>
      </w:r>
      <w:r w:rsidR="00602E17">
        <w:t>uncionarán durante el Proceso Electoral Local</w:t>
      </w:r>
      <w:r w:rsidR="00602E17" w:rsidRPr="00120141">
        <w:t xml:space="preserve"> 2013</w:t>
      </w:r>
      <w:r w:rsidR="00396490">
        <w:rPr>
          <w:rFonts w:cs="Arial"/>
        </w:rPr>
        <w:t>.</w:t>
      </w:r>
      <w:r w:rsidR="00396490">
        <w:rPr>
          <w:rFonts w:cs="Arial"/>
        </w:rPr>
        <w:tab/>
      </w:r>
    </w:p>
    <w:p w:rsidR="00396490" w:rsidRDefault="00396490" w:rsidP="00797D68">
      <w:pPr>
        <w:tabs>
          <w:tab w:val="right" w:leader="hyphen" w:pos="8789"/>
          <w:tab w:val="right" w:leader="hyphen" w:pos="8874"/>
        </w:tabs>
        <w:ind w:right="49"/>
        <w:jc w:val="both"/>
        <w:rPr>
          <w:rFonts w:cs="Arial"/>
        </w:rPr>
      </w:pPr>
    </w:p>
    <w:p w:rsidR="00396490" w:rsidRDefault="00770AB2" w:rsidP="004D348C">
      <w:pPr>
        <w:tabs>
          <w:tab w:val="right" w:leader="hyphen" w:pos="9214"/>
        </w:tabs>
        <w:ind w:right="49"/>
        <w:jc w:val="both"/>
        <w:rPr>
          <w:rFonts w:cs="Arial"/>
          <w:color w:val="000000"/>
        </w:rPr>
      </w:pPr>
      <w:r>
        <w:rPr>
          <w:rFonts w:cs="Arial"/>
          <w:color w:val="000000"/>
        </w:rPr>
        <w:t>---7. C</w:t>
      </w:r>
      <w:r w:rsidR="004D348C">
        <w:rPr>
          <w:rFonts w:cs="Arial"/>
          <w:color w:val="000000"/>
        </w:rPr>
        <w:t xml:space="preserve">on </w:t>
      </w:r>
      <w:r w:rsidR="00723F00" w:rsidRPr="00723F00">
        <w:rPr>
          <w:rFonts w:cs="Arial"/>
          <w:color w:val="000000"/>
        </w:rPr>
        <w:t>fecha</w:t>
      </w:r>
      <w:r w:rsidR="004D348C" w:rsidRPr="00723F00">
        <w:rPr>
          <w:rFonts w:cs="Arial"/>
          <w:color w:val="000000"/>
        </w:rPr>
        <w:t xml:space="preserve"> </w:t>
      </w:r>
      <w:r w:rsidR="006827C2" w:rsidRPr="00723F00">
        <w:rPr>
          <w:rFonts w:cs="Arial"/>
          <w:color w:val="000000"/>
        </w:rPr>
        <w:t xml:space="preserve">20 </w:t>
      </w:r>
      <w:r w:rsidR="004D348C" w:rsidRPr="00723F00">
        <w:rPr>
          <w:rFonts w:cs="Arial"/>
          <w:color w:val="000000"/>
        </w:rPr>
        <w:t>de enero</w:t>
      </w:r>
      <w:r w:rsidR="004D348C">
        <w:rPr>
          <w:rFonts w:cs="Arial"/>
          <w:color w:val="000000"/>
        </w:rPr>
        <w:t xml:space="preserve"> </w:t>
      </w:r>
      <w:r w:rsidR="00396490">
        <w:rPr>
          <w:rFonts w:cs="Arial"/>
          <w:color w:val="000000"/>
        </w:rPr>
        <w:t xml:space="preserve">de 2013, el Consejo Estatal Electoral </w:t>
      </w:r>
      <w:r w:rsidR="00B45511">
        <w:rPr>
          <w:rFonts w:cs="Arial"/>
          <w:color w:val="000000"/>
        </w:rPr>
        <w:t>mandó publicar</w:t>
      </w:r>
      <w:r w:rsidR="00396490">
        <w:rPr>
          <w:rFonts w:cs="Arial"/>
          <w:color w:val="000000"/>
        </w:rPr>
        <w:t xml:space="preserve"> la </w:t>
      </w:r>
      <w:r w:rsidR="00B45511">
        <w:t>C</w:t>
      </w:r>
      <w:r w:rsidR="00B45511" w:rsidRPr="00AB385A">
        <w:rPr>
          <w:rFonts w:cs="Arial"/>
          <w:color w:val="000000"/>
        </w:rPr>
        <w:t>onvoc</w:t>
      </w:r>
      <w:r w:rsidR="00B45511">
        <w:rPr>
          <w:rFonts w:cs="Arial"/>
          <w:color w:val="000000"/>
        </w:rPr>
        <w:t>atoria</w:t>
      </w:r>
      <w:r w:rsidR="00B45511">
        <w:t xml:space="preserve"> para </w:t>
      </w:r>
      <w:r w:rsidR="00602E17">
        <w:t xml:space="preserve">integrar los veinticuatro </w:t>
      </w:r>
      <w:r w:rsidR="00B45511">
        <w:t>Consejos Distritales y</w:t>
      </w:r>
      <w:r w:rsidR="00602E17">
        <w:t xml:space="preserve"> los</w:t>
      </w:r>
      <w:r w:rsidR="00B45511">
        <w:t xml:space="preserve"> </w:t>
      </w:r>
      <w:r w:rsidR="00602E17">
        <w:t xml:space="preserve">cuatro Consejos </w:t>
      </w:r>
      <w:r w:rsidR="00B45511">
        <w:t xml:space="preserve">Municipales que </w:t>
      </w:r>
      <w:r w:rsidR="00573412">
        <w:t>f</w:t>
      </w:r>
      <w:r w:rsidR="00B45511">
        <w:t>uncionarán durante el Proceso Electoral</w:t>
      </w:r>
      <w:r w:rsidR="00602E17">
        <w:t xml:space="preserve"> Local</w:t>
      </w:r>
      <w:r w:rsidR="00B45511" w:rsidRPr="00120141">
        <w:t xml:space="preserve"> 2013</w:t>
      </w:r>
      <w:r w:rsidR="00B45511">
        <w:rPr>
          <w:rFonts w:cs="Arial"/>
          <w:color w:val="000000"/>
        </w:rPr>
        <w:t xml:space="preserve">, </w:t>
      </w:r>
      <w:r w:rsidR="00396490">
        <w:rPr>
          <w:rFonts w:cs="Arial"/>
          <w:color w:val="000000"/>
        </w:rPr>
        <w:t>en los principales diarios de mayor circulación en Sinaloa, para que</w:t>
      </w:r>
      <w:r w:rsidR="00723F00">
        <w:rPr>
          <w:rFonts w:cs="Arial"/>
          <w:color w:val="000000"/>
        </w:rPr>
        <w:t xml:space="preserve"> los partidos políticos, como las </w:t>
      </w:r>
      <w:r w:rsidR="00396490">
        <w:rPr>
          <w:rFonts w:cs="Arial"/>
          <w:color w:val="000000"/>
        </w:rPr>
        <w:t>organizaciones de la sociedad, organizaciones académicas y organismos intermedios reconoc</w:t>
      </w:r>
      <w:r w:rsidR="00723F00">
        <w:rPr>
          <w:rFonts w:cs="Arial"/>
          <w:color w:val="000000"/>
        </w:rPr>
        <w:t>idos por la l</w:t>
      </w:r>
      <w:r w:rsidR="00396490">
        <w:rPr>
          <w:rFonts w:cs="Arial"/>
          <w:color w:val="000000"/>
        </w:rPr>
        <w:t>ey, propusieran a los ciudadanos sinaloenses y que cumplieran con los requisitos que señala en el artículo 52 de la Ley</w:t>
      </w:r>
      <w:r w:rsidR="00723F00">
        <w:rPr>
          <w:rFonts w:cs="Arial"/>
          <w:color w:val="000000"/>
        </w:rPr>
        <w:t xml:space="preserve"> Electoral del Estado de Sinaloa, para</w:t>
      </w:r>
      <w:r w:rsidR="00396490">
        <w:rPr>
          <w:rFonts w:cs="Arial"/>
          <w:color w:val="000000"/>
        </w:rPr>
        <w:t xml:space="preserve"> ocupar los cargos de Presidentes y Consejeros Ciudadanos de los Consejos Distritales y Municipales Electorale</w:t>
      </w:r>
      <w:r w:rsidR="00723F00">
        <w:rPr>
          <w:rFonts w:cs="Arial"/>
          <w:color w:val="000000"/>
        </w:rPr>
        <w:t>s para el Proceso E</w:t>
      </w:r>
      <w:r w:rsidR="00396490">
        <w:rPr>
          <w:rFonts w:cs="Arial"/>
          <w:color w:val="000000"/>
        </w:rPr>
        <w:t xml:space="preserve">lectoral </w:t>
      </w:r>
      <w:r w:rsidR="00396490" w:rsidRPr="004338E4">
        <w:rPr>
          <w:rFonts w:cs="Arial"/>
          <w:color w:val="000000"/>
        </w:rPr>
        <w:t>2013</w:t>
      </w:r>
      <w:r w:rsidR="00396490">
        <w:rPr>
          <w:rFonts w:cs="Arial"/>
          <w:color w:val="000000"/>
        </w:rPr>
        <w:t>.</w:t>
      </w:r>
      <w:r w:rsidR="00396490">
        <w:rPr>
          <w:rFonts w:cs="Arial"/>
          <w:color w:val="000000"/>
        </w:rPr>
        <w:tab/>
      </w:r>
    </w:p>
    <w:p w:rsidR="00396490" w:rsidRDefault="00396490" w:rsidP="00797D68">
      <w:pPr>
        <w:tabs>
          <w:tab w:val="right" w:leader="hyphen" w:pos="8789"/>
          <w:tab w:val="right" w:leader="hyphen" w:pos="8874"/>
        </w:tabs>
        <w:ind w:right="49"/>
        <w:jc w:val="both"/>
        <w:rPr>
          <w:rFonts w:cs="Arial"/>
          <w:color w:val="000000"/>
        </w:rPr>
      </w:pPr>
    </w:p>
    <w:p w:rsidR="00396490" w:rsidRDefault="00602E17" w:rsidP="004D348C">
      <w:pPr>
        <w:tabs>
          <w:tab w:val="right" w:leader="hyphen" w:pos="9214"/>
        </w:tabs>
        <w:ind w:right="49"/>
        <w:jc w:val="both"/>
        <w:rPr>
          <w:rFonts w:cs="Arial"/>
          <w:color w:val="000000"/>
        </w:rPr>
      </w:pPr>
      <w:r>
        <w:rPr>
          <w:rFonts w:cs="Arial"/>
          <w:color w:val="000000"/>
        </w:rPr>
        <w:t>---8</w:t>
      </w:r>
      <w:r w:rsidR="001D4007">
        <w:rPr>
          <w:rFonts w:cs="Arial"/>
          <w:color w:val="000000"/>
        </w:rPr>
        <w:t>. E</w:t>
      </w:r>
      <w:r w:rsidR="00396490">
        <w:rPr>
          <w:rFonts w:cs="Arial"/>
          <w:color w:val="000000"/>
        </w:rPr>
        <w:t>ste</w:t>
      </w:r>
      <w:r w:rsidR="00396490" w:rsidRPr="00A94F11">
        <w:rPr>
          <w:rFonts w:cs="Arial"/>
          <w:color w:val="000000"/>
        </w:rPr>
        <w:t xml:space="preserve"> Consejo Estatal Electoral </w:t>
      </w:r>
      <w:r w:rsidR="004D348C" w:rsidRPr="001D4007">
        <w:rPr>
          <w:rFonts w:cs="Arial"/>
          <w:color w:val="000000"/>
        </w:rPr>
        <w:t>recibió 42</w:t>
      </w:r>
      <w:r>
        <w:rPr>
          <w:rFonts w:cs="Arial"/>
          <w:color w:val="000000"/>
        </w:rPr>
        <w:t>2</w:t>
      </w:r>
      <w:r w:rsidR="004D348C" w:rsidRPr="001D4007">
        <w:rPr>
          <w:rFonts w:cs="Arial"/>
          <w:color w:val="000000"/>
        </w:rPr>
        <w:t xml:space="preserve"> </w:t>
      </w:r>
      <w:r w:rsidR="00396490" w:rsidRPr="001D4007">
        <w:rPr>
          <w:rFonts w:cs="Arial"/>
          <w:color w:val="000000"/>
        </w:rPr>
        <w:t xml:space="preserve">propuestas </w:t>
      </w:r>
      <w:r>
        <w:rPr>
          <w:rFonts w:cs="Arial"/>
          <w:color w:val="000000"/>
        </w:rPr>
        <w:t xml:space="preserve">de ciudadanos </w:t>
      </w:r>
      <w:r w:rsidR="00396490" w:rsidRPr="001D4007">
        <w:rPr>
          <w:rFonts w:cs="Arial"/>
          <w:color w:val="000000"/>
        </w:rPr>
        <w:t>para</w:t>
      </w:r>
      <w:r>
        <w:rPr>
          <w:rFonts w:cs="Arial"/>
          <w:color w:val="000000"/>
        </w:rPr>
        <w:t xml:space="preserve"> integrar </w:t>
      </w:r>
      <w:r w:rsidR="00396490" w:rsidRPr="00A94F11">
        <w:rPr>
          <w:rFonts w:cs="Arial"/>
          <w:color w:val="000000"/>
        </w:rPr>
        <w:t>los</w:t>
      </w:r>
      <w:r>
        <w:rPr>
          <w:rFonts w:cs="Arial"/>
          <w:color w:val="000000"/>
        </w:rPr>
        <w:t xml:space="preserve"> veintiocho</w:t>
      </w:r>
      <w:r w:rsidR="00396490" w:rsidRPr="00A94F11">
        <w:rPr>
          <w:rFonts w:cs="Arial"/>
          <w:color w:val="000000"/>
        </w:rPr>
        <w:t xml:space="preserve"> Consejo</w:t>
      </w:r>
      <w:r w:rsidR="00525B84">
        <w:rPr>
          <w:rFonts w:cs="Arial"/>
          <w:color w:val="000000"/>
        </w:rPr>
        <w:t>s Electorales por parte de los partidos p</w:t>
      </w:r>
      <w:r w:rsidR="00396490" w:rsidRPr="00A94F11">
        <w:rPr>
          <w:rFonts w:cs="Arial"/>
          <w:color w:val="000000"/>
        </w:rPr>
        <w:t xml:space="preserve">olíticos, organizaciones de la sociedad, instituciones académicas y organismos </w:t>
      </w:r>
      <w:r w:rsidR="00525B84">
        <w:rPr>
          <w:rFonts w:cs="Arial"/>
          <w:color w:val="000000"/>
        </w:rPr>
        <w:t>intermedios reconocidos por la l</w:t>
      </w:r>
      <w:r w:rsidR="00396490" w:rsidRPr="00A94F11">
        <w:rPr>
          <w:rFonts w:cs="Arial"/>
          <w:color w:val="000000"/>
        </w:rPr>
        <w:t>ey</w:t>
      </w:r>
      <w:r w:rsidR="00525B84">
        <w:rPr>
          <w:rFonts w:cs="Arial"/>
          <w:color w:val="000000"/>
        </w:rPr>
        <w:t>,</w:t>
      </w:r>
      <w:r w:rsidR="00396490" w:rsidRPr="00A94F11">
        <w:rPr>
          <w:rFonts w:cs="Arial"/>
          <w:color w:val="000000"/>
        </w:rPr>
        <w:t xml:space="preserve"> </w:t>
      </w:r>
      <w:r w:rsidR="00396490">
        <w:rPr>
          <w:rFonts w:cs="Arial"/>
          <w:color w:val="000000"/>
        </w:rPr>
        <w:t xml:space="preserve">durante el período comprendido </w:t>
      </w:r>
      <w:r w:rsidR="00396490" w:rsidRPr="00A94F11">
        <w:rPr>
          <w:rFonts w:cs="Arial"/>
          <w:color w:val="000000"/>
        </w:rPr>
        <w:t>del 18 al 31 de enero del año en curso</w:t>
      </w:r>
      <w:r w:rsidR="00396490">
        <w:rPr>
          <w:rFonts w:cs="Arial"/>
          <w:color w:val="000000"/>
        </w:rPr>
        <w:t>.</w:t>
      </w:r>
      <w:r w:rsidR="00396490">
        <w:rPr>
          <w:rFonts w:cs="Arial"/>
          <w:color w:val="000000"/>
        </w:rPr>
        <w:tab/>
      </w:r>
    </w:p>
    <w:p w:rsidR="00396490" w:rsidRDefault="00525B84" w:rsidP="00FA6B5D">
      <w:pPr>
        <w:pStyle w:val="Default"/>
        <w:tabs>
          <w:tab w:val="right" w:leader="hyphen" w:pos="9214"/>
        </w:tabs>
        <w:spacing w:before="240"/>
        <w:jc w:val="both"/>
      </w:pPr>
      <w:r>
        <w:t>---9. U</w:t>
      </w:r>
      <w:r w:rsidR="00396490">
        <w:t>na vez recibidas las propuestas citadas con antelación, este Consejo</w:t>
      </w:r>
      <w:r w:rsidR="000F3B68">
        <w:t>, a través de la Coordinación de Organización,</w:t>
      </w:r>
      <w:r w:rsidR="00396490">
        <w:t xml:space="preserve"> procedió a integrar </w:t>
      </w:r>
      <w:r w:rsidR="00396490" w:rsidRPr="00545929">
        <w:t>los expedientes, ordenando la información por catálogos municipales con las fichas informativas de los</w:t>
      </w:r>
      <w:r>
        <w:t xml:space="preserve"> ciudadanos propuestos </w:t>
      </w:r>
      <w:r w:rsidR="00396490" w:rsidRPr="00545929">
        <w:t>a Presidentes y Consejeros Ciudadanos de los Cons</w:t>
      </w:r>
      <w:r w:rsidR="000F3B68">
        <w:t>ejos Distritales y Municipales,</w:t>
      </w:r>
      <w:r w:rsidR="00F60C24">
        <w:t xml:space="preserve"> resultando </w:t>
      </w:r>
      <w:r w:rsidR="00F60C24" w:rsidRPr="00F60C24">
        <w:t xml:space="preserve">un total de </w:t>
      </w:r>
      <w:r w:rsidR="00F60C24" w:rsidRPr="00525B84">
        <w:t>41</w:t>
      </w:r>
      <w:r w:rsidR="006D73AB">
        <w:t>3</w:t>
      </w:r>
      <w:r w:rsidR="00F60C24" w:rsidRPr="00F60C24">
        <w:t xml:space="preserve"> </w:t>
      </w:r>
      <w:r w:rsidR="000F3B68" w:rsidRPr="00F60C24">
        <w:t>aspirantes que cumplieron con todos los requisitos</w:t>
      </w:r>
      <w:r w:rsidR="00F60C24" w:rsidRPr="00F60C24">
        <w:t xml:space="preserve">, en tanto que un número de </w:t>
      </w:r>
      <w:r w:rsidR="006D73AB" w:rsidRPr="006D73AB">
        <w:t>9</w:t>
      </w:r>
      <w:r w:rsidR="00F60C24" w:rsidRPr="006D73AB">
        <w:t xml:space="preserve"> </w:t>
      </w:r>
      <w:r w:rsidR="000F3B68" w:rsidRPr="006D73AB">
        <w:t>no cumpli</w:t>
      </w:r>
      <w:r w:rsidR="00D13E1E" w:rsidRPr="006D73AB">
        <w:t>eron</w:t>
      </w:r>
      <w:r w:rsidR="000F3B68" w:rsidRPr="006D73AB">
        <w:t xml:space="preserve"> con la totalidad de los</w:t>
      </w:r>
      <w:r w:rsidRPr="006D73AB">
        <w:t xml:space="preserve"> requisitos establecidos en la l</w:t>
      </w:r>
      <w:r w:rsidR="000F3B68" w:rsidRPr="006D73AB">
        <w:t xml:space="preserve">ey y los Lineamientos respectivos, a saber </w:t>
      </w:r>
      <w:r w:rsidR="006D73AB" w:rsidRPr="006D73AB">
        <w:t>de 6</w:t>
      </w:r>
      <w:r w:rsidR="00242942" w:rsidRPr="006D73AB">
        <w:t xml:space="preserve"> que se encu</w:t>
      </w:r>
      <w:r w:rsidR="006D73AB" w:rsidRPr="006D73AB">
        <w:t>entran fuera del rango de edad y 3</w:t>
      </w:r>
      <w:r w:rsidR="00242942" w:rsidRPr="006D73AB">
        <w:t xml:space="preserve"> que no </w:t>
      </w:r>
      <w:r w:rsidR="006D73AB" w:rsidRPr="006D73AB">
        <w:t>pres</w:t>
      </w:r>
      <w:r w:rsidR="00FA6B5D">
        <w:t>entan carta de residencia.</w:t>
      </w:r>
      <w:r w:rsidR="00FA6B5D">
        <w:tab/>
      </w:r>
    </w:p>
    <w:p w:rsidR="00242942" w:rsidRDefault="00242942" w:rsidP="002D28C9">
      <w:pPr>
        <w:pStyle w:val="Default"/>
        <w:jc w:val="both"/>
      </w:pPr>
    </w:p>
    <w:p w:rsidR="00396490" w:rsidRDefault="006D73AB" w:rsidP="00FA6B5D">
      <w:pPr>
        <w:pStyle w:val="Default"/>
        <w:tabs>
          <w:tab w:val="right" w:leader="hyphen" w:pos="9214"/>
        </w:tabs>
        <w:jc w:val="both"/>
      </w:pPr>
      <w:r>
        <w:t>---10</w:t>
      </w:r>
      <w:r w:rsidR="00396490">
        <w:t>. Con fech</w:t>
      </w:r>
      <w:r>
        <w:t xml:space="preserve">a 5 </w:t>
      </w:r>
      <w:r w:rsidR="00396490">
        <w:t>de febrero del año en curso</w:t>
      </w:r>
      <w:r>
        <w:t>,</w:t>
      </w:r>
      <w:r w:rsidR="00396490">
        <w:t xml:space="preserve"> le fue entregado a los Consejeros Ciudadanos y Partidos Políticos que integran este órgano electoral el catálogo que contiene la</w:t>
      </w:r>
      <w:r w:rsidR="00573412">
        <w:t>s</w:t>
      </w:r>
      <w:r w:rsidR="00396490">
        <w:t xml:space="preserve"> ficha</w:t>
      </w:r>
      <w:r w:rsidR="00573412">
        <w:t>s</w:t>
      </w:r>
      <w:r w:rsidR="00396490">
        <w:t xml:space="preserve"> informativa</w:t>
      </w:r>
      <w:r w:rsidR="00573412">
        <w:t>s</w:t>
      </w:r>
      <w:r w:rsidR="00396490">
        <w:t xml:space="preserve"> de la totalidad de los </w:t>
      </w:r>
      <w:r w:rsidR="00FA6B5D">
        <w:t>aspirantes.</w:t>
      </w:r>
      <w:r w:rsidR="00FA6B5D">
        <w:tab/>
      </w:r>
    </w:p>
    <w:p w:rsidR="00396490" w:rsidRDefault="00396490" w:rsidP="002D28C9">
      <w:pPr>
        <w:pStyle w:val="Default"/>
        <w:jc w:val="both"/>
      </w:pPr>
    </w:p>
    <w:p w:rsidR="00396490" w:rsidRDefault="00396490" w:rsidP="00FA6B5D">
      <w:pPr>
        <w:pStyle w:val="Default"/>
        <w:tabs>
          <w:tab w:val="right" w:leader="hyphen" w:pos="9214"/>
        </w:tabs>
        <w:jc w:val="both"/>
      </w:pPr>
      <w:r>
        <w:t>-</w:t>
      </w:r>
      <w:r w:rsidR="006D73AB">
        <w:t>--11</w:t>
      </w:r>
      <w:r>
        <w:t>. En reunión de trabajo celebrada entre los días 5 y 7 de febrero del año en curso,</w:t>
      </w:r>
      <w:r w:rsidR="00FA6B5D">
        <w:t xml:space="preserve"> </w:t>
      </w:r>
      <w:r>
        <w:t>la Comisión de Organización y Vigilancia Electoral procedió a realizar el análisis y valoración de los expedientes correspondientes</w:t>
      </w:r>
      <w:r w:rsidR="006D73AB">
        <w:t>,</w:t>
      </w:r>
      <w:r>
        <w:t xml:space="preserve"> a efectos de </w:t>
      </w:r>
      <w:r w:rsidR="006D73AB">
        <w:t>elaborar la</w:t>
      </w:r>
      <w:r>
        <w:t xml:space="preserve"> propuesta de integración</w:t>
      </w:r>
      <w:r w:rsidR="006D73AB">
        <w:t xml:space="preserve"> de los Consejos Distritales y Municipales Electorales</w:t>
      </w:r>
      <w:r>
        <w:t xml:space="preserve">, misma que fue entregada a los integrantes del Consejo el día 8 de febrero del presente </w:t>
      </w:r>
      <w:r w:rsidR="00FA6B5D">
        <w:t>año.</w:t>
      </w:r>
      <w:r w:rsidR="00FA6B5D">
        <w:tab/>
      </w:r>
    </w:p>
    <w:p w:rsidR="00396490" w:rsidRDefault="00396490" w:rsidP="002D28C9">
      <w:pPr>
        <w:pStyle w:val="Default"/>
        <w:jc w:val="both"/>
      </w:pPr>
    </w:p>
    <w:p w:rsidR="00396490" w:rsidRPr="00E8755D" w:rsidRDefault="006D73AB" w:rsidP="00FA6B5D">
      <w:pPr>
        <w:pStyle w:val="Default"/>
        <w:tabs>
          <w:tab w:val="right" w:leader="hyphen" w:pos="9214"/>
        </w:tabs>
        <w:jc w:val="both"/>
      </w:pPr>
      <w:r>
        <w:t>---12. E</w:t>
      </w:r>
      <w:r w:rsidR="0068352D">
        <w:t>l día 12</w:t>
      </w:r>
      <w:r w:rsidR="00396490">
        <w:t xml:space="preserve"> de febrero del presente año la Comisión de Organización y Vigilancia Electoral </w:t>
      </w:r>
      <w:r>
        <w:t xml:space="preserve">celebró </w:t>
      </w:r>
      <w:r w:rsidR="00396490">
        <w:t>reunión de trabajo permanente para la realización de la tarea de elaborar la propuesta definitiva de integración de los Consejos Distritales y Municipales, reunión que contó con la partici</w:t>
      </w:r>
      <w:r>
        <w:t>pación de los representantes de</w:t>
      </w:r>
      <w:r w:rsidR="00396490">
        <w:t xml:space="preserve"> los partidos políticos acreditados ant</w:t>
      </w:r>
      <w:r w:rsidR="00FA6B5D">
        <w:t>e el Consejo Estatal Electoral.</w:t>
      </w:r>
      <w:r w:rsidR="00FA6B5D">
        <w:tab/>
      </w:r>
    </w:p>
    <w:p w:rsidR="00396490" w:rsidRPr="00435174" w:rsidRDefault="00396490" w:rsidP="00435174">
      <w:pPr>
        <w:pStyle w:val="Ttulo1"/>
        <w:tabs>
          <w:tab w:val="right" w:leader="hyphen" w:pos="8789"/>
          <w:tab w:val="right" w:leader="hyphen" w:pos="9356"/>
          <w:tab w:val="right" w:leader="hyphen" w:pos="9469"/>
          <w:tab w:val="right" w:leader="hyphen" w:pos="9526"/>
        </w:tabs>
        <w:jc w:val="left"/>
        <w:rPr>
          <w:b w:val="0"/>
          <w:bCs w:val="0"/>
          <w:lang w:val="es-ES"/>
        </w:rPr>
      </w:pPr>
    </w:p>
    <w:p w:rsidR="00396490" w:rsidRPr="00C97CE8" w:rsidRDefault="00396490" w:rsidP="007D5214">
      <w:pPr>
        <w:pStyle w:val="Textoindependiente2"/>
        <w:tabs>
          <w:tab w:val="right" w:leader="hyphen" w:pos="9360"/>
        </w:tabs>
      </w:pPr>
      <w:r w:rsidRPr="00C97CE8">
        <w:rPr>
          <w:b/>
        </w:rPr>
        <w:t xml:space="preserve">----------------------------------------- C O N S I D E R A N D O </w:t>
      </w:r>
      <w:r w:rsidRPr="00C97CE8">
        <w:rPr>
          <w:b/>
        </w:rPr>
        <w:tab/>
      </w:r>
    </w:p>
    <w:p w:rsidR="00396490" w:rsidRPr="00C97CE8" w:rsidRDefault="00396490" w:rsidP="00435174">
      <w:pPr>
        <w:pStyle w:val="Textoindependiente2"/>
        <w:tabs>
          <w:tab w:val="right" w:leader="hyphen" w:pos="8789"/>
          <w:tab w:val="right" w:leader="hyphen" w:pos="9356"/>
          <w:tab w:val="right" w:leader="hyphen" w:pos="9469"/>
          <w:tab w:val="right" w:leader="hyphen" w:pos="9526"/>
        </w:tabs>
        <w:rPr>
          <w:bCs/>
        </w:rPr>
      </w:pPr>
      <w:r w:rsidRPr="00C97CE8">
        <w:rPr>
          <w:bCs/>
        </w:rPr>
        <w:t xml:space="preserve"> </w:t>
      </w:r>
    </w:p>
    <w:p w:rsidR="003D236F" w:rsidRPr="006E1CC5" w:rsidRDefault="0008544C" w:rsidP="004D348C">
      <w:pPr>
        <w:tabs>
          <w:tab w:val="right" w:leader="hyphen" w:pos="9214"/>
        </w:tabs>
        <w:autoSpaceDE w:val="0"/>
        <w:autoSpaceDN w:val="0"/>
        <w:adjustRightInd w:val="0"/>
        <w:jc w:val="both"/>
        <w:rPr>
          <w:rFonts w:cs="Arial"/>
        </w:rPr>
      </w:pPr>
      <w:r>
        <w:rPr>
          <w:rFonts w:cs="Arial"/>
        </w:rPr>
        <w:t>---I. E</w:t>
      </w:r>
      <w:r w:rsidR="003D236F" w:rsidRPr="006E1CC5">
        <w:rPr>
          <w:rFonts w:cs="Arial"/>
        </w:rPr>
        <w:t>l artículo 116, fracción IV, inciso c), de la Constitución Política de los Estados Unidos</w:t>
      </w:r>
      <w:r>
        <w:rPr>
          <w:rFonts w:cs="Arial"/>
        </w:rPr>
        <w:t xml:space="preserve"> Mexicanos, en concordancia </w:t>
      </w:r>
      <w:r w:rsidR="003D236F" w:rsidRPr="006E1CC5">
        <w:rPr>
          <w:rFonts w:cs="Arial"/>
        </w:rPr>
        <w:t xml:space="preserve">el artículo </w:t>
      </w:r>
      <w:r>
        <w:rPr>
          <w:rFonts w:cs="Arial"/>
        </w:rPr>
        <w:t xml:space="preserve">15, primer párrafo, de la Constitución Política del Estado de Sinaloa, y el diverso </w:t>
      </w:r>
      <w:r w:rsidR="003D236F" w:rsidRPr="006E1CC5">
        <w:rPr>
          <w:rFonts w:cs="Arial"/>
        </w:rPr>
        <w:t>47</w:t>
      </w:r>
      <w:r>
        <w:rPr>
          <w:rFonts w:cs="Arial"/>
        </w:rPr>
        <w:t>, primer párrafo,</w:t>
      </w:r>
      <w:r w:rsidR="00CB6106">
        <w:rPr>
          <w:rFonts w:cs="Arial"/>
        </w:rPr>
        <w:t xml:space="preserve"> fracciones I, II, III y IV,</w:t>
      </w:r>
      <w:r w:rsidR="003D236F" w:rsidRPr="006E1CC5">
        <w:rPr>
          <w:rFonts w:cs="Arial"/>
        </w:rPr>
        <w:t xml:space="preserve"> de la Ley Electoral del E</w:t>
      </w:r>
      <w:r>
        <w:rPr>
          <w:rFonts w:cs="Arial"/>
        </w:rPr>
        <w:t>stado de Sinaloa, establece</w:t>
      </w:r>
      <w:r w:rsidR="00CB6106">
        <w:rPr>
          <w:rFonts w:cs="Arial"/>
        </w:rPr>
        <w:t>n</w:t>
      </w:r>
      <w:r>
        <w:rPr>
          <w:rFonts w:cs="Arial"/>
        </w:rPr>
        <w:t xml:space="preserve"> que </w:t>
      </w:r>
      <w:r w:rsidR="003D236F" w:rsidRPr="006E1CC5">
        <w:rPr>
          <w:rFonts w:cs="Arial"/>
        </w:rPr>
        <w:t>la organización de las elecciones es una función estatal, que se ejerce por un organismo público, autónomo en su funcionamiento e i</w:t>
      </w:r>
      <w:r w:rsidR="00CB6106">
        <w:rPr>
          <w:rFonts w:cs="Arial"/>
        </w:rPr>
        <w:t>ndependiente en sus decisiones,</w:t>
      </w:r>
      <w:r w:rsidR="00F80D47">
        <w:rPr>
          <w:rFonts w:cs="Arial"/>
        </w:rPr>
        <w:t xml:space="preserve"> con personalidad jurídica</w:t>
      </w:r>
      <w:r w:rsidR="00F80D47" w:rsidRPr="006E1CC5">
        <w:rPr>
          <w:rFonts w:cs="Arial"/>
        </w:rPr>
        <w:t>, encargado de la preparación, desarrollo, vigilancia y calificaci</w:t>
      </w:r>
      <w:r w:rsidR="00F80D47">
        <w:rPr>
          <w:rFonts w:cs="Arial"/>
        </w:rPr>
        <w:t xml:space="preserve">ón de los procesos electorales, </w:t>
      </w:r>
      <w:r w:rsidR="00CB6106">
        <w:rPr>
          <w:rFonts w:cs="Arial"/>
        </w:rPr>
        <w:t xml:space="preserve">y para el caso </w:t>
      </w:r>
      <w:proofErr w:type="spellStart"/>
      <w:r w:rsidR="00CB6106">
        <w:rPr>
          <w:rFonts w:cs="Arial"/>
        </w:rPr>
        <w:t>especifico</w:t>
      </w:r>
      <w:proofErr w:type="spellEnd"/>
      <w:r w:rsidR="00CB6106">
        <w:rPr>
          <w:rFonts w:cs="Arial"/>
        </w:rPr>
        <w:t>,</w:t>
      </w:r>
      <w:r w:rsidR="003D236F" w:rsidRPr="006E1CC5">
        <w:rPr>
          <w:rFonts w:cs="Arial"/>
        </w:rPr>
        <w:t xml:space="preserve"> se integra por el Consejo Estatal Electoral; los Consejos Distritales Electorales; los Consejos Municipales Electorales; y las Mesas Direc</w:t>
      </w:r>
      <w:r w:rsidR="004D348C">
        <w:rPr>
          <w:rFonts w:cs="Arial"/>
        </w:rPr>
        <w:t>tivas de Casilla.</w:t>
      </w:r>
      <w:r w:rsidR="004D348C">
        <w:rPr>
          <w:rFonts w:cs="Arial"/>
        </w:rPr>
        <w:tab/>
      </w:r>
    </w:p>
    <w:p w:rsidR="003D236F" w:rsidRPr="006E1CC5" w:rsidRDefault="003D236F" w:rsidP="003D236F">
      <w:pPr>
        <w:tabs>
          <w:tab w:val="right" w:leader="hyphen" w:pos="8874"/>
        </w:tabs>
        <w:autoSpaceDE w:val="0"/>
        <w:autoSpaceDN w:val="0"/>
        <w:adjustRightInd w:val="0"/>
        <w:jc w:val="both"/>
        <w:rPr>
          <w:rFonts w:cs="Arial"/>
        </w:rPr>
      </w:pPr>
    </w:p>
    <w:p w:rsidR="003D236F" w:rsidRPr="00F80D47" w:rsidRDefault="003D236F" w:rsidP="00FA6B5D">
      <w:pPr>
        <w:tabs>
          <w:tab w:val="right" w:leader="hyphen" w:pos="9214"/>
        </w:tabs>
        <w:autoSpaceDE w:val="0"/>
        <w:autoSpaceDN w:val="0"/>
        <w:adjustRightInd w:val="0"/>
        <w:jc w:val="both"/>
        <w:rPr>
          <w:rFonts w:cs="Arial"/>
        </w:rPr>
      </w:pPr>
      <w:r w:rsidRPr="006E1CC5">
        <w:rPr>
          <w:rFonts w:cs="Arial"/>
        </w:rPr>
        <w:t xml:space="preserve">---II. </w:t>
      </w:r>
      <w:r w:rsidR="00CB6106">
        <w:rPr>
          <w:rFonts w:cs="Arial"/>
        </w:rPr>
        <w:t xml:space="preserve">De conformidad con los artículos </w:t>
      </w:r>
      <w:r w:rsidR="00F80D47" w:rsidRPr="006E1CC5">
        <w:rPr>
          <w:rFonts w:cs="Arial"/>
        </w:rPr>
        <w:t xml:space="preserve">116, fracción IV, inciso </w:t>
      </w:r>
      <w:r w:rsidR="00F80D47">
        <w:rPr>
          <w:rFonts w:cs="Arial"/>
        </w:rPr>
        <w:t xml:space="preserve">b), de la </w:t>
      </w:r>
      <w:r w:rsidR="00F80D47" w:rsidRPr="006E1CC5">
        <w:rPr>
          <w:rFonts w:cs="Arial"/>
        </w:rPr>
        <w:t>Constitución Política de los Estados Unidos</w:t>
      </w:r>
      <w:r w:rsidR="00F80D47">
        <w:rPr>
          <w:rFonts w:cs="Arial"/>
        </w:rPr>
        <w:t xml:space="preserve"> Mexicanos, 15, primer párrafo, de la Constitución Política del Estado de Sinaloa, y 47, último párrafo, de la </w:t>
      </w:r>
      <w:r w:rsidR="00F80D47" w:rsidRPr="006E1CC5">
        <w:rPr>
          <w:rFonts w:cs="Arial"/>
        </w:rPr>
        <w:t>Ley Electoral del Estado de Sinaloa</w:t>
      </w:r>
      <w:r w:rsidR="00F80D47">
        <w:rPr>
          <w:rFonts w:cs="Arial"/>
        </w:rPr>
        <w:t xml:space="preserve">, </w:t>
      </w:r>
      <w:r w:rsidRPr="006E1CC5">
        <w:rPr>
          <w:rFonts w:cs="Arial"/>
        </w:rPr>
        <w:t>el Consejo Estatal Electoral es una autoridad que rige su actuar con base a los principios de certeza</w:t>
      </w:r>
      <w:r w:rsidRPr="006E1CC5">
        <w:rPr>
          <w:rFonts w:cs="Arial"/>
          <w:lang w:val="es-MX" w:eastAsia="es-MX"/>
        </w:rPr>
        <w:t>, legalidad, independenc</w:t>
      </w:r>
      <w:r w:rsidR="00F80D47">
        <w:rPr>
          <w:rFonts w:cs="Arial"/>
          <w:lang w:val="es-MX" w:eastAsia="es-MX"/>
        </w:rPr>
        <w:t>ia, im</w:t>
      </w:r>
      <w:r w:rsidR="00FA6B5D">
        <w:rPr>
          <w:rFonts w:cs="Arial"/>
          <w:lang w:val="es-MX" w:eastAsia="es-MX"/>
        </w:rPr>
        <w:t>parcialidad y objetividad.</w:t>
      </w:r>
      <w:r w:rsidR="00FA6B5D">
        <w:rPr>
          <w:rFonts w:cs="Arial"/>
          <w:lang w:val="es-MX" w:eastAsia="es-MX"/>
        </w:rPr>
        <w:tab/>
      </w:r>
    </w:p>
    <w:p w:rsidR="003D236F" w:rsidRPr="003D236F" w:rsidRDefault="003D236F" w:rsidP="003D236F">
      <w:pPr>
        <w:autoSpaceDE w:val="0"/>
        <w:autoSpaceDN w:val="0"/>
        <w:adjustRightInd w:val="0"/>
        <w:jc w:val="both"/>
        <w:rPr>
          <w:rFonts w:cs="Arial"/>
          <w:color w:val="000000"/>
          <w:lang w:val="es-MX"/>
        </w:rPr>
      </w:pPr>
    </w:p>
    <w:p w:rsidR="003D236F" w:rsidRPr="006E1CC5" w:rsidRDefault="00FC4BC5" w:rsidP="004D348C">
      <w:pPr>
        <w:tabs>
          <w:tab w:val="right" w:leader="hyphen" w:pos="9214"/>
        </w:tabs>
        <w:autoSpaceDE w:val="0"/>
        <w:autoSpaceDN w:val="0"/>
        <w:adjustRightInd w:val="0"/>
        <w:jc w:val="both"/>
        <w:rPr>
          <w:rFonts w:cs="Arial"/>
        </w:rPr>
      </w:pPr>
      <w:r>
        <w:rPr>
          <w:rFonts w:cs="Arial"/>
        </w:rPr>
        <w:t xml:space="preserve">---III. El </w:t>
      </w:r>
      <w:r w:rsidR="003D236F" w:rsidRPr="006E1CC5">
        <w:rPr>
          <w:rFonts w:cs="Arial"/>
        </w:rPr>
        <w:t>artículo 4 de la Ley Electoral del Estado de Sinaloa,</w:t>
      </w:r>
      <w:r>
        <w:rPr>
          <w:rFonts w:cs="Arial"/>
        </w:rPr>
        <w:t xml:space="preserve"> establece que</w:t>
      </w:r>
      <w:r w:rsidR="003D236F" w:rsidRPr="006E1CC5">
        <w:rPr>
          <w:rFonts w:cs="Arial"/>
        </w:rPr>
        <w:t xml:space="preserve"> el territorio </w:t>
      </w:r>
      <w:r>
        <w:rPr>
          <w:rFonts w:cs="Arial"/>
        </w:rPr>
        <w:t xml:space="preserve">del Estado de Sinaloa </w:t>
      </w:r>
      <w:r w:rsidR="003D236F" w:rsidRPr="006E1CC5">
        <w:rPr>
          <w:rFonts w:cs="Arial"/>
        </w:rPr>
        <w:t>se divide políticamente en veinticuatro Distritos Electorales Uninominales</w:t>
      </w:r>
      <w:r w:rsidR="00A63C1C">
        <w:rPr>
          <w:rFonts w:cs="Arial"/>
        </w:rPr>
        <w:t xml:space="preserve">, que relacionado con el diverso 60, primer párrafo, de la ley en cita, dispone que en cada uno de los Distritos Electorales </w:t>
      </w:r>
      <w:r w:rsidR="003D236F" w:rsidRPr="006E1CC5">
        <w:rPr>
          <w:rFonts w:cs="Arial"/>
        </w:rPr>
        <w:t xml:space="preserve">se </w:t>
      </w:r>
      <w:r w:rsidR="001B2FCB">
        <w:rPr>
          <w:rFonts w:cs="Arial"/>
        </w:rPr>
        <w:t xml:space="preserve">debe </w:t>
      </w:r>
      <w:r w:rsidR="003D236F" w:rsidRPr="006E1CC5">
        <w:rPr>
          <w:rFonts w:cs="Arial"/>
        </w:rPr>
        <w:t>instala</w:t>
      </w:r>
      <w:r w:rsidR="001B2FCB">
        <w:rPr>
          <w:rFonts w:cs="Arial"/>
        </w:rPr>
        <w:t>r</w:t>
      </w:r>
      <w:r w:rsidR="003D236F" w:rsidRPr="006E1CC5">
        <w:rPr>
          <w:rFonts w:cs="Arial"/>
        </w:rPr>
        <w:t xml:space="preserve"> un</w:t>
      </w:r>
      <w:r w:rsidR="004D348C">
        <w:rPr>
          <w:rFonts w:cs="Arial"/>
        </w:rPr>
        <w:t xml:space="preserve"> Consejo Distrital Electoral.</w:t>
      </w:r>
      <w:r w:rsidR="004D348C">
        <w:rPr>
          <w:rFonts w:cs="Arial"/>
        </w:rPr>
        <w:tab/>
      </w:r>
    </w:p>
    <w:p w:rsidR="003D236F" w:rsidRDefault="003D236F" w:rsidP="003D236F">
      <w:pPr>
        <w:tabs>
          <w:tab w:val="right" w:leader="hyphen" w:pos="8874"/>
        </w:tabs>
        <w:autoSpaceDE w:val="0"/>
        <w:autoSpaceDN w:val="0"/>
        <w:adjustRightInd w:val="0"/>
        <w:jc w:val="both"/>
        <w:rPr>
          <w:rFonts w:cs="Arial"/>
        </w:rPr>
      </w:pPr>
    </w:p>
    <w:p w:rsidR="00A63C1C" w:rsidRDefault="00A63C1C" w:rsidP="00FA6B5D">
      <w:pPr>
        <w:tabs>
          <w:tab w:val="right" w:leader="hyphen" w:pos="9214"/>
        </w:tabs>
        <w:autoSpaceDE w:val="0"/>
        <w:autoSpaceDN w:val="0"/>
        <w:adjustRightInd w:val="0"/>
        <w:jc w:val="both"/>
        <w:rPr>
          <w:rFonts w:cs="Arial"/>
          <w:lang w:val="es-MX" w:eastAsia="es-MX"/>
        </w:rPr>
      </w:pPr>
      <w:r>
        <w:rPr>
          <w:rFonts w:cs="Arial"/>
        </w:rPr>
        <w:t>--- Asimismo, el numeral 68, primer párrafo, instruye que</w:t>
      </w:r>
      <w:r w:rsidR="00FA6B5D">
        <w:rPr>
          <w:rFonts w:cs="Arial"/>
        </w:rPr>
        <w:t xml:space="preserve"> </w:t>
      </w:r>
      <w:r>
        <w:rPr>
          <w:rFonts w:cs="Arial"/>
        </w:rPr>
        <w:t>l</w:t>
      </w:r>
      <w:r>
        <w:rPr>
          <w:rFonts w:cs="Arial"/>
          <w:lang w:val="es-MX" w:eastAsia="es-MX"/>
        </w:rPr>
        <w:t xml:space="preserve">os Consejos Municipales Electorales funcionarán en los Municipios donde exista más de un Distrito Electoral y se instalarán en la cabecera respectiva. En el caso </w:t>
      </w:r>
      <w:proofErr w:type="spellStart"/>
      <w:r>
        <w:rPr>
          <w:rFonts w:cs="Arial"/>
          <w:lang w:val="es-MX" w:eastAsia="es-MX"/>
        </w:rPr>
        <w:t>especifico</w:t>
      </w:r>
      <w:proofErr w:type="spellEnd"/>
      <w:r>
        <w:rPr>
          <w:rFonts w:cs="Arial"/>
          <w:lang w:val="es-MX" w:eastAsia="es-MX"/>
        </w:rPr>
        <w:t xml:space="preserve"> estos Consejos Municipales se instalarán en los Municipios de:</w:t>
      </w:r>
      <w:r w:rsidR="001B2FCB">
        <w:rPr>
          <w:rFonts w:cs="Arial"/>
          <w:lang w:val="es-MX" w:eastAsia="es-MX"/>
        </w:rPr>
        <w:t xml:space="preserve"> </w:t>
      </w:r>
      <w:r>
        <w:rPr>
          <w:rFonts w:cs="Arial"/>
          <w:lang w:val="es-MX" w:eastAsia="es-MX"/>
        </w:rPr>
        <w:t>Ahome, Guasave, Culiacán y Mazatlán</w:t>
      </w:r>
      <w:r w:rsidR="00FA6B5D">
        <w:rPr>
          <w:rFonts w:cs="Arial"/>
          <w:lang w:val="es-MX" w:eastAsia="es-MX"/>
        </w:rPr>
        <w:t>.</w:t>
      </w:r>
      <w:r w:rsidR="00FA6B5D">
        <w:rPr>
          <w:rFonts w:cs="Arial"/>
          <w:lang w:val="es-MX" w:eastAsia="es-MX"/>
        </w:rPr>
        <w:tab/>
      </w:r>
    </w:p>
    <w:p w:rsidR="00A63C1C" w:rsidRPr="006E1CC5" w:rsidRDefault="00A63C1C" w:rsidP="00FA6B5D">
      <w:pPr>
        <w:tabs>
          <w:tab w:val="right" w:leader="hyphen" w:pos="9214"/>
        </w:tabs>
        <w:autoSpaceDE w:val="0"/>
        <w:autoSpaceDN w:val="0"/>
        <w:adjustRightInd w:val="0"/>
        <w:rPr>
          <w:rFonts w:cs="Arial"/>
        </w:rPr>
      </w:pPr>
    </w:p>
    <w:p w:rsidR="00F02FED" w:rsidRDefault="003D236F" w:rsidP="00FA6B5D">
      <w:pPr>
        <w:tabs>
          <w:tab w:val="right" w:leader="hyphen" w:pos="9214"/>
        </w:tabs>
        <w:autoSpaceDE w:val="0"/>
        <w:autoSpaceDN w:val="0"/>
        <w:adjustRightInd w:val="0"/>
        <w:jc w:val="both"/>
        <w:rPr>
          <w:rFonts w:cs="Arial"/>
        </w:rPr>
      </w:pPr>
      <w:r>
        <w:rPr>
          <w:rFonts w:cs="Arial"/>
        </w:rPr>
        <w:t>---</w:t>
      </w:r>
      <w:r w:rsidR="00F5253A">
        <w:rPr>
          <w:rFonts w:cs="Arial"/>
        </w:rPr>
        <w:t xml:space="preserve">IV. Los </w:t>
      </w:r>
      <w:r w:rsidR="00F5253A" w:rsidRPr="006E1CC5">
        <w:rPr>
          <w:rFonts w:cs="Arial"/>
        </w:rPr>
        <w:t>artículo</w:t>
      </w:r>
      <w:r w:rsidR="00F5253A">
        <w:rPr>
          <w:rFonts w:cs="Arial"/>
        </w:rPr>
        <w:t>s</w:t>
      </w:r>
      <w:r w:rsidRPr="006E1CC5">
        <w:rPr>
          <w:rFonts w:cs="Arial"/>
        </w:rPr>
        <w:t xml:space="preserve"> 60</w:t>
      </w:r>
      <w:r w:rsidR="00F5253A">
        <w:rPr>
          <w:rFonts w:cs="Arial"/>
        </w:rPr>
        <w:t xml:space="preserve"> y 68</w:t>
      </w:r>
      <w:r w:rsidRPr="006E1CC5">
        <w:rPr>
          <w:rFonts w:cs="Arial"/>
        </w:rPr>
        <w:t xml:space="preserve"> de la Ley Electoral del Estado de Sinaloa dispone</w:t>
      </w:r>
      <w:r w:rsidR="00F5253A">
        <w:rPr>
          <w:rFonts w:cs="Arial"/>
        </w:rPr>
        <w:t>n</w:t>
      </w:r>
      <w:r w:rsidRPr="006E1CC5">
        <w:rPr>
          <w:rFonts w:cs="Arial"/>
        </w:rPr>
        <w:t xml:space="preserve"> que los Consejos Distritales</w:t>
      </w:r>
      <w:r w:rsidR="00F5253A">
        <w:rPr>
          <w:rFonts w:cs="Arial"/>
        </w:rPr>
        <w:t xml:space="preserve"> y Municipales</w:t>
      </w:r>
      <w:r w:rsidRPr="006E1CC5">
        <w:rPr>
          <w:rFonts w:cs="Arial"/>
        </w:rPr>
        <w:t xml:space="preserve"> Electorales </w:t>
      </w:r>
      <w:r w:rsidR="001B2FCB" w:rsidRPr="006E1CC5">
        <w:rPr>
          <w:rFonts w:cs="Arial"/>
        </w:rPr>
        <w:t>sean</w:t>
      </w:r>
      <w:r w:rsidRPr="006E1CC5">
        <w:rPr>
          <w:rFonts w:cs="Arial"/>
        </w:rPr>
        <w:t xml:space="preserve"> los organismos encargados de la preparación, desarrollo, vigilancia y calificación del proceso electoral en sus respectivos ámbitos de competencia.</w:t>
      </w:r>
      <w:r w:rsidR="00FA6B5D">
        <w:rPr>
          <w:rFonts w:cs="Arial"/>
        </w:rPr>
        <w:tab/>
      </w:r>
    </w:p>
    <w:p w:rsidR="00F02FED" w:rsidRDefault="00F02FED" w:rsidP="004D348C">
      <w:pPr>
        <w:tabs>
          <w:tab w:val="right" w:leader="hyphen" w:pos="9214"/>
        </w:tabs>
        <w:autoSpaceDE w:val="0"/>
        <w:autoSpaceDN w:val="0"/>
        <w:adjustRightInd w:val="0"/>
        <w:jc w:val="both"/>
        <w:rPr>
          <w:rFonts w:cs="Arial"/>
        </w:rPr>
      </w:pPr>
    </w:p>
    <w:p w:rsidR="003D236F" w:rsidRPr="00E26C6C" w:rsidRDefault="00F02FED" w:rsidP="00E26C6C">
      <w:pPr>
        <w:tabs>
          <w:tab w:val="right" w:leader="hyphen" w:pos="9214"/>
        </w:tabs>
        <w:autoSpaceDE w:val="0"/>
        <w:autoSpaceDN w:val="0"/>
        <w:adjustRightInd w:val="0"/>
        <w:jc w:val="both"/>
        <w:rPr>
          <w:rFonts w:cs="Arial"/>
        </w:rPr>
      </w:pPr>
      <w:r>
        <w:rPr>
          <w:rFonts w:cs="Arial"/>
        </w:rPr>
        <w:t>--- Dichos Consejos s</w:t>
      </w:r>
      <w:r w:rsidR="003D236F" w:rsidRPr="006E1CC5">
        <w:rPr>
          <w:rFonts w:cs="Arial"/>
        </w:rPr>
        <w:t>on dependientes del Consejo Estatal Electoral y funcion</w:t>
      </w:r>
      <w:r>
        <w:rPr>
          <w:rFonts w:cs="Arial"/>
        </w:rPr>
        <w:t xml:space="preserve">an durante el proceso electoral. </w:t>
      </w:r>
      <w:r w:rsidR="003D236F" w:rsidRPr="006E1CC5">
        <w:rPr>
          <w:rFonts w:cs="Arial"/>
        </w:rPr>
        <w:t>Se integran por un Presidente, seis Consejeros Ciudadanos Propietarios y tres Consejeros C</w:t>
      </w:r>
      <w:r w:rsidR="004D348C">
        <w:rPr>
          <w:rFonts w:cs="Arial"/>
        </w:rPr>
        <w:t>iudadanos Suplentes Generales</w:t>
      </w:r>
      <w:r w:rsidR="00E26C6C">
        <w:rPr>
          <w:rFonts w:cs="Arial"/>
        </w:rPr>
        <w:t xml:space="preserve">, estos últimos que se eligen </w:t>
      </w:r>
      <w:r w:rsidR="00E26C6C">
        <w:rPr>
          <w:rFonts w:cs="Arial"/>
          <w:color w:val="000000"/>
        </w:rPr>
        <w:t>en orden de prelación, exclusivamente para que suplan a los Consejeros Ciudadanos Propietarios por ausencias justificadas, mayores a treinta días o en su caso, por ausencias definitivas</w:t>
      </w:r>
      <w:r w:rsidR="004D348C">
        <w:rPr>
          <w:rFonts w:cs="Arial"/>
        </w:rPr>
        <w:t>.</w:t>
      </w:r>
      <w:r w:rsidR="004D348C">
        <w:rPr>
          <w:rFonts w:cs="Arial"/>
        </w:rPr>
        <w:tab/>
      </w:r>
      <w:r w:rsidR="004D348C">
        <w:rPr>
          <w:rFonts w:cs="Arial"/>
        </w:rPr>
        <w:tab/>
      </w:r>
    </w:p>
    <w:p w:rsidR="003D236F" w:rsidRDefault="003D236F" w:rsidP="003D236F">
      <w:pPr>
        <w:autoSpaceDE w:val="0"/>
        <w:autoSpaceDN w:val="0"/>
        <w:adjustRightInd w:val="0"/>
        <w:jc w:val="both"/>
        <w:rPr>
          <w:rFonts w:cs="Arial"/>
          <w:color w:val="000000"/>
        </w:rPr>
      </w:pPr>
    </w:p>
    <w:p w:rsidR="00A679D6" w:rsidRDefault="003D236F" w:rsidP="00FA6B5D">
      <w:pPr>
        <w:tabs>
          <w:tab w:val="right" w:leader="hyphen" w:pos="9214"/>
        </w:tabs>
        <w:autoSpaceDE w:val="0"/>
        <w:autoSpaceDN w:val="0"/>
        <w:adjustRightInd w:val="0"/>
        <w:jc w:val="both"/>
        <w:rPr>
          <w:rFonts w:cs="Arial"/>
          <w:color w:val="000000"/>
        </w:rPr>
      </w:pPr>
      <w:r>
        <w:rPr>
          <w:rFonts w:cs="Arial"/>
          <w:color w:val="000000"/>
        </w:rPr>
        <w:t>---V</w:t>
      </w:r>
      <w:r w:rsidR="00F11621">
        <w:rPr>
          <w:rFonts w:cs="Arial"/>
          <w:color w:val="000000"/>
        </w:rPr>
        <w:t xml:space="preserve">. </w:t>
      </w:r>
      <w:r w:rsidR="00E26C6C">
        <w:rPr>
          <w:rFonts w:cs="Arial"/>
          <w:color w:val="000000"/>
        </w:rPr>
        <w:t xml:space="preserve">En </w:t>
      </w:r>
      <w:r w:rsidR="00F11621">
        <w:rPr>
          <w:rFonts w:cs="Arial"/>
          <w:color w:val="000000"/>
        </w:rPr>
        <w:t>los Lineamientos y Convocatoria</w:t>
      </w:r>
      <w:r w:rsidR="00E26C6C">
        <w:rPr>
          <w:rFonts w:cs="Arial"/>
          <w:color w:val="000000"/>
        </w:rPr>
        <w:t xml:space="preserve"> para la</w:t>
      </w:r>
      <w:r w:rsidR="001515A7">
        <w:rPr>
          <w:rFonts w:cs="Arial"/>
          <w:color w:val="000000"/>
        </w:rPr>
        <w:t xml:space="preserve"> i</w:t>
      </w:r>
      <w:r w:rsidR="00E26C6C">
        <w:rPr>
          <w:rFonts w:cs="Arial"/>
          <w:color w:val="000000"/>
        </w:rPr>
        <w:t xml:space="preserve">ntegración de Presidentes y Consejeros </w:t>
      </w:r>
      <w:r>
        <w:rPr>
          <w:rFonts w:cs="Arial"/>
          <w:color w:val="000000"/>
        </w:rPr>
        <w:t>C</w:t>
      </w:r>
      <w:r w:rsidRPr="00AB385A">
        <w:rPr>
          <w:rFonts w:cs="Arial"/>
          <w:color w:val="000000"/>
        </w:rPr>
        <w:t>iudadan</w:t>
      </w:r>
      <w:r>
        <w:rPr>
          <w:rFonts w:cs="Arial"/>
          <w:color w:val="000000"/>
        </w:rPr>
        <w:t xml:space="preserve">os que </w:t>
      </w:r>
      <w:r w:rsidR="001515A7">
        <w:rPr>
          <w:rFonts w:cs="Arial"/>
          <w:color w:val="000000"/>
        </w:rPr>
        <w:t xml:space="preserve">funcionaran en </w:t>
      </w:r>
      <w:r>
        <w:rPr>
          <w:rFonts w:cs="Arial"/>
          <w:color w:val="000000"/>
        </w:rPr>
        <w:t xml:space="preserve">los </w:t>
      </w:r>
      <w:r w:rsidR="00E26C6C">
        <w:rPr>
          <w:rFonts w:cs="Arial"/>
          <w:color w:val="000000"/>
        </w:rPr>
        <w:t>veinticuatro Consejos Distritales Electorales y los cuatro Consejos</w:t>
      </w:r>
      <w:r>
        <w:rPr>
          <w:rFonts w:cs="Arial"/>
          <w:color w:val="000000"/>
        </w:rPr>
        <w:t xml:space="preserve"> E</w:t>
      </w:r>
      <w:r w:rsidR="00E26C6C">
        <w:rPr>
          <w:rFonts w:cs="Arial"/>
          <w:color w:val="000000"/>
        </w:rPr>
        <w:t>lectorales M</w:t>
      </w:r>
      <w:r w:rsidRPr="00AB385A">
        <w:rPr>
          <w:rFonts w:cs="Arial"/>
          <w:color w:val="000000"/>
        </w:rPr>
        <w:t>un</w:t>
      </w:r>
      <w:r w:rsidR="00E26C6C">
        <w:rPr>
          <w:rFonts w:cs="Arial"/>
          <w:color w:val="000000"/>
        </w:rPr>
        <w:t>icipales</w:t>
      </w:r>
      <w:r>
        <w:rPr>
          <w:rFonts w:cs="Arial"/>
          <w:color w:val="000000"/>
        </w:rPr>
        <w:t xml:space="preserve"> que habrán de fungir </w:t>
      </w:r>
      <w:r w:rsidRPr="00AB385A">
        <w:rPr>
          <w:rFonts w:cs="Arial"/>
          <w:color w:val="000000"/>
        </w:rPr>
        <w:t>durante</w:t>
      </w:r>
      <w:r w:rsidR="001515A7">
        <w:rPr>
          <w:rFonts w:cs="Arial"/>
          <w:color w:val="000000"/>
        </w:rPr>
        <w:t xml:space="preserve"> el Proceso E</w:t>
      </w:r>
      <w:r w:rsidRPr="00AB385A">
        <w:rPr>
          <w:rFonts w:cs="Arial"/>
          <w:color w:val="000000"/>
        </w:rPr>
        <w:t>lectora</w:t>
      </w:r>
      <w:r>
        <w:rPr>
          <w:rFonts w:cs="Arial"/>
          <w:color w:val="000000"/>
        </w:rPr>
        <w:t>l 2013</w:t>
      </w:r>
      <w:r w:rsidR="001515A7">
        <w:rPr>
          <w:rFonts w:cs="Arial"/>
          <w:color w:val="000000"/>
        </w:rPr>
        <w:t xml:space="preserve"> en el E</w:t>
      </w:r>
      <w:r w:rsidR="00F11621">
        <w:rPr>
          <w:rFonts w:cs="Arial"/>
          <w:color w:val="000000"/>
        </w:rPr>
        <w:t>stado de Sinaloa, a</w:t>
      </w:r>
      <w:r w:rsidR="001515A7">
        <w:rPr>
          <w:rFonts w:cs="Arial"/>
          <w:color w:val="000000"/>
        </w:rPr>
        <w:t xml:space="preserve"> que se hace referencia </w:t>
      </w:r>
      <w:r w:rsidR="001515A7">
        <w:rPr>
          <w:rFonts w:cs="Arial"/>
          <w:color w:val="000000"/>
        </w:rPr>
        <w:lastRenderedPageBreak/>
        <w:t>en los R</w:t>
      </w:r>
      <w:r w:rsidR="00F11621">
        <w:rPr>
          <w:rFonts w:cs="Arial"/>
          <w:color w:val="000000"/>
        </w:rPr>
        <w:t xml:space="preserve">esultandos </w:t>
      </w:r>
      <w:r w:rsidR="00F11621" w:rsidRPr="00593787">
        <w:rPr>
          <w:rFonts w:cs="Arial"/>
          <w:color w:val="000000"/>
        </w:rPr>
        <w:t xml:space="preserve">números </w:t>
      </w:r>
      <w:r w:rsidR="00593787" w:rsidRPr="00593787">
        <w:rPr>
          <w:rFonts w:cs="Arial"/>
          <w:color w:val="000000"/>
        </w:rPr>
        <w:t>cinco</w:t>
      </w:r>
      <w:r w:rsidR="00593787">
        <w:rPr>
          <w:rFonts w:cs="Arial"/>
          <w:color w:val="000000"/>
        </w:rPr>
        <w:t xml:space="preserve"> y seis </w:t>
      </w:r>
      <w:r w:rsidR="00F11621">
        <w:rPr>
          <w:rFonts w:cs="Arial"/>
          <w:color w:val="000000"/>
        </w:rPr>
        <w:t>del presente acuerdo, se establecen las normas que deberán regir dicho procedimi</w:t>
      </w:r>
      <w:r w:rsidR="00FA6B5D">
        <w:rPr>
          <w:rFonts w:cs="Arial"/>
          <w:color w:val="000000"/>
        </w:rPr>
        <w:t>ento de integración.</w:t>
      </w:r>
      <w:r w:rsidR="00FA6B5D">
        <w:rPr>
          <w:rFonts w:cs="Arial"/>
          <w:color w:val="000000"/>
        </w:rPr>
        <w:tab/>
      </w:r>
    </w:p>
    <w:p w:rsidR="00242F9F" w:rsidRDefault="00242F9F" w:rsidP="00FA6B5D">
      <w:pPr>
        <w:tabs>
          <w:tab w:val="right" w:leader="hyphen" w:pos="9214"/>
        </w:tabs>
        <w:autoSpaceDE w:val="0"/>
        <w:autoSpaceDN w:val="0"/>
        <w:adjustRightInd w:val="0"/>
        <w:jc w:val="both"/>
        <w:rPr>
          <w:rFonts w:cs="Arial"/>
          <w:color w:val="000000"/>
        </w:rPr>
      </w:pPr>
    </w:p>
    <w:p w:rsidR="009A434A" w:rsidRPr="008626E4" w:rsidRDefault="00242F9F" w:rsidP="00FA6B5D">
      <w:pPr>
        <w:pStyle w:val="Default"/>
        <w:tabs>
          <w:tab w:val="right" w:leader="hyphen" w:pos="9214"/>
        </w:tabs>
        <w:jc w:val="both"/>
      </w:pPr>
      <w:r w:rsidRPr="00242F9F">
        <w:t xml:space="preserve">---VI. </w:t>
      </w:r>
      <w:r w:rsidR="008626E4">
        <w:t xml:space="preserve">El numeral 7 de los Lineamientos para la Integración de los Consejos Distritales y Municipales que </w:t>
      </w:r>
      <w:r w:rsidR="00573412">
        <w:t>f</w:t>
      </w:r>
      <w:r w:rsidR="008626E4">
        <w:t>uncionarán durante el Proceso Electoral</w:t>
      </w:r>
      <w:r w:rsidR="008626E4" w:rsidRPr="00120141">
        <w:t xml:space="preserve"> 2013</w:t>
      </w:r>
      <w:r w:rsidR="008626E4">
        <w:t>, establece</w:t>
      </w:r>
      <w:r w:rsidR="00A679D6" w:rsidRPr="00242F9F">
        <w:t xml:space="preserve"> que los </w:t>
      </w:r>
      <w:r w:rsidR="008626E4" w:rsidRPr="008626E4">
        <w:t>ciudadanos propuestos para integrar los Consejos Distritales y Municipales,</w:t>
      </w:r>
      <w:r w:rsidR="009A434A" w:rsidRPr="00242F9F">
        <w:t xml:space="preserve"> y que a saber son los siguientes: </w:t>
      </w:r>
      <w:r w:rsidR="00FA6B5D">
        <w:tab/>
      </w:r>
    </w:p>
    <w:p w:rsidR="009A434A" w:rsidRPr="00242F9F" w:rsidRDefault="009A434A" w:rsidP="008626E4">
      <w:pPr>
        <w:pStyle w:val="Textoindependiente"/>
        <w:jc w:val="both"/>
        <w:rPr>
          <w:rFonts w:cs="Arial"/>
          <w:b/>
        </w:rPr>
      </w:pPr>
    </w:p>
    <w:p w:rsidR="009A434A" w:rsidRPr="00242F9F" w:rsidRDefault="009A434A" w:rsidP="008626E4">
      <w:pPr>
        <w:pStyle w:val="Textoindependiente"/>
        <w:spacing w:after="0"/>
        <w:ind w:left="708" w:right="490"/>
        <w:jc w:val="both"/>
        <w:rPr>
          <w:rFonts w:cs="Arial"/>
          <w:b/>
          <w:sz w:val="20"/>
          <w:szCs w:val="20"/>
        </w:rPr>
      </w:pPr>
      <w:r w:rsidRPr="00242F9F">
        <w:rPr>
          <w:rFonts w:cs="Arial"/>
          <w:sz w:val="20"/>
          <w:szCs w:val="20"/>
        </w:rPr>
        <w:t>I. Ser ciudadano sinaloense en pleno ejercicio de sus derechos civiles y políticos;</w:t>
      </w:r>
    </w:p>
    <w:p w:rsidR="009A434A" w:rsidRPr="00242F9F" w:rsidRDefault="009A434A" w:rsidP="008626E4">
      <w:pPr>
        <w:ind w:right="490"/>
        <w:jc w:val="both"/>
        <w:rPr>
          <w:rFonts w:cs="Arial"/>
          <w:sz w:val="20"/>
          <w:szCs w:val="20"/>
        </w:rPr>
      </w:pPr>
    </w:p>
    <w:p w:rsidR="009A434A" w:rsidRPr="00242F9F" w:rsidRDefault="009A434A" w:rsidP="008626E4">
      <w:pPr>
        <w:ind w:right="490" w:firstLine="708"/>
        <w:jc w:val="both"/>
        <w:rPr>
          <w:rFonts w:cs="Arial"/>
          <w:sz w:val="20"/>
          <w:szCs w:val="20"/>
        </w:rPr>
      </w:pPr>
      <w:r w:rsidRPr="00242F9F">
        <w:rPr>
          <w:rFonts w:cs="Arial"/>
          <w:sz w:val="20"/>
          <w:szCs w:val="20"/>
        </w:rPr>
        <w:t>II. Contar con más de treinta años de edad al día de su designación;</w:t>
      </w:r>
    </w:p>
    <w:p w:rsidR="009A434A" w:rsidRPr="00242F9F" w:rsidRDefault="009A434A" w:rsidP="008626E4">
      <w:pPr>
        <w:ind w:right="490" w:firstLine="708"/>
        <w:jc w:val="both"/>
        <w:rPr>
          <w:rFonts w:cs="Arial"/>
          <w:sz w:val="20"/>
          <w:szCs w:val="20"/>
        </w:rPr>
      </w:pPr>
    </w:p>
    <w:p w:rsidR="009A434A" w:rsidRPr="00242F9F" w:rsidRDefault="009A434A" w:rsidP="008626E4">
      <w:pPr>
        <w:ind w:left="708" w:right="490"/>
        <w:jc w:val="both"/>
        <w:rPr>
          <w:rFonts w:cs="Arial"/>
          <w:sz w:val="20"/>
          <w:szCs w:val="20"/>
        </w:rPr>
      </w:pPr>
      <w:r w:rsidRPr="00242F9F">
        <w:rPr>
          <w:rFonts w:cs="Arial"/>
          <w:sz w:val="20"/>
          <w:szCs w:val="20"/>
        </w:rPr>
        <w:t>III. Estar inscrito en el Registro Federal de Electores y contar con credencial para votar;</w:t>
      </w:r>
    </w:p>
    <w:p w:rsidR="009A434A" w:rsidRPr="00242F9F" w:rsidRDefault="009A434A" w:rsidP="008626E4">
      <w:pPr>
        <w:pStyle w:val="Textoindependiente2"/>
        <w:ind w:right="490"/>
        <w:rPr>
          <w:sz w:val="20"/>
          <w:szCs w:val="20"/>
        </w:rPr>
      </w:pPr>
    </w:p>
    <w:p w:rsidR="009A434A" w:rsidRPr="00242F9F" w:rsidRDefault="009A434A" w:rsidP="008626E4">
      <w:pPr>
        <w:pStyle w:val="Textoindependiente2"/>
        <w:ind w:left="708" w:right="490"/>
        <w:rPr>
          <w:sz w:val="20"/>
          <w:szCs w:val="20"/>
        </w:rPr>
      </w:pPr>
      <w:r w:rsidRPr="00242F9F">
        <w:rPr>
          <w:sz w:val="20"/>
          <w:szCs w:val="20"/>
        </w:rPr>
        <w:t>IV. Contar con conocimientos para el desempeño adecuado de sus funciones;</w:t>
      </w:r>
    </w:p>
    <w:p w:rsidR="009A434A" w:rsidRPr="00242F9F" w:rsidRDefault="009A434A" w:rsidP="008626E4">
      <w:pPr>
        <w:pStyle w:val="Sangradetextonormal"/>
        <w:spacing w:after="0"/>
        <w:ind w:left="0" w:right="490"/>
        <w:jc w:val="both"/>
        <w:rPr>
          <w:rFonts w:ascii="Arial" w:hAnsi="Arial" w:cs="Arial"/>
          <w:sz w:val="20"/>
          <w:szCs w:val="20"/>
        </w:rPr>
      </w:pPr>
    </w:p>
    <w:p w:rsidR="009A434A" w:rsidRPr="00242F9F" w:rsidRDefault="009A434A" w:rsidP="008626E4">
      <w:pPr>
        <w:pStyle w:val="Sangradetextonormal"/>
        <w:spacing w:after="0"/>
        <w:ind w:left="708" w:right="490"/>
        <w:jc w:val="both"/>
        <w:rPr>
          <w:rFonts w:ascii="Arial" w:hAnsi="Arial" w:cs="Arial"/>
          <w:sz w:val="20"/>
          <w:szCs w:val="20"/>
        </w:rPr>
      </w:pPr>
      <w:r w:rsidRPr="00242F9F">
        <w:rPr>
          <w:rFonts w:ascii="Arial" w:hAnsi="Arial" w:cs="Arial"/>
          <w:sz w:val="20"/>
          <w:szCs w:val="20"/>
        </w:rPr>
        <w:t>V. No desempeñar o haber desempeñado cargo de elección popular ni haber sido postulado como candidato en los cinco años inmediatos anteriores a la designación;</w:t>
      </w:r>
    </w:p>
    <w:p w:rsidR="009A434A" w:rsidRPr="00242F9F" w:rsidRDefault="009A434A" w:rsidP="008626E4">
      <w:pPr>
        <w:pStyle w:val="Textoindependiente2"/>
        <w:ind w:right="490"/>
        <w:rPr>
          <w:sz w:val="20"/>
          <w:szCs w:val="20"/>
        </w:rPr>
      </w:pPr>
    </w:p>
    <w:p w:rsidR="009A434A" w:rsidRPr="00242F9F" w:rsidRDefault="009A434A" w:rsidP="008626E4">
      <w:pPr>
        <w:pStyle w:val="Textoindependiente2"/>
        <w:ind w:left="709" w:right="490" w:hanging="1"/>
        <w:rPr>
          <w:sz w:val="20"/>
          <w:szCs w:val="20"/>
        </w:rPr>
      </w:pPr>
      <w:r w:rsidRPr="00242F9F">
        <w:rPr>
          <w:sz w:val="20"/>
          <w:szCs w:val="20"/>
        </w:rPr>
        <w:t>VI. No desempeñar ni haber desempeñado cargo de dirección nacional, estatal o municipal en algún Partido Político en los tres años inmediatos anteriores a la designación; y,</w:t>
      </w:r>
    </w:p>
    <w:p w:rsidR="009A434A" w:rsidRPr="00242F9F" w:rsidRDefault="009A434A" w:rsidP="008626E4">
      <w:pPr>
        <w:pStyle w:val="Textoindependiente3"/>
        <w:spacing w:after="0"/>
        <w:ind w:right="490"/>
        <w:jc w:val="both"/>
        <w:rPr>
          <w:rFonts w:ascii="Arial" w:hAnsi="Arial" w:cs="Arial"/>
          <w:sz w:val="20"/>
          <w:szCs w:val="20"/>
        </w:rPr>
      </w:pPr>
      <w:r w:rsidRPr="00242F9F">
        <w:rPr>
          <w:rFonts w:ascii="Arial" w:hAnsi="Arial" w:cs="Arial"/>
          <w:sz w:val="20"/>
          <w:szCs w:val="20"/>
        </w:rPr>
        <w:tab/>
      </w:r>
    </w:p>
    <w:p w:rsidR="009A434A" w:rsidRPr="00242F9F" w:rsidRDefault="009A434A" w:rsidP="008626E4">
      <w:pPr>
        <w:pStyle w:val="Textoindependiente3"/>
        <w:spacing w:after="0"/>
        <w:ind w:left="708" w:right="490"/>
        <w:jc w:val="both"/>
        <w:rPr>
          <w:rFonts w:ascii="Arial" w:hAnsi="Arial" w:cs="Arial"/>
          <w:sz w:val="20"/>
          <w:szCs w:val="20"/>
        </w:rPr>
      </w:pPr>
      <w:r w:rsidRPr="00242F9F">
        <w:rPr>
          <w:rFonts w:ascii="Arial" w:hAnsi="Arial" w:cs="Arial"/>
          <w:sz w:val="20"/>
          <w:szCs w:val="20"/>
        </w:rPr>
        <w:t>VII. Gozar de buena reputación y no haber sido condenado por delito alguno, salvo que hubiese sido de carácter culposo.</w:t>
      </w:r>
    </w:p>
    <w:p w:rsidR="00A679D6" w:rsidRPr="009053EB" w:rsidRDefault="00A679D6" w:rsidP="008626E4">
      <w:pPr>
        <w:autoSpaceDE w:val="0"/>
        <w:autoSpaceDN w:val="0"/>
        <w:adjustRightInd w:val="0"/>
        <w:jc w:val="both"/>
        <w:rPr>
          <w:rFonts w:cs="Arial"/>
        </w:rPr>
      </w:pPr>
    </w:p>
    <w:p w:rsidR="008626E4" w:rsidRDefault="008626E4" w:rsidP="00FA6B5D">
      <w:pPr>
        <w:tabs>
          <w:tab w:val="right" w:leader="hyphen" w:pos="9214"/>
        </w:tabs>
        <w:autoSpaceDE w:val="0"/>
        <w:autoSpaceDN w:val="0"/>
        <w:adjustRightInd w:val="0"/>
        <w:jc w:val="both"/>
        <w:rPr>
          <w:rFonts w:cs="Arial"/>
          <w:color w:val="000000"/>
        </w:rPr>
      </w:pPr>
      <w:r>
        <w:rPr>
          <w:rFonts w:cs="Arial"/>
          <w:color w:val="000000"/>
        </w:rPr>
        <w:t>---Mismos requisitos que se establecen en el artículo 52 de la Ley Electoral del Estado de Sinaloa, para la designación del Presidente y los Consejeros Ciudadanos del Consejo Estatal Electoral, y que son aplicables para el nombramiento de los Presidentes, Consejeros Ciudadanos Propietarios y Suplentes, de los Consejos Distritales y Municipales Electorales</w:t>
      </w:r>
      <w:r w:rsidR="00FA6B5D">
        <w:rPr>
          <w:rFonts w:cs="Arial"/>
          <w:color w:val="000000"/>
        </w:rPr>
        <w:t>.</w:t>
      </w:r>
      <w:r w:rsidR="00FA6B5D">
        <w:rPr>
          <w:rFonts w:cs="Arial"/>
          <w:color w:val="000000"/>
        </w:rPr>
        <w:tab/>
      </w:r>
    </w:p>
    <w:p w:rsidR="003D236F" w:rsidRDefault="008626E4" w:rsidP="00FA6B5D">
      <w:pPr>
        <w:tabs>
          <w:tab w:val="right" w:leader="hyphen" w:pos="9214"/>
        </w:tabs>
        <w:autoSpaceDE w:val="0"/>
        <w:autoSpaceDN w:val="0"/>
        <w:adjustRightInd w:val="0"/>
        <w:jc w:val="both"/>
        <w:rPr>
          <w:rFonts w:cs="Arial"/>
          <w:color w:val="000000"/>
        </w:rPr>
      </w:pPr>
      <w:r>
        <w:rPr>
          <w:rFonts w:cs="Arial"/>
          <w:color w:val="000000"/>
        </w:rPr>
        <w:t xml:space="preserve"> </w:t>
      </w:r>
    </w:p>
    <w:p w:rsidR="009A434A" w:rsidRPr="00545929" w:rsidRDefault="00EC1375" w:rsidP="00FA6B5D">
      <w:pPr>
        <w:tabs>
          <w:tab w:val="right" w:leader="hyphen" w:pos="9214"/>
        </w:tabs>
        <w:autoSpaceDE w:val="0"/>
        <w:autoSpaceDN w:val="0"/>
        <w:adjustRightInd w:val="0"/>
        <w:jc w:val="both"/>
        <w:rPr>
          <w:rFonts w:cs="Arial"/>
        </w:rPr>
      </w:pPr>
      <w:r>
        <w:rPr>
          <w:rFonts w:cs="Arial"/>
          <w:color w:val="000000"/>
        </w:rPr>
        <w:t>---VII</w:t>
      </w:r>
      <w:r w:rsidR="009A434A">
        <w:rPr>
          <w:rFonts w:cs="Arial"/>
          <w:color w:val="000000"/>
        </w:rPr>
        <w:t>. De igual forma, en el artículo</w:t>
      </w:r>
      <w:r w:rsidR="00AE5DEC">
        <w:rPr>
          <w:rFonts w:cs="Arial"/>
          <w:color w:val="000000"/>
        </w:rPr>
        <w:t xml:space="preserve"> 8 de los Lineamientos para la I</w:t>
      </w:r>
      <w:r w:rsidR="009A434A">
        <w:rPr>
          <w:rFonts w:cs="Arial"/>
          <w:color w:val="000000"/>
        </w:rPr>
        <w:t>ntegración de los veinticuatro Consejos Distritales y los cuatro Consejos Municipales Electora</w:t>
      </w:r>
      <w:r w:rsidR="00AE5DEC">
        <w:rPr>
          <w:rFonts w:cs="Arial"/>
          <w:color w:val="000000"/>
        </w:rPr>
        <w:t>les que Funcionarán durante el Proceso E</w:t>
      </w:r>
      <w:r w:rsidR="009A434A">
        <w:rPr>
          <w:rFonts w:cs="Arial"/>
          <w:color w:val="000000"/>
        </w:rPr>
        <w:t>lectoral 2013, se es</w:t>
      </w:r>
      <w:r w:rsidR="009A434A">
        <w:rPr>
          <w:rFonts w:cs="Arial"/>
        </w:rPr>
        <w:t xml:space="preserve">tablece que </w:t>
      </w:r>
      <w:r w:rsidR="0090602C">
        <w:rPr>
          <w:rFonts w:cs="Arial"/>
        </w:rPr>
        <w:t>para</w:t>
      </w:r>
      <w:r w:rsidR="009A434A" w:rsidRPr="00545929">
        <w:rPr>
          <w:rFonts w:cs="Arial"/>
        </w:rPr>
        <w:t xml:space="preserve"> acreditar que los ciudadanos postulados cumplen con los requisitos requeridos, </w:t>
      </w:r>
      <w:r w:rsidR="009A434A" w:rsidRPr="00545929">
        <w:rPr>
          <w:rFonts w:cs="Arial"/>
          <w:bCs/>
        </w:rPr>
        <w:t>l</w:t>
      </w:r>
      <w:r w:rsidR="009A434A" w:rsidRPr="00545929">
        <w:rPr>
          <w:rFonts w:cs="Arial"/>
        </w:rPr>
        <w:t xml:space="preserve">os </w:t>
      </w:r>
      <w:r w:rsidR="00AE5DEC">
        <w:rPr>
          <w:rFonts w:cs="Arial"/>
        </w:rPr>
        <w:t>partidos p</w:t>
      </w:r>
      <w:r w:rsidR="009A434A" w:rsidRPr="00545929">
        <w:rPr>
          <w:rFonts w:cs="Arial"/>
        </w:rPr>
        <w:t xml:space="preserve">olíticos, organizaciones de la sociedad, instituciones académicas y organismos </w:t>
      </w:r>
      <w:r w:rsidR="00AE5DEC">
        <w:rPr>
          <w:rFonts w:cs="Arial"/>
        </w:rPr>
        <w:t>intermedios reconocidos por la l</w:t>
      </w:r>
      <w:r w:rsidR="009A434A" w:rsidRPr="00545929">
        <w:rPr>
          <w:rFonts w:cs="Arial"/>
        </w:rPr>
        <w:t>ey, deberán acompañar a sus propuestas la siguiente</w:t>
      </w:r>
      <w:r w:rsidR="00FA6B5D">
        <w:rPr>
          <w:rFonts w:cs="Arial"/>
        </w:rPr>
        <w:t xml:space="preserve"> documentación:</w:t>
      </w:r>
      <w:r w:rsidR="00FA6B5D">
        <w:rPr>
          <w:rFonts w:cs="Arial"/>
        </w:rPr>
        <w:tab/>
      </w:r>
    </w:p>
    <w:p w:rsidR="009A434A" w:rsidRPr="009A434A" w:rsidRDefault="009A434A" w:rsidP="009A434A">
      <w:pPr>
        <w:pStyle w:val="Ttulo"/>
        <w:tabs>
          <w:tab w:val="left" w:pos="4004"/>
        </w:tabs>
        <w:ind w:left="708"/>
        <w:jc w:val="both"/>
        <w:rPr>
          <w:rFonts w:ascii="Arial" w:hAnsi="Arial" w:cs="Arial"/>
          <w:b w:val="0"/>
          <w:bCs w:val="0"/>
          <w:lang w:val="es-ES"/>
        </w:rPr>
      </w:pPr>
    </w:p>
    <w:p w:rsidR="009A434A" w:rsidRPr="0090602C" w:rsidRDefault="009A434A" w:rsidP="00AE5DEC">
      <w:pPr>
        <w:pStyle w:val="Ttulo"/>
        <w:tabs>
          <w:tab w:val="left" w:pos="4004"/>
        </w:tabs>
        <w:ind w:left="851" w:right="490"/>
        <w:jc w:val="both"/>
        <w:rPr>
          <w:rFonts w:ascii="Arial" w:hAnsi="Arial" w:cs="Arial"/>
          <w:b w:val="0"/>
          <w:bCs w:val="0"/>
          <w:sz w:val="20"/>
          <w:szCs w:val="20"/>
        </w:rPr>
      </w:pPr>
      <w:r w:rsidRPr="0090602C">
        <w:rPr>
          <w:rFonts w:ascii="Arial" w:hAnsi="Arial" w:cs="Arial"/>
          <w:b w:val="0"/>
          <w:sz w:val="20"/>
          <w:szCs w:val="20"/>
        </w:rPr>
        <w:t>8.1. Escrito individual de propuesta, preferentemente en hoja membretada del organismo; firmada por quién lo representa. En la propuesta deberá especificarse con claridad el cargo para el que se propone al ciudadano: Presidente, Consejero Ciudadano, o para ambos cargos. Así mismo, deberá señalarse el municipio al que corresponda la propuesta.</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autoSpaceDE w:val="0"/>
        <w:autoSpaceDN w:val="0"/>
        <w:adjustRightInd w:val="0"/>
        <w:ind w:left="851" w:right="490"/>
        <w:jc w:val="both"/>
        <w:rPr>
          <w:rFonts w:cs="Arial"/>
          <w:sz w:val="20"/>
          <w:szCs w:val="20"/>
          <w:lang w:val="es-MX" w:eastAsia="es-MX"/>
        </w:rPr>
      </w:pPr>
      <w:r w:rsidRPr="0090602C">
        <w:rPr>
          <w:rFonts w:cs="Arial"/>
          <w:bCs/>
          <w:sz w:val="20"/>
          <w:szCs w:val="20"/>
        </w:rPr>
        <w:t xml:space="preserve">8.2. Copia legible del acta de nacimiento. En el caso de los ciudadanos sinaloenses por vecindad (es decir, no nacidos en territorio sinaloense) deberán presentar también, en original, constancia de residencia, emitida por el Ayuntamiento respectivo, con fecha no anterior a los tres meses previos a la presentación de la propuesta. En este caso, el documento debe hacer constar que el ciudadano mexicano es avecindado en Sinaloa </w:t>
      </w:r>
      <w:r w:rsidRPr="0090602C">
        <w:rPr>
          <w:rFonts w:cs="Arial"/>
          <w:sz w:val="20"/>
          <w:szCs w:val="20"/>
          <w:lang w:val="es-MX" w:eastAsia="es-MX"/>
        </w:rPr>
        <w:t xml:space="preserve">por más de dos años consecutivos. </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pStyle w:val="Ttulo"/>
        <w:tabs>
          <w:tab w:val="left" w:pos="4004"/>
        </w:tabs>
        <w:ind w:left="851" w:right="490"/>
        <w:jc w:val="both"/>
        <w:rPr>
          <w:rFonts w:ascii="Arial" w:hAnsi="Arial" w:cs="Arial"/>
          <w:b w:val="0"/>
          <w:bCs w:val="0"/>
          <w:sz w:val="20"/>
          <w:szCs w:val="20"/>
        </w:rPr>
      </w:pPr>
      <w:r w:rsidRPr="0090602C">
        <w:rPr>
          <w:rFonts w:ascii="Arial" w:hAnsi="Arial" w:cs="Arial"/>
          <w:b w:val="0"/>
          <w:bCs w:val="0"/>
          <w:sz w:val="20"/>
          <w:szCs w:val="20"/>
        </w:rPr>
        <w:lastRenderedPageBreak/>
        <w:t xml:space="preserve">8.3. Copia por ambos lados de la credencial para votar con fotografía. </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pStyle w:val="Ttulo"/>
        <w:tabs>
          <w:tab w:val="left" w:pos="4004"/>
        </w:tabs>
        <w:ind w:left="851" w:right="490"/>
        <w:jc w:val="both"/>
        <w:rPr>
          <w:rFonts w:ascii="Arial" w:hAnsi="Arial" w:cs="Arial"/>
          <w:b w:val="0"/>
          <w:sz w:val="20"/>
          <w:szCs w:val="20"/>
        </w:rPr>
      </w:pPr>
      <w:r w:rsidRPr="0090602C">
        <w:rPr>
          <w:rFonts w:ascii="Arial" w:hAnsi="Arial" w:cs="Arial"/>
          <w:b w:val="0"/>
          <w:sz w:val="20"/>
          <w:szCs w:val="20"/>
        </w:rPr>
        <w:t xml:space="preserve">8.4. </w:t>
      </w:r>
      <w:r w:rsidRPr="0090602C">
        <w:rPr>
          <w:rFonts w:ascii="Arial" w:hAnsi="Arial" w:cs="Arial"/>
          <w:b w:val="0"/>
          <w:iCs/>
          <w:sz w:val="20"/>
          <w:szCs w:val="20"/>
        </w:rPr>
        <w:t xml:space="preserve">Currículum vitae </w:t>
      </w:r>
      <w:r w:rsidRPr="0090602C">
        <w:rPr>
          <w:rFonts w:ascii="Arial" w:hAnsi="Arial" w:cs="Arial"/>
          <w:b w:val="0"/>
          <w:sz w:val="20"/>
          <w:szCs w:val="20"/>
        </w:rPr>
        <w:t xml:space="preserve">actualizado, con fotografía tamaño infantil reciente y copias de los documentos que acrediten su experiencia profesional y/o electoral (el </w:t>
      </w:r>
      <w:r w:rsidRPr="0090602C">
        <w:rPr>
          <w:rFonts w:ascii="Arial" w:hAnsi="Arial" w:cs="Arial"/>
          <w:b w:val="0"/>
          <w:iCs/>
          <w:sz w:val="20"/>
          <w:szCs w:val="20"/>
        </w:rPr>
        <w:t xml:space="preserve">Currículum vitae </w:t>
      </w:r>
      <w:r w:rsidRPr="0090602C">
        <w:rPr>
          <w:rFonts w:ascii="Arial" w:hAnsi="Arial" w:cs="Arial"/>
          <w:b w:val="0"/>
          <w:sz w:val="20"/>
          <w:szCs w:val="20"/>
        </w:rPr>
        <w:t>podrá elaborarse siguiendo el formato recomendado en la página web del Consejo Estatal Electoral).</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pStyle w:val="Ttulo"/>
        <w:tabs>
          <w:tab w:val="left" w:pos="4004"/>
        </w:tabs>
        <w:ind w:left="851" w:right="490"/>
        <w:jc w:val="both"/>
        <w:rPr>
          <w:rFonts w:ascii="Arial" w:hAnsi="Arial" w:cs="Arial"/>
          <w:b w:val="0"/>
          <w:bCs w:val="0"/>
          <w:sz w:val="20"/>
          <w:szCs w:val="20"/>
        </w:rPr>
      </w:pPr>
      <w:r w:rsidRPr="0090602C">
        <w:rPr>
          <w:rFonts w:ascii="Arial" w:hAnsi="Arial" w:cs="Arial"/>
          <w:b w:val="0"/>
          <w:bCs w:val="0"/>
          <w:sz w:val="20"/>
          <w:szCs w:val="20"/>
        </w:rPr>
        <w:t>8.5. Escrito bajo protesta de decir verdad, en el cual el ciudadano propuesto manifieste no desempeñar o haber desempeñado cargo de elección popular, ni haber sido postulado como candidato, en los cinco años inmediatos anteriores a la designación.</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ind w:left="851" w:right="490"/>
        <w:jc w:val="both"/>
        <w:rPr>
          <w:rFonts w:cs="Arial"/>
          <w:bCs/>
          <w:sz w:val="20"/>
          <w:szCs w:val="20"/>
        </w:rPr>
      </w:pPr>
      <w:r w:rsidRPr="0090602C">
        <w:rPr>
          <w:rFonts w:cs="Arial"/>
          <w:bCs/>
          <w:sz w:val="20"/>
          <w:szCs w:val="20"/>
        </w:rPr>
        <w:t>8.6. Escrito bajo protesta de decir verdad, en el cual el ciudadano propuesto manifieste no desempeñar ni haber desempeñado cargo de dirección nacional, estatal o municipal en algún Partido Político en los tres años inmediatos anteriores a la designación.</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autoSpaceDE w:val="0"/>
        <w:autoSpaceDN w:val="0"/>
        <w:adjustRightInd w:val="0"/>
        <w:ind w:left="851" w:right="490"/>
        <w:jc w:val="both"/>
        <w:rPr>
          <w:rFonts w:cs="Arial"/>
          <w:sz w:val="20"/>
          <w:szCs w:val="20"/>
        </w:rPr>
      </w:pPr>
      <w:r w:rsidRPr="0090602C">
        <w:rPr>
          <w:rFonts w:cs="Arial"/>
          <w:bCs/>
          <w:sz w:val="20"/>
          <w:szCs w:val="20"/>
        </w:rPr>
        <w:t xml:space="preserve">8.7. Escrito bajo protesta de decir verdad, en el cual el ciudadano propuesto manifieste </w:t>
      </w:r>
      <w:r w:rsidRPr="0090602C">
        <w:rPr>
          <w:rFonts w:cs="Arial"/>
          <w:sz w:val="20"/>
          <w:szCs w:val="20"/>
          <w:lang w:val="es-MX" w:eastAsia="es-MX"/>
        </w:rPr>
        <w:t>no haber sido condenado por delito alguno, salvo que hubiese sido de carácter culposo</w:t>
      </w:r>
      <w:r w:rsidRPr="0090602C">
        <w:rPr>
          <w:rFonts w:cs="Arial"/>
          <w:sz w:val="20"/>
          <w:szCs w:val="20"/>
        </w:rPr>
        <w:t xml:space="preserve">. </w:t>
      </w:r>
    </w:p>
    <w:p w:rsidR="009A434A" w:rsidRPr="0090602C" w:rsidRDefault="009A434A" w:rsidP="00AE5DEC">
      <w:pPr>
        <w:autoSpaceDE w:val="0"/>
        <w:autoSpaceDN w:val="0"/>
        <w:adjustRightInd w:val="0"/>
        <w:ind w:left="851" w:right="490"/>
        <w:jc w:val="both"/>
        <w:rPr>
          <w:rFonts w:cs="Arial"/>
          <w:sz w:val="20"/>
          <w:szCs w:val="20"/>
        </w:rPr>
      </w:pPr>
    </w:p>
    <w:p w:rsidR="009A434A" w:rsidRPr="0090602C" w:rsidRDefault="009A434A" w:rsidP="00AE5DEC">
      <w:pPr>
        <w:autoSpaceDE w:val="0"/>
        <w:autoSpaceDN w:val="0"/>
        <w:adjustRightInd w:val="0"/>
        <w:ind w:left="851" w:right="490"/>
        <w:jc w:val="both"/>
        <w:rPr>
          <w:rFonts w:cs="Arial"/>
          <w:sz w:val="20"/>
          <w:szCs w:val="20"/>
        </w:rPr>
      </w:pPr>
      <w:r w:rsidRPr="0090602C">
        <w:rPr>
          <w:rFonts w:cs="Arial"/>
          <w:sz w:val="20"/>
          <w:szCs w:val="20"/>
        </w:rPr>
        <w:t>8.8.</w:t>
      </w:r>
      <w:r w:rsidRPr="0090602C">
        <w:rPr>
          <w:rFonts w:cs="Arial"/>
          <w:bCs/>
          <w:sz w:val="20"/>
          <w:szCs w:val="20"/>
        </w:rPr>
        <w:t xml:space="preserve"> Escrito bajo protesta de decir verdad, en el cual el ciudadano propuesto manifieste estar en pleno ejercicio de sus derechos políticos y civiles. </w:t>
      </w:r>
    </w:p>
    <w:p w:rsidR="009A434A" w:rsidRPr="0090602C" w:rsidRDefault="009A434A" w:rsidP="00AE5DEC">
      <w:pPr>
        <w:pStyle w:val="Ttulo"/>
        <w:tabs>
          <w:tab w:val="left" w:pos="4004"/>
        </w:tabs>
        <w:ind w:left="851" w:right="490"/>
        <w:jc w:val="both"/>
        <w:rPr>
          <w:rFonts w:ascii="Arial" w:hAnsi="Arial" w:cs="Arial"/>
          <w:b w:val="0"/>
          <w:bCs w:val="0"/>
          <w:sz w:val="20"/>
          <w:szCs w:val="20"/>
        </w:rPr>
      </w:pPr>
    </w:p>
    <w:p w:rsidR="009A434A" w:rsidRPr="0090602C" w:rsidRDefault="009A434A" w:rsidP="00AE5DEC">
      <w:pPr>
        <w:pStyle w:val="Ttulo"/>
        <w:ind w:left="851" w:right="490"/>
        <w:jc w:val="both"/>
        <w:rPr>
          <w:rFonts w:ascii="Arial" w:hAnsi="Arial" w:cs="Arial"/>
          <w:b w:val="0"/>
          <w:bCs w:val="0"/>
          <w:sz w:val="20"/>
          <w:szCs w:val="20"/>
        </w:rPr>
      </w:pPr>
      <w:r w:rsidRPr="0090602C">
        <w:rPr>
          <w:rFonts w:ascii="Arial" w:hAnsi="Arial" w:cs="Arial"/>
          <w:b w:val="0"/>
          <w:bCs w:val="0"/>
          <w:sz w:val="20"/>
          <w:szCs w:val="20"/>
        </w:rPr>
        <w:t>8.9. Carta de aceptación de la propuesta, firmada por el ciudadano referido.</w:t>
      </w:r>
    </w:p>
    <w:p w:rsidR="009A434A" w:rsidRDefault="009A434A" w:rsidP="003D236F">
      <w:pPr>
        <w:autoSpaceDE w:val="0"/>
        <w:autoSpaceDN w:val="0"/>
        <w:adjustRightInd w:val="0"/>
        <w:jc w:val="both"/>
        <w:rPr>
          <w:rFonts w:cs="Arial"/>
          <w:color w:val="000000"/>
        </w:rPr>
      </w:pPr>
    </w:p>
    <w:p w:rsidR="007378E6" w:rsidRDefault="00AE5DEC" w:rsidP="00FA6B5D">
      <w:pPr>
        <w:tabs>
          <w:tab w:val="right" w:leader="hyphen" w:pos="9214"/>
        </w:tabs>
        <w:autoSpaceDE w:val="0"/>
        <w:autoSpaceDN w:val="0"/>
        <w:adjustRightInd w:val="0"/>
        <w:jc w:val="both"/>
        <w:rPr>
          <w:rFonts w:cs="Arial"/>
          <w:color w:val="000000"/>
        </w:rPr>
      </w:pPr>
      <w:r>
        <w:rPr>
          <w:rFonts w:cs="Arial"/>
          <w:color w:val="000000"/>
        </w:rPr>
        <w:t>---VIII</w:t>
      </w:r>
      <w:r w:rsidR="003D236F">
        <w:rPr>
          <w:rFonts w:cs="Arial"/>
          <w:color w:val="000000"/>
        </w:rPr>
        <w:t xml:space="preserve">. </w:t>
      </w:r>
      <w:r>
        <w:rPr>
          <w:rFonts w:cs="Arial"/>
          <w:color w:val="000000"/>
        </w:rPr>
        <w:t>E</w:t>
      </w:r>
      <w:r w:rsidR="009A434A">
        <w:rPr>
          <w:rFonts w:cs="Arial"/>
          <w:color w:val="000000"/>
        </w:rPr>
        <w:t xml:space="preserve">n los numerales 16 y </w:t>
      </w:r>
      <w:r>
        <w:rPr>
          <w:rFonts w:cs="Arial"/>
          <w:color w:val="000000"/>
        </w:rPr>
        <w:t>17 de los Lineamientos para la I</w:t>
      </w:r>
      <w:r w:rsidR="009A434A">
        <w:rPr>
          <w:rFonts w:cs="Arial"/>
          <w:color w:val="000000"/>
        </w:rPr>
        <w:t>ntegración de los veinticuatro Consejos Distritales y los cuatro Consej</w:t>
      </w:r>
      <w:r>
        <w:rPr>
          <w:rFonts w:cs="Arial"/>
          <w:color w:val="000000"/>
        </w:rPr>
        <w:t>os Municipales Electorales que Funcionarán durante el Proceso E</w:t>
      </w:r>
      <w:r w:rsidR="009A434A">
        <w:rPr>
          <w:rFonts w:cs="Arial"/>
          <w:color w:val="000000"/>
        </w:rPr>
        <w:t xml:space="preserve">lectoral 2013, se precisó que para la evaluación </w:t>
      </w:r>
      <w:r w:rsidR="0068352D">
        <w:rPr>
          <w:rFonts w:cs="Arial"/>
          <w:color w:val="000000"/>
        </w:rPr>
        <w:t>correspondiente</w:t>
      </w:r>
      <w:r w:rsidR="007378E6">
        <w:rPr>
          <w:rFonts w:cs="Arial"/>
          <w:color w:val="000000"/>
        </w:rPr>
        <w:t xml:space="preserve"> a las propuestas para la designación de los Presidentes y Consejeros Ciudadanos, además de la debida acreditación de los requisitos previstos en la Ley, mismos que fueron detallados con antelación, se debería tomar en consideración la experiencia profesional y/o electoral, </w:t>
      </w:r>
      <w:r w:rsidR="0068352D">
        <w:rPr>
          <w:rFonts w:cs="Arial"/>
          <w:color w:val="000000"/>
        </w:rPr>
        <w:t>el reconocimiento</w:t>
      </w:r>
      <w:r w:rsidR="007378E6">
        <w:rPr>
          <w:rFonts w:cs="Arial"/>
          <w:color w:val="000000"/>
        </w:rPr>
        <w:t xml:space="preserve"> social, el grado de aceptación entre los integrantes del consejo, y además, en todo caso el procurar aplicar una política de equidad de género, así como para el caso de los Consejeros Ciudadanos el promover la inclusión de ciudadanos jóvenes, siempre y cuando cumplan con la edad mínima requerida </w:t>
      </w:r>
      <w:r w:rsidR="00FA6B5D">
        <w:rPr>
          <w:rFonts w:cs="Arial"/>
          <w:color w:val="000000"/>
        </w:rPr>
        <w:t>para el desempeño de su cargo.</w:t>
      </w:r>
      <w:r w:rsidR="00FA6B5D">
        <w:rPr>
          <w:rFonts w:cs="Arial"/>
          <w:color w:val="000000"/>
        </w:rPr>
        <w:tab/>
      </w:r>
    </w:p>
    <w:p w:rsidR="00FA6B5D" w:rsidRDefault="00FA6B5D" w:rsidP="00FA6B5D">
      <w:pPr>
        <w:tabs>
          <w:tab w:val="right" w:leader="hyphen" w:pos="9214"/>
        </w:tabs>
        <w:autoSpaceDE w:val="0"/>
        <w:autoSpaceDN w:val="0"/>
        <w:adjustRightInd w:val="0"/>
        <w:jc w:val="both"/>
        <w:rPr>
          <w:rFonts w:cs="Arial"/>
          <w:color w:val="000000"/>
        </w:rPr>
      </w:pPr>
    </w:p>
    <w:p w:rsidR="007378E6" w:rsidRDefault="00AE5DEC" w:rsidP="00FA6B5D">
      <w:pPr>
        <w:tabs>
          <w:tab w:val="right" w:leader="hyphen" w:pos="9214"/>
        </w:tabs>
        <w:autoSpaceDE w:val="0"/>
        <w:autoSpaceDN w:val="0"/>
        <w:adjustRightInd w:val="0"/>
        <w:jc w:val="both"/>
        <w:rPr>
          <w:rFonts w:cs="Arial"/>
          <w:color w:val="000000"/>
        </w:rPr>
      </w:pPr>
      <w:r>
        <w:rPr>
          <w:rFonts w:cs="Arial"/>
          <w:color w:val="000000"/>
        </w:rPr>
        <w:t>---IX. U</w:t>
      </w:r>
      <w:r w:rsidR="0068352D">
        <w:rPr>
          <w:rFonts w:cs="Arial"/>
          <w:color w:val="000000"/>
        </w:rPr>
        <w:t xml:space="preserve">na vez que se contó con los </w:t>
      </w:r>
      <w:r w:rsidR="0068352D" w:rsidRPr="00545929">
        <w:t>catálogos municipales</w:t>
      </w:r>
      <w:r>
        <w:t xml:space="preserve"> y</w:t>
      </w:r>
      <w:r w:rsidR="0068352D" w:rsidRPr="00545929">
        <w:t xml:space="preserve"> con las fichas informativas de los aspirantes a Presidentes y Consejeros Ciudadanos de los Consejos Distritales y Municipales, </w:t>
      </w:r>
      <w:r w:rsidR="0068352D">
        <w:t>conteniendo</w:t>
      </w:r>
      <w:r w:rsidR="0068352D" w:rsidRPr="00545929">
        <w:t xml:space="preserve"> nombre, edad, sexo, cargo propuesto, </w:t>
      </w:r>
      <w:r w:rsidRPr="00545929">
        <w:t>los organismos que los proponen, ocupación, escolaridad, curr</w:t>
      </w:r>
      <w:r w:rsidR="001B2FCB">
        <w:t>í</w:t>
      </w:r>
      <w:r w:rsidRPr="00545929">
        <w:t>cul</w:t>
      </w:r>
      <w:r w:rsidR="001B2FCB">
        <w:t>o</w:t>
      </w:r>
      <w:r w:rsidRPr="00545929">
        <w:t xml:space="preserve"> en asuntos electorales, experiencia </w:t>
      </w:r>
      <w:r w:rsidRPr="00E8755D">
        <w:t>profesional y/o electoral, y reconocimientos, y</w:t>
      </w:r>
      <w:r w:rsidR="00FA6B5D">
        <w:t xml:space="preserve"> </w:t>
      </w:r>
      <w:r w:rsidRPr="00E8755D">
        <w:t>una vez corroborado por la Coordinación de Organización del Consejo Estatal Electoral que sí cumplieron</w:t>
      </w:r>
      <w:r w:rsidR="0068352D" w:rsidRPr="00E8755D">
        <w:t xml:space="preserve"> con los requisitos, en la reunión de trabajo a </w:t>
      </w:r>
      <w:r w:rsidRPr="00E8755D">
        <w:t>la que se hace referencia en el R</w:t>
      </w:r>
      <w:r w:rsidR="00E8755D" w:rsidRPr="00E8755D">
        <w:t>esultando número 11</w:t>
      </w:r>
      <w:r w:rsidR="0068352D" w:rsidRPr="00E8755D">
        <w:t xml:space="preserve"> del presente acuerdo</w:t>
      </w:r>
      <w:r w:rsidR="002D5FD7" w:rsidRPr="00E8755D">
        <w:t xml:space="preserve">, la Comisión de Organización y Vigilancia Electoral, conforme a lo dispuesto por el artículo 14 de los </w:t>
      </w:r>
      <w:r w:rsidRPr="00E8755D">
        <w:rPr>
          <w:rFonts w:cs="Arial"/>
          <w:color w:val="000000"/>
        </w:rPr>
        <w:t>Lineamientos para la I</w:t>
      </w:r>
      <w:r w:rsidR="002D5FD7" w:rsidRPr="00E8755D">
        <w:rPr>
          <w:rFonts w:cs="Arial"/>
          <w:color w:val="000000"/>
        </w:rPr>
        <w:t>ntegración de los veinticuatro Consejos Distritales y los cuatro Consej</w:t>
      </w:r>
      <w:r w:rsidRPr="00E8755D">
        <w:rPr>
          <w:rFonts w:cs="Arial"/>
          <w:color w:val="000000"/>
        </w:rPr>
        <w:t>os Municipales Electorales que Funcionarán durante el Proceso E</w:t>
      </w:r>
      <w:r w:rsidR="002D5FD7" w:rsidRPr="00E8755D">
        <w:rPr>
          <w:rFonts w:cs="Arial"/>
          <w:color w:val="000000"/>
        </w:rPr>
        <w:t xml:space="preserve">lectoral 2013, elaboró </w:t>
      </w:r>
      <w:r w:rsidR="00E8755D" w:rsidRPr="00E8755D">
        <w:rPr>
          <w:rFonts w:cs="Arial"/>
          <w:color w:val="000000"/>
        </w:rPr>
        <w:t xml:space="preserve">un proyecto de propuesta </w:t>
      </w:r>
      <w:r w:rsidR="002D5FD7" w:rsidRPr="00E8755D">
        <w:rPr>
          <w:rFonts w:cs="Arial"/>
          <w:color w:val="000000"/>
        </w:rPr>
        <w:t xml:space="preserve">de integración de dichos órganos electorales, misma que fue analizada </w:t>
      </w:r>
      <w:r w:rsidR="00E8755D" w:rsidRPr="00E8755D">
        <w:rPr>
          <w:rFonts w:cs="Arial"/>
          <w:color w:val="000000"/>
        </w:rPr>
        <w:t xml:space="preserve">y consensada </w:t>
      </w:r>
      <w:r w:rsidR="002D5FD7" w:rsidRPr="00E8755D">
        <w:rPr>
          <w:rFonts w:cs="Arial"/>
          <w:color w:val="000000"/>
        </w:rPr>
        <w:t>con el resto de los integrantes del Consejo en l</w:t>
      </w:r>
      <w:r w:rsidR="00656E02" w:rsidRPr="00E8755D">
        <w:rPr>
          <w:rFonts w:cs="Arial"/>
          <w:color w:val="000000"/>
        </w:rPr>
        <w:t>a reunión a que se alude en el R</w:t>
      </w:r>
      <w:r w:rsidR="00E8755D" w:rsidRPr="00E8755D">
        <w:rPr>
          <w:rFonts w:cs="Arial"/>
          <w:color w:val="000000"/>
        </w:rPr>
        <w:t>esultando número 12</w:t>
      </w:r>
      <w:r w:rsidR="00FA6B5D">
        <w:rPr>
          <w:rFonts w:cs="Arial"/>
          <w:color w:val="000000"/>
        </w:rPr>
        <w:t xml:space="preserve"> de este acuerdo.</w:t>
      </w:r>
      <w:r w:rsidR="00FA6B5D">
        <w:rPr>
          <w:rFonts w:cs="Arial"/>
          <w:color w:val="000000"/>
        </w:rPr>
        <w:tab/>
      </w:r>
    </w:p>
    <w:p w:rsidR="009A434A" w:rsidRDefault="009A434A" w:rsidP="003D236F">
      <w:pPr>
        <w:autoSpaceDE w:val="0"/>
        <w:autoSpaceDN w:val="0"/>
        <w:adjustRightInd w:val="0"/>
        <w:jc w:val="both"/>
        <w:rPr>
          <w:rFonts w:cs="Arial"/>
          <w:color w:val="000000"/>
        </w:rPr>
      </w:pPr>
    </w:p>
    <w:p w:rsidR="00396490" w:rsidRPr="00435174" w:rsidRDefault="00396490" w:rsidP="007D5214">
      <w:pPr>
        <w:tabs>
          <w:tab w:val="right" w:leader="hyphen" w:pos="9360"/>
        </w:tabs>
        <w:autoSpaceDE w:val="0"/>
        <w:autoSpaceDN w:val="0"/>
        <w:adjustRightInd w:val="0"/>
        <w:jc w:val="both"/>
        <w:rPr>
          <w:rFonts w:ascii="Helvetica" w:hAnsi="Helvetica" w:cs="Helvetica"/>
        </w:rPr>
      </w:pPr>
      <w:r w:rsidRPr="00435174">
        <w:rPr>
          <w:rFonts w:cs="Arial"/>
        </w:rPr>
        <w:t>---</w:t>
      </w:r>
      <w:r w:rsidR="0012579A">
        <w:rPr>
          <w:rFonts w:cs="Arial"/>
        </w:rPr>
        <w:t>X</w:t>
      </w:r>
      <w:r w:rsidRPr="00435174">
        <w:rPr>
          <w:rFonts w:cs="Arial"/>
        </w:rPr>
        <w:t xml:space="preserve">. </w:t>
      </w:r>
      <w:r w:rsidR="00C3214A">
        <w:rPr>
          <w:rFonts w:ascii="Helvetica" w:hAnsi="Helvetica" w:cs="Helvetica"/>
        </w:rPr>
        <w:t xml:space="preserve">Del análisis de todas y cada una de </w:t>
      </w:r>
      <w:r w:rsidRPr="00435174">
        <w:rPr>
          <w:rFonts w:ascii="Helvetica" w:hAnsi="Helvetica" w:cs="Helvetica"/>
        </w:rPr>
        <w:t xml:space="preserve">las propuestas recibidas, luego de </w:t>
      </w:r>
      <w:r w:rsidR="0012579A">
        <w:rPr>
          <w:rFonts w:ascii="Helvetica" w:hAnsi="Helvetica" w:cs="Helvetica"/>
        </w:rPr>
        <w:t xml:space="preserve">una </w:t>
      </w:r>
      <w:r w:rsidRPr="00435174">
        <w:rPr>
          <w:rFonts w:ascii="Helvetica" w:hAnsi="Helvetica" w:cs="Helvetica"/>
        </w:rPr>
        <w:t xml:space="preserve">exhaustiva valoración de todas ellas, </w:t>
      </w:r>
      <w:r w:rsidR="00C3214A">
        <w:rPr>
          <w:rFonts w:ascii="Helvetica" w:hAnsi="Helvetica" w:cs="Helvetica"/>
        </w:rPr>
        <w:t xml:space="preserve">en la que se ponderó </w:t>
      </w:r>
      <w:r w:rsidR="00573412">
        <w:rPr>
          <w:rFonts w:ascii="Helvetica" w:hAnsi="Helvetica" w:cs="Helvetica"/>
        </w:rPr>
        <w:t>la</w:t>
      </w:r>
      <w:r w:rsidR="00C3214A">
        <w:rPr>
          <w:rFonts w:ascii="Helvetica" w:hAnsi="Helvetica" w:cs="Helvetica"/>
        </w:rPr>
        <w:t xml:space="preserve"> experiencia profesional, </w:t>
      </w:r>
      <w:r w:rsidR="00573412">
        <w:rPr>
          <w:rFonts w:ascii="Helvetica" w:hAnsi="Helvetica" w:cs="Helvetica"/>
        </w:rPr>
        <w:lastRenderedPageBreak/>
        <w:t>el</w:t>
      </w:r>
      <w:r w:rsidR="00C3214A">
        <w:rPr>
          <w:rFonts w:ascii="Helvetica" w:hAnsi="Helvetica" w:cs="Helvetica"/>
        </w:rPr>
        <w:t xml:space="preserve"> perfil académico, los valores curriculares de las personas a designar, su reconocimiento social, así como su grado de aceptación entre los integrantes del Consejo, se llegó a la conclusión de que existen elementos suficientes para estimar que en todas y cada una de las personas a designar se surten las condiciones necesarias para garantizar su independencia, objetividad e imparcialidad, y que además, se procuró en todos los casos aplicar una política de equidad de género y de promover en la designación de los Consejeros Ciudadanos la inclusión de ciudadanos jóvenes, salvo en los casos en los municipios en que no comparecieron aspirantes en número suficiente para cumplir con dichos criterios, o en los que </w:t>
      </w:r>
      <w:r w:rsidR="000F34DC">
        <w:rPr>
          <w:rFonts w:ascii="Helvetica" w:hAnsi="Helvetica" w:cs="Helvetica"/>
        </w:rPr>
        <w:t>el</w:t>
      </w:r>
      <w:r w:rsidR="00C3214A">
        <w:rPr>
          <w:rFonts w:ascii="Helvetica" w:hAnsi="Helvetica" w:cs="Helvetica"/>
        </w:rPr>
        <w:t xml:space="preserve"> nul</w:t>
      </w:r>
      <w:r w:rsidR="000F34DC">
        <w:rPr>
          <w:rFonts w:ascii="Helvetica" w:hAnsi="Helvetica" w:cs="Helvetica"/>
        </w:rPr>
        <w:t>o</w:t>
      </w:r>
      <w:r w:rsidR="00C3214A">
        <w:rPr>
          <w:rFonts w:ascii="Helvetica" w:hAnsi="Helvetica" w:cs="Helvetica"/>
        </w:rPr>
        <w:t xml:space="preserve"> o deficiente valor curricular de algunos frente a los otros de diferente género o de mayor edad, hicieron materialmente imposible una designación en los términos planteados</w:t>
      </w:r>
      <w:r w:rsidR="0012579A">
        <w:rPr>
          <w:rFonts w:ascii="Helvetica" w:hAnsi="Helvetica" w:cs="Helvetica"/>
        </w:rPr>
        <w:t>. E</w:t>
      </w:r>
      <w:r w:rsidR="009D2A03">
        <w:rPr>
          <w:rFonts w:ascii="Helvetica" w:hAnsi="Helvetica" w:cs="Helvetica"/>
        </w:rPr>
        <w:t>n consecuencia, se designa a los ciudadanos que fungirán como Presidentes</w:t>
      </w:r>
      <w:r w:rsidR="0012579A">
        <w:rPr>
          <w:rFonts w:ascii="Helvetica" w:hAnsi="Helvetica" w:cs="Helvetica"/>
        </w:rPr>
        <w:t>,</w:t>
      </w:r>
      <w:r w:rsidR="00FA6B5D">
        <w:rPr>
          <w:rFonts w:ascii="Helvetica" w:hAnsi="Helvetica" w:cs="Helvetica"/>
        </w:rPr>
        <w:t xml:space="preserve"> </w:t>
      </w:r>
      <w:r w:rsidR="0012579A">
        <w:rPr>
          <w:rFonts w:ascii="Helvetica" w:hAnsi="Helvetica" w:cs="Helvetica"/>
        </w:rPr>
        <w:t xml:space="preserve">6 </w:t>
      </w:r>
      <w:r w:rsidR="009D2A03">
        <w:rPr>
          <w:rFonts w:ascii="Helvetica" w:hAnsi="Helvetica" w:cs="Helvetica"/>
        </w:rPr>
        <w:t xml:space="preserve">Consejeros Ciudadanos Propietarios y </w:t>
      </w:r>
      <w:r w:rsidR="0012579A">
        <w:rPr>
          <w:rFonts w:ascii="Helvetica" w:hAnsi="Helvetica" w:cs="Helvetica"/>
        </w:rPr>
        <w:t xml:space="preserve">3 </w:t>
      </w:r>
      <w:r w:rsidR="009D2A03">
        <w:rPr>
          <w:rFonts w:ascii="Helvetica" w:hAnsi="Helvetica" w:cs="Helvetica"/>
        </w:rPr>
        <w:t xml:space="preserve">Suplentes de los veinticuatro </w:t>
      </w:r>
      <w:r w:rsidRPr="00435174">
        <w:rPr>
          <w:rFonts w:ascii="Helvetica" w:hAnsi="Helvetica" w:cs="Helvetica"/>
        </w:rPr>
        <w:t>Consejos Distritales</w:t>
      </w:r>
      <w:r>
        <w:rPr>
          <w:rFonts w:ascii="Helvetica" w:hAnsi="Helvetica" w:cs="Helvetica"/>
        </w:rPr>
        <w:t xml:space="preserve"> Electorales</w:t>
      </w:r>
      <w:r w:rsidRPr="00435174">
        <w:rPr>
          <w:rFonts w:ascii="Helvetica" w:hAnsi="Helvetica" w:cs="Helvetica"/>
        </w:rPr>
        <w:t xml:space="preserve"> y cuatro </w:t>
      </w:r>
      <w:r w:rsidR="009D2A03">
        <w:rPr>
          <w:rFonts w:ascii="Helvetica" w:hAnsi="Helvetica" w:cs="Helvetica"/>
        </w:rPr>
        <w:t xml:space="preserve">Consejos </w:t>
      </w:r>
      <w:r w:rsidRPr="00435174">
        <w:rPr>
          <w:rFonts w:ascii="Helvetica" w:hAnsi="Helvetica" w:cs="Helvetica"/>
        </w:rPr>
        <w:t>Municipales</w:t>
      </w:r>
      <w:r>
        <w:rPr>
          <w:rFonts w:ascii="Helvetica" w:hAnsi="Helvetica" w:cs="Helvetica"/>
        </w:rPr>
        <w:t xml:space="preserve"> Electorales</w:t>
      </w:r>
      <w:r w:rsidRPr="00435174">
        <w:rPr>
          <w:rFonts w:ascii="Helvetica" w:hAnsi="Helvetica" w:cs="Helvetica"/>
        </w:rPr>
        <w:t xml:space="preserve"> del Estado de Sinaloa</w:t>
      </w:r>
      <w:r w:rsidR="009D2A03">
        <w:rPr>
          <w:rFonts w:ascii="Helvetica" w:hAnsi="Helvetica" w:cs="Helvetica"/>
        </w:rPr>
        <w:t xml:space="preserve"> que funcionarán durante</w:t>
      </w:r>
      <w:r w:rsidR="0012579A">
        <w:rPr>
          <w:rFonts w:ascii="Helvetica" w:hAnsi="Helvetica" w:cs="Helvetica"/>
        </w:rPr>
        <w:t xml:space="preserve"> el Proceso Electoral L</w:t>
      </w:r>
      <w:r w:rsidR="009D2A03">
        <w:rPr>
          <w:rFonts w:ascii="Helvetica" w:hAnsi="Helvetica" w:cs="Helvetica"/>
        </w:rPr>
        <w:t xml:space="preserve">ocal 2013, </w:t>
      </w:r>
      <w:r w:rsidR="009D2A03" w:rsidRPr="0012579A">
        <w:rPr>
          <w:rFonts w:ascii="Helvetica" w:hAnsi="Helvetica" w:cs="Helvetica"/>
        </w:rPr>
        <w:t>salvo en los casos de los Distritos</w:t>
      </w:r>
      <w:r w:rsidR="0012579A" w:rsidRPr="0012579A">
        <w:rPr>
          <w:rFonts w:ascii="Helvetica" w:hAnsi="Helvetica" w:cs="Helvetica"/>
        </w:rPr>
        <w:t>:</w:t>
      </w:r>
      <w:r w:rsidR="001250E7" w:rsidRPr="0012579A">
        <w:rPr>
          <w:rFonts w:ascii="Helvetica" w:hAnsi="Helvetica" w:cs="Helvetica"/>
        </w:rPr>
        <w:t xml:space="preserve"> VIII (Angostura)</w:t>
      </w:r>
      <w:r w:rsidR="0012579A" w:rsidRPr="0012579A">
        <w:rPr>
          <w:rFonts w:ascii="Helvetica" w:hAnsi="Helvetica" w:cs="Helvetica"/>
        </w:rPr>
        <w:t xml:space="preserve"> con un Consejero Suplente;</w:t>
      </w:r>
      <w:r w:rsidR="001250E7" w:rsidRPr="0012579A">
        <w:rPr>
          <w:rFonts w:ascii="Helvetica" w:hAnsi="Helvetica" w:cs="Helvetica"/>
        </w:rPr>
        <w:t xml:space="preserve"> XI (Badiraguato</w:t>
      </w:r>
      <w:r w:rsidR="0012579A" w:rsidRPr="0012579A">
        <w:rPr>
          <w:rFonts w:ascii="Helvetica" w:hAnsi="Helvetica" w:cs="Helvetica"/>
        </w:rPr>
        <w:t xml:space="preserve">), </w:t>
      </w:r>
      <w:r w:rsidR="001250E7" w:rsidRPr="0012579A">
        <w:rPr>
          <w:rFonts w:ascii="Helvetica" w:hAnsi="Helvetica" w:cs="Helvetica"/>
        </w:rPr>
        <w:t>XVI (Cosalá)</w:t>
      </w:r>
      <w:r w:rsidR="0012579A" w:rsidRPr="0012579A">
        <w:rPr>
          <w:rFonts w:ascii="Helvetica" w:hAnsi="Helvetica" w:cs="Helvetica"/>
        </w:rPr>
        <w:t xml:space="preserve"> y </w:t>
      </w:r>
      <w:r w:rsidR="001250E7" w:rsidRPr="0012579A">
        <w:rPr>
          <w:rFonts w:ascii="Helvetica" w:hAnsi="Helvetica" w:cs="Helvetica"/>
        </w:rPr>
        <w:t>XVII (Elota)</w:t>
      </w:r>
      <w:r w:rsidR="0012579A" w:rsidRPr="0012579A">
        <w:rPr>
          <w:rFonts w:ascii="Helvetica" w:hAnsi="Helvetica" w:cs="Helvetica"/>
        </w:rPr>
        <w:t>, con dos Consejeros Suplentes;</w:t>
      </w:r>
      <w:r w:rsidR="001250E7" w:rsidRPr="0012579A">
        <w:rPr>
          <w:rFonts w:ascii="Helvetica" w:hAnsi="Helvetica" w:cs="Helvetica"/>
        </w:rPr>
        <w:t xml:space="preserve"> y XVIII (San Ignacio)</w:t>
      </w:r>
      <w:r w:rsidR="0012579A" w:rsidRPr="0012579A">
        <w:rPr>
          <w:rFonts w:ascii="Helvetica" w:hAnsi="Helvetica" w:cs="Helvetica"/>
        </w:rPr>
        <w:t xml:space="preserve"> que no contará con Consejeros Suplentes.</w:t>
      </w:r>
      <w:r>
        <w:rPr>
          <w:rFonts w:ascii="Helvetica" w:hAnsi="Helvetica" w:cs="Helvetica"/>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rPr>
      </w:pPr>
    </w:p>
    <w:p w:rsidR="003643F1" w:rsidRDefault="00396490" w:rsidP="00FA6B5D">
      <w:pPr>
        <w:tabs>
          <w:tab w:val="right" w:leader="hyphen" w:pos="9214"/>
        </w:tabs>
        <w:autoSpaceDE w:val="0"/>
        <w:autoSpaceDN w:val="0"/>
        <w:adjustRightInd w:val="0"/>
        <w:jc w:val="both"/>
        <w:rPr>
          <w:rFonts w:ascii="Helvetica" w:hAnsi="Helvetica" w:cs="Helvetica"/>
        </w:rPr>
      </w:pPr>
      <w:r w:rsidRPr="00435174">
        <w:rPr>
          <w:rFonts w:ascii="Helvetica" w:hAnsi="Helvetica" w:cs="Helvetica"/>
        </w:rPr>
        <w:t>---X</w:t>
      </w:r>
      <w:r w:rsidR="009D2A03">
        <w:rPr>
          <w:rFonts w:ascii="Helvetica" w:hAnsi="Helvetica" w:cs="Helvetica"/>
        </w:rPr>
        <w:t>I</w:t>
      </w:r>
      <w:r w:rsidR="0012579A">
        <w:rPr>
          <w:rFonts w:ascii="Helvetica" w:hAnsi="Helvetica" w:cs="Helvetica"/>
        </w:rPr>
        <w:t>. E</w:t>
      </w:r>
      <w:r w:rsidRPr="00435174">
        <w:rPr>
          <w:rFonts w:ascii="Helvetica" w:hAnsi="Helvetica" w:cs="Helvetica"/>
        </w:rPr>
        <w:t>l artículo 82</w:t>
      </w:r>
      <w:r w:rsidR="0012579A">
        <w:rPr>
          <w:rFonts w:ascii="Helvetica" w:hAnsi="Helvetica" w:cs="Helvetica"/>
        </w:rPr>
        <w:t>,</w:t>
      </w:r>
      <w:r w:rsidRPr="00435174">
        <w:rPr>
          <w:rFonts w:ascii="Helvetica" w:hAnsi="Helvetica" w:cs="Helvetica"/>
        </w:rPr>
        <w:t xml:space="preserve"> fracción II</w:t>
      </w:r>
      <w:r w:rsidR="0012579A">
        <w:rPr>
          <w:rFonts w:ascii="Helvetica" w:hAnsi="Helvetica" w:cs="Helvetica"/>
        </w:rPr>
        <w:t>,</w:t>
      </w:r>
      <w:r w:rsidRPr="00435174">
        <w:rPr>
          <w:rFonts w:ascii="Helvetica" w:hAnsi="Helvetica" w:cs="Helvetica"/>
        </w:rPr>
        <w:t xml:space="preserve"> del Reglamento Interior del Consejo Estatal Electoral, faculta a la Comisión de Organización y Vigilancia Electoral para presentar al</w:t>
      </w:r>
      <w:r w:rsidR="0012579A">
        <w:rPr>
          <w:rFonts w:ascii="Helvetica" w:hAnsi="Helvetica" w:cs="Helvetica"/>
        </w:rPr>
        <w:t xml:space="preserve"> Pleno del</w:t>
      </w:r>
      <w:r w:rsidRPr="00435174">
        <w:rPr>
          <w:rFonts w:ascii="Helvetica" w:hAnsi="Helvetica" w:cs="Helvetica"/>
        </w:rPr>
        <w:t xml:space="preserve"> Consejo Estatal Electoral la propuesta de integración de los Consejos Distritales y Municipales</w:t>
      </w:r>
      <w:r w:rsidR="003643F1">
        <w:rPr>
          <w:rFonts w:ascii="Helvetica" w:hAnsi="Helvetica" w:cs="Helvetica"/>
        </w:rPr>
        <w:t>.</w:t>
      </w:r>
      <w:r w:rsidR="00FA6B5D">
        <w:rPr>
          <w:rFonts w:ascii="Helvetica" w:hAnsi="Helvetica" w:cs="Helvetica"/>
        </w:rPr>
        <w:tab/>
      </w:r>
    </w:p>
    <w:p w:rsidR="003643F1" w:rsidRDefault="003643F1" w:rsidP="00FA6B5D">
      <w:pPr>
        <w:tabs>
          <w:tab w:val="right" w:leader="hyphen" w:pos="9214"/>
        </w:tabs>
        <w:autoSpaceDE w:val="0"/>
        <w:autoSpaceDN w:val="0"/>
        <w:adjustRightInd w:val="0"/>
        <w:jc w:val="both"/>
        <w:rPr>
          <w:rFonts w:ascii="Helvetica" w:hAnsi="Helvetica" w:cs="Helvetica"/>
        </w:rPr>
      </w:pPr>
    </w:p>
    <w:p w:rsidR="00396490" w:rsidRPr="00435174" w:rsidRDefault="003643F1" w:rsidP="00FA6B5D">
      <w:pPr>
        <w:tabs>
          <w:tab w:val="right" w:leader="hyphen" w:pos="9214"/>
        </w:tabs>
        <w:autoSpaceDE w:val="0"/>
        <w:autoSpaceDN w:val="0"/>
        <w:adjustRightInd w:val="0"/>
        <w:jc w:val="both"/>
        <w:rPr>
          <w:rFonts w:ascii="Helvetica" w:hAnsi="Helvetica" w:cs="Helvetica"/>
        </w:rPr>
      </w:pPr>
      <w:r>
        <w:rPr>
          <w:rFonts w:ascii="Helvetica" w:hAnsi="Helvetica" w:cs="Helvetica"/>
        </w:rPr>
        <w:t>--- D</w:t>
      </w:r>
      <w:r w:rsidR="003B3A15">
        <w:rPr>
          <w:rFonts w:ascii="Helvetica" w:hAnsi="Helvetica" w:cs="Helvetica"/>
        </w:rPr>
        <w:t>e igual forma</w:t>
      </w:r>
      <w:r w:rsidR="002D5FD7">
        <w:rPr>
          <w:rFonts w:ascii="Helvetica" w:hAnsi="Helvetica" w:cs="Helvetica"/>
        </w:rPr>
        <w:t xml:space="preserve"> e</w:t>
      </w:r>
      <w:r w:rsidR="00BF2277">
        <w:rPr>
          <w:rFonts w:cs="Arial"/>
          <w:color w:val="000000"/>
        </w:rPr>
        <w:t>l artículo 56, fracción</w:t>
      </w:r>
      <w:r w:rsidR="002D5FD7">
        <w:rPr>
          <w:rFonts w:cs="Arial"/>
          <w:color w:val="000000"/>
        </w:rPr>
        <w:t xml:space="preserve"> III</w:t>
      </w:r>
      <w:r w:rsidR="003B3A15">
        <w:rPr>
          <w:rFonts w:cs="Arial"/>
          <w:color w:val="000000"/>
        </w:rPr>
        <w:t>,</w:t>
      </w:r>
      <w:r w:rsidR="002D5FD7">
        <w:rPr>
          <w:rFonts w:cs="Arial"/>
          <w:color w:val="000000"/>
        </w:rPr>
        <w:t xml:space="preserve"> de la Ley Electoral del Esta</w:t>
      </w:r>
      <w:r w:rsidR="00BF2277">
        <w:rPr>
          <w:rFonts w:cs="Arial"/>
          <w:color w:val="000000"/>
        </w:rPr>
        <w:t xml:space="preserve">do de Sinaloa, establece que el </w:t>
      </w:r>
      <w:r w:rsidR="002D5FD7">
        <w:rPr>
          <w:rFonts w:cs="Arial"/>
          <w:color w:val="000000"/>
        </w:rPr>
        <w:t xml:space="preserve">Consejo Estatal Electoral </w:t>
      </w:r>
      <w:r w:rsidR="002D5FD7">
        <w:rPr>
          <w:rFonts w:cs="Arial"/>
          <w:lang w:val="es-MX" w:eastAsia="es-MX"/>
        </w:rPr>
        <w:t>designar</w:t>
      </w:r>
      <w:r w:rsidR="001B2FCB">
        <w:rPr>
          <w:rFonts w:cs="Arial"/>
          <w:lang w:val="es-MX" w:eastAsia="es-MX"/>
        </w:rPr>
        <w:t>á</w:t>
      </w:r>
      <w:r w:rsidR="002D5FD7">
        <w:rPr>
          <w:rFonts w:cs="Arial"/>
          <w:lang w:val="es-MX" w:eastAsia="es-MX"/>
        </w:rPr>
        <w:t xml:space="preserve"> durante la primera quincena del mes de febrero del año d</w:t>
      </w:r>
      <w:r w:rsidR="00593787">
        <w:rPr>
          <w:rFonts w:cs="Arial"/>
          <w:lang w:val="es-MX" w:eastAsia="es-MX"/>
        </w:rPr>
        <w:t>e la elección, al Presidente y Consejeros C</w:t>
      </w:r>
      <w:r w:rsidR="002D5FD7">
        <w:rPr>
          <w:rFonts w:cs="Arial"/>
          <w:lang w:val="es-MX" w:eastAsia="es-MX"/>
        </w:rPr>
        <w:t>iudadanos que integren los Consejos Distritales y a los integrantes de los C</w:t>
      </w:r>
      <w:r w:rsidR="00E97621">
        <w:rPr>
          <w:rFonts w:cs="Arial"/>
          <w:lang w:val="es-MX" w:eastAsia="es-MX"/>
        </w:rPr>
        <w:t>onsejos Municipales Electorales.</w:t>
      </w:r>
      <w:r w:rsidR="00FA6B5D">
        <w:rPr>
          <w:rFonts w:cs="Arial"/>
          <w:lang w:val="es-MX" w:eastAsia="es-MX"/>
        </w:rPr>
        <w:tab/>
      </w:r>
    </w:p>
    <w:p w:rsidR="00396490" w:rsidRDefault="00396490" w:rsidP="00FA6B5D">
      <w:pPr>
        <w:tabs>
          <w:tab w:val="right" w:leader="hyphen" w:pos="9214"/>
          <w:tab w:val="right" w:leader="hyphen" w:pos="9356"/>
          <w:tab w:val="right" w:leader="hyphen" w:pos="9469"/>
          <w:tab w:val="right" w:leader="hyphen" w:pos="9526"/>
        </w:tabs>
        <w:autoSpaceDE w:val="0"/>
        <w:autoSpaceDN w:val="0"/>
        <w:adjustRightInd w:val="0"/>
        <w:rPr>
          <w:rFonts w:ascii="Helvetica" w:hAnsi="Helvetica" w:cs="Helvetica"/>
        </w:rPr>
      </w:pPr>
    </w:p>
    <w:p w:rsidR="00C1643C" w:rsidRDefault="00C1643C" w:rsidP="00FA6B5D">
      <w:pPr>
        <w:tabs>
          <w:tab w:val="right" w:leader="hyphen" w:pos="9214"/>
          <w:tab w:val="right" w:leader="hyphen" w:pos="9356"/>
          <w:tab w:val="right" w:leader="hyphen" w:pos="9469"/>
          <w:tab w:val="right" w:leader="hyphen" w:pos="9526"/>
        </w:tabs>
        <w:autoSpaceDE w:val="0"/>
        <w:autoSpaceDN w:val="0"/>
        <w:adjustRightInd w:val="0"/>
        <w:jc w:val="both"/>
        <w:rPr>
          <w:rFonts w:ascii="Helvetica" w:hAnsi="Helvetica" w:cs="Helvetica"/>
        </w:rPr>
      </w:pPr>
      <w:r>
        <w:rPr>
          <w:rFonts w:ascii="Helvetica" w:hAnsi="Helvetica" w:cs="Helvetica"/>
        </w:rPr>
        <w:t xml:space="preserve">---XII. </w:t>
      </w:r>
      <w:r w:rsidR="00BF2277">
        <w:rPr>
          <w:rFonts w:ascii="Helvetica" w:hAnsi="Helvetica" w:cs="Helvetica"/>
        </w:rPr>
        <w:t>Bajo esa tesitura, con fundamento en el citado artículo 56, fracción III, en correlación con los diversos 61, primer y segundo p</w:t>
      </w:r>
      <w:r w:rsidR="0069427E">
        <w:rPr>
          <w:rFonts w:ascii="Helvetica" w:hAnsi="Helvetica" w:cs="Helvetica"/>
        </w:rPr>
        <w:t>árrafo,</w:t>
      </w:r>
      <w:r w:rsidR="00BF2277">
        <w:rPr>
          <w:rFonts w:ascii="Helvetica" w:hAnsi="Helvetica" w:cs="Helvetica"/>
        </w:rPr>
        <w:t xml:space="preserve"> </w:t>
      </w:r>
      <w:r w:rsidR="00E97621">
        <w:rPr>
          <w:rFonts w:ascii="Helvetica" w:hAnsi="Helvetica" w:cs="Helvetica"/>
        </w:rPr>
        <w:t xml:space="preserve">y 69, todos de la Ley Electoral del Estado de </w:t>
      </w:r>
      <w:r w:rsidR="00E97621" w:rsidRPr="00E97621">
        <w:rPr>
          <w:rFonts w:ascii="Helvetica" w:hAnsi="Helvetica" w:cs="Helvetica"/>
        </w:rPr>
        <w:t>Sinaloa, es atribución última del Consejo Estatal Electoral la designación de los Presidentes y Consejeros Ciudadanos que integrarán los Consejos Distritales y Municipales; por consiguiente se propone la integración de los Consejos Electorales en el Estado de Sinaloa, conforme al listad</w:t>
      </w:r>
      <w:r w:rsidR="00443986">
        <w:rPr>
          <w:rFonts w:ascii="Helvetica" w:hAnsi="Helvetica" w:cs="Helvetica"/>
        </w:rPr>
        <w:t>o que se describe en el (Anexo Ú</w:t>
      </w:r>
      <w:r w:rsidR="00E97621" w:rsidRPr="00E97621">
        <w:rPr>
          <w:rFonts w:ascii="Helvetica" w:hAnsi="Helvetica" w:cs="Helvetica"/>
        </w:rPr>
        <w:t>nico) del presente acuerdo.</w:t>
      </w:r>
      <w:r w:rsidR="00FA6B5D">
        <w:rPr>
          <w:rFonts w:ascii="Helvetica" w:hAnsi="Helvetica" w:cs="Helvetica"/>
        </w:rPr>
        <w:tab/>
      </w:r>
    </w:p>
    <w:p w:rsidR="00C1643C" w:rsidRPr="00435174" w:rsidRDefault="00C1643C" w:rsidP="00435174">
      <w:pPr>
        <w:tabs>
          <w:tab w:val="right" w:leader="hyphen" w:pos="9356"/>
          <w:tab w:val="right" w:leader="hyphen" w:pos="9469"/>
          <w:tab w:val="right" w:leader="hyphen" w:pos="9526"/>
        </w:tabs>
        <w:autoSpaceDE w:val="0"/>
        <w:autoSpaceDN w:val="0"/>
        <w:adjustRightInd w:val="0"/>
        <w:rPr>
          <w:rFonts w:ascii="Helvetica" w:hAnsi="Helvetica" w:cs="Helvetica"/>
        </w:rPr>
      </w:pPr>
    </w:p>
    <w:p w:rsidR="00396490" w:rsidRPr="007D5214" w:rsidRDefault="00396490" w:rsidP="007D5214">
      <w:pPr>
        <w:tabs>
          <w:tab w:val="right" w:leader="hyphen" w:pos="9360"/>
        </w:tabs>
        <w:ind w:right="-81"/>
        <w:jc w:val="both"/>
        <w:rPr>
          <w:rFonts w:cs="Arial"/>
          <w:lang w:val="es-ES_tradnl"/>
        </w:rPr>
      </w:pPr>
      <w:r w:rsidRPr="007D5214">
        <w:rPr>
          <w:rFonts w:cs="Arial"/>
        </w:rPr>
        <w:t>---Por lo expuesto en los considerandos que anteceden y con fundamento en las disposiciones legales invocadas, se</w:t>
      </w:r>
      <w:r w:rsidRPr="007D5214">
        <w:rPr>
          <w:rFonts w:cs="Arial"/>
          <w:lang w:val="es-ES_tradnl"/>
        </w:rPr>
        <w:t xml:space="preserve"> emite el siguiente:</w:t>
      </w:r>
      <w:r w:rsidRPr="007D5214">
        <w:rPr>
          <w:rFonts w:cs="Arial"/>
          <w:lang w:val="es-ES_tradnl"/>
        </w:rPr>
        <w:tab/>
      </w:r>
    </w:p>
    <w:p w:rsidR="00396490" w:rsidRPr="007D5214" w:rsidRDefault="00396490" w:rsidP="00435174">
      <w:pPr>
        <w:tabs>
          <w:tab w:val="right" w:leader="hyphen" w:pos="9356"/>
          <w:tab w:val="right" w:leader="hyphen" w:pos="9469"/>
          <w:tab w:val="right" w:leader="hyphen" w:pos="9526"/>
        </w:tabs>
        <w:autoSpaceDE w:val="0"/>
        <w:autoSpaceDN w:val="0"/>
        <w:adjustRightInd w:val="0"/>
        <w:jc w:val="both"/>
        <w:rPr>
          <w:rFonts w:cs="Arial"/>
          <w:bCs/>
          <w:lang w:val="es-ES_tradnl"/>
        </w:rPr>
      </w:pPr>
    </w:p>
    <w:p w:rsidR="00396490" w:rsidRPr="00435174" w:rsidRDefault="00396490" w:rsidP="007D5214">
      <w:pPr>
        <w:tabs>
          <w:tab w:val="right" w:leader="hyphen" w:pos="9360"/>
        </w:tabs>
        <w:autoSpaceDE w:val="0"/>
        <w:autoSpaceDN w:val="0"/>
        <w:adjustRightInd w:val="0"/>
        <w:rPr>
          <w:rFonts w:cs="Arial"/>
          <w:b/>
          <w:bCs/>
        </w:rPr>
      </w:pPr>
      <w:r w:rsidRPr="00435174">
        <w:rPr>
          <w:rFonts w:cs="Arial"/>
          <w:b/>
          <w:bCs/>
        </w:rPr>
        <w:t>--------------------------------------</w:t>
      </w:r>
      <w:r>
        <w:rPr>
          <w:rFonts w:cs="Arial"/>
          <w:b/>
          <w:bCs/>
        </w:rPr>
        <w:t>------</w:t>
      </w:r>
      <w:r w:rsidR="00FA6B5D">
        <w:rPr>
          <w:rFonts w:cs="Arial"/>
          <w:b/>
          <w:bCs/>
        </w:rPr>
        <w:t xml:space="preserve"> </w:t>
      </w:r>
      <w:r w:rsidRPr="00435174">
        <w:rPr>
          <w:rFonts w:cs="Arial"/>
          <w:b/>
          <w:bCs/>
        </w:rPr>
        <w:t>A</w:t>
      </w:r>
      <w:r>
        <w:rPr>
          <w:rFonts w:cs="Arial"/>
          <w:b/>
          <w:bCs/>
        </w:rPr>
        <w:t xml:space="preserve"> </w:t>
      </w:r>
      <w:r w:rsidRPr="00435174">
        <w:rPr>
          <w:rFonts w:cs="Arial"/>
          <w:b/>
          <w:bCs/>
        </w:rPr>
        <w:t>C</w:t>
      </w:r>
      <w:r>
        <w:rPr>
          <w:rFonts w:cs="Arial"/>
          <w:b/>
          <w:bCs/>
        </w:rPr>
        <w:t xml:space="preserve"> </w:t>
      </w:r>
      <w:r w:rsidRPr="00435174">
        <w:rPr>
          <w:rFonts w:cs="Arial"/>
          <w:b/>
          <w:bCs/>
        </w:rPr>
        <w:t>U</w:t>
      </w:r>
      <w:r>
        <w:rPr>
          <w:rFonts w:cs="Arial"/>
          <w:b/>
          <w:bCs/>
        </w:rPr>
        <w:t xml:space="preserve"> </w:t>
      </w:r>
      <w:r w:rsidRPr="00435174">
        <w:rPr>
          <w:rFonts w:cs="Arial"/>
          <w:b/>
          <w:bCs/>
        </w:rPr>
        <w:t>E</w:t>
      </w:r>
      <w:r>
        <w:rPr>
          <w:rFonts w:cs="Arial"/>
          <w:b/>
          <w:bCs/>
        </w:rPr>
        <w:t xml:space="preserve"> </w:t>
      </w:r>
      <w:r w:rsidRPr="00435174">
        <w:rPr>
          <w:rFonts w:cs="Arial"/>
          <w:b/>
          <w:bCs/>
        </w:rPr>
        <w:t>R</w:t>
      </w:r>
      <w:r w:rsidR="00462157">
        <w:rPr>
          <w:rFonts w:cs="Arial"/>
          <w:b/>
          <w:bCs/>
        </w:rPr>
        <w:t xml:space="preserve"> </w:t>
      </w:r>
      <w:r w:rsidRPr="00435174">
        <w:rPr>
          <w:rFonts w:cs="Arial"/>
          <w:b/>
          <w:bCs/>
        </w:rPr>
        <w:t>D</w:t>
      </w:r>
      <w:r>
        <w:rPr>
          <w:rFonts w:cs="Arial"/>
          <w:b/>
          <w:bCs/>
        </w:rPr>
        <w:t xml:space="preserve"> </w:t>
      </w:r>
      <w:r w:rsidRPr="00435174">
        <w:rPr>
          <w:rFonts w:cs="Arial"/>
          <w:b/>
          <w:bCs/>
        </w:rPr>
        <w:t>O</w:t>
      </w:r>
      <w:r>
        <w:rPr>
          <w:rFonts w:cs="Arial"/>
          <w:b/>
          <w:bCs/>
        </w:rPr>
        <w:t xml:space="preserve"> </w:t>
      </w:r>
      <w:r>
        <w:rPr>
          <w:rFonts w:cs="Arial"/>
          <w:b/>
          <w:bCs/>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rPr>
          <w:rFonts w:cs="Arial"/>
          <w:b/>
          <w:bCs/>
        </w:rPr>
      </w:pPr>
    </w:p>
    <w:p w:rsidR="00396490" w:rsidRPr="00435174" w:rsidRDefault="00396490" w:rsidP="000939AA">
      <w:pPr>
        <w:tabs>
          <w:tab w:val="right" w:leader="hyphen" w:pos="9356"/>
        </w:tabs>
        <w:autoSpaceDE w:val="0"/>
        <w:autoSpaceDN w:val="0"/>
        <w:adjustRightInd w:val="0"/>
        <w:jc w:val="both"/>
        <w:rPr>
          <w:rFonts w:cs="Arial"/>
        </w:rPr>
      </w:pPr>
      <w:r w:rsidRPr="00435174">
        <w:rPr>
          <w:rFonts w:cs="Arial"/>
          <w:bCs/>
        </w:rPr>
        <w:t>---</w:t>
      </w:r>
      <w:r w:rsidRPr="00435174">
        <w:rPr>
          <w:rFonts w:cs="Arial"/>
          <w:b/>
          <w:bCs/>
        </w:rPr>
        <w:t xml:space="preserve">PRIMERO: </w:t>
      </w:r>
      <w:r w:rsidRPr="00435174">
        <w:rPr>
          <w:rFonts w:cs="Arial"/>
        </w:rPr>
        <w:t>Se aprueba la designación</w:t>
      </w:r>
      <w:r w:rsidR="00392322">
        <w:rPr>
          <w:rFonts w:cs="Arial"/>
        </w:rPr>
        <w:t>, contenida en el «</w:t>
      </w:r>
      <w:hyperlink r:id="rId8" w:history="1">
        <w:r w:rsidR="00392322" w:rsidRPr="001A1999">
          <w:rPr>
            <w:rStyle w:val="Hipervnculo"/>
            <w:rFonts w:cs="Arial"/>
            <w:b/>
          </w:rPr>
          <w:t>Anexo Único</w:t>
        </w:r>
      </w:hyperlink>
      <w:bookmarkStart w:id="0" w:name="_GoBack"/>
      <w:bookmarkEnd w:id="0"/>
      <w:r w:rsidR="00392322">
        <w:rPr>
          <w:rFonts w:cs="Arial"/>
        </w:rPr>
        <w:t xml:space="preserve">», </w:t>
      </w:r>
      <w:r w:rsidRPr="00435174">
        <w:rPr>
          <w:rFonts w:cs="Arial"/>
        </w:rPr>
        <w:t>de los Presidentes y</w:t>
      </w:r>
      <w:r w:rsidR="00392322">
        <w:rPr>
          <w:rFonts w:cs="Arial"/>
        </w:rPr>
        <w:t xml:space="preserve"> Consejeros Ciudadanos Propietarios y Suplentes de los veinticuatro</w:t>
      </w:r>
      <w:r w:rsidRPr="00435174">
        <w:rPr>
          <w:rFonts w:cs="Arial"/>
        </w:rPr>
        <w:t xml:space="preserve"> Consejos Distritales </w:t>
      </w:r>
      <w:r w:rsidR="00392322">
        <w:rPr>
          <w:rFonts w:cs="Arial"/>
        </w:rPr>
        <w:t>Electorales y los cuatro</w:t>
      </w:r>
      <w:r w:rsidRPr="00435174">
        <w:rPr>
          <w:rFonts w:cs="Arial"/>
        </w:rPr>
        <w:t xml:space="preserve"> Consejos Municipales Electorales, mismos que habrán de fungir dura</w:t>
      </w:r>
      <w:r w:rsidR="0068352D">
        <w:rPr>
          <w:rFonts w:cs="Arial"/>
        </w:rPr>
        <w:t>nte el proceso electoral de 2013</w:t>
      </w:r>
      <w:r w:rsidR="00392322">
        <w:rPr>
          <w:rFonts w:cs="Arial"/>
        </w:rPr>
        <w:t>.</w:t>
      </w:r>
      <w:r>
        <w:rPr>
          <w:rFonts w:cs="Arial"/>
        </w:rPr>
        <w:tab/>
      </w:r>
    </w:p>
    <w:p w:rsidR="00396490" w:rsidRPr="00435174" w:rsidRDefault="00396490" w:rsidP="007D5214">
      <w:pPr>
        <w:tabs>
          <w:tab w:val="right" w:leader="hyphen" w:pos="9360"/>
        </w:tabs>
        <w:autoSpaceDE w:val="0"/>
        <w:autoSpaceDN w:val="0"/>
        <w:adjustRightInd w:val="0"/>
        <w:jc w:val="both"/>
        <w:rPr>
          <w:rFonts w:cs="Arial"/>
          <w:bCs/>
        </w:rPr>
      </w:pPr>
      <w:r w:rsidRPr="00435174">
        <w:rPr>
          <w:rFonts w:ascii="Helvetica" w:hAnsi="Helvetica" w:cs="Helvetica"/>
        </w:rPr>
        <w:lastRenderedPageBreak/>
        <w:t>---</w:t>
      </w:r>
      <w:r w:rsidRPr="00435174">
        <w:rPr>
          <w:rFonts w:ascii="Helvetica" w:hAnsi="Helvetica" w:cs="Helvetica"/>
          <w:b/>
        </w:rPr>
        <w:t xml:space="preserve">SEGUNDO: </w:t>
      </w:r>
      <w:r w:rsidRPr="00435174">
        <w:rPr>
          <w:rFonts w:ascii="Helvetica" w:hAnsi="Helvetica" w:cs="Helvetica"/>
        </w:rPr>
        <w:t xml:space="preserve">El Consejo Estatal Electoral de Sinaloa, </w:t>
      </w:r>
      <w:r w:rsidR="002D5FD7">
        <w:rPr>
          <w:rFonts w:ascii="Helvetica" w:hAnsi="Helvetica" w:cs="Helvetica"/>
        </w:rPr>
        <w:t>en caso de consider</w:t>
      </w:r>
      <w:r w:rsidR="00392322">
        <w:rPr>
          <w:rFonts w:ascii="Helvetica" w:hAnsi="Helvetica" w:cs="Helvetica"/>
        </w:rPr>
        <w:t xml:space="preserve">ar </w:t>
      </w:r>
      <w:r w:rsidR="002D5FD7">
        <w:rPr>
          <w:rFonts w:ascii="Helvetica" w:hAnsi="Helvetica" w:cs="Helvetica"/>
        </w:rPr>
        <w:t xml:space="preserve">necesario, </w:t>
      </w:r>
      <w:r w:rsidRPr="00435174">
        <w:rPr>
          <w:rFonts w:ascii="Helvetica" w:hAnsi="Helvetica" w:cs="Helvetica"/>
        </w:rPr>
        <w:t>podrá establecer un procedimiento especial para la debida integración de</w:t>
      </w:r>
      <w:r w:rsidR="002D5FD7">
        <w:rPr>
          <w:rFonts w:ascii="Helvetica" w:hAnsi="Helvetica" w:cs="Helvetica"/>
        </w:rPr>
        <w:t xml:space="preserve"> </w:t>
      </w:r>
      <w:r w:rsidR="002D5FD7" w:rsidRPr="00392322">
        <w:rPr>
          <w:rFonts w:ascii="Helvetica" w:hAnsi="Helvetica" w:cs="Helvetica"/>
        </w:rPr>
        <w:t xml:space="preserve">los </w:t>
      </w:r>
      <w:r w:rsidRPr="00392322">
        <w:rPr>
          <w:rFonts w:ascii="Helvetica" w:hAnsi="Helvetica" w:cs="Helvetica"/>
        </w:rPr>
        <w:t>Consejo</w:t>
      </w:r>
      <w:r w:rsidR="002D5FD7" w:rsidRPr="00392322">
        <w:rPr>
          <w:rFonts w:ascii="Helvetica" w:hAnsi="Helvetica" w:cs="Helvetica"/>
        </w:rPr>
        <w:t>s</w:t>
      </w:r>
      <w:r w:rsidRPr="00392322">
        <w:rPr>
          <w:rFonts w:ascii="Helvetica" w:hAnsi="Helvetica" w:cs="Helvetica"/>
        </w:rPr>
        <w:t xml:space="preserve"> Distrital</w:t>
      </w:r>
      <w:r w:rsidR="002D5FD7" w:rsidRPr="00392322">
        <w:rPr>
          <w:rFonts w:ascii="Helvetica" w:hAnsi="Helvetica" w:cs="Helvetica"/>
        </w:rPr>
        <w:t>es</w:t>
      </w:r>
      <w:r w:rsidRPr="00392322">
        <w:rPr>
          <w:rFonts w:ascii="Helvetica" w:hAnsi="Helvetica" w:cs="Helvetica"/>
        </w:rPr>
        <w:t xml:space="preserve"> correspondiente</w:t>
      </w:r>
      <w:r w:rsidR="002D5FD7" w:rsidRPr="00392322">
        <w:rPr>
          <w:rFonts w:ascii="Helvetica" w:hAnsi="Helvetica" w:cs="Helvetica"/>
        </w:rPr>
        <w:t>s</w:t>
      </w:r>
      <w:r w:rsidRPr="00392322">
        <w:rPr>
          <w:rFonts w:ascii="Helvetica" w:hAnsi="Helvetica" w:cs="Helvetica"/>
        </w:rPr>
        <w:t xml:space="preserve"> a</w:t>
      </w:r>
      <w:r w:rsidR="002D5FD7" w:rsidRPr="00392322">
        <w:rPr>
          <w:rFonts w:ascii="Helvetica" w:hAnsi="Helvetica" w:cs="Helvetica"/>
        </w:rPr>
        <w:t xml:space="preserve"> </w:t>
      </w:r>
      <w:r w:rsidRPr="00392322">
        <w:rPr>
          <w:rFonts w:ascii="Helvetica" w:hAnsi="Helvetica" w:cs="Helvetica"/>
        </w:rPr>
        <w:t>l</w:t>
      </w:r>
      <w:r w:rsidR="002D5FD7" w:rsidRPr="00392322">
        <w:rPr>
          <w:rFonts w:ascii="Helvetica" w:hAnsi="Helvetica" w:cs="Helvetica"/>
        </w:rPr>
        <w:t>os</w:t>
      </w:r>
      <w:r w:rsidRPr="00392322">
        <w:rPr>
          <w:rFonts w:ascii="Helvetica" w:hAnsi="Helvetica" w:cs="Helvetica"/>
        </w:rPr>
        <w:t xml:space="preserve"> Municipio</w:t>
      </w:r>
      <w:r w:rsidR="002D5FD7" w:rsidRPr="00392322">
        <w:rPr>
          <w:rFonts w:ascii="Helvetica" w:hAnsi="Helvetica" w:cs="Helvetica"/>
        </w:rPr>
        <w:t>s</w:t>
      </w:r>
      <w:r w:rsidRPr="00392322">
        <w:rPr>
          <w:rFonts w:ascii="Helvetica" w:hAnsi="Helvetica" w:cs="Helvetica"/>
        </w:rPr>
        <w:t xml:space="preserve"> de </w:t>
      </w:r>
      <w:r w:rsidR="001B0734" w:rsidRPr="00392322">
        <w:rPr>
          <w:rFonts w:ascii="Helvetica" w:hAnsi="Helvetica" w:cs="Helvetica"/>
        </w:rPr>
        <w:t>Angostura, Badiraguato, Cosalá, Elota y San Ignacio.</w:t>
      </w:r>
      <w:r>
        <w:rPr>
          <w:rFonts w:ascii="Helvetica" w:hAnsi="Helvetica" w:cs="Helvetica"/>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bCs/>
        </w:rPr>
      </w:pPr>
    </w:p>
    <w:p w:rsidR="00396490" w:rsidRPr="00435174" w:rsidRDefault="00396490" w:rsidP="007D5214">
      <w:pPr>
        <w:tabs>
          <w:tab w:val="right" w:leader="hyphen" w:pos="9360"/>
        </w:tabs>
        <w:jc w:val="both"/>
        <w:rPr>
          <w:rFonts w:cs="Arial"/>
          <w:lang w:val="es-ES_tradnl"/>
        </w:rPr>
      </w:pPr>
      <w:r w:rsidRPr="00435174">
        <w:rPr>
          <w:rFonts w:cs="Arial"/>
          <w:b/>
          <w:lang w:val="es-ES_tradnl"/>
        </w:rPr>
        <w:t>---TERCERO:</w:t>
      </w:r>
      <w:r w:rsidRPr="00435174">
        <w:rPr>
          <w:rFonts w:cs="Arial"/>
          <w:lang w:val="es-ES_tradnl"/>
        </w:rPr>
        <w:t xml:space="preserve"> Publíquese el presente acuerdo, en el periódico oficial “El</w:t>
      </w:r>
      <w:r>
        <w:rPr>
          <w:rFonts w:cs="Arial"/>
          <w:lang w:val="es-ES_tradnl"/>
        </w:rPr>
        <w:t xml:space="preserve"> Estado de Sinaloa”.</w:t>
      </w:r>
      <w:r>
        <w:rPr>
          <w:rFonts w:cs="Arial"/>
          <w:lang w:val="es-ES_tradnl"/>
        </w:rPr>
        <w:tab/>
      </w:r>
    </w:p>
    <w:p w:rsidR="00396490" w:rsidRPr="00435174" w:rsidRDefault="00396490" w:rsidP="00435174">
      <w:pPr>
        <w:tabs>
          <w:tab w:val="right" w:leader="hyphen" w:pos="9356"/>
          <w:tab w:val="right" w:leader="hyphen" w:pos="9469"/>
          <w:tab w:val="right" w:leader="hyphen" w:pos="9526"/>
        </w:tabs>
        <w:autoSpaceDE w:val="0"/>
        <w:autoSpaceDN w:val="0"/>
        <w:adjustRightInd w:val="0"/>
        <w:jc w:val="both"/>
        <w:rPr>
          <w:rFonts w:cs="Arial"/>
          <w:bCs/>
        </w:rPr>
      </w:pPr>
    </w:p>
    <w:p w:rsidR="00396490" w:rsidRPr="00435174" w:rsidRDefault="00396490" w:rsidP="00435174">
      <w:pPr>
        <w:tabs>
          <w:tab w:val="right" w:leader="hyphen" w:pos="9356"/>
          <w:tab w:val="right" w:leader="hyphen" w:pos="9469"/>
          <w:tab w:val="right" w:leader="hyphen" w:pos="9526"/>
        </w:tabs>
        <w:jc w:val="both"/>
        <w:rPr>
          <w:rFonts w:cs="Arial"/>
          <w:lang w:val="es-ES_tradnl"/>
        </w:rPr>
      </w:pPr>
      <w:r w:rsidRPr="00435174">
        <w:rPr>
          <w:rFonts w:cs="Arial"/>
          <w:b/>
          <w:lang w:val="es-ES_tradnl"/>
        </w:rPr>
        <w:t xml:space="preserve">---CUARTO: </w:t>
      </w:r>
      <w:r w:rsidR="0068352D">
        <w:rPr>
          <w:rFonts w:cs="Arial"/>
          <w:lang w:val="es-ES_tradnl"/>
        </w:rPr>
        <w:t>Notifíquese a los P</w:t>
      </w:r>
      <w:r w:rsidRPr="00435174">
        <w:rPr>
          <w:rFonts w:cs="Arial"/>
          <w:lang w:val="es-ES_tradnl"/>
        </w:rPr>
        <w:t>artidos</w:t>
      </w:r>
      <w:r w:rsidR="0068352D">
        <w:rPr>
          <w:rFonts w:cs="Arial"/>
          <w:lang w:val="es-ES_tradnl"/>
        </w:rPr>
        <w:t xml:space="preserve"> P</w:t>
      </w:r>
      <w:r>
        <w:rPr>
          <w:rFonts w:cs="Arial"/>
          <w:lang w:val="es-ES_tradnl"/>
        </w:rPr>
        <w:t xml:space="preserve">olíticos </w:t>
      </w:r>
      <w:r w:rsidR="0068352D">
        <w:rPr>
          <w:rFonts w:cs="Arial"/>
          <w:lang w:val="es-ES_tradnl"/>
        </w:rPr>
        <w:t xml:space="preserve">y Consejeros del Poder Legislativo </w:t>
      </w:r>
      <w:r>
        <w:rPr>
          <w:rFonts w:cs="Arial"/>
          <w:lang w:val="es-ES_tradnl"/>
        </w:rPr>
        <w:t>acredit</w:t>
      </w:r>
      <w:r w:rsidR="00392322">
        <w:rPr>
          <w:rFonts w:cs="Arial"/>
          <w:lang w:val="es-ES_tradnl"/>
        </w:rPr>
        <w:t>ados ante este Órgano Electoral</w:t>
      </w:r>
      <w:r w:rsidRPr="00435174">
        <w:rPr>
          <w:rFonts w:cs="Arial"/>
          <w:lang w:val="es-ES_tradnl"/>
        </w:rPr>
        <w:t xml:space="preserve">, </w:t>
      </w:r>
      <w:r w:rsidRPr="00435174">
        <w:rPr>
          <w:rFonts w:cs="Arial"/>
          <w:lang w:val="es-MX"/>
        </w:rPr>
        <w:t>salvo que se estuviera en el supuesto del artículo 239 de la Ley Electoral del Estado de Sinaloa</w:t>
      </w:r>
      <w:r>
        <w:rPr>
          <w:rFonts w:cs="Arial"/>
          <w:lang w:val="es-ES_tradnl"/>
        </w:rPr>
        <w:t>.</w:t>
      </w:r>
      <w:r>
        <w:rPr>
          <w:rFonts w:cs="Arial"/>
          <w:lang w:val="es-ES_tradnl"/>
        </w:rPr>
        <w:tab/>
      </w:r>
    </w:p>
    <w:p w:rsidR="00396490" w:rsidRPr="00FE0238" w:rsidRDefault="00396490" w:rsidP="00435174">
      <w:pPr>
        <w:tabs>
          <w:tab w:val="left" w:leader="hyphen" w:pos="8505"/>
          <w:tab w:val="right" w:leader="hyphen" w:pos="8959"/>
          <w:tab w:val="right" w:leader="hyphen" w:pos="9469"/>
          <w:tab w:val="right" w:leader="hyphen" w:pos="9526"/>
        </w:tabs>
        <w:ind w:right="380"/>
        <w:jc w:val="both"/>
        <w:rPr>
          <w:rFonts w:cs="Arial"/>
          <w:sz w:val="23"/>
          <w:szCs w:val="23"/>
          <w:lang w:val="es-ES_tradnl"/>
        </w:rPr>
      </w:pPr>
    </w:p>
    <w:p w:rsidR="00396490" w:rsidRDefault="00396490" w:rsidP="00435174">
      <w:pPr>
        <w:tabs>
          <w:tab w:val="right" w:leader="hyphen" w:pos="9469"/>
          <w:tab w:val="right" w:leader="hyphen" w:pos="9526"/>
        </w:tabs>
        <w:autoSpaceDE w:val="0"/>
        <w:autoSpaceDN w:val="0"/>
        <w:adjustRightInd w:val="0"/>
        <w:jc w:val="both"/>
        <w:rPr>
          <w:rFonts w:ascii="Helvetica" w:hAnsi="Helvetica" w:cs="Helvetica"/>
        </w:rPr>
      </w:pPr>
    </w:p>
    <w:p w:rsidR="00396490" w:rsidRDefault="00396490" w:rsidP="00435174">
      <w:pPr>
        <w:tabs>
          <w:tab w:val="right" w:leader="hyphen" w:pos="9469"/>
          <w:tab w:val="right" w:leader="hyphen" w:pos="9526"/>
        </w:tabs>
        <w:autoSpaceDE w:val="0"/>
        <w:autoSpaceDN w:val="0"/>
        <w:adjustRightInd w:val="0"/>
        <w:jc w:val="both"/>
        <w:rPr>
          <w:rFonts w:ascii="Helvetica" w:hAnsi="Helvetica" w:cs="Helvetica"/>
        </w:rPr>
      </w:pPr>
    </w:p>
    <w:p w:rsidR="00396490" w:rsidRPr="002B1DF0" w:rsidRDefault="00396490" w:rsidP="00435174">
      <w:pPr>
        <w:tabs>
          <w:tab w:val="right" w:leader="hyphen" w:pos="9469"/>
          <w:tab w:val="right" w:leader="hyphen" w:pos="9526"/>
        </w:tabs>
        <w:autoSpaceDE w:val="0"/>
        <w:autoSpaceDN w:val="0"/>
        <w:adjustRightInd w:val="0"/>
        <w:jc w:val="both"/>
        <w:rPr>
          <w:rFonts w:ascii="Helvetica" w:hAnsi="Helvetica" w:cs="Helvetica"/>
        </w:rPr>
      </w:pPr>
    </w:p>
    <w:p w:rsidR="00396490" w:rsidRPr="002B1DF0" w:rsidRDefault="00396490" w:rsidP="00435174">
      <w:pPr>
        <w:tabs>
          <w:tab w:val="right" w:leader="hyphen" w:pos="9469"/>
          <w:tab w:val="right" w:leader="hyphen" w:pos="9526"/>
          <w:tab w:val="right" w:leader="hyphen" w:pos="9639"/>
        </w:tabs>
        <w:spacing w:line="216" w:lineRule="auto"/>
        <w:jc w:val="center"/>
        <w:rPr>
          <w:rFonts w:cs="Arial"/>
        </w:rPr>
      </w:pPr>
      <w:r>
        <w:rPr>
          <w:rFonts w:cs="Arial"/>
        </w:rPr>
        <w:t>COMISIÓN DE ORGANIZACIÓN Y VIGILANCIA ELECTORAL</w:t>
      </w:r>
    </w:p>
    <w:p w:rsidR="00396490" w:rsidRPr="002B1DF0" w:rsidRDefault="00396490" w:rsidP="00435174">
      <w:pPr>
        <w:tabs>
          <w:tab w:val="right" w:leader="hyphen" w:pos="9469"/>
          <w:tab w:val="right" w:leader="hyphen" w:pos="9526"/>
          <w:tab w:val="right" w:leader="hyphen" w:pos="9639"/>
        </w:tabs>
        <w:spacing w:line="216" w:lineRule="auto"/>
        <w:jc w:val="both"/>
        <w:rPr>
          <w:rFonts w:cs="Arial"/>
        </w:rPr>
      </w:pPr>
    </w:p>
    <w:p w:rsidR="00396490" w:rsidRPr="002B1DF0" w:rsidRDefault="00396490" w:rsidP="00435174">
      <w:pPr>
        <w:tabs>
          <w:tab w:val="right" w:leader="hyphen" w:pos="9469"/>
          <w:tab w:val="right" w:leader="hyphen" w:pos="9526"/>
          <w:tab w:val="right" w:leader="hyphen" w:pos="9639"/>
        </w:tabs>
        <w:spacing w:line="216" w:lineRule="auto"/>
        <w:jc w:val="both"/>
        <w:rPr>
          <w:rFonts w:cs="Arial"/>
        </w:rPr>
      </w:pPr>
    </w:p>
    <w:p w:rsidR="00396490" w:rsidRDefault="00396490" w:rsidP="00435174">
      <w:pPr>
        <w:tabs>
          <w:tab w:val="right" w:leader="hyphen" w:pos="9469"/>
          <w:tab w:val="right" w:leader="hyphen" w:pos="9526"/>
          <w:tab w:val="right" w:leader="hyphen" w:pos="9639"/>
        </w:tabs>
        <w:spacing w:line="216" w:lineRule="auto"/>
        <w:jc w:val="both"/>
        <w:rPr>
          <w:rFonts w:cs="Arial"/>
        </w:rPr>
      </w:pPr>
    </w:p>
    <w:p w:rsidR="00396490" w:rsidRPr="002B1DF0" w:rsidRDefault="00396490" w:rsidP="00435174">
      <w:pPr>
        <w:tabs>
          <w:tab w:val="right" w:leader="hyphen" w:pos="9469"/>
          <w:tab w:val="right" w:leader="hyphen" w:pos="9526"/>
          <w:tab w:val="right" w:leader="hyphen" w:pos="9639"/>
        </w:tabs>
        <w:spacing w:line="216" w:lineRule="auto"/>
        <w:jc w:val="both"/>
        <w:rPr>
          <w:rFonts w:cs="Arial"/>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396490" w:rsidRPr="002B1DF0" w:rsidTr="007D5214">
        <w:trPr>
          <w:trHeight w:val="474"/>
          <w:jc w:val="center"/>
        </w:trPr>
        <w:tc>
          <w:tcPr>
            <w:tcW w:w="4820" w:type="dxa"/>
            <w:tcBorders>
              <w:top w:val="nil"/>
              <w:left w:val="nil"/>
              <w:bottom w:val="nil"/>
              <w:right w:val="nil"/>
            </w:tcBorders>
          </w:tcPr>
          <w:p w:rsidR="00396490" w:rsidRPr="002B1DF0" w:rsidRDefault="0068352D" w:rsidP="00435174">
            <w:pPr>
              <w:tabs>
                <w:tab w:val="right" w:leader="hyphen" w:pos="9469"/>
                <w:tab w:val="right" w:leader="hyphen" w:pos="9526"/>
                <w:tab w:val="right" w:leader="hyphen" w:pos="9639"/>
              </w:tabs>
              <w:spacing w:line="216" w:lineRule="auto"/>
              <w:jc w:val="center"/>
              <w:rPr>
                <w:rFonts w:cs="Arial"/>
                <w:smallCaps/>
              </w:rPr>
            </w:pPr>
            <w:r>
              <w:rPr>
                <w:rFonts w:cs="Arial"/>
                <w:smallCaps/>
              </w:rPr>
              <w:t xml:space="preserve">Prof. Andrés López </w:t>
            </w:r>
            <w:r w:rsidR="0090602C">
              <w:rPr>
                <w:rFonts w:cs="Arial"/>
                <w:smallCaps/>
              </w:rPr>
              <w:t>Muñoz</w:t>
            </w:r>
          </w:p>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r>
              <w:rPr>
                <w:rFonts w:cs="Arial"/>
                <w:smallCaps/>
              </w:rPr>
              <w:t>Titular</w:t>
            </w:r>
          </w:p>
        </w:tc>
      </w:tr>
    </w:tbl>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p>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p>
    <w:p w:rsidR="00396490" w:rsidRDefault="00396490" w:rsidP="00435174">
      <w:pPr>
        <w:tabs>
          <w:tab w:val="right" w:leader="hyphen" w:pos="9469"/>
          <w:tab w:val="right" w:leader="hyphen" w:pos="9526"/>
          <w:tab w:val="right" w:leader="hyphen" w:pos="9639"/>
        </w:tabs>
        <w:spacing w:line="216" w:lineRule="auto"/>
        <w:jc w:val="center"/>
        <w:rPr>
          <w:rFonts w:cs="Arial"/>
          <w:smallCaps/>
        </w:rPr>
      </w:pPr>
    </w:p>
    <w:p w:rsidR="00396490" w:rsidRDefault="00396490" w:rsidP="00435174">
      <w:pPr>
        <w:tabs>
          <w:tab w:val="right" w:leader="hyphen" w:pos="9469"/>
          <w:tab w:val="right" w:leader="hyphen" w:pos="9526"/>
          <w:tab w:val="right" w:leader="hyphen" w:pos="9639"/>
        </w:tabs>
        <w:spacing w:line="216" w:lineRule="auto"/>
        <w:jc w:val="center"/>
        <w:rPr>
          <w:rFonts w:cs="Arial"/>
          <w:smallCaps/>
        </w:rPr>
      </w:pPr>
    </w:p>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396490" w:rsidRPr="002B1DF0" w:rsidTr="007D5214">
        <w:trPr>
          <w:trHeight w:val="565"/>
          <w:jc w:val="center"/>
        </w:trPr>
        <w:tc>
          <w:tcPr>
            <w:tcW w:w="4611" w:type="dxa"/>
            <w:tcBorders>
              <w:top w:val="nil"/>
              <w:left w:val="nil"/>
              <w:bottom w:val="nil"/>
              <w:right w:val="nil"/>
            </w:tcBorders>
          </w:tcPr>
          <w:p w:rsidR="00396490" w:rsidRPr="002B1DF0" w:rsidRDefault="0068352D" w:rsidP="00435174">
            <w:pPr>
              <w:tabs>
                <w:tab w:val="right" w:leader="hyphen" w:pos="9469"/>
                <w:tab w:val="right" w:leader="hyphen" w:pos="9526"/>
                <w:tab w:val="right" w:leader="hyphen" w:pos="9639"/>
              </w:tabs>
              <w:spacing w:line="216" w:lineRule="auto"/>
              <w:jc w:val="center"/>
              <w:rPr>
                <w:rFonts w:cs="Arial"/>
                <w:smallCaps/>
              </w:rPr>
            </w:pPr>
            <w:r>
              <w:rPr>
                <w:rFonts w:cs="Arial"/>
                <w:smallCaps/>
              </w:rPr>
              <w:t xml:space="preserve">Lic. </w:t>
            </w:r>
            <w:r w:rsidR="001B3715">
              <w:rPr>
                <w:rFonts w:cs="Arial"/>
                <w:smallCaps/>
              </w:rPr>
              <w:t xml:space="preserve">Arturo Fajardo Mejía </w:t>
            </w:r>
          </w:p>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r w:rsidRPr="002B1DF0">
              <w:rPr>
                <w:rFonts w:cs="Arial"/>
                <w:smallCaps/>
              </w:rPr>
              <w:t>Consejer</w:t>
            </w:r>
            <w:r w:rsidR="0068352D">
              <w:rPr>
                <w:rFonts w:cs="Arial"/>
                <w:smallCaps/>
              </w:rPr>
              <w:t>o</w:t>
            </w:r>
            <w:r w:rsidRPr="002B1DF0">
              <w:rPr>
                <w:rFonts w:cs="Arial"/>
                <w:smallCaps/>
              </w:rPr>
              <w:t xml:space="preserve"> Ciudadan</w:t>
            </w:r>
            <w:r w:rsidR="0068352D">
              <w:rPr>
                <w:rFonts w:cs="Arial"/>
                <w:smallCaps/>
              </w:rPr>
              <w:t>o</w:t>
            </w:r>
          </w:p>
        </w:tc>
        <w:tc>
          <w:tcPr>
            <w:tcW w:w="337" w:type="dxa"/>
            <w:tcBorders>
              <w:top w:val="nil"/>
              <w:left w:val="nil"/>
              <w:bottom w:val="nil"/>
              <w:right w:val="nil"/>
            </w:tcBorders>
          </w:tcPr>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p>
        </w:tc>
        <w:tc>
          <w:tcPr>
            <w:tcW w:w="4606" w:type="dxa"/>
            <w:tcBorders>
              <w:top w:val="nil"/>
              <w:left w:val="nil"/>
              <w:bottom w:val="nil"/>
              <w:right w:val="nil"/>
            </w:tcBorders>
          </w:tcPr>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r w:rsidRPr="002B1DF0">
              <w:rPr>
                <w:rFonts w:cs="Arial"/>
                <w:smallCaps/>
              </w:rPr>
              <w:t xml:space="preserve">Lic. </w:t>
            </w:r>
            <w:r w:rsidR="001B3715">
              <w:rPr>
                <w:rFonts w:cs="Arial"/>
                <w:smallCaps/>
              </w:rPr>
              <w:t>Rodrigo Borbón Contreras</w:t>
            </w:r>
          </w:p>
          <w:p w:rsidR="00396490" w:rsidRPr="002B1DF0" w:rsidRDefault="00396490" w:rsidP="00435174">
            <w:pPr>
              <w:tabs>
                <w:tab w:val="right" w:leader="hyphen" w:pos="9469"/>
                <w:tab w:val="right" w:leader="hyphen" w:pos="9526"/>
                <w:tab w:val="right" w:leader="hyphen" w:pos="9639"/>
              </w:tabs>
              <w:spacing w:line="216" w:lineRule="auto"/>
              <w:jc w:val="center"/>
              <w:rPr>
                <w:rFonts w:cs="Arial"/>
                <w:smallCaps/>
              </w:rPr>
            </w:pPr>
            <w:r w:rsidRPr="002B1DF0">
              <w:rPr>
                <w:rFonts w:cs="Arial"/>
                <w:smallCaps/>
              </w:rPr>
              <w:t>Consejer</w:t>
            </w:r>
            <w:r w:rsidR="0068352D">
              <w:rPr>
                <w:rFonts w:cs="Arial"/>
                <w:smallCaps/>
              </w:rPr>
              <w:t>o</w:t>
            </w:r>
            <w:r w:rsidRPr="002B1DF0">
              <w:rPr>
                <w:rFonts w:cs="Arial"/>
                <w:smallCaps/>
              </w:rPr>
              <w:t xml:space="preserve"> Ciudadan</w:t>
            </w:r>
            <w:r w:rsidR="0068352D">
              <w:rPr>
                <w:rFonts w:cs="Arial"/>
                <w:smallCaps/>
              </w:rPr>
              <w:t>o</w:t>
            </w:r>
          </w:p>
        </w:tc>
      </w:tr>
    </w:tbl>
    <w:p w:rsidR="00396490" w:rsidRDefault="00396490" w:rsidP="007D5214">
      <w:pPr>
        <w:tabs>
          <w:tab w:val="right" w:leader="hyphen" w:pos="9469"/>
          <w:tab w:val="right" w:leader="hyphen" w:pos="9526"/>
          <w:tab w:val="right" w:leader="hyphen" w:pos="9639"/>
        </w:tabs>
        <w:spacing w:line="216" w:lineRule="auto"/>
        <w:jc w:val="center"/>
      </w:pPr>
    </w:p>
    <w:p w:rsidR="00396490" w:rsidRDefault="00396490" w:rsidP="007D5214">
      <w:pPr>
        <w:tabs>
          <w:tab w:val="right" w:leader="hyphen" w:pos="9469"/>
          <w:tab w:val="right" w:leader="hyphen" w:pos="9526"/>
          <w:tab w:val="right" w:leader="hyphen" w:pos="9639"/>
        </w:tabs>
        <w:spacing w:line="216" w:lineRule="auto"/>
        <w:jc w:val="center"/>
      </w:pPr>
    </w:p>
    <w:p w:rsidR="00396490" w:rsidRDefault="00396490" w:rsidP="007D5214">
      <w:pPr>
        <w:tabs>
          <w:tab w:val="right" w:leader="hyphen" w:pos="9469"/>
          <w:tab w:val="right" w:leader="hyphen" w:pos="9526"/>
          <w:tab w:val="right" w:leader="hyphen" w:pos="9639"/>
        </w:tabs>
        <w:spacing w:line="216" w:lineRule="auto"/>
        <w:jc w:val="center"/>
      </w:pPr>
    </w:p>
    <w:p w:rsidR="00396490" w:rsidRPr="00E3747E" w:rsidRDefault="00396490" w:rsidP="00FA6B5D">
      <w:pPr>
        <w:pStyle w:val="Ttulo"/>
        <w:jc w:val="both"/>
        <w:rPr>
          <w:rFonts w:ascii="Arial" w:hAnsi="Arial" w:cs="Arial"/>
          <w:bCs w:val="0"/>
          <w:sz w:val="20"/>
          <w:szCs w:val="20"/>
        </w:rPr>
      </w:pPr>
      <w:r w:rsidRPr="00E3747E">
        <w:rPr>
          <w:rFonts w:ascii="Arial" w:hAnsi="Arial" w:cs="Arial"/>
          <w:bCs w:val="0"/>
          <w:sz w:val="20"/>
          <w:szCs w:val="20"/>
        </w:rPr>
        <w:t xml:space="preserve">El presente acuerdo fue aprobado por el Pleno del Consejo Estatal Electoral, en la </w:t>
      </w:r>
      <w:r w:rsidR="00FA6B5D" w:rsidRPr="00E3747E">
        <w:rPr>
          <w:rFonts w:ascii="Arial" w:hAnsi="Arial" w:cs="Arial"/>
          <w:bCs w:val="0"/>
          <w:sz w:val="20"/>
          <w:szCs w:val="20"/>
        </w:rPr>
        <w:t>Cuarta</w:t>
      </w:r>
      <w:r w:rsidRPr="00E3747E">
        <w:rPr>
          <w:rFonts w:ascii="Arial" w:hAnsi="Arial" w:cs="Arial"/>
          <w:bCs w:val="0"/>
          <w:sz w:val="20"/>
          <w:szCs w:val="20"/>
        </w:rPr>
        <w:t xml:space="preserve"> </w:t>
      </w:r>
      <w:r w:rsidR="00FA6B5D" w:rsidRPr="00E3747E">
        <w:rPr>
          <w:rFonts w:ascii="Arial" w:hAnsi="Arial" w:cs="Arial"/>
          <w:bCs w:val="0"/>
          <w:sz w:val="20"/>
          <w:szCs w:val="20"/>
        </w:rPr>
        <w:t>S</w:t>
      </w:r>
      <w:r w:rsidRPr="00E3747E">
        <w:rPr>
          <w:rFonts w:ascii="Arial" w:hAnsi="Arial" w:cs="Arial"/>
          <w:bCs w:val="0"/>
          <w:sz w:val="20"/>
          <w:szCs w:val="20"/>
        </w:rPr>
        <w:t xml:space="preserve">esión </w:t>
      </w:r>
      <w:r w:rsidR="00FA6B5D" w:rsidRPr="00E3747E">
        <w:rPr>
          <w:rFonts w:ascii="Arial" w:hAnsi="Arial" w:cs="Arial"/>
          <w:bCs w:val="0"/>
          <w:sz w:val="20"/>
          <w:szCs w:val="20"/>
        </w:rPr>
        <w:t>Extra</w:t>
      </w:r>
      <w:r w:rsidRPr="00E3747E">
        <w:rPr>
          <w:rFonts w:ascii="Arial" w:hAnsi="Arial" w:cs="Arial"/>
          <w:bCs w:val="0"/>
          <w:sz w:val="20"/>
          <w:szCs w:val="20"/>
        </w:rPr>
        <w:t>ordinaria, celebrada a los 1</w:t>
      </w:r>
      <w:r w:rsidR="00FA6B5D" w:rsidRPr="00E3747E">
        <w:rPr>
          <w:rFonts w:ascii="Arial" w:hAnsi="Arial" w:cs="Arial"/>
          <w:bCs w:val="0"/>
          <w:sz w:val="20"/>
          <w:szCs w:val="20"/>
        </w:rPr>
        <w:t>5</w:t>
      </w:r>
      <w:r w:rsidRPr="00E3747E">
        <w:rPr>
          <w:rFonts w:ascii="Arial" w:hAnsi="Arial" w:cs="Arial"/>
          <w:bCs w:val="0"/>
          <w:sz w:val="20"/>
          <w:szCs w:val="20"/>
        </w:rPr>
        <w:t xml:space="preserve"> días del mes febrero de 201</w:t>
      </w:r>
      <w:r w:rsidR="00FA6B5D" w:rsidRPr="00E3747E">
        <w:rPr>
          <w:rFonts w:ascii="Arial" w:hAnsi="Arial" w:cs="Arial"/>
          <w:bCs w:val="0"/>
          <w:sz w:val="20"/>
          <w:szCs w:val="20"/>
        </w:rPr>
        <w:t>3</w:t>
      </w:r>
      <w:r w:rsidRPr="00E3747E">
        <w:rPr>
          <w:rFonts w:ascii="Arial" w:hAnsi="Arial" w:cs="Arial"/>
          <w:bCs w:val="0"/>
          <w:sz w:val="20"/>
          <w:szCs w:val="20"/>
        </w:rPr>
        <w:t>.</w:t>
      </w:r>
    </w:p>
    <w:sectPr w:rsidR="00396490" w:rsidRPr="00E3747E" w:rsidSect="00577353">
      <w:footerReference w:type="even" r:id="rId9"/>
      <w:footerReference w:type="default" r:id="rId10"/>
      <w:pgSz w:w="12242" w:h="15842" w:code="1"/>
      <w:pgMar w:top="899" w:right="1262"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07" w:rsidRDefault="00411407" w:rsidP="0020285D">
      <w:r>
        <w:separator/>
      </w:r>
    </w:p>
  </w:endnote>
  <w:endnote w:type="continuationSeparator" w:id="0">
    <w:p w:rsidR="00411407" w:rsidRDefault="00411407" w:rsidP="0020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90" w:rsidRDefault="004125AF" w:rsidP="007B467E">
    <w:pPr>
      <w:pStyle w:val="Piedepgina"/>
      <w:framePr w:wrap="around" w:vAnchor="text" w:hAnchor="margin" w:xAlign="right" w:y="1"/>
      <w:rPr>
        <w:rStyle w:val="Nmerodepgina"/>
      </w:rPr>
    </w:pPr>
    <w:r>
      <w:rPr>
        <w:rStyle w:val="Nmerodepgina"/>
      </w:rPr>
      <w:fldChar w:fldCharType="begin"/>
    </w:r>
    <w:r w:rsidR="00396490">
      <w:rPr>
        <w:rStyle w:val="Nmerodepgina"/>
      </w:rPr>
      <w:instrText xml:space="preserve">PAGE  </w:instrText>
    </w:r>
    <w:r>
      <w:rPr>
        <w:rStyle w:val="Nmerodepgina"/>
      </w:rPr>
      <w:fldChar w:fldCharType="end"/>
    </w:r>
  </w:p>
  <w:p w:rsidR="00396490" w:rsidRDefault="00396490" w:rsidP="007B46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90" w:rsidRDefault="004125AF" w:rsidP="007B467E">
    <w:pPr>
      <w:pStyle w:val="Piedepgina"/>
      <w:framePr w:wrap="around" w:vAnchor="text" w:hAnchor="margin" w:xAlign="right" w:y="1"/>
      <w:rPr>
        <w:rStyle w:val="Nmerodepgina"/>
      </w:rPr>
    </w:pPr>
    <w:r>
      <w:rPr>
        <w:rStyle w:val="Nmerodepgina"/>
      </w:rPr>
      <w:fldChar w:fldCharType="begin"/>
    </w:r>
    <w:r w:rsidR="00396490">
      <w:rPr>
        <w:rStyle w:val="Nmerodepgina"/>
      </w:rPr>
      <w:instrText xml:space="preserve">PAGE  </w:instrText>
    </w:r>
    <w:r>
      <w:rPr>
        <w:rStyle w:val="Nmerodepgina"/>
      </w:rPr>
      <w:fldChar w:fldCharType="separate"/>
    </w:r>
    <w:r w:rsidR="001A1999">
      <w:rPr>
        <w:rStyle w:val="Nmerodepgina"/>
        <w:noProof/>
      </w:rPr>
      <w:t>6</w:t>
    </w:r>
    <w:r>
      <w:rPr>
        <w:rStyle w:val="Nmerodepgina"/>
      </w:rPr>
      <w:fldChar w:fldCharType="end"/>
    </w:r>
  </w:p>
  <w:p w:rsidR="00396490" w:rsidRDefault="00396490" w:rsidP="007B467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07" w:rsidRDefault="00411407" w:rsidP="0020285D">
      <w:r>
        <w:separator/>
      </w:r>
    </w:p>
  </w:footnote>
  <w:footnote w:type="continuationSeparator" w:id="0">
    <w:p w:rsidR="00411407" w:rsidRDefault="00411407" w:rsidP="00202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5AEE"/>
    <w:rsid w:val="00015929"/>
    <w:rsid w:val="00020205"/>
    <w:rsid w:val="000804D8"/>
    <w:rsid w:val="0008544C"/>
    <w:rsid w:val="00093196"/>
    <w:rsid w:val="000939AA"/>
    <w:rsid w:val="000C3E0A"/>
    <w:rsid w:val="000F34DC"/>
    <w:rsid w:val="000F3B68"/>
    <w:rsid w:val="001073A9"/>
    <w:rsid w:val="001250E7"/>
    <w:rsid w:val="0012579A"/>
    <w:rsid w:val="001324E3"/>
    <w:rsid w:val="001515A7"/>
    <w:rsid w:val="0016373B"/>
    <w:rsid w:val="001A1999"/>
    <w:rsid w:val="001B0734"/>
    <w:rsid w:val="001B2FCB"/>
    <w:rsid w:val="001B3715"/>
    <w:rsid w:val="001D4007"/>
    <w:rsid w:val="001E68F5"/>
    <w:rsid w:val="0020285D"/>
    <w:rsid w:val="002079F3"/>
    <w:rsid w:val="002332E4"/>
    <w:rsid w:val="00242942"/>
    <w:rsid w:val="00242F9F"/>
    <w:rsid w:val="002629C0"/>
    <w:rsid w:val="00281065"/>
    <w:rsid w:val="002856F8"/>
    <w:rsid w:val="002857FD"/>
    <w:rsid w:val="002904CC"/>
    <w:rsid w:val="002B1DF0"/>
    <w:rsid w:val="002B79E6"/>
    <w:rsid w:val="002D28C9"/>
    <w:rsid w:val="002D5FD7"/>
    <w:rsid w:val="00305862"/>
    <w:rsid w:val="003469F1"/>
    <w:rsid w:val="003568AC"/>
    <w:rsid w:val="003643F1"/>
    <w:rsid w:val="003659CA"/>
    <w:rsid w:val="00386D6E"/>
    <w:rsid w:val="00392322"/>
    <w:rsid w:val="00396490"/>
    <w:rsid w:val="003B3A15"/>
    <w:rsid w:val="003C3323"/>
    <w:rsid w:val="003C5AEE"/>
    <w:rsid w:val="003C779C"/>
    <w:rsid w:val="003D236F"/>
    <w:rsid w:val="003D58A4"/>
    <w:rsid w:val="003F0066"/>
    <w:rsid w:val="004036C5"/>
    <w:rsid w:val="0040553F"/>
    <w:rsid w:val="00411407"/>
    <w:rsid w:val="004125AF"/>
    <w:rsid w:val="00415E0A"/>
    <w:rsid w:val="0041773C"/>
    <w:rsid w:val="004338E4"/>
    <w:rsid w:val="004341F6"/>
    <w:rsid w:val="00435174"/>
    <w:rsid w:val="00443986"/>
    <w:rsid w:val="00462157"/>
    <w:rsid w:val="00471B88"/>
    <w:rsid w:val="00486665"/>
    <w:rsid w:val="004A26CC"/>
    <w:rsid w:val="004D348C"/>
    <w:rsid w:val="00502E83"/>
    <w:rsid w:val="00525B84"/>
    <w:rsid w:val="00545929"/>
    <w:rsid w:val="0055021A"/>
    <w:rsid w:val="005723AF"/>
    <w:rsid w:val="00573412"/>
    <w:rsid w:val="00577353"/>
    <w:rsid w:val="00593787"/>
    <w:rsid w:val="005A5A31"/>
    <w:rsid w:val="005B0BF4"/>
    <w:rsid w:val="005D2D09"/>
    <w:rsid w:val="00602E17"/>
    <w:rsid w:val="00613EA2"/>
    <w:rsid w:val="00656E02"/>
    <w:rsid w:val="0066035C"/>
    <w:rsid w:val="006827C2"/>
    <w:rsid w:val="0068352D"/>
    <w:rsid w:val="00691E81"/>
    <w:rsid w:val="0069427E"/>
    <w:rsid w:val="006A30BF"/>
    <w:rsid w:val="006C7212"/>
    <w:rsid w:val="006D73AB"/>
    <w:rsid w:val="006E5660"/>
    <w:rsid w:val="0070773E"/>
    <w:rsid w:val="00723F00"/>
    <w:rsid w:val="007378E6"/>
    <w:rsid w:val="00757760"/>
    <w:rsid w:val="00770AB2"/>
    <w:rsid w:val="00797D68"/>
    <w:rsid w:val="007B467E"/>
    <w:rsid w:val="007D5214"/>
    <w:rsid w:val="007E5FCE"/>
    <w:rsid w:val="008164BB"/>
    <w:rsid w:val="00860111"/>
    <w:rsid w:val="008626E4"/>
    <w:rsid w:val="00866D8C"/>
    <w:rsid w:val="00892900"/>
    <w:rsid w:val="008A5E0B"/>
    <w:rsid w:val="008B14F0"/>
    <w:rsid w:val="008B1D68"/>
    <w:rsid w:val="0090602C"/>
    <w:rsid w:val="0092146D"/>
    <w:rsid w:val="00927F1D"/>
    <w:rsid w:val="00933680"/>
    <w:rsid w:val="009409FB"/>
    <w:rsid w:val="009425CB"/>
    <w:rsid w:val="009467DF"/>
    <w:rsid w:val="00946BEE"/>
    <w:rsid w:val="00981F1C"/>
    <w:rsid w:val="00990209"/>
    <w:rsid w:val="00993696"/>
    <w:rsid w:val="009A434A"/>
    <w:rsid w:val="009B0EB0"/>
    <w:rsid w:val="009D2A03"/>
    <w:rsid w:val="009D7155"/>
    <w:rsid w:val="009E00AE"/>
    <w:rsid w:val="009F457B"/>
    <w:rsid w:val="00A1177F"/>
    <w:rsid w:val="00A323DA"/>
    <w:rsid w:val="00A3488D"/>
    <w:rsid w:val="00A47FDB"/>
    <w:rsid w:val="00A56288"/>
    <w:rsid w:val="00A63C1C"/>
    <w:rsid w:val="00A679D6"/>
    <w:rsid w:val="00A94F11"/>
    <w:rsid w:val="00AB385A"/>
    <w:rsid w:val="00AB402E"/>
    <w:rsid w:val="00AC1B61"/>
    <w:rsid w:val="00AE5DEC"/>
    <w:rsid w:val="00B234D6"/>
    <w:rsid w:val="00B45511"/>
    <w:rsid w:val="00B47DAA"/>
    <w:rsid w:val="00B52F74"/>
    <w:rsid w:val="00BA1C77"/>
    <w:rsid w:val="00BD73A7"/>
    <w:rsid w:val="00BD7987"/>
    <w:rsid w:val="00BF2277"/>
    <w:rsid w:val="00C1643C"/>
    <w:rsid w:val="00C3214A"/>
    <w:rsid w:val="00C93F28"/>
    <w:rsid w:val="00C97CE8"/>
    <w:rsid w:val="00CB6106"/>
    <w:rsid w:val="00D13E1E"/>
    <w:rsid w:val="00D24636"/>
    <w:rsid w:val="00D315AF"/>
    <w:rsid w:val="00D57305"/>
    <w:rsid w:val="00DC67A8"/>
    <w:rsid w:val="00DD07F0"/>
    <w:rsid w:val="00DE06F6"/>
    <w:rsid w:val="00E049A9"/>
    <w:rsid w:val="00E17F68"/>
    <w:rsid w:val="00E26C6C"/>
    <w:rsid w:val="00E3747E"/>
    <w:rsid w:val="00E61F81"/>
    <w:rsid w:val="00E63153"/>
    <w:rsid w:val="00E75F31"/>
    <w:rsid w:val="00E80222"/>
    <w:rsid w:val="00E84D80"/>
    <w:rsid w:val="00E862E8"/>
    <w:rsid w:val="00E8755D"/>
    <w:rsid w:val="00E92906"/>
    <w:rsid w:val="00E96529"/>
    <w:rsid w:val="00E97621"/>
    <w:rsid w:val="00EA4EA0"/>
    <w:rsid w:val="00EB16C0"/>
    <w:rsid w:val="00EB5D5D"/>
    <w:rsid w:val="00EC1375"/>
    <w:rsid w:val="00ED2619"/>
    <w:rsid w:val="00ED6C68"/>
    <w:rsid w:val="00EF3357"/>
    <w:rsid w:val="00EF33FF"/>
    <w:rsid w:val="00EF6E47"/>
    <w:rsid w:val="00F02FED"/>
    <w:rsid w:val="00F11621"/>
    <w:rsid w:val="00F47EF6"/>
    <w:rsid w:val="00F5253A"/>
    <w:rsid w:val="00F60039"/>
    <w:rsid w:val="00F60C24"/>
    <w:rsid w:val="00F80D47"/>
    <w:rsid w:val="00F94BAC"/>
    <w:rsid w:val="00FA6B5D"/>
    <w:rsid w:val="00FB3C6F"/>
    <w:rsid w:val="00FC4BC5"/>
    <w:rsid w:val="00FD5320"/>
    <w:rsid w:val="00FE005F"/>
    <w:rsid w:val="00FE0238"/>
    <w:rsid w:val="00FF08C4"/>
    <w:rsid w:val="00FF7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C5AEE"/>
    <w:rPr>
      <w:rFonts w:ascii="Arial" w:hAnsi="Arial"/>
      <w:sz w:val="24"/>
      <w:szCs w:val="24"/>
      <w:lang w:val="es-ES" w:eastAsia="es-ES"/>
    </w:rPr>
  </w:style>
  <w:style w:type="paragraph" w:styleId="Ttulo1">
    <w:name w:val="heading 1"/>
    <w:basedOn w:val="Normal"/>
    <w:next w:val="Normal"/>
    <w:link w:val="Ttulo1Car"/>
    <w:qFormat/>
    <w:rsid w:val="00866D8C"/>
    <w:pPr>
      <w:keepNext/>
      <w:jc w:val="center"/>
      <w:outlineLvl w:val="0"/>
    </w:pPr>
    <w:rPr>
      <w:rFonts w:cs="Arial"/>
      <w:b/>
      <w:bCs/>
      <w:lang w:val="es-MX"/>
    </w:rPr>
  </w:style>
  <w:style w:type="paragraph" w:styleId="Ttulo5">
    <w:name w:val="heading 5"/>
    <w:basedOn w:val="Normal"/>
    <w:next w:val="Normal"/>
    <w:link w:val="Ttulo5Car"/>
    <w:qFormat/>
    <w:rsid w:val="002B1DF0"/>
    <w:pPr>
      <w:spacing w:before="240" w:after="60"/>
      <w:outlineLvl w:val="4"/>
    </w:pPr>
    <w:rPr>
      <w:b/>
      <w:bCs/>
      <w:i/>
      <w:iCs/>
      <w:sz w:val="26"/>
      <w:szCs w:val="26"/>
    </w:rPr>
  </w:style>
  <w:style w:type="paragraph" w:styleId="Ttulo6">
    <w:name w:val="heading 6"/>
    <w:basedOn w:val="Normal"/>
    <w:next w:val="Normal"/>
    <w:link w:val="Ttulo6Car"/>
    <w:qFormat/>
    <w:rsid w:val="002B1DF0"/>
    <w:pPr>
      <w:spacing w:before="240" w:after="60"/>
      <w:outlineLvl w:val="5"/>
    </w:pPr>
    <w:rPr>
      <w:rFonts w:ascii="Times New Roman" w:hAnsi="Times New Roman"/>
      <w:b/>
      <w:bCs/>
      <w:sz w:val="22"/>
      <w:szCs w:val="22"/>
    </w:rPr>
  </w:style>
  <w:style w:type="paragraph" w:styleId="Ttulo9">
    <w:name w:val="heading 9"/>
    <w:basedOn w:val="Normal"/>
    <w:next w:val="Normal"/>
    <w:link w:val="Ttulo9Car"/>
    <w:qFormat/>
    <w:rsid w:val="002B1DF0"/>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71FA"/>
    <w:rPr>
      <w:rFonts w:ascii="Cambria" w:eastAsia="Times New Roman" w:hAnsi="Cambria" w:cs="Times New Roman"/>
      <w:b/>
      <w:bCs/>
      <w:kern w:val="32"/>
      <w:sz w:val="32"/>
      <w:szCs w:val="32"/>
      <w:lang w:val="es-ES" w:eastAsia="es-ES"/>
    </w:rPr>
  </w:style>
  <w:style w:type="character" w:customStyle="1" w:styleId="Ttulo5Car">
    <w:name w:val="Título 5 Car"/>
    <w:link w:val="Ttulo5"/>
    <w:rsid w:val="004071FA"/>
    <w:rPr>
      <w:rFonts w:ascii="Calibri" w:eastAsia="Times New Roman" w:hAnsi="Calibri" w:cs="Times New Roman"/>
      <w:b/>
      <w:bCs/>
      <w:i/>
      <w:iCs/>
      <w:sz w:val="26"/>
      <w:szCs w:val="26"/>
      <w:lang w:val="es-ES" w:eastAsia="es-ES"/>
    </w:rPr>
  </w:style>
  <w:style w:type="character" w:customStyle="1" w:styleId="Ttulo6Car">
    <w:name w:val="Título 6 Car"/>
    <w:link w:val="Ttulo6"/>
    <w:rsid w:val="004071FA"/>
    <w:rPr>
      <w:rFonts w:ascii="Calibri" w:eastAsia="Times New Roman" w:hAnsi="Calibri" w:cs="Times New Roman"/>
      <w:b/>
      <w:bCs/>
      <w:lang w:val="es-ES" w:eastAsia="es-ES"/>
    </w:rPr>
  </w:style>
  <w:style w:type="character" w:customStyle="1" w:styleId="Ttulo9Car">
    <w:name w:val="Título 9 Car"/>
    <w:link w:val="Ttulo9"/>
    <w:rsid w:val="004071FA"/>
    <w:rPr>
      <w:rFonts w:ascii="Cambria" w:eastAsia="Times New Roman" w:hAnsi="Cambria" w:cs="Times New Roman"/>
      <w:lang w:val="es-ES" w:eastAsia="es-ES"/>
    </w:rPr>
  </w:style>
  <w:style w:type="paragraph" w:styleId="Textoindependiente2">
    <w:name w:val="Body Text 2"/>
    <w:basedOn w:val="Normal"/>
    <w:link w:val="Textoindependiente2Car"/>
    <w:rsid w:val="003C5AEE"/>
    <w:pPr>
      <w:jc w:val="both"/>
    </w:pPr>
    <w:rPr>
      <w:rFonts w:cs="Arial"/>
    </w:rPr>
  </w:style>
  <w:style w:type="character" w:customStyle="1" w:styleId="Textoindependiente2Car">
    <w:name w:val="Texto independiente 2 Car"/>
    <w:link w:val="Textoindependiente2"/>
    <w:rsid w:val="004071FA"/>
    <w:rPr>
      <w:rFonts w:ascii="Arial" w:hAnsi="Arial"/>
      <w:sz w:val="24"/>
      <w:szCs w:val="24"/>
      <w:lang w:val="es-ES" w:eastAsia="es-ES"/>
    </w:rPr>
  </w:style>
  <w:style w:type="paragraph" w:customStyle="1" w:styleId="Default">
    <w:name w:val="Default"/>
    <w:uiPriority w:val="99"/>
    <w:rsid w:val="004036C5"/>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DD07F0"/>
    <w:rPr>
      <w:rFonts w:ascii="Tahoma" w:hAnsi="Tahoma" w:cs="Tahoma"/>
      <w:sz w:val="16"/>
      <w:szCs w:val="16"/>
    </w:rPr>
  </w:style>
  <w:style w:type="character" w:customStyle="1" w:styleId="TextodegloboCar">
    <w:name w:val="Texto de globo Car"/>
    <w:link w:val="Textodeglobo"/>
    <w:rsid w:val="004071FA"/>
    <w:rPr>
      <w:sz w:val="0"/>
      <w:szCs w:val="0"/>
      <w:lang w:val="es-ES" w:eastAsia="es-ES"/>
    </w:rPr>
  </w:style>
  <w:style w:type="paragraph" w:styleId="Textoindependiente">
    <w:name w:val="Body Text"/>
    <w:basedOn w:val="Normal"/>
    <w:link w:val="TextoindependienteCar"/>
    <w:rsid w:val="002B1DF0"/>
    <w:pPr>
      <w:spacing w:after="120"/>
    </w:pPr>
  </w:style>
  <w:style w:type="character" w:customStyle="1" w:styleId="TextoindependienteCar">
    <w:name w:val="Texto independiente Car"/>
    <w:link w:val="Textoindependiente"/>
    <w:rsid w:val="004071FA"/>
    <w:rPr>
      <w:rFonts w:ascii="Arial" w:hAnsi="Arial"/>
      <w:sz w:val="24"/>
      <w:szCs w:val="24"/>
      <w:lang w:val="es-ES" w:eastAsia="es-ES"/>
    </w:rPr>
  </w:style>
  <w:style w:type="paragraph" w:styleId="Piedepgina">
    <w:name w:val="footer"/>
    <w:basedOn w:val="Normal"/>
    <w:link w:val="PiedepginaCar"/>
    <w:rsid w:val="007B467E"/>
    <w:pPr>
      <w:tabs>
        <w:tab w:val="center" w:pos="4252"/>
        <w:tab w:val="right" w:pos="8504"/>
      </w:tabs>
    </w:pPr>
  </w:style>
  <w:style w:type="character" w:customStyle="1" w:styleId="PiedepginaCar">
    <w:name w:val="Pie de página Car"/>
    <w:link w:val="Piedepgina"/>
    <w:rsid w:val="004071FA"/>
    <w:rPr>
      <w:rFonts w:ascii="Arial" w:hAnsi="Arial"/>
      <w:sz w:val="24"/>
      <w:szCs w:val="24"/>
      <w:lang w:val="es-ES" w:eastAsia="es-ES"/>
    </w:rPr>
  </w:style>
  <w:style w:type="character" w:styleId="Nmerodepgina">
    <w:name w:val="page number"/>
    <w:rsid w:val="007B467E"/>
    <w:rPr>
      <w:rFonts w:cs="Times New Roman"/>
    </w:rPr>
  </w:style>
  <w:style w:type="paragraph" w:styleId="Ttulo">
    <w:name w:val="Title"/>
    <w:basedOn w:val="Normal"/>
    <w:link w:val="TtuloCar"/>
    <w:qFormat/>
    <w:rsid w:val="00DE06F6"/>
    <w:pPr>
      <w:jc w:val="center"/>
    </w:pPr>
    <w:rPr>
      <w:rFonts w:ascii="Times New Roman" w:hAnsi="Times New Roman"/>
      <w:b/>
      <w:bCs/>
      <w:sz w:val="28"/>
      <w:lang w:val="es-MX"/>
    </w:rPr>
  </w:style>
  <w:style w:type="character" w:customStyle="1" w:styleId="TtuloCar">
    <w:name w:val="Título Car"/>
    <w:link w:val="Ttulo"/>
    <w:rsid w:val="004071FA"/>
    <w:rPr>
      <w:rFonts w:ascii="Cambria" w:eastAsia="Times New Roman" w:hAnsi="Cambria" w:cs="Times New Roman"/>
      <w:b/>
      <w:bCs/>
      <w:kern w:val="28"/>
      <w:sz w:val="32"/>
      <w:szCs w:val="32"/>
      <w:lang w:val="es-ES" w:eastAsia="es-ES"/>
    </w:rPr>
  </w:style>
  <w:style w:type="paragraph" w:styleId="Textoindependiente3">
    <w:name w:val="Body Text 3"/>
    <w:basedOn w:val="Normal"/>
    <w:link w:val="Textoindependiente3Car"/>
    <w:rsid w:val="009A434A"/>
    <w:pPr>
      <w:spacing w:after="120"/>
    </w:pPr>
    <w:rPr>
      <w:rFonts w:ascii="Times New Roman" w:hAnsi="Times New Roman"/>
      <w:sz w:val="16"/>
      <w:szCs w:val="16"/>
    </w:rPr>
  </w:style>
  <w:style w:type="character" w:customStyle="1" w:styleId="Textoindependiente3Car">
    <w:name w:val="Texto independiente 3 Car"/>
    <w:link w:val="Textoindependiente3"/>
    <w:rsid w:val="009A434A"/>
    <w:rPr>
      <w:sz w:val="16"/>
      <w:szCs w:val="16"/>
      <w:lang w:val="es-ES" w:eastAsia="es-ES"/>
    </w:rPr>
  </w:style>
  <w:style w:type="paragraph" w:styleId="Sangradetextonormal">
    <w:name w:val="Body Text Indent"/>
    <w:basedOn w:val="Normal"/>
    <w:link w:val="SangradetextonormalCar"/>
    <w:rsid w:val="009A434A"/>
    <w:pPr>
      <w:spacing w:after="120"/>
      <w:ind w:left="283"/>
    </w:pPr>
    <w:rPr>
      <w:rFonts w:ascii="Times New Roman" w:hAnsi="Times New Roman"/>
    </w:rPr>
  </w:style>
  <w:style w:type="character" w:customStyle="1" w:styleId="SangradetextonormalCar">
    <w:name w:val="Sangría de texto normal Car"/>
    <w:link w:val="Sangradetextonormal"/>
    <w:rsid w:val="009A434A"/>
    <w:rPr>
      <w:sz w:val="24"/>
      <w:szCs w:val="24"/>
      <w:lang w:val="es-ES" w:eastAsia="es-ES"/>
    </w:rPr>
  </w:style>
  <w:style w:type="character" w:styleId="Hipervnculo">
    <w:name w:val="Hyperlink"/>
    <w:basedOn w:val="Fuentedeprrafopredeter"/>
    <w:rsid w:val="001A1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C5AEE"/>
    <w:rPr>
      <w:rFonts w:ascii="Arial" w:hAnsi="Arial"/>
      <w:sz w:val="24"/>
      <w:szCs w:val="24"/>
      <w:lang w:val="es-ES" w:eastAsia="es-ES"/>
    </w:rPr>
  </w:style>
  <w:style w:type="paragraph" w:styleId="Ttulo1">
    <w:name w:val="heading 1"/>
    <w:basedOn w:val="Normal"/>
    <w:next w:val="Normal"/>
    <w:link w:val="Ttulo1Car"/>
    <w:qFormat/>
    <w:rsid w:val="00866D8C"/>
    <w:pPr>
      <w:keepNext/>
      <w:jc w:val="center"/>
      <w:outlineLvl w:val="0"/>
    </w:pPr>
    <w:rPr>
      <w:rFonts w:cs="Arial"/>
      <w:b/>
      <w:bCs/>
      <w:lang w:val="es-MX"/>
    </w:rPr>
  </w:style>
  <w:style w:type="paragraph" w:styleId="Ttulo5">
    <w:name w:val="heading 5"/>
    <w:basedOn w:val="Normal"/>
    <w:next w:val="Normal"/>
    <w:link w:val="Ttulo5Car"/>
    <w:qFormat/>
    <w:rsid w:val="002B1DF0"/>
    <w:pPr>
      <w:spacing w:before="240" w:after="60"/>
      <w:outlineLvl w:val="4"/>
    </w:pPr>
    <w:rPr>
      <w:b/>
      <w:bCs/>
      <w:i/>
      <w:iCs/>
      <w:sz w:val="26"/>
      <w:szCs w:val="26"/>
    </w:rPr>
  </w:style>
  <w:style w:type="paragraph" w:styleId="Ttulo6">
    <w:name w:val="heading 6"/>
    <w:basedOn w:val="Normal"/>
    <w:next w:val="Normal"/>
    <w:link w:val="Ttulo6Car"/>
    <w:qFormat/>
    <w:rsid w:val="002B1DF0"/>
    <w:pPr>
      <w:spacing w:before="240" w:after="60"/>
      <w:outlineLvl w:val="5"/>
    </w:pPr>
    <w:rPr>
      <w:rFonts w:ascii="Times New Roman" w:hAnsi="Times New Roman"/>
      <w:b/>
      <w:bCs/>
      <w:sz w:val="22"/>
      <w:szCs w:val="22"/>
    </w:rPr>
  </w:style>
  <w:style w:type="paragraph" w:styleId="Ttulo9">
    <w:name w:val="heading 9"/>
    <w:basedOn w:val="Normal"/>
    <w:next w:val="Normal"/>
    <w:link w:val="Ttulo9Car"/>
    <w:qFormat/>
    <w:rsid w:val="002B1DF0"/>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Heading 1 Char"/>
    <w:link w:val="Ttulo1"/>
    <w:rsid w:val="004071FA"/>
    <w:rPr>
      <w:rFonts w:ascii="Cambria" w:eastAsia="Times New Roman" w:hAnsi="Cambria" w:cs="Times New Roman"/>
      <w:b/>
      <w:bCs/>
      <w:kern w:val="32"/>
      <w:sz w:val="32"/>
      <w:szCs w:val="32"/>
      <w:lang w:val="es-ES" w:eastAsia="es-ES"/>
    </w:rPr>
  </w:style>
  <w:style w:type="character" w:customStyle="1" w:styleId="Ttulo5Car">
    <w:name w:val="Heading 5 Char"/>
    <w:link w:val="Ttulo5"/>
    <w:rsid w:val="004071FA"/>
    <w:rPr>
      <w:rFonts w:ascii="Calibri" w:eastAsia="Times New Roman" w:hAnsi="Calibri" w:cs="Times New Roman"/>
      <w:b/>
      <w:bCs/>
      <w:i/>
      <w:iCs/>
      <w:sz w:val="26"/>
      <w:szCs w:val="26"/>
      <w:lang w:val="es-ES" w:eastAsia="es-ES"/>
    </w:rPr>
  </w:style>
  <w:style w:type="character" w:customStyle="1" w:styleId="Ttulo6Car">
    <w:name w:val="Heading 6 Char"/>
    <w:link w:val="Ttulo6"/>
    <w:rsid w:val="004071FA"/>
    <w:rPr>
      <w:rFonts w:ascii="Calibri" w:eastAsia="Times New Roman" w:hAnsi="Calibri" w:cs="Times New Roman"/>
      <w:b/>
      <w:bCs/>
      <w:lang w:val="es-ES" w:eastAsia="es-ES"/>
    </w:rPr>
  </w:style>
  <w:style w:type="character" w:customStyle="1" w:styleId="Ttulo9Car">
    <w:name w:val="Heading 9 Char"/>
    <w:link w:val="Ttulo9"/>
    <w:rsid w:val="004071FA"/>
    <w:rPr>
      <w:rFonts w:ascii="Cambria" w:eastAsia="Times New Roman" w:hAnsi="Cambria" w:cs="Times New Roman"/>
      <w:lang w:val="es-ES" w:eastAsia="es-ES"/>
    </w:rPr>
  </w:style>
  <w:style w:type="paragraph" w:styleId="Textoindependiente2">
    <w:name w:val="Body Text 2"/>
    <w:basedOn w:val="Normal"/>
    <w:link w:val="Textoindependiente2Car"/>
    <w:rsid w:val="003C5AEE"/>
    <w:pPr>
      <w:jc w:val="both"/>
    </w:pPr>
    <w:rPr>
      <w:rFonts w:cs="Arial"/>
    </w:rPr>
  </w:style>
  <w:style w:type="character" w:customStyle="1" w:styleId="Textoindependiente2Car">
    <w:name w:val="Body Text 2 Char"/>
    <w:link w:val="Textoindependiente2"/>
    <w:rsid w:val="004071FA"/>
    <w:rPr>
      <w:rFonts w:ascii="Arial" w:hAnsi="Arial"/>
      <w:sz w:val="24"/>
      <w:szCs w:val="24"/>
      <w:lang w:val="es-ES" w:eastAsia="es-ES"/>
    </w:rPr>
  </w:style>
  <w:style w:type="paragraph" w:customStyle="1" w:styleId="Default">
    <w:name w:val="Default"/>
    <w:rsid w:val="004036C5"/>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DD07F0"/>
    <w:rPr>
      <w:rFonts w:ascii="Tahoma" w:hAnsi="Tahoma" w:cs="Tahoma"/>
      <w:sz w:val="16"/>
      <w:szCs w:val="16"/>
    </w:rPr>
  </w:style>
  <w:style w:type="character" w:customStyle="1" w:styleId="TextodegloboCar">
    <w:name w:val="Balloon Text Char"/>
    <w:link w:val="Textodeglobo"/>
    <w:rsid w:val="004071FA"/>
    <w:rPr>
      <w:sz w:val="0"/>
      <w:szCs w:val="0"/>
      <w:lang w:val="es-ES" w:eastAsia="es-ES"/>
    </w:rPr>
  </w:style>
  <w:style w:type="paragraph" w:styleId="Textoindependiente">
    <w:name w:val="Body Text"/>
    <w:basedOn w:val="Normal"/>
    <w:link w:val="TextoindependienteCar"/>
    <w:rsid w:val="002B1DF0"/>
    <w:pPr>
      <w:spacing w:after="120"/>
    </w:pPr>
  </w:style>
  <w:style w:type="character" w:customStyle="1" w:styleId="TextoindependienteCar">
    <w:name w:val="Body Text Char"/>
    <w:link w:val="Textoindependiente"/>
    <w:rsid w:val="004071FA"/>
    <w:rPr>
      <w:rFonts w:ascii="Arial" w:hAnsi="Arial"/>
      <w:sz w:val="24"/>
      <w:szCs w:val="24"/>
      <w:lang w:val="es-ES" w:eastAsia="es-ES"/>
    </w:rPr>
  </w:style>
  <w:style w:type="paragraph" w:styleId="Piedepgina">
    <w:name w:val="footer"/>
    <w:basedOn w:val="Normal"/>
    <w:link w:val="PiedepginaCar"/>
    <w:rsid w:val="007B467E"/>
    <w:pPr>
      <w:tabs>
        <w:tab w:val="center" w:pos="4252"/>
        <w:tab w:val="right" w:pos="8504"/>
      </w:tabs>
    </w:pPr>
  </w:style>
  <w:style w:type="character" w:customStyle="1" w:styleId="PiedepginaCar">
    <w:name w:val="Footer Char"/>
    <w:link w:val="Piedepgina"/>
    <w:rsid w:val="004071FA"/>
    <w:rPr>
      <w:rFonts w:ascii="Arial" w:hAnsi="Arial"/>
      <w:sz w:val="24"/>
      <w:szCs w:val="24"/>
      <w:lang w:val="es-ES" w:eastAsia="es-ES"/>
    </w:rPr>
  </w:style>
  <w:style w:type="character" w:styleId="Nmerodepgina">
    <w:name w:val="page number"/>
    <w:rsid w:val="007B467E"/>
    <w:rPr>
      <w:rFonts w:cs="Times New Roman"/>
    </w:rPr>
  </w:style>
  <w:style w:type="paragraph" w:styleId="Ttulo">
    <w:name w:val="Title"/>
    <w:basedOn w:val="Normal"/>
    <w:link w:val="TtuloCar"/>
    <w:qFormat/>
    <w:rsid w:val="00DE06F6"/>
    <w:pPr>
      <w:jc w:val="center"/>
    </w:pPr>
    <w:rPr>
      <w:rFonts w:ascii="Times New Roman" w:hAnsi="Times New Roman"/>
      <w:b/>
      <w:bCs/>
      <w:sz w:val="28"/>
      <w:lang w:val="es-MX"/>
    </w:rPr>
  </w:style>
  <w:style w:type="character" w:customStyle="1" w:styleId="TtuloCar">
    <w:name w:val="Title Char"/>
    <w:link w:val="Ttulo"/>
    <w:rsid w:val="004071FA"/>
    <w:rPr>
      <w:rFonts w:ascii="Cambria" w:eastAsia="Times New Roman" w:hAnsi="Cambria" w:cs="Times New Roman"/>
      <w:b/>
      <w:bCs/>
      <w:kern w:val="28"/>
      <w:sz w:val="32"/>
      <w:szCs w:val="32"/>
      <w:lang w:val="es-ES" w:eastAsia="es-ES"/>
    </w:rPr>
  </w:style>
  <w:style w:type="paragraph" w:styleId="Textoindependiente3">
    <w:name w:val="Body Text 3"/>
    <w:basedOn w:val="Normal"/>
    <w:link w:val="Textoindependiente3Car"/>
    <w:rsid w:val="009A434A"/>
    <w:pPr>
      <w:spacing w:after="120"/>
    </w:pPr>
    <w:rPr>
      <w:rFonts w:ascii="Times New Roman" w:hAnsi="Times New Roman"/>
      <w:sz w:val="16"/>
      <w:szCs w:val="16"/>
    </w:rPr>
  </w:style>
  <w:style w:type="character" w:customStyle="1" w:styleId="Textoindependiente3Car">
    <w:name w:val="Body Text 3 Char"/>
    <w:link w:val="Textoindependiente3"/>
    <w:rsid w:val="009A434A"/>
    <w:rPr>
      <w:sz w:val="16"/>
      <w:szCs w:val="16"/>
      <w:lang w:val="es-ES" w:eastAsia="es-ES"/>
    </w:rPr>
  </w:style>
  <w:style w:type="paragraph" w:styleId="Sangradetextonormal">
    <w:name w:val="Body Text Indent"/>
    <w:basedOn w:val="Normal"/>
    <w:link w:val="SangradetextonormalCar"/>
    <w:rsid w:val="009A434A"/>
    <w:pPr>
      <w:spacing w:after="120"/>
      <w:ind w:left="283"/>
    </w:pPr>
    <w:rPr>
      <w:rFonts w:ascii="Times New Roman" w:hAnsi="Times New Roman"/>
    </w:rPr>
  </w:style>
  <w:style w:type="character" w:customStyle="1" w:styleId="SangradetextonormalCar">
    <w:name w:val="Body Text Indent Char"/>
    <w:link w:val="Sangradetextonormal"/>
    <w:rsid w:val="009A434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6694">
      <w:marLeft w:val="0"/>
      <w:marRight w:val="0"/>
      <w:marTop w:val="0"/>
      <w:marBottom w:val="0"/>
      <w:divBdr>
        <w:top w:val="none" w:sz="0" w:space="0" w:color="auto"/>
        <w:left w:val="none" w:sz="0" w:space="0" w:color="auto"/>
        <w:bottom w:val="none" w:sz="0" w:space="0" w:color="auto"/>
        <w:right w:val="none" w:sz="0" w:space="0" w:color="auto"/>
      </w:divBdr>
    </w:div>
    <w:div w:id="1111976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EXT.04.015_Anexo_integracion_Consejos.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4882-B76E-4FFA-AFBB-19ABFC73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3029</Words>
  <Characters>16661</Characters>
  <Application>Microsoft Office Word</Application>
  <DocSecurity>0</DocSecurity>
  <Lines>138</Lines>
  <Paragraphs>39</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ACUERDO EN EL QUE SE DESIGNAN A LOS PRESIDENTES Y CONSEJEROS CIUDADANOS QUE INTEGRARÁN LOS 24 CONSEJOS DISTRITALES Y 4 MUNICIPALES DURANTE EL PROCESO ELECTORAL DE 2010</vt:lpstr>
      <vt:lpstr/>
      <vt:lpstr>ACUERDO EN EL QUE SE DESIGNAN A LOS PRESIDENTES Y CONSEJEROS CIUDADANOS QUE INTEGRARÁN LOS 24 CONSEJOS DISTRITALES Y 4 MUNICIPALES DURANTE EL PROCESO ELECTORAL DE 2010</vt:lpstr>
    </vt:vector>
  </TitlesOfParts>
  <Company>.</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EN EL QUE SE DESIGNAN A LOS PRESIDENTES Y CONSEJEROS CIUDADANOS QUE INTEGRARÁN LOS 24 CONSEJOS DISTRITALES Y 4 MUNICIPALES DURANTE EL PROCESO ELECTORAL DE 2010</dc:title>
  <dc:creator>.</dc:creator>
  <cp:lastModifiedBy>pc</cp:lastModifiedBy>
  <cp:revision>9</cp:revision>
  <cp:lastPrinted>2013-02-15T18:30:00Z</cp:lastPrinted>
  <dcterms:created xsi:type="dcterms:W3CDTF">2013-02-13T23:54:00Z</dcterms:created>
  <dcterms:modified xsi:type="dcterms:W3CDTF">2017-04-26T16:41:00Z</dcterms:modified>
</cp:coreProperties>
</file>