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230" w:rsidRPr="00685DCA" w:rsidRDefault="001B2230" w:rsidP="00F73976">
      <w:pPr>
        <w:tabs>
          <w:tab w:val="right" w:leader="hyphen" w:pos="8477"/>
          <w:tab w:val="right" w:leader="hyphen" w:pos="8505"/>
          <w:tab w:val="right" w:leader="hyphen" w:pos="9540"/>
        </w:tabs>
        <w:jc w:val="both"/>
        <w:rPr>
          <w:rFonts w:asciiTheme="minorHAnsi" w:hAnsiTheme="minorHAnsi" w:cs="Arial"/>
          <w:b/>
          <w:sz w:val="22"/>
          <w:szCs w:val="22"/>
        </w:rPr>
      </w:pPr>
      <w:r w:rsidRPr="00685DCA">
        <w:rPr>
          <w:rFonts w:asciiTheme="minorHAnsi" w:hAnsiTheme="minorHAnsi" w:cs="Arial"/>
          <w:b/>
          <w:sz w:val="22"/>
          <w:szCs w:val="22"/>
        </w:rPr>
        <w:t xml:space="preserve">DICTAMEN DEL CONSEJO ESTATAL ELECTORAL QUE RESUELVE </w:t>
      </w:r>
      <w:r>
        <w:rPr>
          <w:rFonts w:asciiTheme="minorHAnsi" w:hAnsiTheme="minorHAnsi" w:cs="Arial"/>
          <w:b/>
          <w:sz w:val="22"/>
          <w:szCs w:val="22"/>
        </w:rPr>
        <w:t xml:space="preserve">SOBRE LA PROCEDENCIA DE </w:t>
      </w:r>
      <w:r w:rsidRPr="00685DCA">
        <w:rPr>
          <w:rFonts w:asciiTheme="minorHAnsi" w:hAnsiTheme="minorHAnsi" w:cs="Arial"/>
          <w:b/>
          <w:sz w:val="22"/>
          <w:szCs w:val="22"/>
        </w:rPr>
        <w:t>LAS SOLICITUDES DE REGISTRO DE CANDIDATOS A DIPUTADOS POR EL SISTEMA DE MAYORÍA RELATIVA PARA LOS VEINTI</w:t>
      </w:r>
      <w:r w:rsidR="00B460E4">
        <w:rPr>
          <w:rFonts w:asciiTheme="minorHAnsi" w:hAnsiTheme="minorHAnsi" w:cs="Arial"/>
          <w:b/>
          <w:sz w:val="22"/>
          <w:szCs w:val="22"/>
        </w:rPr>
        <w:t>DÓS</w:t>
      </w:r>
      <w:r w:rsidRPr="00685DCA">
        <w:rPr>
          <w:rFonts w:asciiTheme="minorHAnsi" w:hAnsiTheme="minorHAnsi" w:cs="Arial"/>
          <w:b/>
          <w:sz w:val="22"/>
          <w:szCs w:val="22"/>
        </w:rPr>
        <w:t xml:space="preserve"> DISTRITOS ELECTORALES, PRESENTADAS POR </w:t>
      </w:r>
      <w:r>
        <w:rPr>
          <w:rFonts w:asciiTheme="minorHAnsi" w:hAnsiTheme="minorHAnsi" w:cs="Arial"/>
          <w:b/>
          <w:sz w:val="22"/>
          <w:szCs w:val="22"/>
        </w:rPr>
        <w:t>EL PARTIDO MOVIMIENTO CIUDADANO</w:t>
      </w:r>
      <w:r w:rsidRPr="00685DCA">
        <w:rPr>
          <w:rFonts w:asciiTheme="minorHAnsi" w:hAnsiTheme="minorHAnsi" w:cs="Arial"/>
          <w:b/>
          <w:sz w:val="22"/>
          <w:szCs w:val="22"/>
        </w:rPr>
        <w:t>.</w:t>
      </w:r>
      <w:r w:rsidRPr="00685DCA">
        <w:rPr>
          <w:rFonts w:asciiTheme="minorHAnsi" w:hAnsiTheme="minorHAnsi" w:cs="Arial"/>
          <w:b/>
          <w:sz w:val="22"/>
          <w:szCs w:val="22"/>
        </w:rPr>
        <w:tab/>
      </w:r>
    </w:p>
    <w:p w:rsidR="001B2230" w:rsidRPr="00685DCA" w:rsidRDefault="001B2230" w:rsidP="00F73976">
      <w:pPr>
        <w:tabs>
          <w:tab w:val="right" w:leader="hyphen" w:pos="8477"/>
          <w:tab w:val="right" w:leader="hyphen" w:pos="8505"/>
          <w:tab w:val="right" w:leader="hyphen" w:pos="9540"/>
        </w:tabs>
        <w:jc w:val="both"/>
        <w:rPr>
          <w:rFonts w:asciiTheme="minorHAnsi" w:hAnsiTheme="minorHAnsi" w:cs="Arial"/>
          <w:sz w:val="22"/>
          <w:szCs w:val="22"/>
        </w:rPr>
      </w:pPr>
    </w:p>
    <w:p w:rsidR="001B2230" w:rsidRPr="00685DCA" w:rsidRDefault="001B2230" w:rsidP="00F73976">
      <w:pPr>
        <w:tabs>
          <w:tab w:val="right" w:leader="hyphen" w:pos="8477"/>
          <w:tab w:val="right" w:leader="hyphen" w:pos="8505"/>
          <w:tab w:val="right" w:leader="hyphen" w:pos="9540"/>
        </w:tabs>
        <w:jc w:val="both"/>
        <w:rPr>
          <w:rFonts w:asciiTheme="minorHAnsi" w:hAnsiTheme="minorHAnsi" w:cs="Arial"/>
          <w:sz w:val="22"/>
          <w:szCs w:val="22"/>
        </w:rPr>
      </w:pPr>
      <w:r w:rsidRPr="00685DCA">
        <w:rPr>
          <w:rFonts w:asciiTheme="minorHAnsi" w:hAnsiTheme="minorHAnsi" w:cs="Arial"/>
          <w:sz w:val="22"/>
          <w:szCs w:val="22"/>
        </w:rPr>
        <w:t>---Culiacán Rosales, Sinaloa, México, a 2</w:t>
      </w:r>
      <w:r w:rsidR="00F73976">
        <w:rPr>
          <w:rFonts w:asciiTheme="minorHAnsi" w:hAnsiTheme="minorHAnsi" w:cs="Arial"/>
          <w:sz w:val="22"/>
          <w:szCs w:val="22"/>
        </w:rPr>
        <w:t>8</w:t>
      </w:r>
      <w:r w:rsidRPr="00685DCA">
        <w:rPr>
          <w:rFonts w:asciiTheme="minorHAnsi" w:hAnsiTheme="minorHAnsi" w:cs="Arial"/>
          <w:sz w:val="22"/>
          <w:szCs w:val="22"/>
        </w:rPr>
        <w:t xml:space="preserve"> veinti</w:t>
      </w:r>
      <w:r w:rsidR="00F73976">
        <w:rPr>
          <w:rFonts w:asciiTheme="minorHAnsi" w:hAnsiTheme="minorHAnsi" w:cs="Arial"/>
          <w:sz w:val="22"/>
          <w:szCs w:val="22"/>
        </w:rPr>
        <w:t>ocho</w:t>
      </w:r>
      <w:r w:rsidRPr="00685DCA">
        <w:rPr>
          <w:rFonts w:asciiTheme="minorHAnsi" w:hAnsiTheme="minorHAnsi" w:cs="Arial"/>
          <w:sz w:val="22"/>
          <w:szCs w:val="22"/>
        </w:rPr>
        <w:t xml:space="preserve"> de mayo de 2013.</w:t>
      </w:r>
      <w:r w:rsidRPr="00685DCA">
        <w:rPr>
          <w:rFonts w:asciiTheme="minorHAnsi" w:hAnsiTheme="minorHAnsi" w:cs="Arial"/>
          <w:sz w:val="22"/>
          <w:szCs w:val="22"/>
        </w:rPr>
        <w:tab/>
      </w:r>
    </w:p>
    <w:p w:rsidR="001B2230" w:rsidRPr="00685DCA" w:rsidRDefault="001B2230" w:rsidP="00F73976">
      <w:pPr>
        <w:tabs>
          <w:tab w:val="right" w:leader="hyphen" w:pos="8477"/>
          <w:tab w:val="right" w:leader="hyphen" w:pos="8505"/>
          <w:tab w:val="right" w:leader="hyphen" w:pos="9540"/>
        </w:tabs>
        <w:jc w:val="both"/>
        <w:rPr>
          <w:rFonts w:asciiTheme="minorHAnsi" w:hAnsiTheme="minorHAnsi" w:cs="Arial"/>
          <w:sz w:val="22"/>
          <w:szCs w:val="22"/>
        </w:rPr>
      </w:pPr>
    </w:p>
    <w:p w:rsidR="001B2230" w:rsidRPr="00685DCA" w:rsidRDefault="001B2230" w:rsidP="00F73976">
      <w:pPr>
        <w:tabs>
          <w:tab w:val="right" w:leader="hyphen" w:pos="8477"/>
          <w:tab w:val="right" w:leader="hyphen" w:pos="8505"/>
          <w:tab w:val="right" w:leader="hyphen" w:pos="9540"/>
        </w:tabs>
        <w:jc w:val="both"/>
        <w:rPr>
          <w:rFonts w:asciiTheme="minorHAnsi" w:hAnsiTheme="minorHAnsi" w:cs="Arial"/>
          <w:sz w:val="22"/>
          <w:szCs w:val="22"/>
        </w:rPr>
      </w:pPr>
      <w:r w:rsidRPr="00685DCA">
        <w:rPr>
          <w:rFonts w:asciiTheme="minorHAnsi" w:hAnsiTheme="minorHAnsi" w:cs="Arial"/>
          <w:sz w:val="22"/>
          <w:szCs w:val="22"/>
        </w:rPr>
        <w:t xml:space="preserve">---Visto para resolver </w:t>
      </w:r>
      <w:r>
        <w:rPr>
          <w:rFonts w:asciiTheme="minorHAnsi" w:hAnsiTheme="minorHAnsi" w:cs="Arial"/>
          <w:sz w:val="22"/>
          <w:szCs w:val="22"/>
        </w:rPr>
        <w:t xml:space="preserve">sobre la procedencia de </w:t>
      </w:r>
      <w:r w:rsidRPr="00685DCA">
        <w:rPr>
          <w:rFonts w:asciiTheme="minorHAnsi" w:hAnsiTheme="minorHAnsi" w:cs="Arial"/>
          <w:sz w:val="22"/>
          <w:szCs w:val="22"/>
        </w:rPr>
        <w:t xml:space="preserve">las solicitudes de registro de candidatos a </w:t>
      </w:r>
      <w:r w:rsidR="00EB5220">
        <w:rPr>
          <w:rFonts w:asciiTheme="minorHAnsi" w:hAnsiTheme="minorHAnsi" w:cs="Arial"/>
          <w:sz w:val="22"/>
          <w:szCs w:val="22"/>
        </w:rPr>
        <w:t>Diputa</w:t>
      </w:r>
      <w:r w:rsidRPr="00685DCA">
        <w:rPr>
          <w:rFonts w:asciiTheme="minorHAnsi" w:hAnsiTheme="minorHAnsi" w:cs="Arial"/>
          <w:sz w:val="22"/>
          <w:szCs w:val="22"/>
        </w:rPr>
        <w:t xml:space="preserve">dos por el sistema de mayoría relativa para los veinticuatro distritos electorales, presentadas por </w:t>
      </w:r>
      <w:r>
        <w:rPr>
          <w:rFonts w:asciiTheme="minorHAnsi" w:hAnsiTheme="minorHAnsi" w:cs="Arial"/>
          <w:sz w:val="22"/>
          <w:szCs w:val="22"/>
        </w:rPr>
        <w:t>el Partido Movimiento Ciudadano</w:t>
      </w:r>
      <w:r w:rsidRPr="00685DCA">
        <w:rPr>
          <w:rFonts w:asciiTheme="minorHAnsi" w:hAnsiTheme="minorHAnsi" w:cs="Arial"/>
          <w:sz w:val="22"/>
          <w:szCs w:val="22"/>
        </w:rPr>
        <w:t>; y:</w:t>
      </w:r>
    </w:p>
    <w:p w:rsidR="001B2230" w:rsidRPr="00685DCA" w:rsidRDefault="001B2230" w:rsidP="00F73976">
      <w:pPr>
        <w:tabs>
          <w:tab w:val="right" w:leader="hyphen" w:pos="8477"/>
          <w:tab w:val="right" w:leader="hyphen" w:pos="8505"/>
          <w:tab w:val="right" w:leader="hyphen" w:pos="9540"/>
        </w:tabs>
        <w:jc w:val="both"/>
        <w:rPr>
          <w:rFonts w:asciiTheme="minorHAnsi" w:hAnsiTheme="minorHAnsi" w:cs="Arial"/>
          <w:sz w:val="22"/>
          <w:szCs w:val="22"/>
        </w:rPr>
      </w:pPr>
    </w:p>
    <w:p w:rsidR="001B2230" w:rsidRPr="00685DCA" w:rsidRDefault="001B2230" w:rsidP="00F73976">
      <w:pPr>
        <w:tabs>
          <w:tab w:val="right" w:leader="hyphen" w:pos="8477"/>
          <w:tab w:val="right" w:leader="hyphen" w:pos="8505"/>
          <w:tab w:val="right" w:leader="hyphen" w:pos="9540"/>
        </w:tabs>
        <w:ind w:right="-79"/>
        <w:rPr>
          <w:rFonts w:asciiTheme="minorHAnsi" w:hAnsiTheme="minorHAnsi" w:cs="Arial"/>
          <w:sz w:val="22"/>
          <w:szCs w:val="22"/>
          <w:lang w:val="es-ES_tradnl"/>
        </w:rPr>
      </w:pPr>
      <w:r w:rsidRPr="00685DCA">
        <w:rPr>
          <w:rFonts w:asciiTheme="minorHAnsi" w:hAnsiTheme="minorHAnsi" w:cs="Arial"/>
          <w:b/>
          <w:sz w:val="22"/>
          <w:szCs w:val="22"/>
          <w:lang w:val="es-ES_tradnl"/>
        </w:rPr>
        <w:t>--------------------------------------</w:t>
      </w:r>
      <w:r w:rsidR="00F73976">
        <w:rPr>
          <w:rFonts w:asciiTheme="minorHAnsi" w:hAnsiTheme="minorHAnsi" w:cs="Arial"/>
          <w:b/>
          <w:sz w:val="22"/>
          <w:szCs w:val="22"/>
          <w:lang w:val="es-ES_tradnl"/>
        </w:rPr>
        <w:t>------------</w:t>
      </w:r>
      <w:r w:rsidRPr="00685DCA">
        <w:rPr>
          <w:rFonts w:asciiTheme="minorHAnsi" w:hAnsiTheme="minorHAnsi" w:cs="Arial"/>
          <w:b/>
          <w:sz w:val="22"/>
          <w:szCs w:val="22"/>
          <w:lang w:val="es-ES_tradnl"/>
        </w:rPr>
        <w:t>- R E S U L T A N D O</w:t>
      </w:r>
      <w:r w:rsidRPr="00685DCA">
        <w:rPr>
          <w:rFonts w:asciiTheme="minorHAnsi" w:hAnsiTheme="minorHAnsi" w:cs="Arial"/>
          <w:b/>
          <w:sz w:val="22"/>
          <w:szCs w:val="22"/>
          <w:lang w:val="es-ES_tradnl"/>
        </w:rPr>
        <w:tab/>
      </w:r>
    </w:p>
    <w:p w:rsidR="001B2230" w:rsidRPr="00685DCA" w:rsidRDefault="001B2230" w:rsidP="00F73976">
      <w:pPr>
        <w:tabs>
          <w:tab w:val="right" w:leader="hyphen" w:pos="8477"/>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t xml:space="preserve">---1. Mediante acuerdos números 65/2013 y 66/2013 publicados en el Periódico Oficial “El Estado de Sinaloa”, en fecha 2 de enero del año en curso, la LX Legislatura del Congreso del Estado de Sinaloa nombró al Presidente, Consejeros Ciudadanos Propietarios y Consejeros Ciudadanos Suplentes Generales, todos del Consejo Estatal Electoral del Estado de Sinaloa, quedando debidamente integrado dicho Consejo. </w:t>
      </w:r>
      <w:r w:rsidR="00F73976">
        <w:rPr>
          <w:rFonts w:asciiTheme="minorHAnsi" w:hAnsiTheme="minorHAnsi" w:cs="Arial"/>
          <w:sz w:val="22"/>
          <w:szCs w:val="22"/>
        </w:rPr>
        <w:tab/>
      </w:r>
    </w:p>
    <w:p w:rsidR="001B2230" w:rsidRPr="00685DCA" w:rsidRDefault="001B2230" w:rsidP="00F73976">
      <w:pPr>
        <w:tabs>
          <w:tab w:val="right" w:leader="hyphen" w:pos="8477"/>
        </w:tabs>
        <w:autoSpaceDE w:val="0"/>
        <w:autoSpaceDN w:val="0"/>
        <w:adjustRightInd w:val="0"/>
        <w:jc w:val="both"/>
        <w:rPr>
          <w:rFonts w:asciiTheme="minorHAnsi" w:hAnsiTheme="minorHAnsi" w:cs="Arial"/>
          <w:sz w:val="22"/>
          <w:szCs w:val="22"/>
        </w:rPr>
      </w:pPr>
    </w:p>
    <w:p w:rsidR="001B2230" w:rsidRPr="00685DCA" w:rsidRDefault="001B2230" w:rsidP="00F73976">
      <w:pPr>
        <w:tabs>
          <w:tab w:val="right" w:leader="hyphen" w:pos="8477"/>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t xml:space="preserve">---2. El Poder Legislativo del Estado de Sinaloa a través de la LX Legislatura del Congreso del Estado, mediante Decreto número 737 de fecha 10 de enero de 2013, convocó al Pueblo del Estado de Sinaloa, a Elecciones Ordinarias para la elección de Presidentes Municipales, Síndicos Procuradores propietarios y suplentes, Regidores propietarios y suplentes por el sistema de mayoría relativa y por el principio de representación proporcional, integrantes de los Ayuntamientos; y Diputados propietarios y suplentes al Congreso del Estado por ambos principios; en todos y cada uno de los Municipios y Distritos Electorales de nuestra Entidad; de conformidad a lo establecido en el artículo 15, párrafo segundo, de la Ley Electoral del Estado de Sinaloa, mismo que fue publicado en el Periódico Oficial “El Estado de Sinaloa” el día 11 de enero de 2013. </w:t>
      </w:r>
      <w:r w:rsidR="00F73976">
        <w:rPr>
          <w:rFonts w:asciiTheme="minorHAnsi" w:hAnsiTheme="minorHAnsi" w:cs="Arial"/>
          <w:sz w:val="22"/>
          <w:szCs w:val="22"/>
        </w:rPr>
        <w:tab/>
      </w:r>
    </w:p>
    <w:p w:rsidR="00D8030F" w:rsidRDefault="00D8030F" w:rsidP="00F73976">
      <w:pPr>
        <w:tabs>
          <w:tab w:val="right" w:leader="hyphen" w:pos="8477"/>
        </w:tabs>
        <w:autoSpaceDE w:val="0"/>
        <w:autoSpaceDN w:val="0"/>
        <w:adjustRightInd w:val="0"/>
        <w:jc w:val="both"/>
        <w:rPr>
          <w:rFonts w:asciiTheme="minorHAnsi" w:hAnsiTheme="minorHAnsi" w:cs="Arial"/>
          <w:bCs/>
          <w:sz w:val="22"/>
          <w:szCs w:val="22"/>
        </w:rPr>
      </w:pPr>
    </w:p>
    <w:p w:rsidR="00D8030F" w:rsidRPr="000B047A" w:rsidRDefault="00D8030F" w:rsidP="00F73976">
      <w:pPr>
        <w:tabs>
          <w:tab w:val="right" w:leader="hyphen" w:pos="8477"/>
        </w:tabs>
        <w:autoSpaceDE w:val="0"/>
        <w:autoSpaceDN w:val="0"/>
        <w:adjustRightInd w:val="0"/>
        <w:jc w:val="both"/>
        <w:rPr>
          <w:rFonts w:asciiTheme="minorHAnsi" w:hAnsiTheme="minorHAnsi" w:cs="Arial"/>
          <w:bCs/>
          <w:sz w:val="22"/>
          <w:szCs w:val="22"/>
        </w:rPr>
      </w:pPr>
      <w:r w:rsidRPr="000B047A">
        <w:rPr>
          <w:rFonts w:asciiTheme="minorHAnsi" w:hAnsiTheme="minorHAnsi" w:cs="Arial"/>
          <w:bCs/>
          <w:sz w:val="22"/>
          <w:szCs w:val="22"/>
        </w:rPr>
        <w:t xml:space="preserve">---3. </w:t>
      </w:r>
      <w:r>
        <w:rPr>
          <w:rFonts w:asciiTheme="minorHAnsi" w:hAnsiTheme="minorHAnsi" w:cs="Arial"/>
          <w:bCs/>
          <w:sz w:val="22"/>
          <w:szCs w:val="22"/>
        </w:rPr>
        <w:t>L</w:t>
      </w:r>
      <w:r w:rsidRPr="000B047A">
        <w:rPr>
          <w:rFonts w:asciiTheme="minorHAnsi" w:hAnsiTheme="minorHAnsi" w:cs="Arial"/>
          <w:bCs/>
          <w:sz w:val="22"/>
          <w:szCs w:val="22"/>
        </w:rPr>
        <w:t>a Sexagésima Legislatura del H. Congreso del Estado Libre y Soberano del Sinaloa, por Decreto No. 688, de fecha 03 de octubre de 2012, publicado en el Periódico Oficial “El Estado de Sinaloa” No. 121, Edición Vespertina, el día 05 de Octubre de 2012, reformó el artículo 3 Bis, párrafos segundo y cuarto; 6, párrafos segundo, tercero y cuarto; 8, párrafos tercer y cuarto; 9, párrafo segundo; 21, fracción VI; 30, fracciones XVIII y XIX; 56, XXIII, XXIV y XXVII; 65, fracción V; 111, párrafo primero y fracciones II y V; 113, fracción II; 114, párrafos tercero, cuarto y quinto; 116, fracciones II y su párrafo segundo y III. Además adicionó el artículo 3 Bis A; párrafos tercero y cuarto al artículo 9;</w:t>
      </w:r>
      <w:r w:rsidRPr="000B047A">
        <w:rPr>
          <w:rFonts w:asciiTheme="minorHAnsi" w:hAnsiTheme="minorHAnsi"/>
          <w:sz w:val="22"/>
          <w:szCs w:val="22"/>
        </w:rPr>
        <w:t xml:space="preserve"> </w:t>
      </w:r>
      <w:r w:rsidRPr="000B047A">
        <w:rPr>
          <w:rFonts w:asciiTheme="minorHAnsi" w:hAnsiTheme="minorHAnsi" w:cs="Arial"/>
          <w:bCs/>
          <w:sz w:val="22"/>
          <w:szCs w:val="22"/>
        </w:rPr>
        <w:t>fracción VII al artículo 21; fracciones XX y XXI al artículo 30; 114 Bis y 114 Bis A; y derogó el tercer párrafo al artículo 113; todos de la Ley Electoral del Estado de Sinaloa.</w:t>
      </w:r>
      <w:r w:rsidR="00F73976">
        <w:rPr>
          <w:rFonts w:asciiTheme="minorHAnsi" w:hAnsiTheme="minorHAnsi" w:cs="Arial"/>
          <w:bCs/>
          <w:sz w:val="22"/>
          <w:szCs w:val="22"/>
        </w:rPr>
        <w:tab/>
      </w:r>
    </w:p>
    <w:p w:rsidR="001B2230" w:rsidRPr="00685DCA" w:rsidRDefault="001B2230" w:rsidP="00F73976">
      <w:pPr>
        <w:tabs>
          <w:tab w:val="right" w:leader="hyphen" w:pos="8477"/>
        </w:tabs>
        <w:autoSpaceDE w:val="0"/>
        <w:autoSpaceDN w:val="0"/>
        <w:adjustRightInd w:val="0"/>
        <w:jc w:val="both"/>
        <w:rPr>
          <w:rFonts w:asciiTheme="minorHAnsi" w:hAnsiTheme="minorHAnsi" w:cs="Arial"/>
          <w:sz w:val="22"/>
          <w:szCs w:val="22"/>
        </w:rPr>
      </w:pPr>
    </w:p>
    <w:p w:rsidR="001B2230" w:rsidRPr="00685DCA" w:rsidRDefault="001B2230" w:rsidP="00F73976">
      <w:pPr>
        <w:tabs>
          <w:tab w:val="right" w:leader="hyphen" w:pos="8477"/>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t>---</w:t>
      </w:r>
      <w:r w:rsidR="00D8030F">
        <w:rPr>
          <w:rFonts w:asciiTheme="minorHAnsi" w:hAnsiTheme="minorHAnsi" w:cs="Arial"/>
          <w:sz w:val="22"/>
          <w:szCs w:val="22"/>
        </w:rPr>
        <w:t>4</w:t>
      </w:r>
      <w:r w:rsidRPr="00685DCA">
        <w:rPr>
          <w:rFonts w:asciiTheme="minorHAnsi" w:hAnsiTheme="minorHAnsi" w:cs="Arial"/>
          <w:sz w:val="22"/>
          <w:szCs w:val="22"/>
        </w:rPr>
        <w:t>. El artículo 68 del Reglamento Interior del Consejo Estatal Electoral prevé que para el funcionamiento de este órgano administrativo electoral se apoyará, entre otras comisiones, de la Comisión de Organización y Vigilancia Electoral.</w:t>
      </w:r>
      <w:r w:rsidR="00F73976">
        <w:rPr>
          <w:rFonts w:asciiTheme="minorHAnsi" w:hAnsiTheme="minorHAnsi" w:cs="Arial"/>
          <w:sz w:val="22"/>
          <w:szCs w:val="22"/>
        </w:rPr>
        <w:tab/>
      </w:r>
    </w:p>
    <w:p w:rsidR="001B2230" w:rsidRPr="00685DCA" w:rsidRDefault="001B2230" w:rsidP="00F73976">
      <w:pPr>
        <w:tabs>
          <w:tab w:val="right" w:leader="hyphen" w:pos="8477"/>
        </w:tabs>
        <w:autoSpaceDE w:val="0"/>
        <w:autoSpaceDN w:val="0"/>
        <w:adjustRightInd w:val="0"/>
        <w:jc w:val="both"/>
        <w:rPr>
          <w:rFonts w:asciiTheme="minorHAnsi" w:hAnsiTheme="minorHAnsi" w:cs="Arial"/>
          <w:sz w:val="22"/>
          <w:szCs w:val="22"/>
        </w:rPr>
      </w:pPr>
    </w:p>
    <w:p w:rsidR="001B2230" w:rsidRPr="00685DCA" w:rsidRDefault="001B2230" w:rsidP="00F73976">
      <w:pPr>
        <w:tabs>
          <w:tab w:val="right" w:leader="hyphen" w:pos="8477"/>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t>---</w:t>
      </w:r>
      <w:r w:rsidR="00D8030F">
        <w:rPr>
          <w:rFonts w:asciiTheme="minorHAnsi" w:hAnsiTheme="minorHAnsi" w:cs="Arial"/>
          <w:sz w:val="22"/>
          <w:szCs w:val="22"/>
        </w:rPr>
        <w:t>5</w:t>
      </w:r>
      <w:r w:rsidRPr="00685DCA">
        <w:rPr>
          <w:rFonts w:asciiTheme="minorHAnsi" w:hAnsiTheme="minorHAnsi" w:cs="Arial"/>
          <w:sz w:val="22"/>
          <w:szCs w:val="22"/>
        </w:rPr>
        <w:t>.- El Pleno del Consejo Estatal Electoral mediante Acuerdo EXT/01/002, de fecha 11 de enero del año en curso, designó a los CC. Prof. Andrés López Muñoz, Lic. Arturo Fajardo Mejía y Lic. Rodrigo Borbón Contreras, integrantes de la Comisión de Organización y Vigilancia Electoral, siendo el primero de los citados el Titular de dicha Comisión.</w:t>
      </w:r>
      <w:r w:rsidR="00F73976">
        <w:rPr>
          <w:rFonts w:asciiTheme="minorHAnsi" w:hAnsiTheme="minorHAnsi" w:cs="Arial"/>
          <w:sz w:val="22"/>
          <w:szCs w:val="22"/>
        </w:rPr>
        <w:tab/>
      </w:r>
    </w:p>
    <w:p w:rsidR="001B2230" w:rsidRPr="00685DCA" w:rsidRDefault="001B2230" w:rsidP="00F73976">
      <w:pPr>
        <w:tabs>
          <w:tab w:val="right" w:leader="hyphen" w:pos="8477"/>
        </w:tabs>
        <w:autoSpaceDE w:val="0"/>
        <w:autoSpaceDN w:val="0"/>
        <w:adjustRightInd w:val="0"/>
        <w:jc w:val="both"/>
        <w:rPr>
          <w:rFonts w:asciiTheme="minorHAnsi" w:hAnsiTheme="minorHAnsi" w:cs="Arial"/>
          <w:sz w:val="22"/>
          <w:szCs w:val="22"/>
        </w:rPr>
      </w:pPr>
    </w:p>
    <w:p w:rsidR="001B2230" w:rsidRPr="00685DCA" w:rsidRDefault="001B2230" w:rsidP="00F73976">
      <w:pPr>
        <w:tabs>
          <w:tab w:val="right" w:leader="hyphen" w:pos="8477"/>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t>---</w:t>
      </w:r>
      <w:r w:rsidR="00D8030F">
        <w:rPr>
          <w:rFonts w:asciiTheme="minorHAnsi" w:hAnsiTheme="minorHAnsi" w:cs="Arial"/>
          <w:sz w:val="22"/>
          <w:szCs w:val="22"/>
        </w:rPr>
        <w:t>6</w:t>
      </w:r>
      <w:r w:rsidRPr="00685DCA">
        <w:rPr>
          <w:rFonts w:asciiTheme="minorHAnsi" w:hAnsiTheme="minorHAnsi" w:cs="Arial"/>
          <w:sz w:val="22"/>
          <w:szCs w:val="22"/>
        </w:rPr>
        <w:t>. En fecha 16 de enero de 2013, el Pleno del Consejo Estatal Electoral celebró Sesión Especial donde se instaló formalmente el Consejo Estatal Electoral.</w:t>
      </w:r>
      <w:r w:rsidR="00F73976">
        <w:rPr>
          <w:rFonts w:asciiTheme="minorHAnsi" w:hAnsiTheme="minorHAnsi" w:cs="Arial"/>
          <w:sz w:val="22"/>
          <w:szCs w:val="22"/>
        </w:rPr>
        <w:tab/>
      </w:r>
    </w:p>
    <w:p w:rsidR="001B2230" w:rsidRPr="00685DCA" w:rsidRDefault="001B2230" w:rsidP="00F73976">
      <w:pPr>
        <w:tabs>
          <w:tab w:val="right" w:leader="hyphen" w:pos="8477"/>
        </w:tabs>
        <w:autoSpaceDE w:val="0"/>
        <w:autoSpaceDN w:val="0"/>
        <w:adjustRightInd w:val="0"/>
        <w:jc w:val="both"/>
        <w:rPr>
          <w:rFonts w:asciiTheme="minorHAnsi" w:hAnsiTheme="minorHAnsi" w:cs="Arial"/>
          <w:sz w:val="22"/>
          <w:szCs w:val="22"/>
        </w:rPr>
      </w:pPr>
    </w:p>
    <w:p w:rsidR="001B2230" w:rsidRPr="00685DCA" w:rsidRDefault="001B2230" w:rsidP="00F73976">
      <w:pPr>
        <w:tabs>
          <w:tab w:val="right" w:leader="hyphen" w:pos="8477"/>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lastRenderedPageBreak/>
        <w:t>---</w:t>
      </w:r>
      <w:r w:rsidR="00D8030F">
        <w:rPr>
          <w:rFonts w:asciiTheme="minorHAnsi" w:hAnsiTheme="minorHAnsi" w:cs="Arial"/>
          <w:sz w:val="22"/>
          <w:szCs w:val="22"/>
        </w:rPr>
        <w:t>7</w:t>
      </w:r>
      <w:r w:rsidRPr="00685DCA">
        <w:rPr>
          <w:rFonts w:asciiTheme="minorHAnsi" w:hAnsiTheme="minorHAnsi" w:cs="Arial"/>
          <w:sz w:val="22"/>
          <w:szCs w:val="22"/>
        </w:rPr>
        <w:t>. En el Estado de Sinaloa se celebrarán elecciones para renovar el Poder Legislativo y los Ayuntamientos, el día 7 de julio de 2013, de conformidad a lo establecido en el artículo 15, párrafo primero, de la Ley E</w:t>
      </w:r>
      <w:r>
        <w:rPr>
          <w:rFonts w:asciiTheme="minorHAnsi" w:hAnsiTheme="minorHAnsi" w:cs="Arial"/>
          <w:sz w:val="22"/>
          <w:szCs w:val="22"/>
        </w:rPr>
        <w:t>lectoral del Estado de Sinaloa.</w:t>
      </w:r>
      <w:r w:rsidR="00F73976">
        <w:rPr>
          <w:rFonts w:asciiTheme="minorHAnsi" w:hAnsiTheme="minorHAnsi" w:cs="Arial"/>
          <w:sz w:val="22"/>
          <w:szCs w:val="22"/>
        </w:rPr>
        <w:tab/>
      </w:r>
    </w:p>
    <w:p w:rsidR="001B2230" w:rsidRPr="00685DCA" w:rsidRDefault="001B2230" w:rsidP="00F73976">
      <w:pPr>
        <w:tabs>
          <w:tab w:val="right" w:leader="hyphen" w:pos="8477"/>
        </w:tabs>
        <w:autoSpaceDE w:val="0"/>
        <w:autoSpaceDN w:val="0"/>
        <w:adjustRightInd w:val="0"/>
        <w:jc w:val="both"/>
        <w:rPr>
          <w:rFonts w:asciiTheme="minorHAnsi" w:hAnsiTheme="minorHAnsi" w:cs="Arial"/>
          <w:sz w:val="22"/>
          <w:szCs w:val="22"/>
        </w:rPr>
      </w:pPr>
    </w:p>
    <w:p w:rsidR="001B2230" w:rsidRPr="00685DCA" w:rsidRDefault="001B2230" w:rsidP="00F73976">
      <w:pPr>
        <w:tabs>
          <w:tab w:val="right" w:leader="hyphen" w:pos="8477"/>
          <w:tab w:val="right" w:leader="hyphen" w:pos="8505"/>
          <w:tab w:val="left" w:leader="hyphen" w:pos="9540"/>
        </w:tabs>
        <w:autoSpaceDE w:val="0"/>
        <w:autoSpaceDN w:val="0"/>
        <w:adjustRightInd w:val="0"/>
        <w:ind w:right="-79"/>
        <w:jc w:val="both"/>
        <w:rPr>
          <w:rFonts w:asciiTheme="minorHAnsi" w:hAnsiTheme="minorHAnsi" w:cs="Arial"/>
          <w:sz w:val="22"/>
          <w:szCs w:val="22"/>
        </w:rPr>
      </w:pPr>
      <w:r w:rsidRPr="00685DCA">
        <w:rPr>
          <w:rFonts w:asciiTheme="minorHAnsi" w:hAnsiTheme="minorHAnsi" w:cs="Arial"/>
          <w:sz w:val="22"/>
          <w:szCs w:val="22"/>
        </w:rPr>
        <w:t>---</w:t>
      </w:r>
      <w:r w:rsidR="00D8030F">
        <w:rPr>
          <w:rFonts w:asciiTheme="minorHAnsi" w:hAnsiTheme="minorHAnsi" w:cs="Arial"/>
          <w:sz w:val="22"/>
          <w:szCs w:val="22"/>
        </w:rPr>
        <w:t>8</w:t>
      </w:r>
      <w:r w:rsidRPr="00685DCA">
        <w:rPr>
          <w:rFonts w:asciiTheme="minorHAnsi" w:hAnsiTheme="minorHAnsi" w:cs="Arial"/>
          <w:sz w:val="22"/>
          <w:szCs w:val="22"/>
        </w:rPr>
        <w:t xml:space="preserve">. </w:t>
      </w:r>
      <w:r>
        <w:rPr>
          <w:rFonts w:asciiTheme="minorHAnsi" w:hAnsiTheme="minorHAnsi" w:cs="Arial"/>
          <w:sz w:val="22"/>
          <w:szCs w:val="22"/>
        </w:rPr>
        <w:t xml:space="preserve">Que con fecha 21 de enero </w:t>
      </w:r>
      <w:r w:rsidR="00752BB4">
        <w:rPr>
          <w:rFonts w:asciiTheme="minorHAnsi" w:hAnsiTheme="minorHAnsi" w:cs="Arial"/>
          <w:sz w:val="22"/>
          <w:szCs w:val="22"/>
        </w:rPr>
        <w:t xml:space="preserve">del año en curso </w:t>
      </w:r>
      <w:r>
        <w:rPr>
          <w:rFonts w:asciiTheme="minorHAnsi" w:hAnsiTheme="minorHAnsi" w:cs="Arial"/>
          <w:sz w:val="22"/>
          <w:szCs w:val="22"/>
        </w:rPr>
        <w:t>este Consejo, mediante el acuerdo EXT/03/006, otorgó acreditación al partido político nacional Movimiento Ciudadano, para participar en el proceso electoral local 2013</w:t>
      </w:r>
      <w:r w:rsidRPr="00685DCA">
        <w:rPr>
          <w:rFonts w:asciiTheme="minorHAnsi" w:hAnsiTheme="minorHAnsi" w:cs="Arial"/>
          <w:sz w:val="22"/>
          <w:szCs w:val="22"/>
        </w:rPr>
        <w:t>.</w:t>
      </w:r>
      <w:r w:rsidRPr="00685DCA">
        <w:rPr>
          <w:rFonts w:asciiTheme="minorHAnsi" w:hAnsiTheme="minorHAnsi" w:cs="Arial"/>
          <w:sz w:val="22"/>
          <w:szCs w:val="22"/>
        </w:rPr>
        <w:tab/>
      </w:r>
    </w:p>
    <w:p w:rsidR="001B2230" w:rsidRPr="00685DCA" w:rsidRDefault="001B2230" w:rsidP="00F73976">
      <w:pPr>
        <w:tabs>
          <w:tab w:val="right" w:leader="hyphen" w:pos="8477"/>
          <w:tab w:val="right" w:leader="hyphen" w:pos="8505"/>
        </w:tabs>
        <w:jc w:val="both"/>
        <w:rPr>
          <w:rFonts w:asciiTheme="minorHAnsi" w:hAnsiTheme="minorHAnsi" w:cs="Arial"/>
          <w:sz w:val="22"/>
          <w:szCs w:val="22"/>
        </w:rPr>
      </w:pPr>
    </w:p>
    <w:p w:rsidR="001B2230" w:rsidRPr="00685DCA" w:rsidRDefault="001B2230" w:rsidP="00F73976">
      <w:pPr>
        <w:tabs>
          <w:tab w:val="right" w:leader="hyphen" w:pos="8477"/>
          <w:tab w:val="right" w:leader="hyphen" w:pos="8505"/>
          <w:tab w:val="left" w:leader="hyphen" w:pos="9540"/>
        </w:tabs>
        <w:autoSpaceDE w:val="0"/>
        <w:autoSpaceDN w:val="0"/>
        <w:adjustRightInd w:val="0"/>
        <w:ind w:right="-79"/>
        <w:jc w:val="both"/>
        <w:rPr>
          <w:rFonts w:asciiTheme="minorHAnsi" w:hAnsiTheme="minorHAnsi" w:cs="Arial"/>
          <w:sz w:val="22"/>
          <w:szCs w:val="22"/>
        </w:rPr>
      </w:pPr>
      <w:r w:rsidRPr="00685DCA">
        <w:rPr>
          <w:rFonts w:asciiTheme="minorHAnsi" w:hAnsiTheme="minorHAnsi" w:cs="Arial"/>
          <w:sz w:val="22"/>
          <w:szCs w:val="22"/>
        </w:rPr>
        <w:t>---</w:t>
      </w:r>
      <w:r w:rsidR="00D8030F">
        <w:rPr>
          <w:rFonts w:asciiTheme="minorHAnsi" w:hAnsiTheme="minorHAnsi" w:cs="Arial"/>
          <w:sz w:val="22"/>
          <w:szCs w:val="22"/>
        </w:rPr>
        <w:t>9</w:t>
      </w:r>
      <w:r w:rsidRPr="00685DCA">
        <w:rPr>
          <w:rFonts w:asciiTheme="minorHAnsi" w:hAnsiTheme="minorHAnsi" w:cs="Arial"/>
          <w:sz w:val="22"/>
          <w:szCs w:val="22"/>
        </w:rPr>
        <w:t>. Que este Consejo Estatal Electoral</w:t>
      </w:r>
      <w:r>
        <w:rPr>
          <w:rFonts w:asciiTheme="minorHAnsi" w:hAnsiTheme="minorHAnsi" w:cs="Arial"/>
          <w:sz w:val="22"/>
          <w:szCs w:val="22"/>
        </w:rPr>
        <w:t>,</w:t>
      </w:r>
      <w:r w:rsidRPr="00685DCA">
        <w:rPr>
          <w:rFonts w:asciiTheme="minorHAnsi" w:hAnsiTheme="minorHAnsi" w:cs="Arial"/>
          <w:sz w:val="22"/>
          <w:szCs w:val="22"/>
        </w:rPr>
        <w:t xml:space="preserve"> mediante acuerdo </w:t>
      </w:r>
      <w:r>
        <w:rPr>
          <w:rFonts w:asciiTheme="minorHAnsi" w:hAnsiTheme="minorHAnsi" w:cs="Arial"/>
          <w:sz w:val="22"/>
          <w:szCs w:val="22"/>
        </w:rPr>
        <w:t>0RD</w:t>
      </w:r>
      <w:r w:rsidRPr="00685DCA">
        <w:rPr>
          <w:rFonts w:asciiTheme="minorHAnsi" w:hAnsiTheme="minorHAnsi" w:cs="Arial"/>
          <w:sz w:val="22"/>
          <w:szCs w:val="22"/>
        </w:rPr>
        <w:t>/</w:t>
      </w:r>
      <w:r>
        <w:rPr>
          <w:rFonts w:asciiTheme="minorHAnsi" w:hAnsiTheme="minorHAnsi" w:cs="Arial"/>
          <w:sz w:val="22"/>
          <w:szCs w:val="22"/>
        </w:rPr>
        <w:t>07</w:t>
      </w:r>
      <w:r w:rsidRPr="00685DCA">
        <w:rPr>
          <w:rFonts w:asciiTheme="minorHAnsi" w:hAnsiTheme="minorHAnsi" w:cs="Arial"/>
          <w:sz w:val="22"/>
          <w:szCs w:val="22"/>
        </w:rPr>
        <w:t>/03</w:t>
      </w:r>
      <w:r>
        <w:rPr>
          <w:rFonts w:asciiTheme="minorHAnsi" w:hAnsiTheme="minorHAnsi" w:cs="Arial"/>
          <w:sz w:val="22"/>
          <w:szCs w:val="22"/>
        </w:rPr>
        <w:t>6,</w:t>
      </w:r>
      <w:r w:rsidRPr="00685DCA">
        <w:rPr>
          <w:rFonts w:asciiTheme="minorHAnsi" w:hAnsiTheme="minorHAnsi" w:cs="Arial"/>
          <w:sz w:val="22"/>
          <w:szCs w:val="22"/>
        </w:rPr>
        <w:t xml:space="preserve"> tomado en su </w:t>
      </w:r>
      <w:r>
        <w:rPr>
          <w:rFonts w:asciiTheme="minorHAnsi" w:hAnsiTheme="minorHAnsi" w:cs="Arial"/>
          <w:sz w:val="22"/>
          <w:szCs w:val="22"/>
        </w:rPr>
        <w:t>séptima sesión ordinaria de fecha</w:t>
      </w:r>
      <w:r w:rsidRPr="00685DCA">
        <w:rPr>
          <w:rFonts w:asciiTheme="minorHAnsi" w:hAnsiTheme="minorHAnsi" w:cs="Arial"/>
          <w:sz w:val="22"/>
          <w:szCs w:val="22"/>
        </w:rPr>
        <w:t xml:space="preserve"> </w:t>
      </w:r>
      <w:r>
        <w:rPr>
          <w:rFonts w:asciiTheme="minorHAnsi" w:hAnsiTheme="minorHAnsi" w:cs="Arial"/>
          <w:sz w:val="22"/>
          <w:szCs w:val="22"/>
        </w:rPr>
        <w:t>26</w:t>
      </w:r>
      <w:r w:rsidRPr="00685DCA">
        <w:rPr>
          <w:rFonts w:asciiTheme="minorHAnsi" w:hAnsiTheme="minorHAnsi" w:cs="Arial"/>
          <w:sz w:val="22"/>
          <w:szCs w:val="22"/>
        </w:rPr>
        <w:t xml:space="preserve"> de abril del año 201</w:t>
      </w:r>
      <w:r>
        <w:rPr>
          <w:rFonts w:asciiTheme="minorHAnsi" w:hAnsiTheme="minorHAnsi" w:cs="Arial"/>
          <w:sz w:val="22"/>
          <w:szCs w:val="22"/>
        </w:rPr>
        <w:t>3</w:t>
      </w:r>
      <w:r w:rsidRPr="00685DCA">
        <w:rPr>
          <w:rFonts w:asciiTheme="minorHAnsi" w:hAnsiTheme="minorHAnsi" w:cs="Arial"/>
          <w:sz w:val="22"/>
          <w:szCs w:val="22"/>
        </w:rPr>
        <w:t xml:space="preserve">, aprobó </w:t>
      </w:r>
      <w:r>
        <w:rPr>
          <w:rFonts w:asciiTheme="minorHAnsi" w:hAnsiTheme="minorHAnsi" w:cs="Arial"/>
          <w:sz w:val="22"/>
          <w:szCs w:val="22"/>
        </w:rPr>
        <w:t>el Reglamento</w:t>
      </w:r>
      <w:r w:rsidRPr="00685DCA">
        <w:rPr>
          <w:rFonts w:asciiTheme="minorHAnsi" w:hAnsiTheme="minorHAnsi" w:cs="Arial"/>
          <w:sz w:val="22"/>
          <w:szCs w:val="22"/>
        </w:rPr>
        <w:t xml:space="preserve"> de Candidatos </w:t>
      </w:r>
      <w:r>
        <w:rPr>
          <w:rFonts w:asciiTheme="minorHAnsi" w:hAnsiTheme="minorHAnsi" w:cs="Arial"/>
          <w:sz w:val="22"/>
          <w:szCs w:val="22"/>
        </w:rPr>
        <w:t>p</w:t>
      </w:r>
      <w:r w:rsidRPr="00685DCA">
        <w:rPr>
          <w:rFonts w:asciiTheme="minorHAnsi" w:hAnsiTheme="minorHAnsi" w:cs="Arial"/>
          <w:sz w:val="22"/>
          <w:szCs w:val="22"/>
        </w:rPr>
        <w:t>a</w:t>
      </w:r>
      <w:r>
        <w:rPr>
          <w:rFonts w:asciiTheme="minorHAnsi" w:hAnsiTheme="minorHAnsi" w:cs="Arial"/>
          <w:sz w:val="22"/>
          <w:szCs w:val="22"/>
        </w:rPr>
        <w:t>ra</w:t>
      </w:r>
      <w:r w:rsidRPr="00685DCA">
        <w:rPr>
          <w:rFonts w:asciiTheme="minorHAnsi" w:hAnsiTheme="minorHAnsi" w:cs="Arial"/>
          <w:sz w:val="22"/>
          <w:szCs w:val="22"/>
        </w:rPr>
        <w:t xml:space="preserve"> ocupar Cargos de Elección Popular.</w:t>
      </w:r>
      <w:r w:rsidRPr="00685DCA">
        <w:rPr>
          <w:rFonts w:asciiTheme="minorHAnsi" w:hAnsiTheme="minorHAnsi" w:cs="Arial"/>
          <w:sz w:val="22"/>
          <w:szCs w:val="22"/>
        </w:rPr>
        <w:tab/>
      </w:r>
    </w:p>
    <w:p w:rsidR="001B2230" w:rsidRPr="00685DCA" w:rsidRDefault="001B2230" w:rsidP="00F73976">
      <w:pPr>
        <w:tabs>
          <w:tab w:val="right" w:leader="hyphen" w:pos="8477"/>
          <w:tab w:val="right" w:leader="hyphen" w:pos="8505"/>
          <w:tab w:val="left" w:leader="hyphen" w:pos="8640"/>
          <w:tab w:val="right" w:leader="hyphen" w:pos="8789"/>
        </w:tabs>
        <w:autoSpaceDE w:val="0"/>
        <w:autoSpaceDN w:val="0"/>
        <w:adjustRightInd w:val="0"/>
        <w:ind w:right="-79"/>
        <w:jc w:val="both"/>
        <w:rPr>
          <w:rFonts w:asciiTheme="minorHAnsi" w:hAnsiTheme="minorHAnsi" w:cs="Arial"/>
          <w:sz w:val="22"/>
          <w:szCs w:val="22"/>
          <w:highlight w:val="yellow"/>
        </w:rPr>
      </w:pPr>
    </w:p>
    <w:p w:rsidR="001B2230" w:rsidRPr="00685DCA" w:rsidRDefault="001B2230" w:rsidP="00F73976">
      <w:pPr>
        <w:tabs>
          <w:tab w:val="right" w:leader="hyphen" w:pos="8477"/>
          <w:tab w:val="right" w:leader="hyphen" w:pos="8505"/>
          <w:tab w:val="right" w:leader="hyphen" w:pos="9540"/>
        </w:tabs>
        <w:jc w:val="both"/>
        <w:rPr>
          <w:rFonts w:asciiTheme="minorHAnsi" w:hAnsiTheme="minorHAnsi" w:cs="Arial"/>
          <w:sz w:val="22"/>
          <w:szCs w:val="22"/>
        </w:rPr>
      </w:pPr>
      <w:r w:rsidRPr="00685DCA">
        <w:rPr>
          <w:rFonts w:asciiTheme="minorHAnsi" w:hAnsiTheme="minorHAnsi" w:cs="Arial"/>
          <w:sz w:val="22"/>
          <w:szCs w:val="22"/>
        </w:rPr>
        <w:t>---</w:t>
      </w:r>
      <w:r w:rsidR="00D8030F">
        <w:rPr>
          <w:rFonts w:asciiTheme="minorHAnsi" w:hAnsiTheme="minorHAnsi" w:cs="Arial"/>
          <w:sz w:val="22"/>
          <w:szCs w:val="22"/>
        </w:rPr>
        <w:t>10</w:t>
      </w:r>
      <w:r w:rsidRPr="00685DCA">
        <w:rPr>
          <w:rFonts w:asciiTheme="minorHAnsi" w:hAnsiTheme="minorHAnsi" w:cs="Arial"/>
          <w:sz w:val="22"/>
          <w:szCs w:val="22"/>
        </w:rPr>
        <w:t>. Que</w:t>
      </w:r>
      <w:r>
        <w:rPr>
          <w:rFonts w:asciiTheme="minorHAnsi" w:hAnsiTheme="minorHAnsi" w:cs="Arial"/>
          <w:sz w:val="22"/>
          <w:szCs w:val="22"/>
        </w:rPr>
        <w:t xml:space="preserve">, </w:t>
      </w:r>
      <w:r w:rsidR="00854793">
        <w:rPr>
          <w:rFonts w:asciiTheme="minorHAnsi" w:hAnsiTheme="minorHAnsi" w:cs="Arial"/>
          <w:sz w:val="22"/>
          <w:szCs w:val="22"/>
        </w:rPr>
        <w:t xml:space="preserve">acudiendo a la facultad de </w:t>
      </w:r>
      <w:r w:rsidR="00160891">
        <w:rPr>
          <w:rFonts w:asciiTheme="minorHAnsi" w:hAnsiTheme="minorHAnsi" w:cs="Arial"/>
          <w:sz w:val="22"/>
          <w:szCs w:val="22"/>
        </w:rPr>
        <w:t xml:space="preserve">recepción </w:t>
      </w:r>
      <w:r w:rsidRPr="00854793">
        <w:rPr>
          <w:rFonts w:asciiTheme="minorHAnsi" w:hAnsiTheme="minorHAnsi" w:cs="Arial"/>
          <w:sz w:val="22"/>
          <w:szCs w:val="22"/>
        </w:rPr>
        <w:t>supletori</w:t>
      </w:r>
      <w:r w:rsidR="00854793">
        <w:rPr>
          <w:rFonts w:asciiTheme="minorHAnsi" w:hAnsiTheme="minorHAnsi" w:cs="Arial"/>
          <w:sz w:val="22"/>
          <w:szCs w:val="22"/>
        </w:rPr>
        <w:t>a</w:t>
      </w:r>
      <w:r w:rsidRPr="00854793">
        <w:rPr>
          <w:rFonts w:asciiTheme="minorHAnsi" w:hAnsiTheme="minorHAnsi" w:cs="Arial"/>
          <w:sz w:val="22"/>
          <w:szCs w:val="22"/>
        </w:rPr>
        <w:t xml:space="preserve"> </w:t>
      </w:r>
      <w:r w:rsidR="00854793">
        <w:rPr>
          <w:rFonts w:asciiTheme="minorHAnsi" w:hAnsiTheme="minorHAnsi" w:cs="Arial"/>
          <w:sz w:val="22"/>
          <w:szCs w:val="22"/>
        </w:rPr>
        <w:t xml:space="preserve">contemplada en el artículo 56, fracción </w:t>
      </w:r>
      <w:r w:rsidR="00160891">
        <w:rPr>
          <w:rFonts w:asciiTheme="minorHAnsi" w:hAnsiTheme="minorHAnsi" w:cs="Arial"/>
          <w:sz w:val="22"/>
          <w:szCs w:val="22"/>
        </w:rPr>
        <w:t xml:space="preserve">XXIV </w:t>
      </w:r>
      <w:r w:rsidRPr="00854793">
        <w:rPr>
          <w:rFonts w:asciiTheme="minorHAnsi" w:hAnsiTheme="minorHAnsi" w:cs="Arial"/>
          <w:sz w:val="22"/>
          <w:szCs w:val="22"/>
        </w:rPr>
        <w:t>en este Consejo Estat</w:t>
      </w:r>
      <w:r w:rsidR="00854793">
        <w:rPr>
          <w:rFonts w:asciiTheme="minorHAnsi" w:hAnsiTheme="minorHAnsi" w:cs="Arial"/>
          <w:sz w:val="22"/>
          <w:szCs w:val="22"/>
        </w:rPr>
        <w:t>al Electoral</w:t>
      </w:r>
      <w:r w:rsidR="00160891">
        <w:rPr>
          <w:rFonts w:asciiTheme="minorHAnsi" w:hAnsiTheme="minorHAnsi" w:cs="Arial"/>
          <w:sz w:val="22"/>
          <w:szCs w:val="22"/>
        </w:rPr>
        <w:t>,</w:t>
      </w:r>
      <w:r w:rsidR="001A4341">
        <w:rPr>
          <w:rFonts w:asciiTheme="minorHAnsi" w:hAnsiTheme="minorHAnsi" w:cs="Arial"/>
          <w:sz w:val="22"/>
          <w:szCs w:val="22"/>
        </w:rPr>
        <w:t xml:space="preserve"> </w:t>
      </w:r>
      <w:r w:rsidR="00160891">
        <w:rPr>
          <w:rFonts w:asciiTheme="minorHAnsi" w:hAnsiTheme="minorHAnsi" w:cs="Arial"/>
          <w:sz w:val="22"/>
          <w:szCs w:val="22"/>
        </w:rPr>
        <w:t>el Partido Movimiento Ciudadano</w:t>
      </w:r>
      <w:r w:rsidR="00160891" w:rsidRPr="00685DCA">
        <w:rPr>
          <w:rFonts w:asciiTheme="minorHAnsi" w:hAnsiTheme="minorHAnsi" w:cs="Arial"/>
          <w:sz w:val="22"/>
          <w:szCs w:val="22"/>
        </w:rPr>
        <w:t xml:space="preserve"> </w:t>
      </w:r>
      <w:r w:rsidRPr="00685DCA">
        <w:rPr>
          <w:rFonts w:asciiTheme="minorHAnsi" w:hAnsiTheme="minorHAnsi" w:cs="Arial"/>
          <w:sz w:val="22"/>
          <w:szCs w:val="22"/>
        </w:rPr>
        <w:t>presentó</w:t>
      </w:r>
      <w:r w:rsidR="00854793">
        <w:rPr>
          <w:rFonts w:asciiTheme="minorHAnsi" w:hAnsiTheme="minorHAnsi" w:cs="Arial"/>
          <w:sz w:val="22"/>
          <w:szCs w:val="22"/>
        </w:rPr>
        <w:t>, en tiempo y forma,</w:t>
      </w:r>
      <w:r w:rsidR="001A4341">
        <w:rPr>
          <w:rFonts w:asciiTheme="minorHAnsi" w:hAnsiTheme="minorHAnsi" w:cs="Arial"/>
          <w:sz w:val="22"/>
          <w:szCs w:val="22"/>
        </w:rPr>
        <w:t xml:space="preserve"> </w:t>
      </w:r>
      <w:r w:rsidR="0046198A">
        <w:rPr>
          <w:rFonts w:asciiTheme="minorHAnsi" w:hAnsiTheme="minorHAnsi" w:cs="Arial"/>
          <w:sz w:val="22"/>
          <w:szCs w:val="22"/>
        </w:rPr>
        <w:t xml:space="preserve">veintidós </w:t>
      </w:r>
      <w:r w:rsidRPr="00685DCA">
        <w:rPr>
          <w:rFonts w:asciiTheme="minorHAnsi" w:hAnsiTheme="minorHAnsi" w:cs="Arial"/>
          <w:sz w:val="22"/>
          <w:szCs w:val="22"/>
        </w:rPr>
        <w:t>solicitud</w:t>
      </w:r>
      <w:r>
        <w:rPr>
          <w:rFonts w:asciiTheme="minorHAnsi" w:hAnsiTheme="minorHAnsi" w:cs="Arial"/>
          <w:sz w:val="22"/>
          <w:szCs w:val="22"/>
        </w:rPr>
        <w:t>es</w:t>
      </w:r>
      <w:r w:rsidRPr="00685DCA">
        <w:rPr>
          <w:rFonts w:asciiTheme="minorHAnsi" w:hAnsiTheme="minorHAnsi" w:cs="Arial"/>
          <w:sz w:val="22"/>
          <w:szCs w:val="22"/>
        </w:rPr>
        <w:t xml:space="preserve"> de registro de los candidatos a Diputados por el sistema de mayoría relativa pa</w:t>
      </w:r>
      <w:r>
        <w:rPr>
          <w:rFonts w:asciiTheme="minorHAnsi" w:hAnsiTheme="minorHAnsi" w:cs="Arial"/>
          <w:sz w:val="22"/>
          <w:szCs w:val="22"/>
        </w:rPr>
        <w:t>ra participar en los comicios, cuya jornada</w:t>
      </w:r>
      <w:r w:rsidR="001A4341">
        <w:rPr>
          <w:rFonts w:asciiTheme="minorHAnsi" w:hAnsiTheme="minorHAnsi" w:cs="Arial"/>
          <w:sz w:val="22"/>
          <w:szCs w:val="22"/>
        </w:rPr>
        <w:t xml:space="preserve"> </w:t>
      </w:r>
      <w:r>
        <w:rPr>
          <w:rFonts w:asciiTheme="minorHAnsi" w:hAnsiTheme="minorHAnsi" w:cs="Arial"/>
          <w:sz w:val="22"/>
          <w:szCs w:val="22"/>
        </w:rPr>
        <w:t>electoral deberá</w:t>
      </w:r>
      <w:r w:rsidRPr="00685DCA">
        <w:rPr>
          <w:rFonts w:asciiTheme="minorHAnsi" w:hAnsiTheme="minorHAnsi" w:cs="Arial"/>
          <w:sz w:val="22"/>
          <w:szCs w:val="22"/>
        </w:rPr>
        <w:t xml:space="preserve"> celebrarse el d</w:t>
      </w:r>
      <w:r>
        <w:rPr>
          <w:rFonts w:asciiTheme="minorHAnsi" w:hAnsiTheme="minorHAnsi" w:cs="Arial"/>
          <w:sz w:val="22"/>
          <w:szCs w:val="22"/>
        </w:rPr>
        <w:t>ía 7</w:t>
      </w:r>
      <w:r w:rsidRPr="00685DCA">
        <w:rPr>
          <w:rFonts w:asciiTheme="minorHAnsi" w:hAnsiTheme="minorHAnsi" w:cs="Arial"/>
          <w:sz w:val="22"/>
          <w:szCs w:val="22"/>
        </w:rPr>
        <w:t xml:space="preserve"> de julio del presente año,</w:t>
      </w:r>
      <w:r>
        <w:rPr>
          <w:rFonts w:asciiTheme="minorHAnsi" w:hAnsiTheme="minorHAnsi" w:cs="Arial"/>
          <w:sz w:val="22"/>
          <w:szCs w:val="22"/>
        </w:rPr>
        <w:t xml:space="preserve"> </w:t>
      </w:r>
      <w:r w:rsidR="00A41C98">
        <w:rPr>
          <w:rFonts w:asciiTheme="minorHAnsi" w:hAnsiTheme="minorHAnsi" w:cs="Arial"/>
          <w:sz w:val="22"/>
          <w:szCs w:val="22"/>
        </w:rPr>
        <w:t xml:space="preserve">distribuidos </w:t>
      </w:r>
      <w:r>
        <w:rPr>
          <w:rFonts w:asciiTheme="minorHAnsi" w:hAnsiTheme="minorHAnsi" w:cs="Arial"/>
          <w:sz w:val="22"/>
          <w:szCs w:val="22"/>
        </w:rPr>
        <w:t xml:space="preserve">de la manera </w:t>
      </w:r>
      <w:r w:rsidR="00A41C98">
        <w:rPr>
          <w:rFonts w:asciiTheme="minorHAnsi" w:hAnsiTheme="minorHAnsi" w:cs="Arial"/>
          <w:sz w:val="22"/>
          <w:szCs w:val="22"/>
        </w:rPr>
        <w:t>como se describe</w:t>
      </w:r>
      <w:r>
        <w:rPr>
          <w:rFonts w:asciiTheme="minorHAnsi" w:hAnsiTheme="minorHAnsi" w:cs="Arial"/>
          <w:sz w:val="22"/>
          <w:szCs w:val="22"/>
        </w:rPr>
        <w:t xml:space="preserve"> en el cuadro que a continuación se incluye:</w:t>
      </w:r>
      <w:r w:rsidRPr="00685DCA">
        <w:rPr>
          <w:rFonts w:asciiTheme="minorHAnsi" w:hAnsiTheme="minorHAnsi" w:cs="Arial"/>
          <w:sz w:val="22"/>
          <w:szCs w:val="22"/>
        </w:rPr>
        <w:tab/>
      </w:r>
    </w:p>
    <w:p w:rsidR="001B2230" w:rsidRDefault="001B2230" w:rsidP="00F73976">
      <w:pPr>
        <w:tabs>
          <w:tab w:val="right" w:leader="hyphen" w:pos="8477"/>
          <w:tab w:val="right" w:leader="hyphen" w:pos="8505"/>
        </w:tabs>
        <w:jc w:val="both"/>
        <w:rPr>
          <w:rFonts w:asciiTheme="minorHAnsi" w:hAnsiTheme="minorHAnsi" w:cs="Arial"/>
          <w:sz w:val="22"/>
          <w:szCs w:val="22"/>
        </w:rPr>
      </w:pPr>
    </w:p>
    <w:tbl>
      <w:tblPr>
        <w:tblStyle w:val="Tablaconcuadrcula"/>
        <w:tblW w:w="0" w:type="auto"/>
        <w:tblLook w:val="04A0" w:firstRow="1" w:lastRow="0" w:firstColumn="1" w:lastColumn="0" w:noHBand="0" w:noVBand="1"/>
      </w:tblPr>
      <w:tblGrid>
        <w:gridCol w:w="1101"/>
        <w:gridCol w:w="1417"/>
        <w:gridCol w:w="2268"/>
        <w:gridCol w:w="2192"/>
        <w:gridCol w:w="1745"/>
      </w:tblGrid>
      <w:tr w:rsidR="00F73976" w:rsidRPr="00B84C71" w:rsidTr="00FF0660">
        <w:tc>
          <w:tcPr>
            <w:tcW w:w="8723" w:type="dxa"/>
            <w:gridSpan w:val="5"/>
          </w:tcPr>
          <w:p w:rsidR="00F73976" w:rsidRPr="00B84C71" w:rsidRDefault="00F73976" w:rsidP="00FF0660">
            <w:pPr>
              <w:tabs>
                <w:tab w:val="right" w:leader="hyphen" w:pos="8505"/>
              </w:tabs>
              <w:jc w:val="both"/>
              <w:rPr>
                <w:rFonts w:asciiTheme="minorHAnsi" w:hAnsiTheme="minorHAnsi" w:cs="Arial"/>
                <w:b/>
                <w:sz w:val="20"/>
                <w:szCs w:val="20"/>
              </w:rPr>
            </w:pPr>
            <w:r w:rsidRPr="00B84C71">
              <w:rPr>
                <w:rFonts w:asciiTheme="minorHAnsi" w:hAnsiTheme="minorHAnsi" w:cs="Arial"/>
                <w:b/>
                <w:sz w:val="20"/>
                <w:szCs w:val="20"/>
              </w:rPr>
              <w:t>SOLICITUDES DE REGISTRO DE CANDIDATURAS A DIPUTADOS POR EL SISTEMA DE MAYORÍA RELATIVA DEL PARTIDO “MOVIMIENTO CIUDADANO”</w:t>
            </w:r>
          </w:p>
        </w:tc>
      </w:tr>
      <w:tr w:rsidR="00F73976" w:rsidRPr="00B84C71" w:rsidTr="00FF0660">
        <w:tc>
          <w:tcPr>
            <w:tcW w:w="1101" w:type="dxa"/>
            <w:vMerge w:val="restart"/>
          </w:tcPr>
          <w:p w:rsidR="00F73976" w:rsidRPr="00B84C71" w:rsidRDefault="00F73976" w:rsidP="00FF0660">
            <w:pPr>
              <w:tabs>
                <w:tab w:val="right" w:leader="hyphen" w:pos="8505"/>
              </w:tabs>
              <w:jc w:val="center"/>
              <w:rPr>
                <w:rFonts w:asciiTheme="minorHAnsi" w:hAnsiTheme="minorHAnsi" w:cs="Arial"/>
                <w:b/>
                <w:sz w:val="20"/>
                <w:szCs w:val="20"/>
              </w:rPr>
            </w:pPr>
            <w:r w:rsidRPr="00B84C71">
              <w:rPr>
                <w:rFonts w:asciiTheme="minorHAnsi" w:hAnsiTheme="minorHAnsi" w:cs="Arial"/>
                <w:b/>
                <w:sz w:val="20"/>
                <w:szCs w:val="20"/>
              </w:rPr>
              <w:t>DISTRITO</w:t>
            </w:r>
          </w:p>
        </w:tc>
        <w:tc>
          <w:tcPr>
            <w:tcW w:w="1417" w:type="dxa"/>
            <w:vMerge w:val="restart"/>
          </w:tcPr>
          <w:p w:rsidR="00F73976" w:rsidRPr="00B84C71" w:rsidRDefault="00F73976" w:rsidP="00FF0660">
            <w:pPr>
              <w:tabs>
                <w:tab w:val="right" w:leader="hyphen" w:pos="8505"/>
              </w:tabs>
              <w:jc w:val="center"/>
              <w:rPr>
                <w:rFonts w:asciiTheme="minorHAnsi" w:hAnsiTheme="minorHAnsi" w:cs="Arial"/>
                <w:b/>
                <w:sz w:val="20"/>
                <w:szCs w:val="20"/>
              </w:rPr>
            </w:pPr>
            <w:r w:rsidRPr="00B84C71">
              <w:rPr>
                <w:rFonts w:asciiTheme="minorHAnsi" w:hAnsiTheme="minorHAnsi" w:cs="Arial"/>
                <w:b/>
                <w:sz w:val="20"/>
                <w:szCs w:val="20"/>
              </w:rPr>
              <w:t>FECHA Y HORA DE RECEPCIÓN DE LA SOLICITUD</w:t>
            </w:r>
          </w:p>
        </w:tc>
        <w:tc>
          <w:tcPr>
            <w:tcW w:w="4460" w:type="dxa"/>
            <w:gridSpan w:val="2"/>
          </w:tcPr>
          <w:p w:rsidR="00F73976" w:rsidRPr="00B84C71" w:rsidRDefault="00F73976" w:rsidP="00FF0660">
            <w:pPr>
              <w:tabs>
                <w:tab w:val="right" w:leader="hyphen" w:pos="8505"/>
              </w:tabs>
              <w:jc w:val="center"/>
              <w:rPr>
                <w:rFonts w:asciiTheme="minorHAnsi" w:hAnsiTheme="minorHAnsi" w:cs="Arial"/>
                <w:b/>
                <w:sz w:val="20"/>
                <w:szCs w:val="20"/>
              </w:rPr>
            </w:pPr>
            <w:r w:rsidRPr="00B84C71">
              <w:rPr>
                <w:rFonts w:asciiTheme="minorHAnsi" w:hAnsiTheme="minorHAnsi" w:cs="Arial"/>
                <w:b/>
                <w:sz w:val="20"/>
                <w:szCs w:val="20"/>
              </w:rPr>
              <w:t>FÓRMULA DE CANDIDATOS</w:t>
            </w:r>
          </w:p>
        </w:tc>
        <w:tc>
          <w:tcPr>
            <w:tcW w:w="1745" w:type="dxa"/>
            <w:vMerge w:val="restart"/>
          </w:tcPr>
          <w:p w:rsidR="00F73976" w:rsidRPr="00B84C71" w:rsidRDefault="00F73976" w:rsidP="00FF0660">
            <w:pPr>
              <w:tabs>
                <w:tab w:val="right" w:leader="hyphen" w:pos="8505"/>
              </w:tabs>
              <w:jc w:val="center"/>
              <w:rPr>
                <w:rFonts w:asciiTheme="minorHAnsi" w:hAnsiTheme="minorHAnsi" w:cs="Arial"/>
                <w:b/>
                <w:sz w:val="20"/>
                <w:szCs w:val="20"/>
              </w:rPr>
            </w:pPr>
            <w:r w:rsidRPr="00B84C71">
              <w:rPr>
                <w:rFonts w:asciiTheme="minorHAnsi" w:hAnsiTheme="minorHAnsi" w:cs="Arial"/>
                <w:b/>
                <w:sz w:val="20"/>
                <w:szCs w:val="20"/>
              </w:rPr>
              <w:t>PERSONA QUE SOLICITA EL REGISTRO.</w:t>
            </w:r>
          </w:p>
        </w:tc>
      </w:tr>
      <w:tr w:rsidR="00F73976" w:rsidRPr="00B84C71" w:rsidTr="00FF0660">
        <w:tc>
          <w:tcPr>
            <w:tcW w:w="1101" w:type="dxa"/>
            <w:vMerge/>
          </w:tcPr>
          <w:p w:rsidR="00F73976" w:rsidRPr="00B84C71" w:rsidRDefault="00F73976" w:rsidP="00FF0660">
            <w:pPr>
              <w:tabs>
                <w:tab w:val="right" w:leader="hyphen" w:pos="8505"/>
              </w:tabs>
              <w:jc w:val="both"/>
              <w:rPr>
                <w:rFonts w:asciiTheme="minorHAnsi" w:hAnsiTheme="minorHAnsi" w:cs="Arial"/>
                <w:b/>
                <w:sz w:val="20"/>
                <w:szCs w:val="20"/>
              </w:rPr>
            </w:pPr>
          </w:p>
        </w:tc>
        <w:tc>
          <w:tcPr>
            <w:tcW w:w="1417" w:type="dxa"/>
            <w:vMerge/>
          </w:tcPr>
          <w:p w:rsidR="00F73976" w:rsidRPr="00B84C71" w:rsidRDefault="00F73976" w:rsidP="00FF0660">
            <w:pPr>
              <w:tabs>
                <w:tab w:val="right" w:leader="hyphen" w:pos="8505"/>
              </w:tabs>
              <w:jc w:val="both"/>
              <w:rPr>
                <w:rFonts w:asciiTheme="minorHAnsi" w:hAnsiTheme="minorHAnsi" w:cs="Arial"/>
                <w:b/>
                <w:sz w:val="20"/>
                <w:szCs w:val="20"/>
              </w:rPr>
            </w:pPr>
          </w:p>
        </w:tc>
        <w:tc>
          <w:tcPr>
            <w:tcW w:w="2268" w:type="dxa"/>
          </w:tcPr>
          <w:p w:rsidR="00F73976" w:rsidRPr="00B84C71" w:rsidRDefault="00F73976" w:rsidP="00FF0660">
            <w:pPr>
              <w:tabs>
                <w:tab w:val="right" w:leader="hyphen" w:pos="8505"/>
              </w:tabs>
              <w:jc w:val="both"/>
              <w:rPr>
                <w:rFonts w:asciiTheme="minorHAnsi" w:hAnsiTheme="minorHAnsi" w:cs="Arial"/>
                <w:b/>
                <w:sz w:val="20"/>
                <w:szCs w:val="20"/>
              </w:rPr>
            </w:pPr>
            <w:r w:rsidRPr="00B84C71">
              <w:rPr>
                <w:rFonts w:asciiTheme="minorHAnsi" w:hAnsiTheme="minorHAnsi" w:cs="Arial"/>
                <w:b/>
                <w:sz w:val="20"/>
                <w:szCs w:val="20"/>
              </w:rPr>
              <w:t>Propietario</w:t>
            </w:r>
          </w:p>
        </w:tc>
        <w:tc>
          <w:tcPr>
            <w:tcW w:w="2192" w:type="dxa"/>
          </w:tcPr>
          <w:p w:rsidR="00F73976" w:rsidRPr="00B84C71" w:rsidRDefault="00F73976" w:rsidP="00FF0660">
            <w:pPr>
              <w:tabs>
                <w:tab w:val="right" w:leader="hyphen" w:pos="8505"/>
              </w:tabs>
              <w:jc w:val="both"/>
              <w:rPr>
                <w:rFonts w:asciiTheme="minorHAnsi" w:hAnsiTheme="minorHAnsi" w:cs="Arial"/>
                <w:b/>
                <w:sz w:val="20"/>
                <w:szCs w:val="20"/>
              </w:rPr>
            </w:pPr>
            <w:r w:rsidRPr="00B84C71">
              <w:rPr>
                <w:rFonts w:asciiTheme="minorHAnsi" w:hAnsiTheme="minorHAnsi" w:cs="Arial"/>
                <w:b/>
                <w:sz w:val="20"/>
                <w:szCs w:val="20"/>
              </w:rPr>
              <w:t>Suplente</w:t>
            </w:r>
          </w:p>
        </w:tc>
        <w:tc>
          <w:tcPr>
            <w:tcW w:w="1745" w:type="dxa"/>
            <w:vMerge/>
          </w:tcPr>
          <w:p w:rsidR="00F73976" w:rsidRPr="00B84C71" w:rsidRDefault="00F73976" w:rsidP="00FF0660">
            <w:pPr>
              <w:tabs>
                <w:tab w:val="right" w:leader="hyphen" w:pos="8505"/>
              </w:tabs>
              <w:jc w:val="both"/>
              <w:rPr>
                <w:rFonts w:asciiTheme="minorHAnsi" w:hAnsiTheme="minorHAnsi" w:cs="Arial"/>
                <w:b/>
                <w:sz w:val="20"/>
                <w:szCs w:val="20"/>
              </w:rPr>
            </w:pPr>
          </w:p>
        </w:tc>
      </w:tr>
      <w:tr w:rsidR="00F73976" w:rsidRPr="00E2200D" w:rsidTr="00FF0660">
        <w:tc>
          <w:tcPr>
            <w:tcW w:w="1101" w:type="dxa"/>
            <w:shd w:val="clear" w:color="auto" w:fill="auto"/>
          </w:tcPr>
          <w:p w:rsidR="00F73976" w:rsidRPr="00E2200D" w:rsidRDefault="00F73976" w:rsidP="00FF0660">
            <w:pPr>
              <w:tabs>
                <w:tab w:val="right" w:leader="hyphen" w:pos="8505"/>
              </w:tabs>
              <w:jc w:val="both"/>
              <w:rPr>
                <w:rFonts w:asciiTheme="minorHAnsi" w:hAnsiTheme="minorHAnsi" w:cs="Arial"/>
                <w:sz w:val="16"/>
                <w:szCs w:val="16"/>
              </w:rPr>
            </w:pPr>
            <w:r w:rsidRPr="00E2200D">
              <w:rPr>
                <w:rFonts w:asciiTheme="minorHAnsi" w:hAnsiTheme="minorHAnsi" w:cs="Arial"/>
                <w:sz w:val="16"/>
                <w:szCs w:val="16"/>
              </w:rPr>
              <w:t>I</w:t>
            </w:r>
          </w:p>
        </w:tc>
        <w:tc>
          <w:tcPr>
            <w:tcW w:w="1417" w:type="dxa"/>
            <w:shd w:val="clear" w:color="auto" w:fill="auto"/>
          </w:tcPr>
          <w:p w:rsidR="00F73976" w:rsidRPr="00E2200D" w:rsidRDefault="00F73976" w:rsidP="00FF0660">
            <w:pPr>
              <w:tabs>
                <w:tab w:val="right" w:leader="hyphen" w:pos="8505"/>
              </w:tabs>
              <w:jc w:val="both"/>
              <w:rPr>
                <w:rFonts w:asciiTheme="minorHAnsi" w:hAnsiTheme="minorHAnsi" w:cs="Arial"/>
                <w:sz w:val="16"/>
                <w:szCs w:val="16"/>
              </w:rPr>
            </w:pPr>
          </w:p>
        </w:tc>
        <w:tc>
          <w:tcPr>
            <w:tcW w:w="2268" w:type="dxa"/>
            <w:shd w:val="clear" w:color="auto" w:fill="auto"/>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No hay registro</w:t>
            </w:r>
          </w:p>
        </w:tc>
        <w:tc>
          <w:tcPr>
            <w:tcW w:w="2192" w:type="dxa"/>
            <w:shd w:val="clear" w:color="auto" w:fill="auto"/>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No hay registro</w:t>
            </w:r>
          </w:p>
        </w:tc>
        <w:tc>
          <w:tcPr>
            <w:tcW w:w="1745" w:type="dxa"/>
            <w:shd w:val="clear" w:color="auto" w:fill="auto"/>
          </w:tcPr>
          <w:p w:rsidR="00F73976" w:rsidRPr="00E2200D" w:rsidRDefault="00F73976" w:rsidP="00FF0660">
            <w:pPr>
              <w:tabs>
                <w:tab w:val="right" w:leader="hyphen" w:pos="8505"/>
              </w:tabs>
              <w:jc w:val="both"/>
              <w:rPr>
                <w:rFonts w:asciiTheme="minorHAnsi" w:hAnsiTheme="minorHAnsi" w:cs="Arial"/>
                <w:sz w:val="16"/>
                <w:szCs w:val="16"/>
              </w:rPr>
            </w:pP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sidRPr="00E2200D">
              <w:rPr>
                <w:rFonts w:asciiTheme="minorHAnsi" w:hAnsiTheme="minorHAnsi" w:cs="Arial"/>
                <w:sz w:val="16"/>
                <w:szCs w:val="16"/>
              </w:rPr>
              <w:t>II</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18:53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Martina de Jesús </w:t>
            </w:r>
            <w:proofErr w:type="spellStart"/>
            <w:r>
              <w:rPr>
                <w:rFonts w:asciiTheme="minorHAnsi" w:hAnsiTheme="minorHAnsi" w:cs="Arial"/>
                <w:sz w:val="16"/>
                <w:szCs w:val="16"/>
              </w:rPr>
              <w:t>Lisbet</w:t>
            </w:r>
            <w:proofErr w:type="spellEnd"/>
            <w:r>
              <w:rPr>
                <w:rFonts w:asciiTheme="minorHAnsi" w:hAnsiTheme="minorHAnsi" w:cs="Arial"/>
                <w:sz w:val="16"/>
                <w:szCs w:val="16"/>
              </w:rPr>
              <w:t xml:space="preserve"> Castro Ochoa </w:t>
            </w:r>
          </w:p>
        </w:tc>
        <w:tc>
          <w:tcPr>
            <w:tcW w:w="2192"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Luz Isela Castro Rodríguez</w:t>
            </w:r>
          </w:p>
        </w:tc>
        <w:tc>
          <w:tcPr>
            <w:tcW w:w="1745" w:type="dxa"/>
            <w:shd w:val="clear" w:color="auto" w:fill="FFFFFF" w:themeFill="background1"/>
          </w:tcPr>
          <w:p w:rsidR="00F73976" w:rsidRPr="00E2200D" w:rsidRDefault="00F73976" w:rsidP="00FF0660">
            <w:pPr>
              <w:tabs>
                <w:tab w:val="right" w:leader="hyphen" w:pos="8505"/>
              </w:tabs>
              <w:rPr>
                <w:rFonts w:asciiTheme="minorHAnsi" w:hAnsiTheme="minorHAnsi" w:cs="Arial"/>
                <w:sz w:val="16"/>
                <w:szCs w:val="16"/>
              </w:rPr>
            </w:pPr>
            <w:r w:rsidRPr="001A2476">
              <w:rPr>
                <w:rFonts w:asciiTheme="minorHAnsi" w:hAnsiTheme="minorHAnsi" w:cs="Arial"/>
                <w:sz w:val="16"/>
                <w:szCs w:val="16"/>
              </w:rPr>
              <w:t>Lic. Narciso de la Cruz Osorio                                 Representante ante el CEE</w:t>
            </w: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III</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20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22:20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Karen Olivia Heredia </w:t>
            </w:r>
            <w:proofErr w:type="spellStart"/>
            <w:r>
              <w:rPr>
                <w:rFonts w:asciiTheme="minorHAnsi" w:hAnsiTheme="minorHAnsi" w:cs="Arial"/>
                <w:sz w:val="16"/>
                <w:szCs w:val="16"/>
              </w:rPr>
              <w:t>Trasviña</w:t>
            </w:r>
            <w:proofErr w:type="spellEnd"/>
            <w:r>
              <w:rPr>
                <w:rFonts w:asciiTheme="minorHAnsi" w:hAnsiTheme="minorHAnsi" w:cs="Arial"/>
                <w:sz w:val="16"/>
                <w:szCs w:val="16"/>
              </w:rPr>
              <w:t xml:space="preserve"> </w:t>
            </w:r>
          </w:p>
        </w:tc>
        <w:tc>
          <w:tcPr>
            <w:tcW w:w="2192"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Diana Covarrubias Ceja</w:t>
            </w:r>
          </w:p>
        </w:tc>
        <w:tc>
          <w:tcPr>
            <w:tcW w:w="1745" w:type="dxa"/>
            <w:shd w:val="clear" w:color="auto" w:fill="FFFFFF" w:themeFill="background1"/>
          </w:tcPr>
          <w:p w:rsidR="00F73976" w:rsidRDefault="00F73976" w:rsidP="00FF0660">
            <w:r w:rsidRPr="001A2476">
              <w:rPr>
                <w:rFonts w:asciiTheme="minorHAnsi" w:hAnsiTheme="minorHAnsi" w:cs="Arial"/>
                <w:sz w:val="16"/>
                <w:szCs w:val="16"/>
              </w:rPr>
              <w:t>Lic. Narciso de la Cruz Osorio                                 Representante ante el CEE</w:t>
            </w: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IV</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18:53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Arnoldo </w:t>
            </w:r>
            <w:proofErr w:type="spellStart"/>
            <w:r>
              <w:rPr>
                <w:rFonts w:asciiTheme="minorHAnsi" w:hAnsiTheme="minorHAnsi" w:cs="Arial"/>
                <w:sz w:val="16"/>
                <w:szCs w:val="16"/>
              </w:rPr>
              <w:t>Giber</w:t>
            </w:r>
            <w:proofErr w:type="spellEnd"/>
            <w:r>
              <w:rPr>
                <w:rFonts w:asciiTheme="minorHAnsi" w:hAnsiTheme="minorHAnsi" w:cs="Arial"/>
                <w:sz w:val="16"/>
                <w:szCs w:val="16"/>
              </w:rPr>
              <w:t xml:space="preserve"> Fonseca Revilla</w:t>
            </w:r>
          </w:p>
        </w:tc>
        <w:tc>
          <w:tcPr>
            <w:tcW w:w="2192"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Francisco Romero </w:t>
            </w:r>
            <w:proofErr w:type="spellStart"/>
            <w:r>
              <w:rPr>
                <w:rFonts w:asciiTheme="minorHAnsi" w:hAnsiTheme="minorHAnsi" w:cs="Arial"/>
                <w:sz w:val="16"/>
                <w:szCs w:val="16"/>
              </w:rPr>
              <w:t>Bojorquez</w:t>
            </w:r>
            <w:proofErr w:type="spellEnd"/>
          </w:p>
        </w:tc>
        <w:tc>
          <w:tcPr>
            <w:tcW w:w="1745" w:type="dxa"/>
            <w:shd w:val="clear" w:color="auto" w:fill="FFFFFF" w:themeFill="background1"/>
          </w:tcPr>
          <w:p w:rsidR="00F73976" w:rsidRDefault="00F73976" w:rsidP="00FF0660">
            <w:r w:rsidRPr="001A2476">
              <w:rPr>
                <w:rFonts w:asciiTheme="minorHAnsi" w:hAnsiTheme="minorHAnsi" w:cs="Arial"/>
                <w:sz w:val="16"/>
                <w:szCs w:val="16"/>
              </w:rPr>
              <w:t>Lic. Narciso de la Cruz Osorio                                 Representante ante el CEE</w:t>
            </w: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V</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18:53 </w:t>
            </w:r>
            <w:proofErr w:type="spellStart"/>
            <w:r>
              <w:rPr>
                <w:rFonts w:asciiTheme="minorHAnsi" w:hAnsiTheme="minorHAnsi" w:cs="Arial"/>
                <w:sz w:val="16"/>
                <w:szCs w:val="16"/>
              </w:rPr>
              <w:t>hrs</w:t>
            </w:r>
            <w:proofErr w:type="spellEnd"/>
          </w:p>
        </w:tc>
        <w:tc>
          <w:tcPr>
            <w:tcW w:w="2268"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Florentino Vizcarra Flores</w:t>
            </w:r>
          </w:p>
        </w:tc>
        <w:tc>
          <w:tcPr>
            <w:tcW w:w="2192"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Martín Verdugo Gámez</w:t>
            </w:r>
          </w:p>
        </w:tc>
        <w:tc>
          <w:tcPr>
            <w:tcW w:w="1745" w:type="dxa"/>
            <w:shd w:val="clear" w:color="auto" w:fill="FFFFFF" w:themeFill="background1"/>
          </w:tcPr>
          <w:p w:rsidR="00F73976" w:rsidRDefault="00F73976" w:rsidP="00FF0660">
            <w:r w:rsidRPr="001A2476">
              <w:rPr>
                <w:rFonts w:asciiTheme="minorHAnsi" w:hAnsiTheme="minorHAnsi" w:cs="Arial"/>
                <w:sz w:val="16"/>
                <w:szCs w:val="16"/>
              </w:rPr>
              <w:t>Lic. Narciso de la Cruz Osorio                                 Representante ante el CEE</w:t>
            </w: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VI</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20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22:20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Rafael Montoya Espinoza</w:t>
            </w:r>
          </w:p>
        </w:tc>
        <w:tc>
          <w:tcPr>
            <w:tcW w:w="2192"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Benito Roberto García Velarde</w:t>
            </w:r>
          </w:p>
        </w:tc>
        <w:tc>
          <w:tcPr>
            <w:tcW w:w="1745" w:type="dxa"/>
            <w:shd w:val="clear" w:color="auto" w:fill="FFFFFF" w:themeFill="background1"/>
          </w:tcPr>
          <w:p w:rsidR="00F73976" w:rsidRPr="00E2200D" w:rsidRDefault="00F73976" w:rsidP="00FF0660">
            <w:pPr>
              <w:tabs>
                <w:tab w:val="right" w:leader="hyphen" w:pos="8505"/>
              </w:tabs>
              <w:rPr>
                <w:rFonts w:asciiTheme="minorHAnsi" w:hAnsiTheme="minorHAnsi" w:cs="Arial"/>
                <w:sz w:val="16"/>
                <w:szCs w:val="16"/>
              </w:rPr>
            </w:pPr>
            <w:r w:rsidRPr="001A2476">
              <w:rPr>
                <w:rFonts w:asciiTheme="minorHAnsi" w:hAnsiTheme="minorHAnsi" w:cs="Arial"/>
                <w:sz w:val="16"/>
                <w:szCs w:val="16"/>
              </w:rPr>
              <w:t>Lic. Narciso de la Cruz Osorio                                 Representante ante el CEE</w:t>
            </w: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VII</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20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22:20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Libia Zulema Cota Cazares</w:t>
            </w:r>
          </w:p>
        </w:tc>
        <w:tc>
          <w:tcPr>
            <w:tcW w:w="2192"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Lidia </w:t>
            </w:r>
            <w:proofErr w:type="spellStart"/>
            <w:r>
              <w:rPr>
                <w:rFonts w:asciiTheme="minorHAnsi" w:hAnsiTheme="minorHAnsi" w:cs="Arial"/>
                <w:sz w:val="16"/>
                <w:szCs w:val="16"/>
              </w:rPr>
              <w:t>Yepiz</w:t>
            </w:r>
            <w:proofErr w:type="spellEnd"/>
            <w:r>
              <w:rPr>
                <w:rFonts w:asciiTheme="minorHAnsi" w:hAnsiTheme="minorHAnsi" w:cs="Arial"/>
                <w:sz w:val="16"/>
                <w:szCs w:val="16"/>
              </w:rPr>
              <w:t xml:space="preserve"> Castro</w:t>
            </w:r>
          </w:p>
        </w:tc>
        <w:tc>
          <w:tcPr>
            <w:tcW w:w="1745" w:type="dxa"/>
            <w:shd w:val="clear" w:color="auto" w:fill="FFFFFF" w:themeFill="background1"/>
          </w:tcPr>
          <w:p w:rsidR="00F73976" w:rsidRDefault="00F73976" w:rsidP="00FF0660">
            <w:r w:rsidRPr="001A2476">
              <w:rPr>
                <w:rFonts w:asciiTheme="minorHAnsi" w:hAnsiTheme="minorHAnsi" w:cs="Arial"/>
                <w:sz w:val="16"/>
                <w:szCs w:val="16"/>
              </w:rPr>
              <w:t>Lic. Narciso de la Cruz Osorio                                 Representante ante el CEE</w:t>
            </w: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VIII</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20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22:20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F73976" w:rsidRPr="00E2200D" w:rsidRDefault="00E87A18"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Juan Humberto </w:t>
            </w:r>
            <w:proofErr w:type="spellStart"/>
            <w:r>
              <w:rPr>
                <w:rFonts w:asciiTheme="minorHAnsi" w:hAnsiTheme="minorHAnsi" w:cs="Arial"/>
                <w:sz w:val="16"/>
                <w:szCs w:val="16"/>
              </w:rPr>
              <w:t>Lachica</w:t>
            </w:r>
            <w:proofErr w:type="spellEnd"/>
            <w:r>
              <w:rPr>
                <w:rFonts w:asciiTheme="minorHAnsi" w:hAnsiTheme="minorHAnsi" w:cs="Arial"/>
                <w:sz w:val="16"/>
                <w:szCs w:val="16"/>
              </w:rPr>
              <w:t xml:space="preserve"> Castro</w:t>
            </w:r>
          </w:p>
        </w:tc>
        <w:tc>
          <w:tcPr>
            <w:tcW w:w="2192" w:type="dxa"/>
            <w:shd w:val="clear" w:color="auto" w:fill="FFFFFF" w:themeFill="background1"/>
          </w:tcPr>
          <w:p w:rsidR="00F73976" w:rsidRPr="00E2200D" w:rsidRDefault="00E87A18"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José Luis López González</w:t>
            </w:r>
          </w:p>
        </w:tc>
        <w:tc>
          <w:tcPr>
            <w:tcW w:w="1745" w:type="dxa"/>
            <w:shd w:val="clear" w:color="auto" w:fill="FFFFFF" w:themeFill="background1"/>
          </w:tcPr>
          <w:p w:rsidR="00F73976" w:rsidRDefault="00F73976" w:rsidP="00FF0660">
            <w:r w:rsidRPr="001A2476">
              <w:rPr>
                <w:rFonts w:asciiTheme="minorHAnsi" w:hAnsiTheme="minorHAnsi" w:cs="Arial"/>
                <w:sz w:val="16"/>
                <w:szCs w:val="16"/>
              </w:rPr>
              <w:t>Lic. Narciso de la Cruz Osorio                                 Representante ante el CEE</w:t>
            </w: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IX</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18:53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Marco Antonio García López</w:t>
            </w:r>
          </w:p>
        </w:tc>
        <w:tc>
          <w:tcPr>
            <w:tcW w:w="2192"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Enrique Rojo García</w:t>
            </w:r>
          </w:p>
        </w:tc>
        <w:tc>
          <w:tcPr>
            <w:tcW w:w="1745" w:type="dxa"/>
            <w:shd w:val="clear" w:color="auto" w:fill="FFFFFF" w:themeFill="background1"/>
          </w:tcPr>
          <w:p w:rsidR="00F73976" w:rsidRDefault="00F73976" w:rsidP="00FF0660">
            <w:r w:rsidRPr="001A2476">
              <w:rPr>
                <w:rFonts w:asciiTheme="minorHAnsi" w:hAnsiTheme="minorHAnsi" w:cs="Arial"/>
                <w:sz w:val="16"/>
                <w:szCs w:val="16"/>
              </w:rPr>
              <w:t>Lic. Narciso de la Cruz Osorio                                 Representante ante el CEE</w:t>
            </w: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20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22:20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Jesús Alberto Arenas Ríos</w:t>
            </w:r>
          </w:p>
        </w:tc>
        <w:tc>
          <w:tcPr>
            <w:tcW w:w="2192"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Tomas Salas </w:t>
            </w:r>
            <w:proofErr w:type="spellStart"/>
            <w:r>
              <w:rPr>
                <w:rFonts w:asciiTheme="minorHAnsi" w:hAnsiTheme="minorHAnsi" w:cs="Arial"/>
                <w:sz w:val="16"/>
                <w:szCs w:val="16"/>
              </w:rPr>
              <w:t>Iribe</w:t>
            </w:r>
            <w:proofErr w:type="spellEnd"/>
          </w:p>
        </w:tc>
        <w:tc>
          <w:tcPr>
            <w:tcW w:w="1745" w:type="dxa"/>
            <w:shd w:val="clear" w:color="auto" w:fill="FFFFFF" w:themeFill="background1"/>
          </w:tcPr>
          <w:p w:rsidR="00F73976" w:rsidRPr="00E2200D" w:rsidRDefault="00F73976" w:rsidP="00FF0660">
            <w:pPr>
              <w:tabs>
                <w:tab w:val="right" w:leader="hyphen" w:pos="8505"/>
              </w:tabs>
              <w:rPr>
                <w:rFonts w:asciiTheme="minorHAnsi" w:hAnsiTheme="minorHAnsi" w:cs="Arial"/>
                <w:sz w:val="16"/>
                <w:szCs w:val="16"/>
              </w:rPr>
            </w:pPr>
            <w:r w:rsidRPr="001A2476">
              <w:rPr>
                <w:rFonts w:asciiTheme="minorHAnsi" w:hAnsiTheme="minorHAnsi" w:cs="Arial"/>
                <w:sz w:val="16"/>
                <w:szCs w:val="16"/>
              </w:rPr>
              <w:t xml:space="preserve">Lic. Narciso de la Cruz Osorio                                 Representante ante el </w:t>
            </w:r>
            <w:r w:rsidRPr="001A2476">
              <w:rPr>
                <w:rFonts w:asciiTheme="minorHAnsi" w:hAnsiTheme="minorHAnsi" w:cs="Arial"/>
                <w:sz w:val="16"/>
                <w:szCs w:val="16"/>
              </w:rPr>
              <w:lastRenderedPageBreak/>
              <w:t>CEE</w:t>
            </w: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lastRenderedPageBreak/>
              <w:t>XI</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20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22:20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Humberto Valenzuela Álvarez</w:t>
            </w:r>
          </w:p>
        </w:tc>
        <w:tc>
          <w:tcPr>
            <w:tcW w:w="2192"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Victoriano Medina González</w:t>
            </w:r>
          </w:p>
        </w:tc>
        <w:tc>
          <w:tcPr>
            <w:tcW w:w="1745" w:type="dxa"/>
            <w:shd w:val="clear" w:color="auto" w:fill="FFFFFF" w:themeFill="background1"/>
          </w:tcPr>
          <w:p w:rsidR="00F73976" w:rsidRDefault="00F73976" w:rsidP="00FF0660">
            <w:r w:rsidRPr="001A2476">
              <w:rPr>
                <w:rFonts w:asciiTheme="minorHAnsi" w:hAnsiTheme="minorHAnsi" w:cs="Arial"/>
                <w:sz w:val="16"/>
                <w:szCs w:val="16"/>
              </w:rPr>
              <w:t>Lic. Narciso de la Cruz Osorio                                 Representante ante el CEE</w:t>
            </w: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XII</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18:53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Alma Esperanza Moguel Soto</w:t>
            </w:r>
          </w:p>
        </w:tc>
        <w:tc>
          <w:tcPr>
            <w:tcW w:w="2192"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Celia Lugo </w:t>
            </w:r>
            <w:proofErr w:type="spellStart"/>
            <w:r>
              <w:rPr>
                <w:rFonts w:asciiTheme="minorHAnsi" w:hAnsiTheme="minorHAnsi" w:cs="Arial"/>
                <w:sz w:val="16"/>
                <w:szCs w:val="16"/>
              </w:rPr>
              <w:t>Inzunza</w:t>
            </w:r>
            <w:proofErr w:type="spellEnd"/>
          </w:p>
        </w:tc>
        <w:tc>
          <w:tcPr>
            <w:tcW w:w="1745" w:type="dxa"/>
            <w:shd w:val="clear" w:color="auto" w:fill="FFFFFF" w:themeFill="background1"/>
          </w:tcPr>
          <w:p w:rsidR="00F73976" w:rsidRDefault="00F73976" w:rsidP="00FF0660">
            <w:r w:rsidRPr="001A2476">
              <w:rPr>
                <w:rFonts w:asciiTheme="minorHAnsi" w:hAnsiTheme="minorHAnsi" w:cs="Arial"/>
                <w:sz w:val="16"/>
                <w:szCs w:val="16"/>
              </w:rPr>
              <w:t>Lic. Narciso de la Cruz Osorio                                 Representante ante el CEE</w:t>
            </w: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XIII</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18:53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Esteban Sánchez Arellano</w:t>
            </w:r>
          </w:p>
        </w:tc>
        <w:tc>
          <w:tcPr>
            <w:tcW w:w="2192"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Luis Alfonso Tadeo </w:t>
            </w:r>
            <w:proofErr w:type="spellStart"/>
            <w:r>
              <w:rPr>
                <w:rFonts w:asciiTheme="minorHAnsi" w:hAnsiTheme="minorHAnsi" w:cs="Arial"/>
                <w:sz w:val="16"/>
                <w:szCs w:val="16"/>
              </w:rPr>
              <w:t>Dagostini</w:t>
            </w:r>
            <w:proofErr w:type="spellEnd"/>
            <w:r>
              <w:rPr>
                <w:rFonts w:asciiTheme="minorHAnsi" w:hAnsiTheme="minorHAnsi" w:cs="Arial"/>
                <w:sz w:val="16"/>
                <w:szCs w:val="16"/>
              </w:rPr>
              <w:t xml:space="preserve"> Niebla</w:t>
            </w:r>
          </w:p>
        </w:tc>
        <w:tc>
          <w:tcPr>
            <w:tcW w:w="1745" w:type="dxa"/>
            <w:shd w:val="clear" w:color="auto" w:fill="FFFFFF" w:themeFill="background1"/>
          </w:tcPr>
          <w:p w:rsidR="00F73976" w:rsidRDefault="00F73976" w:rsidP="00FF0660">
            <w:r w:rsidRPr="001A2476">
              <w:rPr>
                <w:rFonts w:asciiTheme="minorHAnsi" w:hAnsiTheme="minorHAnsi" w:cs="Arial"/>
                <w:sz w:val="16"/>
                <w:szCs w:val="16"/>
              </w:rPr>
              <w:t>Lic. Narciso de la Cruz Osorio                                 Representante ante el CEE</w:t>
            </w: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XIV</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18:53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Bianca Fabiola López Arredondo</w:t>
            </w:r>
          </w:p>
        </w:tc>
        <w:tc>
          <w:tcPr>
            <w:tcW w:w="2192"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proofErr w:type="spellStart"/>
            <w:r>
              <w:rPr>
                <w:rFonts w:asciiTheme="minorHAnsi" w:hAnsiTheme="minorHAnsi" w:cs="Arial"/>
                <w:sz w:val="16"/>
                <w:szCs w:val="16"/>
              </w:rPr>
              <w:t>Eloisa</w:t>
            </w:r>
            <w:proofErr w:type="spellEnd"/>
            <w:r>
              <w:rPr>
                <w:rFonts w:asciiTheme="minorHAnsi" w:hAnsiTheme="minorHAnsi" w:cs="Arial"/>
                <w:sz w:val="16"/>
                <w:szCs w:val="16"/>
              </w:rPr>
              <w:t xml:space="preserve"> Valenzuela Mendoza</w:t>
            </w:r>
          </w:p>
        </w:tc>
        <w:tc>
          <w:tcPr>
            <w:tcW w:w="1745" w:type="dxa"/>
            <w:shd w:val="clear" w:color="auto" w:fill="FFFFFF" w:themeFill="background1"/>
          </w:tcPr>
          <w:p w:rsidR="00F73976" w:rsidRPr="00E2200D" w:rsidRDefault="00F73976" w:rsidP="00FF0660">
            <w:pPr>
              <w:tabs>
                <w:tab w:val="right" w:leader="hyphen" w:pos="8505"/>
              </w:tabs>
              <w:rPr>
                <w:rFonts w:asciiTheme="minorHAnsi" w:hAnsiTheme="minorHAnsi" w:cs="Arial"/>
                <w:sz w:val="16"/>
                <w:szCs w:val="16"/>
              </w:rPr>
            </w:pPr>
            <w:r w:rsidRPr="001A2476">
              <w:rPr>
                <w:rFonts w:asciiTheme="minorHAnsi" w:hAnsiTheme="minorHAnsi" w:cs="Arial"/>
                <w:sz w:val="16"/>
                <w:szCs w:val="16"/>
              </w:rPr>
              <w:t>Lic. Narciso de la Cruz Osorio                                 Representante ante el CEE</w:t>
            </w: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XV</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18:53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Margarita Castro García</w:t>
            </w:r>
          </w:p>
        </w:tc>
        <w:tc>
          <w:tcPr>
            <w:tcW w:w="2192"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proofErr w:type="spellStart"/>
            <w:r>
              <w:rPr>
                <w:rFonts w:asciiTheme="minorHAnsi" w:hAnsiTheme="minorHAnsi" w:cs="Arial"/>
                <w:sz w:val="16"/>
                <w:szCs w:val="16"/>
              </w:rPr>
              <w:t>Melida</w:t>
            </w:r>
            <w:proofErr w:type="spellEnd"/>
            <w:r>
              <w:rPr>
                <w:rFonts w:asciiTheme="minorHAnsi" w:hAnsiTheme="minorHAnsi" w:cs="Arial"/>
                <w:sz w:val="16"/>
                <w:szCs w:val="16"/>
              </w:rPr>
              <w:t xml:space="preserve"> </w:t>
            </w:r>
            <w:proofErr w:type="spellStart"/>
            <w:r>
              <w:rPr>
                <w:rFonts w:asciiTheme="minorHAnsi" w:hAnsiTheme="minorHAnsi" w:cs="Arial"/>
                <w:sz w:val="16"/>
                <w:szCs w:val="16"/>
              </w:rPr>
              <w:t>Lizett</w:t>
            </w:r>
            <w:proofErr w:type="spellEnd"/>
            <w:r>
              <w:rPr>
                <w:rFonts w:asciiTheme="minorHAnsi" w:hAnsiTheme="minorHAnsi" w:cs="Arial"/>
                <w:sz w:val="16"/>
                <w:szCs w:val="16"/>
              </w:rPr>
              <w:t xml:space="preserve"> Flores Cárdenas</w:t>
            </w:r>
          </w:p>
        </w:tc>
        <w:tc>
          <w:tcPr>
            <w:tcW w:w="1745" w:type="dxa"/>
            <w:shd w:val="clear" w:color="auto" w:fill="FFFFFF" w:themeFill="background1"/>
          </w:tcPr>
          <w:p w:rsidR="00F73976" w:rsidRDefault="00F73976" w:rsidP="00FF0660">
            <w:r w:rsidRPr="001A2476">
              <w:rPr>
                <w:rFonts w:asciiTheme="minorHAnsi" w:hAnsiTheme="minorHAnsi" w:cs="Arial"/>
                <w:sz w:val="16"/>
                <w:szCs w:val="16"/>
              </w:rPr>
              <w:t>Lic. Narciso de la Cruz Osorio                                 Representante ante el CEE</w:t>
            </w: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XVI</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18:53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F73976" w:rsidRPr="00E2200D" w:rsidRDefault="00DA793C"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Cecilia Rodríguez </w:t>
            </w:r>
            <w:proofErr w:type="spellStart"/>
            <w:r>
              <w:rPr>
                <w:rFonts w:asciiTheme="minorHAnsi" w:hAnsiTheme="minorHAnsi" w:cs="Arial"/>
                <w:sz w:val="16"/>
                <w:szCs w:val="16"/>
              </w:rPr>
              <w:t>Edeza</w:t>
            </w:r>
            <w:proofErr w:type="spellEnd"/>
          </w:p>
        </w:tc>
        <w:tc>
          <w:tcPr>
            <w:tcW w:w="2192" w:type="dxa"/>
            <w:shd w:val="clear" w:color="auto" w:fill="FFFFFF" w:themeFill="background1"/>
          </w:tcPr>
          <w:p w:rsidR="00F73976" w:rsidRPr="00E2200D" w:rsidRDefault="00DA793C"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Martha Isabel </w:t>
            </w:r>
            <w:r w:rsidRPr="00014EDF">
              <w:rPr>
                <w:rFonts w:asciiTheme="minorHAnsi" w:hAnsiTheme="minorHAnsi" w:cs="Arial"/>
                <w:color w:val="000000" w:themeColor="text1"/>
                <w:sz w:val="16"/>
                <w:szCs w:val="16"/>
              </w:rPr>
              <w:t>B</w:t>
            </w:r>
            <w:r w:rsidRPr="00014EDF">
              <w:rPr>
                <w:rFonts w:asciiTheme="minorHAnsi" w:hAnsiTheme="minorHAnsi" w:cs="Arial"/>
                <w:sz w:val="16"/>
                <w:szCs w:val="16"/>
              </w:rPr>
              <w:t>eltrán</w:t>
            </w:r>
            <w:r>
              <w:rPr>
                <w:rFonts w:asciiTheme="minorHAnsi" w:hAnsiTheme="minorHAnsi" w:cs="Arial"/>
                <w:sz w:val="16"/>
                <w:szCs w:val="16"/>
              </w:rPr>
              <w:t xml:space="preserve"> Ontiveros</w:t>
            </w:r>
          </w:p>
        </w:tc>
        <w:tc>
          <w:tcPr>
            <w:tcW w:w="1745" w:type="dxa"/>
            <w:shd w:val="clear" w:color="auto" w:fill="FFFFFF" w:themeFill="background1"/>
          </w:tcPr>
          <w:p w:rsidR="00F73976" w:rsidRDefault="00F73976" w:rsidP="00FF0660">
            <w:r w:rsidRPr="001A2476">
              <w:rPr>
                <w:rFonts w:asciiTheme="minorHAnsi" w:hAnsiTheme="minorHAnsi" w:cs="Arial"/>
                <w:sz w:val="16"/>
                <w:szCs w:val="16"/>
              </w:rPr>
              <w:t>Lic. Narciso de la Cruz Osorio                                 Representante ante el CEE</w:t>
            </w:r>
          </w:p>
        </w:tc>
      </w:tr>
      <w:tr w:rsidR="00F73976" w:rsidRPr="00E2200D" w:rsidTr="00FF0660">
        <w:tc>
          <w:tcPr>
            <w:tcW w:w="1101" w:type="dxa"/>
            <w:shd w:val="clear" w:color="auto" w:fill="auto"/>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XVII</w:t>
            </w:r>
          </w:p>
        </w:tc>
        <w:tc>
          <w:tcPr>
            <w:tcW w:w="1417" w:type="dxa"/>
            <w:shd w:val="clear" w:color="auto" w:fill="auto"/>
          </w:tcPr>
          <w:p w:rsidR="00F73976" w:rsidRPr="00E2200D" w:rsidRDefault="00F73976" w:rsidP="00FF0660">
            <w:pPr>
              <w:tabs>
                <w:tab w:val="right" w:leader="hyphen" w:pos="8505"/>
              </w:tabs>
              <w:jc w:val="both"/>
              <w:rPr>
                <w:rFonts w:asciiTheme="minorHAnsi" w:hAnsiTheme="minorHAnsi" w:cs="Arial"/>
                <w:sz w:val="16"/>
                <w:szCs w:val="16"/>
              </w:rPr>
            </w:pPr>
          </w:p>
        </w:tc>
        <w:tc>
          <w:tcPr>
            <w:tcW w:w="2268" w:type="dxa"/>
            <w:shd w:val="clear" w:color="auto" w:fill="auto"/>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No hay registro</w:t>
            </w:r>
          </w:p>
        </w:tc>
        <w:tc>
          <w:tcPr>
            <w:tcW w:w="2192" w:type="dxa"/>
            <w:shd w:val="clear" w:color="auto" w:fill="auto"/>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No hay registro</w:t>
            </w:r>
          </w:p>
          <w:p w:rsidR="00F73976" w:rsidRPr="00E2200D" w:rsidRDefault="00F73976" w:rsidP="00FF0660">
            <w:pPr>
              <w:tabs>
                <w:tab w:val="right" w:leader="hyphen" w:pos="8505"/>
              </w:tabs>
              <w:jc w:val="both"/>
              <w:rPr>
                <w:rFonts w:asciiTheme="minorHAnsi" w:hAnsiTheme="minorHAnsi" w:cs="Arial"/>
                <w:sz w:val="16"/>
                <w:szCs w:val="16"/>
              </w:rPr>
            </w:pPr>
          </w:p>
        </w:tc>
        <w:tc>
          <w:tcPr>
            <w:tcW w:w="1745" w:type="dxa"/>
            <w:shd w:val="clear" w:color="auto" w:fill="auto"/>
          </w:tcPr>
          <w:p w:rsidR="00F73976" w:rsidRPr="00E2200D" w:rsidRDefault="00F73976" w:rsidP="00FF0660">
            <w:pPr>
              <w:tabs>
                <w:tab w:val="right" w:leader="hyphen" w:pos="8505"/>
              </w:tabs>
              <w:jc w:val="both"/>
              <w:rPr>
                <w:rFonts w:asciiTheme="minorHAnsi" w:hAnsiTheme="minorHAnsi" w:cs="Arial"/>
                <w:sz w:val="16"/>
                <w:szCs w:val="16"/>
              </w:rPr>
            </w:pP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XVIII</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18:53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Brenda Loaiza Sánchez</w:t>
            </w:r>
          </w:p>
        </w:tc>
        <w:tc>
          <w:tcPr>
            <w:tcW w:w="2192"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Ana Zoraida Loaiza Sánchez</w:t>
            </w:r>
          </w:p>
        </w:tc>
        <w:tc>
          <w:tcPr>
            <w:tcW w:w="1745" w:type="dxa"/>
            <w:shd w:val="clear" w:color="auto" w:fill="FFFFFF" w:themeFill="background1"/>
          </w:tcPr>
          <w:p w:rsidR="00F73976" w:rsidRPr="00E2200D" w:rsidRDefault="00F73976" w:rsidP="00FF0660">
            <w:pPr>
              <w:tabs>
                <w:tab w:val="right" w:leader="hyphen" w:pos="8505"/>
              </w:tabs>
              <w:rPr>
                <w:rFonts w:asciiTheme="minorHAnsi" w:hAnsiTheme="minorHAnsi" w:cs="Arial"/>
                <w:sz w:val="16"/>
                <w:szCs w:val="16"/>
              </w:rPr>
            </w:pPr>
            <w:r w:rsidRPr="001A2476">
              <w:rPr>
                <w:rFonts w:asciiTheme="minorHAnsi" w:hAnsiTheme="minorHAnsi" w:cs="Arial"/>
                <w:sz w:val="16"/>
                <w:szCs w:val="16"/>
              </w:rPr>
              <w:t>Lic. Narciso de la Cruz Osorio                                 Representante ante el CEE</w:t>
            </w: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XIX</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20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22:20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Alfredo </w:t>
            </w:r>
            <w:proofErr w:type="spellStart"/>
            <w:r>
              <w:rPr>
                <w:rFonts w:asciiTheme="minorHAnsi" w:hAnsiTheme="minorHAnsi" w:cs="Arial"/>
                <w:sz w:val="16"/>
                <w:szCs w:val="16"/>
              </w:rPr>
              <w:t>Reynaga</w:t>
            </w:r>
            <w:proofErr w:type="spellEnd"/>
            <w:r>
              <w:rPr>
                <w:rFonts w:asciiTheme="minorHAnsi" w:hAnsiTheme="minorHAnsi" w:cs="Arial"/>
                <w:sz w:val="16"/>
                <w:szCs w:val="16"/>
              </w:rPr>
              <w:t xml:space="preserve"> </w:t>
            </w:r>
            <w:proofErr w:type="spellStart"/>
            <w:r>
              <w:rPr>
                <w:rFonts w:asciiTheme="minorHAnsi" w:hAnsiTheme="minorHAnsi" w:cs="Arial"/>
                <w:sz w:val="16"/>
                <w:szCs w:val="16"/>
              </w:rPr>
              <w:t>Chicuate</w:t>
            </w:r>
            <w:proofErr w:type="spellEnd"/>
          </w:p>
        </w:tc>
        <w:tc>
          <w:tcPr>
            <w:tcW w:w="2192"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Gustavo Adolfo González Marín</w:t>
            </w:r>
          </w:p>
        </w:tc>
        <w:tc>
          <w:tcPr>
            <w:tcW w:w="1745" w:type="dxa"/>
            <w:shd w:val="clear" w:color="auto" w:fill="FFFFFF" w:themeFill="background1"/>
          </w:tcPr>
          <w:p w:rsidR="00F73976" w:rsidRDefault="00F73976" w:rsidP="00FF0660">
            <w:r w:rsidRPr="001A2476">
              <w:rPr>
                <w:rFonts w:asciiTheme="minorHAnsi" w:hAnsiTheme="minorHAnsi" w:cs="Arial"/>
                <w:sz w:val="16"/>
                <w:szCs w:val="16"/>
              </w:rPr>
              <w:t>Lic. Narciso de la Cruz Osorio                                 Representante ante el CEE</w:t>
            </w: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XX</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18:53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Claudia Selene Castillo Soler</w:t>
            </w:r>
          </w:p>
        </w:tc>
        <w:tc>
          <w:tcPr>
            <w:tcW w:w="2192"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Beatriz Torres Osuna</w:t>
            </w:r>
          </w:p>
        </w:tc>
        <w:tc>
          <w:tcPr>
            <w:tcW w:w="1745" w:type="dxa"/>
            <w:shd w:val="clear" w:color="auto" w:fill="FFFFFF" w:themeFill="background1"/>
          </w:tcPr>
          <w:p w:rsidR="00F73976" w:rsidRDefault="00F73976" w:rsidP="00FF0660">
            <w:r w:rsidRPr="001A2476">
              <w:rPr>
                <w:rFonts w:asciiTheme="minorHAnsi" w:hAnsiTheme="minorHAnsi" w:cs="Arial"/>
                <w:sz w:val="16"/>
                <w:szCs w:val="16"/>
              </w:rPr>
              <w:t>Lic. Narciso de la Cruz Osorio                                 Representante ante el CEE</w:t>
            </w: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XXI</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18:53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José Ramón Ochoa Sarabia</w:t>
            </w:r>
          </w:p>
        </w:tc>
        <w:tc>
          <w:tcPr>
            <w:tcW w:w="2192"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Luis Enrique Castillo Pacheco</w:t>
            </w:r>
          </w:p>
        </w:tc>
        <w:tc>
          <w:tcPr>
            <w:tcW w:w="1745" w:type="dxa"/>
            <w:shd w:val="clear" w:color="auto" w:fill="FFFFFF" w:themeFill="background1"/>
          </w:tcPr>
          <w:p w:rsidR="00F73976" w:rsidRDefault="00F73976" w:rsidP="00FF0660">
            <w:r w:rsidRPr="001A2476">
              <w:rPr>
                <w:rFonts w:asciiTheme="minorHAnsi" w:hAnsiTheme="minorHAnsi" w:cs="Arial"/>
                <w:sz w:val="16"/>
                <w:szCs w:val="16"/>
              </w:rPr>
              <w:t>Lic. Narciso de la Cruz Osorio                                 Representante ante el CEE</w:t>
            </w: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XXII</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20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23:47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proofErr w:type="spellStart"/>
            <w:r>
              <w:rPr>
                <w:rFonts w:asciiTheme="minorHAnsi" w:hAnsiTheme="minorHAnsi" w:cs="Arial"/>
                <w:sz w:val="16"/>
                <w:szCs w:val="16"/>
              </w:rPr>
              <w:t>Rocio</w:t>
            </w:r>
            <w:proofErr w:type="spellEnd"/>
            <w:r>
              <w:rPr>
                <w:rFonts w:asciiTheme="minorHAnsi" w:hAnsiTheme="minorHAnsi" w:cs="Arial"/>
                <w:sz w:val="16"/>
                <w:szCs w:val="16"/>
              </w:rPr>
              <w:t xml:space="preserve"> Margarita Hernández Tirado</w:t>
            </w:r>
          </w:p>
        </w:tc>
        <w:tc>
          <w:tcPr>
            <w:tcW w:w="2192"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Rosenda González </w:t>
            </w:r>
            <w:proofErr w:type="spellStart"/>
            <w:r>
              <w:rPr>
                <w:rFonts w:asciiTheme="minorHAnsi" w:hAnsiTheme="minorHAnsi" w:cs="Arial"/>
                <w:sz w:val="16"/>
                <w:szCs w:val="16"/>
              </w:rPr>
              <w:t>Tisnado</w:t>
            </w:r>
            <w:proofErr w:type="spellEnd"/>
          </w:p>
        </w:tc>
        <w:tc>
          <w:tcPr>
            <w:tcW w:w="1745" w:type="dxa"/>
            <w:shd w:val="clear" w:color="auto" w:fill="FFFFFF" w:themeFill="background1"/>
          </w:tcPr>
          <w:p w:rsidR="00F73976" w:rsidRPr="00E2200D" w:rsidRDefault="00F73976" w:rsidP="00FF0660">
            <w:pPr>
              <w:tabs>
                <w:tab w:val="right" w:leader="hyphen" w:pos="8505"/>
              </w:tabs>
              <w:rPr>
                <w:rFonts w:asciiTheme="minorHAnsi" w:hAnsiTheme="minorHAnsi" w:cs="Arial"/>
                <w:sz w:val="16"/>
                <w:szCs w:val="16"/>
              </w:rPr>
            </w:pPr>
            <w:r w:rsidRPr="001A2476">
              <w:rPr>
                <w:rFonts w:asciiTheme="minorHAnsi" w:hAnsiTheme="minorHAnsi" w:cs="Arial"/>
                <w:sz w:val="16"/>
                <w:szCs w:val="16"/>
              </w:rPr>
              <w:t>Lic. Narciso de la Cruz Osorio                                 Representante ante el CEE</w:t>
            </w: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XXIII</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20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22:20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Alfredo Polanco Salas</w:t>
            </w:r>
          </w:p>
        </w:tc>
        <w:tc>
          <w:tcPr>
            <w:tcW w:w="2192"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José Luis Emigdio Ramos Morales Sánchez</w:t>
            </w:r>
          </w:p>
        </w:tc>
        <w:tc>
          <w:tcPr>
            <w:tcW w:w="1745" w:type="dxa"/>
            <w:shd w:val="clear" w:color="auto" w:fill="FFFFFF" w:themeFill="background1"/>
          </w:tcPr>
          <w:p w:rsidR="00F73976" w:rsidRDefault="00F73976" w:rsidP="00FF0660">
            <w:r w:rsidRPr="001A2476">
              <w:rPr>
                <w:rFonts w:asciiTheme="minorHAnsi" w:hAnsiTheme="minorHAnsi" w:cs="Arial"/>
                <w:sz w:val="16"/>
                <w:szCs w:val="16"/>
              </w:rPr>
              <w:t>Lic. Narciso de la Cruz Osorio                                 Representante ante el CEE</w:t>
            </w:r>
          </w:p>
        </w:tc>
      </w:tr>
      <w:tr w:rsidR="00F73976" w:rsidRPr="00E2200D" w:rsidTr="00FF0660">
        <w:tc>
          <w:tcPr>
            <w:tcW w:w="1101"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XXIV</w:t>
            </w:r>
          </w:p>
        </w:tc>
        <w:tc>
          <w:tcPr>
            <w:tcW w:w="1417" w:type="dxa"/>
            <w:shd w:val="clear" w:color="auto" w:fill="FFFFFF" w:themeFill="background1"/>
          </w:tcPr>
          <w:p w:rsidR="00F73976"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18:53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Mario Imaz López</w:t>
            </w:r>
          </w:p>
        </w:tc>
        <w:tc>
          <w:tcPr>
            <w:tcW w:w="2192" w:type="dxa"/>
            <w:shd w:val="clear" w:color="auto" w:fill="FFFFFF" w:themeFill="background1"/>
          </w:tcPr>
          <w:p w:rsidR="00F73976" w:rsidRPr="00E2200D" w:rsidRDefault="00F73976"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Freddy Andrés Martínez </w:t>
            </w:r>
            <w:proofErr w:type="spellStart"/>
            <w:r>
              <w:rPr>
                <w:rFonts w:asciiTheme="minorHAnsi" w:hAnsiTheme="minorHAnsi" w:cs="Arial"/>
                <w:sz w:val="16"/>
                <w:szCs w:val="16"/>
              </w:rPr>
              <w:t>Monterogüido</w:t>
            </w:r>
            <w:proofErr w:type="spellEnd"/>
          </w:p>
        </w:tc>
        <w:tc>
          <w:tcPr>
            <w:tcW w:w="1745" w:type="dxa"/>
            <w:shd w:val="clear" w:color="auto" w:fill="FFFFFF" w:themeFill="background1"/>
          </w:tcPr>
          <w:p w:rsidR="00F73976" w:rsidRPr="00E2200D" w:rsidRDefault="00F73976" w:rsidP="00FF0660">
            <w:pPr>
              <w:tabs>
                <w:tab w:val="right" w:leader="hyphen" w:pos="8505"/>
              </w:tabs>
              <w:rPr>
                <w:rFonts w:asciiTheme="minorHAnsi" w:hAnsiTheme="minorHAnsi" w:cs="Arial"/>
                <w:sz w:val="16"/>
                <w:szCs w:val="16"/>
              </w:rPr>
            </w:pPr>
            <w:r w:rsidRPr="001A2476">
              <w:rPr>
                <w:rFonts w:asciiTheme="minorHAnsi" w:hAnsiTheme="minorHAnsi" w:cs="Arial"/>
                <w:sz w:val="16"/>
                <w:szCs w:val="16"/>
              </w:rPr>
              <w:t>Lic. Narciso de la Cruz Osorio                                 Representante ante el CEE</w:t>
            </w:r>
          </w:p>
        </w:tc>
      </w:tr>
    </w:tbl>
    <w:p w:rsidR="001B2230" w:rsidRDefault="001B2230" w:rsidP="00F73976">
      <w:pPr>
        <w:tabs>
          <w:tab w:val="right" w:leader="hyphen" w:pos="8477"/>
          <w:tab w:val="right" w:leader="hyphen" w:pos="8505"/>
        </w:tabs>
        <w:jc w:val="both"/>
        <w:rPr>
          <w:rFonts w:asciiTheme="minorHAnsi" w:hAnsiTheme="minorHAnsi" w:cs="Arial"/>
          <w:sz w:val="22"/>
          <w:szCs w:val="22"/>
        </w:rPr>
      </w:pPr>
    </w:p>
    <w:p w:rsidR="001B2230" w:rsidRPr="00685DCA" w:rsidRDefault="001B2230" w:rsidP="00F73976">
      <w:pPr>
        <w:tabs>
          <w:tab w:val="right" w:leader="hyphen" w:pos="8477"/>
          <w:tab w:val="right" w:leader="hyphen" w:pos="8505"/>
          <w:tab w:val="right" w:leader="hyphen" w:pos="9540"/>
        </w:tabs>
        <w:rPr>
          <w:rFonts w:asciiTheme="minorHAnsi" w:hAnsiTheme="minorHAnsi" w:cs="Arial"/>
          <w:b/>
          <w:sz w:val="22"/>
          <w:szCs w:val="22"/>
        </w:rPr>
      </w:pPr>
      <w:r w:rsidRPr="00685DCA">
        <w:rPr>
          <w:rFonts w:asciiTheme="minorHAnsi" w:hAnsiTheme="minorHAnsi" w:cs="Arial"/>
          <w:b/>
          <w:sz w:val="22"/>
          <w:szCs w:val="22"/>
        </w:rPr>
        <w:t xml:space="preserve">--------------------------------------------------  C O N S I D E R A N D O </w:t>
      </w:r>
      <w:r w:rsidRPr="00685DCA">
        <w:rPr>
          <w:rFonts w:asciiTheme="minorHAnsi" w:hAnsiTheme="minorHAnsi" w:cs="Arial"/>
          <w:b/>
          <w:sz w:val="22"/>
          <w:szCs w:val="22"/>
        </w:rPr>
        <w:tab/>
      </w:r>
    </w:p>
    <w:p w:rsidR="001B2230" w:rsidRPr="00685DCA" w:rsidRDefault="001B2230" w:rsidP="00F73976">
      <w:pPr>
        <w:tabs>
          <w:tab w:val="right" w:leader="hyphen" w:pos="8477"/>
          <w:tab w:val="right" w:leader="hyphen" w:pos="8505"/>
        </w:tabs>
        <w:jc w:val="center"/>
        <w:rPr>
          <w:rFonts w:asciiTheme="minorHAnsi" w:hAnsiTheme="minorHAnsi" w:cs="Arial"/>
          <w:b/>
          <w:sz w:val="22"/>
          <w:szCs w:val="22"/>
        </w:rPr>
      </w:pPr>
    </w:p>
    <w:p w:rsidR="001B2230" w:rsidRPr="00685DCA" w:rsidRDefault="001B2230" w:rsidP="00F73976">
      <w:pPr>
        <w:tabs>
          <w:tab w:val="right" w:leader="hyphen" w:pos="8477"/>
          <w:tab w:val="right" w:leader="hyphen" w:pos="8505"/>
          <w:tab w:val="right" w:leader="hyphen" w:pos="9540"/>
        </w:tabs>
        <w:jc w:val="both"/>
        <w:rPr>
          <w:rFonts w:asciiTheme="minorHAnsi" w:hAnsiTheme="minorHAnsi" w:cs="Arial"/>
          <w:sz w:val="22"/>
          <w:szCs w:val="22"/>
        </w:rPr>
      </w:pPr>
      <w:r w:rsidRPr="00685DCA">
        <w:rPr>
          <w:rFonts w:asciiTheme="minorHAnsi" w:hAnsiTheme="minorHAnsi" w:cs="Arial"/>
          <w:sz w:val="22"/>
          <w:szCs w:val="22"/>
        </w:rPr>
        <w:t>I.- Que conforme a lo establecido en los artículos 15 de la Constitución Política del Estado de Sinaloa y 49 de la Ley Electoral del Estado, el Consejo Estatal Electoral es el órgano dotado de autonomía, encargado de la preparación, desarrollo, vigilancia y calificación de los procesos electorales, así como la información de los resultados, teniendo como principios rectores de su ejercicio la certeza, legalidad, independencia, imparcialidad y objetividad.</w:t>
      </w:r>
      <w:r w:rsidRPr="00685DCA">
        <w:rPr>
          <w:rFonts w:asciiTheme="minorHAnsi" w:hAnsiTheme="minorHAnsi" w:cs="Arial"/>
          <w:sz w:val="22"/>
          <w:szCs w:val="22"/>
        </w:rPr>
        <w:tab/>
      </w:r>
    </w:p>
    <w:p w:rsidR="001B2230" w:rsidRPr="00685DCA" w:rsidRDefault="001B2230" w:rsidP="00F73976">
      <w:pPr>
        <w:tabs>
          <w:tab w:val="right" w:leader="hyphen" w:pos="8477"/>
          <w:tab w:val="right" w:leader="hyphen" w:pos="8505"/>
        </w:tabs>
        <w:jc w:val="both"/>
        <w:rPr>
          <w:rFonts w:asciiTheme="minorHAnsi" w:hAnsiTheme="minorHAnsi" w:cs="Arial"/>
          <w:sz w:val="22"/>
          <w:szCs w:val="22"/>
        </w:rPr>
      </w:pPr>
    </w:p>
    <w:p w:rsidR="001B2230" w:rsidRPr="00685DCA" w:rsidRDefault="001B2230" w:rsidP="00F73976">
      <w:pPr>
        <w:tabs>
          <w:tab w:val="right" w:leader="hyphen" w:pos="8477"/>
          <w:tab w:val="right" w:leader="hyphen" w:pos="8505"/>
          <w:tab w:val="right" w:leader="hyphen" w:pos="9540"/>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t xml:space="preserve">II.- Que </w:t>
      </w:r>
      <w:smartTag w:uri="urn:schemas-microsoft-com:office:smarttags" w:element="PersonName">
        <w:smartTagPr>
          <w:attr w:name="ProductID" w:val="la Constituci￳n Pol￭tica"/>
        </w:smartTagPr>
        <w:r w:rsidRPr="00685DCA">
          <w:rPr>
            <w:rFonts w:asciiTheme="minorHAnsi" w:hAnsiTheme="minorHAnsi" w:cs="Arial"/>
            <w:sz w:val="22"/>
            <w:szCs w:val="22"/>
          </w:rPr>
          <w:t>la Constitución Política</w:t>
        </w:r>
      </w:smartTag>
      <w:r w:rsidRPr="00685DCA">
        <w:rPr>
          <w:rFonts w:asciiTheme="minorHAnsi" w:hAnsiTheme="minorHAnsi" w:cs="Arial"/>
          <w:sz w:val="22"/>
          <w:szCs w:val="22"/>
        </w:rPr>
        <w:t xml:space="preserve"> de los Estados Unidos Mexicanos establece en su artículo 35 que son prerrogativas del ciudadano, las contenidas en sus seis fracciones, entre las que es conveniente destacar las siguientes fracciones “</w:t>
      </w:r>
      <w:r w:rsidRPr="00685DCA">
        <w:rPr>
          <w:rFonts w:asciiTheme="minorHAnsi" w:hAnsiTheme="minorHAnsi" w:cs="Arial"/>
          <w:bCs/>
          <w:sz w:val="22"/>
          <w:szCs w:val="22"/>
        </w:rPr>
        <w:t>I.</w:t>
      </w:r>
      <w:r w:rsidRPr="00685DCA">
        <w:rPr>
          <w:rFonts w:asciiTheme="minorHAnsi" w:hAnsiTheme="minorHAnsi" w:cs="Arial"/>
          <w:b/>
          <w:bCs/>
          <w:sz w:val="22"/>
          <w:szCs w:val="22"/>
        </w:rPr>
        <w:t xml:space="preserve"> </w:t>
      </w:r>
      <w:r w:rsidRPr="00685DCA">
        <w:rPr>
          <w:rFonts w:asciiTheme="minorHAnsi" w:hAnsiTheme="minorHAnsi" w:cs="Arial"/>
          <w:sz w:val="22"/>
          <w:szCs w:val="22"/>
        </w:rPr>
        <w:t xml:space="preserve">Votar en las elecciones populares; </w:t>
      </w:r>
      <w:r w:rsidRPr="00685DCA">
        <w:rPr>
          <w:rFonts w:asciiTheme="minorHAnsi" w:hAnsiTheme="minorHAnsi" w:cs="Arial"/>
          <w:bCs/>
          <w:sz w:val="22"/>
          <w:szCs w:val="22"/>
        </w:rPr>
        <w:t>II.</w:t>
      </w:r>
      <w:r w:rsidRPr="00685DCA">
        <w:rPr>
          <w:rFonts w:asciiTheme="minorHAnsi" w:hAnsiTheme="minorHAnsi" w:cs="Arial"/>
          <w:b/>
          <w:bCs/>
          <w:sz w:val="22"/>
          <w:szCs w:val="22"/>
        </w:rPr>
        <w:t xml:space="preserve"> </w:t>
      </w:r>
      <w:r w:rsidRPr="00685DCA">
        <w:rPr>
          <w:rFonts w:asciiTheme="minorHAnsi" w:hAnsiTheme="minorHAnsi" w:cs="Arial"/>
          <w:bCs/>
          <w:sz w:val="22"/>
          <w:szCs w:val="22"/>
        </w:rPr>
        <w:t xml:space="preserve">Poder </w:t>
      </w:r>
      <w:r w:rsidRPr="00685DCA">
        <w:rPr>
          <w:rFonts w:asciiTheme="minorHAnsi" w:hAnsiTheme="minorHAnsi" w:cs="Arial"/>
          <w:bCs/>
          <w:sz w:val="22"/>
          <w:szCs w:val="22"/>
        </w:rPr>
        <w:lastRenderedPageBreak/>
        <w:t>ser</w:t>
      </w:r>
      <w:r w:rsidRPr="00685DCA">
        <w:rPr>
          <w:rFonts w:asciiTheme="minorHAnsi" w:hAnsiTheme="minorHAnsi" w:cs="Arial"/>
          <w:b/>
          <w:bCs/>
          <w:sz w:val="22"/>
          <w:szCs w:val="22"/>
        </w:rPr>
        <w:t xml:space="preserve"> </w:t>
      </w:r>
      <w:r w:rsidRPr="00685DCA">
        <w:rPr>
          <w:rFonts w:asciiTheme="minorHAnsi" w:hAnsiTheme="minorHAnsi" w:cs="Arial"/>
          <w:sz w:val="22"/>
          <w:szCs w:val="22"/>
        </w:rPr>
        <w:t xml:space="preserve">votado para todos los cargos de elección popular y nombrado para cualquier otro empleo o comisión, </w:t>
      </w:r>
      <w:r w:rsidRPr="00685DCA">
        <w:rPr>
          <w:rFonts w:asciiTheme="minorHAnsi" w:hAnsiTheme="minorHAnsi" w:cs="Arial"/>
          <w:bCs/>
          <w:sz w:val="22"/>
          <w:szCs w:val="22"/>
        </w:rPr>
        <w:t>teniendo las cualidades que establezca la ley”</w:t>
      </w:r>
      <w:r w:rsidRPr="00685DCA">
        <w:rPr>
          <w:rFonts w:asciiTheme="minorHAnsi" w:hAnsiTheme="minorHAnsi" w:cs="Arial"/>
          <w:sz w:val="22"/>
          <w:szCs w:val="22"/>
        </w:rPr>
        <w:t xml:space="preserve">, en concordancia con lo establecido por los artículos 10 y </w:t>
      </w:r>
      <w:r w:rsidRPr="00685DCA">
        <w:rPr>
          <w:rFonts w:asciiTheme="minorHAnsi" w:hAnsiTheme="minorHAnsi" w:cs="Arial"/>
          <w:bCs/>
          <w:sz w:val="22"/>
          <w:szCs w:val="22"/>
        </w:rPr>
        <w:t>14</w:t>
      </w:r>
      <w:r w:rsidRPr="00685DCA">
        <w:rPr>
          <w:rFonts w:asciiTheme="minorHAnsi" w:hAnsiTheme="minorHAnsi" w:cs="Arial"/>
          <w:b/>
          <w:bCs/>
          <w:sz w:val="22"/>
          <w:szCs w:val="22"/>
        </w:rPr>
        <w:t xml:space="preserve"> </w:t>
      </w:r>
      <w:r w:rsidRPr="00685DCA">
        <w:rPr>
          <w:rFonts w:asciiTheme="minorHAnsi" w:hAnsiTheme="minorHAnsi" w:cs="Arial"/>
          <w:sz w:val="22"/>
          <w:szCs w:val="22"/>
        </w:rPr>
        <w:t xml:space="preserve">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85DCA">
            <w:rPr>
              <w:rFonts w:asciiTheme="minorHAnsi" w:hAnsiTheme="minorHAnsi" w:cs="Arial"/>
              <w:sz w:val="22"/>
              <w:szCs w:val="22"/>
            </w:rPr>
            <w:t>la Constitución</w:t>
          </w:r>
        </w:smartTag>
        <w:r w:rsidRPr="00685DCA">
          <w:rPr>
            <w:rFonts w:asciiTheme="minorHAnsi" w:hAnsiTheme="minorHAnsi" w:cs="Arial"/>
            <w:sz w:val="22"/>
            <w:szCs w:val="22"/>
          </w:rPr>
          <w:t xml:space="preserve"> Política</w:t>
        </w:r>
      </w:smartTag>
      <w:r w:rsidRPr="00685DCA">
        <w:rPr>
          <w:rFonts w:asciiTheme="minorHAnsi" w:hAnsiTheme="minorHAnsi" w:cs="Arial"/>
          <w:sz w:val="22"/>
          <w:szCs w:val="22"/>
        </w:rPr>
        <w:t xml:space="preserve"> del Estado de Sinaloa.</w:t>
      </w:r>
      <w:r w:rsidRPr="00685DCA">
        <w:rPr>
          <w:rFonts w:asciiTheme="minorHAnsi" w:hAnsiTheme="minorHAnsi" w:cs="Arial"/>
          <w:sz w:val="22"/>
          <w:szCs w:val="22"/>
        </w:rPr>
        <w:tab/>
      </w:r>
    </w:p>
    <w:p w:rsidR="001B2230" w:rsidRPr="00685DCA" w:rsidRDefault="001B2230" w:rsidP="00F73976">
      <w:pPr>
        <w:tabs>
          <w:tab w:val="right" w:leader="hyphen" w:pos="8477"/>
          <w:tab w:val="right" w:leader="hyphen" w:pos="8505"/>
        </w:tabs>
        <w:autoSpaceDE w:val="0"/>
        <w:autoSpaceDN w:val="0"/>
        <w:adjustRightInd w:val="0"/>
        <w:jc w:val="both"/>
        <w:rPr>
          <w:rFonts w:asciiTheme="minorHAnsi" w:hAnsiTheme="minorHAnsi" w:cs="Arial"/>
          <w:sz w:val="22"/>
          <w:szCs w:val="22"/>
        </w:rPr>
      </w:pPr>
    </w:p>
    <w:p w:rsidR="001B2230" w:rsidRPr="00685DCA" w:rsidRDefault="001B2230" w:rsidP="00F73976">
      <w:pPr>
        <w:tabs>
          <w:tab w:val="right" w:leader="hyphen" w:pos="8477"/>
          <w:tab w:val="right" w:leader="hyphen" w:pos="8505"/>
          <w:tab w:val="right" w:leader="hyphen" w:pos="9540"/>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t xml:space="preserve">III.- Que el artículo </w:t>
      </w:r>
      <w:r w:rsidRPr="00685DCA">
        <w:rPr>
          <w:rFonts w:asciiTheme="minorHAnsi" w:hAnsiTheme="minorHAnsi" w:cs="Arial"/>
          <w:bCs/>
          <w:sz w:val="22"/>
          <w:szCs w:val="22"/>
        </w:rPr>
        <w:t>21</w:t>
      </w:r>
      <w:r w:rsidRPr="00685DCA">
        <w:rPr>
          <w:rFonts w:asciiTheme="minorHAnsi" w:hAnsiTheme="minorHAnsi" w:cs="Arial"/>
          <w:b/>
          <w:bCs/>
          <w:sz w:val="22"/>
          <w:szCs w:val="22"/>
        </w:rPr>
        <w:t xml:space="preserve"> </w:t>
      </w:r>
      <w:r w:rsidRPr="00685DCA">
        <w:rPr>
          <w:rFonts w:asciiTheme="minorHAnsi" w:hAnsiTheme="minorHAnsi" w:cs="Arial"/>
          <w:sz w:val="22"/>
          <w:szCs w:val="22"/>
        </w:rPr>
        <w:t xml:space="preserve">de </w:t>
      </w:r>
      <w:smartTag w:uri="urn:schemas-microsoft-com:office:smarttags" w:element="PersonName">
        <w:smartTagPr>
          <w:attr w:name="ProductID" w:val="la Ley Estatal"/>
        </w:smartTagPr>
        <w:smartTag w:uri="urn:schemas-microsoft-com:office:smarttags" w:element="PersonName">
          <w:smartTagPr>
            <w:attr w:name="ProductID" w:val="la Ley"/>
          </w:smartTagPr>
          <w:r w:rsidRPr="00685DCA">
            <w:rPr>
              <w:rFonts w:asciiTheme="minorHAnsi" w:hAnsiTheme="minorHAnsi" w:cs="Arial"/>
              <w:sz w:val="22"/>
              <w:szCs w:val="22"/>
            </w:rPr>
            <w:t>la Ley</w:t>
          </w:r>
        </w:smartTag>
        <w:r w:rsidRPr="00685DCA">
          <w:rPr>
            <w:rFonts w:asciiTheme="minorHAnsi" w:hAnsiTheme="minorHAnsi" w:cs="Arial"/>
            <w:sz w:val="22"/>
            <w:szCs w:val="22"/>
          </w:rPr>
          <w:t xml:space="preserve"> Estatal</w:t>
        </w:r>
      </w:smartTag>
      <w:r w:rsidRPr="00685DCA">
        <w:rPr>
          <w:rFonts w:asciiTheme="minorHAnsi" w:hAnsiTheme="minorHAnsi" w:cs="Arial"/>
          <w:sz w:val="22"/>
          <w:szCs w:val="22"/>
        </w:rPr>
        <w:t xml:space="preserve"> Electoral local establece que los partidos políticos son entidades de interés público, que tienen como fin promover la participación de los ciudadanos en el desarrollo de la vida democrática, contribuir a la integración de la representación estatal y como asociación de ciudadanos, acceder al ejercicio del poder público.</w:t>
      </w:r>
      <w:r w:rsidRPr="00685DCA">
        <w:rPr>
          <w:rFonts w:asciiTheme="minorHAnsi" w:hAnsiTheme="minorHAnsi" w:cs="Arial"/>
          <w:sz w:val="22"/>
          <w:szCs w:val="22"/>
        </w:rPr>
        <w:tab/>
      </w:r>
    </w:p>
    <w:p w:rsidR="001B2230" w:rsidRPr="00685DCA" w:rsidRDefault="001B2230" w:rsidP="00F73976">
      <w:pPr>
        <w:tabs>
          <w:tab w:val="right" w:leader="hyphen" w:pos="8477"/>
          <w:tab w:val="right" w:leader="hyphen" w:pos="8505"/>
        </w:tabs>
        <w:autoSpaceDE w:val="0"/>
        <w:autoSpaceDN w:val="0"/>
        <w:adjustRightInd w:val="0"/>
        <w:jc w:val="both"/>
        <w:rPr>
          <w:rFonts w:asciiTheme="minorHAnsi" w:hAnsiTheme="minorHAnsi" w:cs="Arial"/>
          <w:sz w:val="22"/>
          <w:szCs w:val="22"/>
        </w:rPr>
      </w:pPr>
    </w:p>
    <w:p w:rsidR="001B2230" w:rsidRPr="00685DCA" w:rsidRDefault="001B2230" w:rsidP="00F73976">
      <w:pPr>
        <w:tabs>
          <w:tab w:val="right" w:leader="hyphen" w:pos="8477"/>
          <w:tab w:val="right" w:leader="hyphen" w:pos="8505"/>
          <w:tab w:val="right" w:leader="hyphen" w:pos="9540"/>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t xml:space="preserve">IV.- Que el artículo </w:t>
      </w:r>
      <w:r w:rsidRPr="00685DCA">
        <w:rPr>
          <w:rFonts w:asciiTheme="minorHAnsi" w:hAnsiTheme="minorHAnsi" w:cs="Arial"/>
          <w:bCs/>
          <w:sz w:val="22"/>
          <w:szCs w:val="22"/>
        </w:rPr>
        <w:t>29, fracción IV</w:t>
      </w:r>
      <w:r w:rsidRPr="00685DCA">
        <w:rPr>
          <w:rFonts w:asciiTheme="minorHAnsi" w:hAnsiTheme="minorHAnsi" w:cs="Arial"/>
          <w:b/>
          <w:bCs/>
          <w:sz w:val="22"/>
          <w:szCs w:val="22"/>
        </w:rPr>
        <w:t xml:space="preserve"> </w:t>
      </w:r>
      <w:r w:rsidRPr="00685DCA">
        <w:rPr>
          <w:rFonts w:asciiTheme="minorHAnsi" w:hAnsiTheme="minorHAnsi" w:cs="Arial"/>
          <w:sz w:val="22"/>
          <w:szCs w:val="22"/>
        </w:rPr>
        <w:t xml:space="preserve">de </w:t>
      </w:r>
      <w:smartTag w:uri="urn:schemas-microsoft-com:office:smarttags" w:element="PersonName">
        <w:smartTagPr>
          <w:attr w:name="ProductID" w:val="la Ley Electoral"/>
        </w:smartTagPr>
        <w:r w:rsidRPr="00685DCA">
          <w:rPr>
            <w:rFonts w:asciiTheme="minorHAnsi" w:hAnsiTheme="minorHAnsi" w:cs="Arial"/>
            <w:sz w:val="22"/>
            <w:szCs w:val="22"/>
          </w:rPr>
          <w:t>la Ley Electoral</w:t>
        </w:r>
      </w:smartTag>
      <w:r w:rsidRPr="00685DCA">
        <w:rPr>
          <w:rFonts w:asciiTheme="minorHAnsi" w:hAnsiTheme="minorHAnsi" w:cs="Arial"/>
          <w:sz w:val="22"/>
          <w:szCs w:val="22"/>
        </w:rPr>
        <w:t xml:space="preserve"> del Estado de Sinaloa establece como derecho de los partidos políticos, la postulación de candidatos en las elecciones de Diputados y Ayuntamientos en el Estado, de igual forma, corresponde exclusivamente a los partidos políticos el derecho de solicitar el registro de candidatos a cargos de elección popular, tal y como lo dispone el numeral 110 del ordenamiento legal antes citado.</w:t>
      </w:r>
      <w:r w:rsidRPr="00685DCA">
        <w:rPr>
          <w:rFonts w:asciiTheme="minorHAnsi" w:hAnsiTheme="minorHAnsi" w:cs="Arial"/>
          <w:sz w:val="22"/>
          <w:szCs w:val="22"/>
        </w:rPr>
        <w:tab/>
      </w:r>
    </w:p>
    <w:p w:rsidR="001B2230" w:rsidRPr="00685DCA" w:rsidRDefault="001B2230" w:rsidP="00F73976">
      <w:pPr>
        <w:tabs>
          <w:tab w:val="right" w:leader="hyphen" w:pos="8477"/>
          <w:tab w:val="right" w:leader="hyphen" w:pos="8505"/>
        </w:tabs>
        <w:autoSpaceDE w:val="0"/>
        <w:autoSpaceDN w:val="0"/>
        <w:adjustRightInd w:val="0"/>
        <w:jc w:val="both"/>
        <w:rPr>
          <w:rFonts w:asciiTheme="minorHAnsi" w:hAnsiTheme="minorHAnsi" w:cs="Arial"/>
          <w:sz w:val="22"/>
          <w:szCs w:val="22"/>
        </w:rPr>
      </w:pPr>
    </w:p>
    <w:p w:rsidR="001B2230" w:rsidRPr="00685DCA" w:rsidRDefault="001B2230" w:rsidP="00F73976">
      <w:pPr>
        <w:tabs>
          <w:tab w:val="right" w:leader="hyphen" w:pos="8477"/>
          <w:tab w:val="right" w:leader="hyphen" w:pos="8505"/>
          <w:tab w:val="right" w:leader="hyphen" w:pos="9540"/>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t xml:space="preserve">V.- De conformidad con lo establecido en los artículos </w:t>
      </w:r>
      <w:r w:rsidRPr="00685DCA">
        <w:rPr>
          <w:rFonts w:asciiTheme="minorHAnsi" w:hAnsiTheme="minorHAnsi" w:cs="Arial"/>
          <w:bCs/>
          <w:sz w:val="22"/>
          <w:szCs w:val="22"/>
        </w:rPr>
        <w:t>111 fracciones II</w:t>
      </w:r>
      <w:r w:rsidR="001A4341">
        <w:rPr>
          <w:rFonts w:asciiTheme="minorHAnsi" w:hAnsiTheme="minorHAnsi" w:cs="Arial"/>
          <w:bCs/>
          <w:sz w:val="22"/>
          <w:szCs w:val="22"/>
        </w:rPr>
        <w:t xml:space="preserve"> </w:t>
      </w:r>
      <w:r w:rsidRPr="00685DCA">
        <w:rPr>
          <w:rFonts w:asciiTheme="minorHAnsi" w:hAnsiTheme="minorHAnsi" w:cs="Arial"/>
          <w:bCs/>
          <w:sz w:val="22"/>
          <w:szCs w:val="22"/>
        </w:rPr>
        <w:t xml:space="preserve">y 113 </w:t>
      </w:r>
      <w:r w:rsidRPr="00685DCA">
        <w:rPr>
          <w:rFonts w:asciiTheme="minorHAnsi" w:hAnsiTheme="minorHAnsi" w:cs="Arial"/>
          <w:sz w:val="22"/>
          <w:szCs w:val="22"/>
        </w:rPr>
        <w:t xml:space="preserve">de </w:t>
      </w:r>
      <w:smartTag w:uri="urn:schemas-microsoft-com:office:smarttags" w:element="PersonName">
        <w:smartTagPr>
          <w:attr w:name="ProductID" w:val="la Ley Electoral"/>
        </w:smartTagPr>
        <w:r w:rsidRPr="00685DCA">
          <w:rPr>
            <w:rFonts w:asciiTheme="minorHAnsi" w:hAnsiTheme="minorHAnsi" w:cs="Arial"/>
            <w:sz w:val="22"/>
            <w:szCs w:val="22"/>
          </w:rPr>
          <w:t>la Ley Electoral</w:t>
        </w:r>
      </w:smartTag>
      <w:r w:rsidRPr="00685DCA">
        <w:rPr>
          <w:rFonts w:asciiTheme="minorHAnsi" w:hAnsiTheme="minorHAnsi" w:cs="Arial"/>
          <w:sz w:val="22"/>
          <w:szCs w:val="22"/>
        </w:rPr>
        <w:t xml:space="preserve"> del Estado de Sinaloa, los Partidos Políticos o Coaliciones que pretendan registrar candidatos para los cargos de Diputados por el sistema de mayoría relativa, deb</w:t>
      </w:r>
      <w:r>
        <w:rPr>
          <w:rFonts w:asciiTheme="minorHAnsi" w:hAnsiTheme="minorHAnsi" w:cs="Arial"/>
          <w:sz w:val="22"/>
          <w:szCs w:val="22"/>
        </w:rPr>
        <w:t>i</w:t>
      </w:r>
      <w:r w:rsidRPr="00685DCA">
        <w:rPr>
          <w:rFonts w:asciiTheme="minorHAnsi" w:hAnsiTheme="minorHAnsi" w:cs="Arial"/>
          <w:sz w:val="22"/>
          <w:szCs w:val="22"/>
        </w:rPr>
        <w:t>er</w:t>
      </w:r>
      <w:r>
        <w:rPr>
          <w:rFonts w:asciiTheme="minorHAnsi" w:hAnsiTheme="minorHAnsi" w:cs="Arial"/>
          <w:sz w:val="22"/>
          <w:szCs w:val="22"/>
        </w:rPr>
        <w:t>o</w:t>
      </w:r>
      <w:r w:rsidRPr="00685DCA">
        <w:rPr>
          <w:rFonts w:asciiTheme="minorHAnsi" w:hAnsiTheme="minorHAnsi" w:cs="Arial"/>
          <w:sz w:val="22"/>
          <w:szCs w:val="22"/>
        </w:rPr>
        <w:t xml:space="preserve">n hacerlo en el período comprendido del 11 once al 20 veinte de mayo, cubriendo para el efecto, los requisitos que la propia Ley establece, para lo cual el </w:t>
      </w:r>
      <w:r>
        <w:rPr>
          <w:rFonts w:asciiTheme="minorHAnsi" w:hAnsiTheme="minorHAnsi" w:cs="Arial"/>
          <w:sz w:val="22"/>
          <w:szCs w:val="22"/>
        </w:rPr>
        <w:t>C</w:t>
      </w:r>
      <w:r w:rsidRPr="00685DCA">
        <w:rPr>
          <w:rFonts w:asciiTheme="minorHAnsi" w:hAnsiTheme="minorHAnsi" w:cs="Arial"/>
          <w:sz w:val="22"/>
          <w:szCs w:val="22"/>
        </w:rPr>
        <w:t xml:space="preserve">onsejo </w:t>
      </w:r>
      <w:r>
        <w:rPr>
          <w:rFonts w:asciiTheme="minorHAnsi" w:hAnsiTheme="minorHAnsi" w:cs="Arial"/>
          <w:sz w:val="22"/>
          <w:szCs w:val="22"/>
        </w:rPr>
        <w:t>Estatal E</w:t>
      </w:r>
      <w:r w:rsidRPr="00685DCA">
        <w:rPr>
          <w:rFonts w:asciiTheme="minorHAnsi" w:hAnsiTheme="minorHAnsi" w:cs="Arial"/>
          <w:sz w:val="22"/>
          <w:szCs w:val="22"/>
        </w:rPr>
        <w:t>lectoral correspondiente conocerá y en su caso aprobará dichos registros tomando como base lo establecido en la propia Ley.</w:t>
      </w:r>
      <w:r w:rsidRPr="00685DCA">
        <w:rPr>
          <w:rFonts w:asciiTheme="minorHAnsi" w:hAnsiTheme="minorHAnsi" w:cs="Arial"/>
          <w:sz w:val="22"/>
          <w:szCs w:val="22"/>
        </w:rPr>
        <w:tab/>
      </w:r>
    </w:p>
    <w:p w:rsidR="001B2230" w:rsidRPr="00685DCA" w:rsidRDefault="001B2230" w:rsidP="00F73976">
      <w:pPr>
        <w:tabs>
          <w:tab w:val="right" w:leader="hyphen" w:pos="8477"/>
          <w:tab w:val="right" w:leader="hyphen" w:pos="8505"/>
        </w:tabs>
        <w:autoSpaceDE w:val="0"/>
        <w:autoSpaceDN w:val="0"/>
        <w:adjustRightInd w:val="0"/>
        <w:jc w:val="both"/>
        <w:rPr>
          <w:rFonts w:asciiTheme="minorHAnsi" w:hAnsiTheme="minorHAnsi" w:cs="Arial"/>
          <w:sz w:val="22"/>
          <w:szCs w:val="22"/>
        </w:rPr>
      </w:pPr>
    </w:p>
    <w:p w:rsidR="00C57F87" w:rsidRPr="00685DCA" w:rsidRDefault="00C57F87" w:rsidP="00F73976">
      <w:pPr>
        <w:tabs>
          <w:tab w:val="right" w:leader="hyphen" w:pos="8477"/>
          <w:tab w:val="right" w:leader="hyphen" w:pos="8505"/>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t xml:space="preserve">VI.- Que entre las atribuciones que la Ley Electoral del Estado de Sinaloa otorga a este Consejo Estatal Electoral, se encuentra entre otras, la comprendida en la fracción XXIII del artículo 56 que faculta a este órgano electoral </w:t>
      </w:r>
      <w:r>
        <w:rPr>
          <w:rFonts w:asciiTheme="minorHAnsi" w:hAnsiTheme="minorHAnsi" w:cs="Arial"/>
          <w:sz w:val="22"/>
          <w:szCs w:val="22"/>
        </w:rPr>
        <w:t xml:space="preserve">para </w:t>
      </w:r>
      <w:r>
        <w:rPr>
          <w:rFonts w:asciiTheme="minorHAnsi" w:hAnsiTheme="minorHAnsi" w:cs="Arial"/>
          <w:sz w:val="22"/>
          <w:szCs w:val="22"/>
          <w:lang w:val="es-ES_tradnl"/>
        </w:rPr>
        <w:t>r</w:t>
      </w:r>
      <w:r w:rsidRPr="00830C82">
        <w:rPr>
          <w:rFonts w:asciiTheme="minorHAnsi" w:hAnsiTheme="minorHAnsi" w:cs="Arial"/>
          <w:sz w:val="22"/>
          <w:szCs w:val="22"/>
          <w:lang w:val="es-ES_tradnl"/>
        </w:rPr>
        <w:t xml:space="preserve">ecibir de manera supletoria las solicitudes de registro de fórmulas de candidatos a Diputados por el sistema de mayoría relativa; y resolver sobre la procedencia o improcedencia de todas las solicitudes, incluidas las que se presenten en los </w:t>
      </w:r>
      <w:r>
        <w:rPr>
          <w:rFonts w:asciiTheme="minorHAnsi" w:hAnsiTheme="minorHAnsi" w:cs="Arial"/>
          <w:sz w:val="22"/>
          <w:szCs w:val="22"/>
          <w:lang w:val="es-ES_tradnl"/>
        </w:rPr>
        <w:t>C</w:t>
      </w:r>
      <w:r w:rsidRPr="00830C82">
        <w:rPr>
          <w:rFonts w:asciiTheme="minorHAnsi" w:hAnsiTheme="minorHAnsi" w:cs="Arial"/>
          <w:sz w:val="22"/>
          <w:szCs w:val="22"/>
          <w:lang w:val="es-ES_tradnl"/>
        </w:rPr>
        <w:t xml:space="preserve">onsejos </w:t>
      </w:r>
      <w:r>
        <w:rPr>
          <w:rFonts w:asciiTheme="minorHAnsi" w:hAnsiTheme="minorHAnsi" w:cs="Arial"/>
          <w:sz w:val="22"/>
          <w:szCs w:val="22"/>
          <w:lang w:val="es-ES_tradnl"/>
        </w:rPr>
        <w:t>D</w:t>
      </w:r>
      <w:r w:rsidRPr="00830C82">
        <w:rPr>
          <w:rFonts w:asciiTheme="minorHAnsi" w:hAnsiTheme="minorHAnsi" w:cs="Arial"/>
          <w:sz w:val="22"/>
          <w:szCs w:val="22"/>
          <w:lang w:val="es-ES_tradnl"/>
        </w:rPr>
        <w:t xml:space="preserve">istritales </w:t>
      </w:r>
      <w:r>
        <w:rPr>
          <w:rFonts w:asciiTheme="minorHAnsi" w:hAnsiTheme="minorHAnsi" w:cs="Arial"/>
          <w:sz w:val="22"/>
          <w:szCs w:val="22"/>
          <w:lang w:val="es-ES_tradnl"/>
        </w:rPr>
        <w:t>E</w:t>
      </w:r>
      <w:r w:rsidRPr="00830C82">
        <w:rPr>
          <w:rFonts w:asciiTheme="minorHAnsi" w:hAnsiTheme="minorHAnsi" w:cs="Arial"/>
          <w:sz w:val="22"/>
          <w:szCs w:val="22"/>
          <w:lang w:val="es-ES_tradnl"/>
        </w:rPr>
        <w:t>lectorales</w:t>
      </w:r>
      <w:r w:rsidRPr="00830C82">
        <w:rPr>
          <w:rFonts w:asciiTheme="minorHAnsi" w:hAnsiTheme="minorHAnsi" w:cs="Arial"/>
          <w:sz w:val="22"/>
          <w:szCs w:val="22"/>
        </w:rPr>
        <w:t>.</w:t>
      </w:r>
      <w:r w:rsidRPr="00685DCA">
        <w:rPr>
          <w:rFonts w:asciiTheme="minorHAnsi" w:hAnsiTheme="minorHAnsi" w:cs="Arial"/>
          <w:sz w:val="22"/>
          <w:szCs w:val="22"/>
        </w:rPr>
        <w:tab/>
      </w:r>
    </w:p>
    <w:p w:rsidR="00C57F87" w:rsidRPr="00685DCA" w:rsidRDefault="00C57F87" w:rsidP="00F73976">
      <w:pPr>
        <w:tabs>
          <w:tab w:val="right" w:leader="hyphen" w:pos="8477"/>
          <w:tab w:val="right" w:leader="hyphen" w:pos="8505"/>
        </w:tabs>
        <w:autoSpaceDE w:val="0"/>
        <w:autoSpaceDN w:val="0"/>
        <w:adjustRightInd w:val="0"/>
        <w:ind w:left="1080"/>
        <w:jc w:val="both"/>
        <w:rPr>
          <w:rFonts w:asciiTheme="minorHAnsi" w:hAnsiTheme="minorHAnsi" w:cs="Arial"/>
          <w:b/>
          <w:bCs/>
          <w:sz w:val="22"/>
          <w:szCs w:val="22"/>
        </w:rPr>
      </w:pPr>
    </w:p>
    <w:p w:rsidR="00812828" w:rsidRDefault="00812828" w:rsidP="00F73976">
      <w:pPr>
        <w:tabs>
          <w:tab w:val="right" w:leader="hyphen" w:pos="8477"/>
          <w:tab w:val="right" w:leader="hyphen" w:pos="8505"/>
          <w:tab w:val="right" w:leader="hyphen" w:pos="9540"/>
        </w:tabs>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VII. Que para resolver sobre la procedencia o improcedencia de las solicitudes, el Consejo Estatal Electoral debe aplicar lo dispuesto en el artículo 114 bis de la Ley Electoral del Estado, en los términos siguientes: </w:t>
      </w:r>
      <w:r w:rsidR="00F73976">
        <w:rPr>
          <w:rFonts w:asciiTheme="minorHAnsi" w:hAnsiTheme="minorHAnsi" w:cs="Arial"/>
          <w:sz w:val="22"/>
          <w:szCs w:val="22"/>
        </w:rPr>
        <w:tab/>
      </w:r>
    </w:p>
    <w:p w:rsidR="00812828" w:rsidRDefault="00812828" w:rsidP="00F73976">
      <w:pPr>
        <w:tabs>
          <w:tab w:val="right" w:leader="hyphen" w:pos="8477"/>
          <w:tab w:val="right" w:leader="hyphen" w:pos="8505"/>
          <w:tab w:val="right" w:leader="hyphen" w:pos="9540"/>
        </w:tabs>
        <w:autoSpaceDE w:val="0"/>
        <w:autoSpaceDN w:val="0"/>
        <w:adjustRightInd w:val="0"/>
        <w:jc w:val="both"/>
        <w:rPr>
          <w:rFonts w:asciiTheme="minorHAnsi" w:hAnsiTheme="minorHAnsi" w:cs="Arial"/>
          <w:sz w:val="22"/>
          <w:szCs w:val="22"/>
        </w:rPr>
      </w:pPr>
    </w:p>
    <w:p w:rsidR="00812828" w:rsidRPr="00DF45E3" w:rsidRDefault="00812828" w:rsidP="00F73976">
      <w:pPr>
        <w:tabs>
          <w:tab w:val="right" w:leader="hyphen" w:pos="8477"/>
        </w:tabs>
        <w:ind w:left="284" w:right="219"/>
        <w:jc w:val="both"/>
        <w:rPr>
          <w:rFonts w:asciiTheme="minorHAnsi" w:hAnsiTheme="minorHAnsi" w:cs="Arial"/>
          <w:sz w:val="20"/>
          <w:szCs w:val="20"/>
          <w:lang w:val="es-ES_tradnl"/>
        </w:rPr>
      </w:pPr>
      <w:r>
        <w:rPr>
          <w:rFonts w:asciiTheme="minorHAnsi" w:hAnsiTheme="minorHAnsi" w:cs="Arial"/>
          <w:sz w:val="20"/>
          <w:szCs w:val="20"/>
          <w:lang w:val="es-ES_tradnl"/>
        </w:rPr>
        <w:t>“</w:t>
      </w:r>
      <w:r w:rsidRPr="00DF45E3">
        <w:rPr>
          <w:rFonts w:asciiTheme="minorHAnsi" w:hAnsiTheme="minorHAnsi" w:cs="Arial"/>
          <w:sz w:val="20"/>
          <w:szCs w:val="20"/>
          <w:lang w:val="es-ES_tradnl"/>
        </w:rPr>
        <w:t xml:space="preserve">ARTÍCULO 114 Bis. Al concluir el plazo para el registro de las candidaturas a </w:t>
      </w:r>
      <w:r w:rsidR="00EB5220">
        <w:rPr>
          <w:rFonts w:asciiTheme="minorHAnsi" w:hAnsiTheme="minorHAnsi" w:cs="Arial"/>
          <w:sz w:val="20"/>
          <w:szCs w:val="20"/>
          <w:lang w:val="es-ES_tradnl"/>
        </w:rPr>
        <w:t>Diputa</w:t>
      </w:r>
      <w:r w:rsidRPr="00DF45E3">
        <w:rPr>
          <w:rFonts w:asciiTheme="minorHAnsi" w:hAnsiTheme="minorHAnsi" w:cs="Arial"/>
          <w:sz w:val="20"/>
          <w:szCs w:val="20"/>
          <w:lang w:val="es-ES_tradnl"/>
        </w:rPr>
        <w:t>dos por el sistema de mayoría relativa, los consejos distritales electorales remitirán de inmediato al Consejo Estatal Electoral los expedientes de las solicitudes de registro que hubieren recibido, conservando copia certificada en sus archivos.</w:t>
      </w:r>
    </w:p>
    <w:p w:rsidR="00812828" w:rsidRPr="00DF45E3" w:rsidRDefault="00812828" w:rsidP="00F73976">
      <w:pPr>
        <w:tabs>
          <w:tab w:val="right" w:leader="hyphen" w:pos="8477"/>
        </w:tabs>
        <w:ind w:left="284" w:right="219"/>
        <w:jc w:val="both"/>
        <w:rPr>
          <w:rFonts w:asciiTheme="minorHAnsi" w:hAnsiTheme="minorHAnsi" w:cs="Arial"/>
          <w:sz w:val="20"/>
          <w:szCs w:val="20"/>
          <w:lang w:val="es-ES_tradnl"/>
        </w:rPr>
      </w:pPr>
      <w:r w:rsidRPr="00DF45E3">
        <w:rPr>
          <w:rFonts w:asciiTheme="minorHAnsi" w:hAnsiTheme="minorHAnsi" w:cs="Arial"/>
          <w:sz w:val="20"/>
          <w:szCs w:val="20"/>
          <w:lang w:val="es-ES_tradnl"/>
        </w:rPr>
        <w:t>Una vez que se encuentren los expedientes en su poder, el Consejo Estatal Electoral, por conducto de la Comisión de Organización y Vigilancia Electoral, revisará las solicitudes de registro para verificar que cumplen</w:t>
      </w:r>
      <w:r w:rsidR="001A4341">
        <w:rPr>
          <w:rFonts w:asciiTheme="minorHAnsi" w:hAnsiTheme="minorHAnsi" w:cs="Arial"/>
          <w:sz w:val="20"/>
          <w:szCs w:val="20"/>
          <w:lang w:val="es-ES_tradnl"/>
        </w:rPr>
        <w:t xml:space="preserve"> </w:t>
      </w:r>
      <w:r w:rsidRPr="00DF45E3">
        <w:rPr>
          <w:rFonts w:asciiTheme="minorHAnsi" w:hAnsiTheme="minorHAnsi" w:cs="Arial"/>
          <w:sz w:val="20"/>
          <w:szCs w:val="20"/>
          <w:lang w:val="es-ES_tradnl"/>
        </w:rPr>
        <w:t>los requisitos previstos en los artículos 3o Bis segundo párrafo y 3o Bis A de esta Ley. Si de la revisión resulta el incumplimiento de tales requisitos, el Consejo Estatal Electoral lo notificará de inmediato a los partidos políticos o coaliciones que corresponda, para que en un plazo de setenta y dos horas realicen la sustitución de candidatos que se requiera para ajustarse a lo dispuesto en los numerales antes citados, apercibiéndoles de que en caso de incumplimiento se harán acreedores a una amonestación pública.</w:t>
      </w:r>
    </w:p>
    <w:p w:rsidR="00812828" w:rsidRPr="00DF45E3" w:rsidRDefault="00812828" w:rsidP="00F73976">
      <w:pPr>
        <w:tabs>
          <w:tab w:val="right" w:leader="hyphen" w:pos="8477"/>
        </w:tabs>
        <w:ind w:left="284" w:right="219"/>
        <w:jc w:val="both"/>
        <w:rPr>
          <w:rFonts w:asciiTheme="minorHAnsi" w:hAnsiTheme="minorHAnsi" w:cs="Arial"/>
          <w:sz w:val="20"/>
          <w:szCs w:val="20"/>
          <w:lang w:val="es-ES_tradnl"/>
        </w:rPr>
      </w:pPr>
      <w:r w:rsidRPr="00DF45E3">
        <w:rPr>
          <w:rFonts w:asciiTheme="minorHAnsi" w:hAnsiTheme="minorHAnsi" w:cs="Arial"/>
          <w:sz w:val="20"/>
          <w:szCs w:val="20"/>
          <w:lang w:val="es-ES_tradnl"/>
        </w:rPr>
        <w:t xml:space="preserve">A más tardar el 28 de mayo del año de la elección, el Consejo Estatal Electoral sesionará para aprobar el registro de candidaturas a </w:t>
      </w:r>
      <w:r w:rsidR="00EB5220">
        <w:rPr>
          <w:rFonts w:asciiTheme="minorHAnsi" w:hAnsiTheme="minorHAnsi" w:cs="Arial"/>
          <w:sz w:val="20"/>
          <w:szCs w:val="20"/>
          <w:lang w:val="es-ES_tradnl"/>
        </w:rPr>
        <w:t>Diputa</w:t>
      </w:r>
      <w:r w:rsidRPr="00DF45E3">
        <w:rPr>
          <w:rFonts w:asciiTheme="minorHAnsi" w:hAnsiTheme="minorHAnsi" w:cs="Arial"/>
          <w:sz w:val="20"/>
          <w:szCs w:val="20"/>
          <w:lang w:val="es-ES_tradnl"/>
        </w:rPr>
        <w:t>dos por el sistema de mayoría relativa correspondientes a los partidos políticos y coaliciones cuyas solicitudes se encuentren ajustadas a la Ley, así como a aquellos que habiendo sido requeridos atendieron adecuadamente el requerimiento. Si resultara que uno o más partidos políticos o coaliciones no dieron cumplimiento a lo requerido conforme a este artículo, en la misma sesión se aplicará la amonestación pública y se les requerirá nuevamente para que en un plazo improrrogable de veinticuatro horas realicen las sustituciones que se requieran.</w:t>
      </w:r>
    </w:p>
    <w:p w:rsidR="00812828" w:rsidRDefault="00812828" w:rsidP="00F73976">
      <w:pPr>
        <w:tabs>
          <w:tab w:val="right" w:leader="hyphen" w:pos="8477"/>
        </w:tabs>
        <w:ind w:left="284" w:right="219"/>
        <w:jc w:val="both"/>
        <w:rPr>
          <w:rFonts w:asciiTheme="minorHAnsi" w:hAnsiTheme="minorHAnsi" w:cs="Arial"/>
          <w:sz w:val="22"/>
          <w:szCs w:val="22"/>
        </w:rPr>
      </w:pPr>
      <w:r w:rsidRPr="00DF45E3">
        <w:rPr>
          <w:rFonts w:asciiTheme="minorHAnsi" w:hAnsiTheme="minorHAnsi" w:cs="Arial"/>
          <w:sz w:val="20"/>
          <w:szCs w:val="20"/>
          <w:lang w:val="es-ES_tradnl"/>
        </w:rPr>
        <w:lastRenderedPageBreak/>
        <w:t>Transcurrido el nuevo plazo, el Consejo Estatal Electoral sesionará nuevamente para otorgar el registro de las candidaturas a los partidos políticos y coaliciones que hayan cumplido con lo requerido, y en su caso, para sancionar a los que no hubieran cumplido. En tal caso, la sanción consistirá en la negativa de registro de tantas candidaturas como sea necesario para establecer el tope máximo a que se refiere el artículo 3o Bis A. La selección de las fórmulas de candidatos cuyo registro será rechazado se realizará por sorteo en el que participarán todas las fórmulas del género cuyo límite se hubiera excedido del máximo legal, operación que se repetirá hasta obtener dicho tope máximo.</w:t>
      </w:r>
      <w:r w:rsidRPr="00782B49">
        <w:rPr>
          <w:rFonts w:asciiTheme="minorHAnsi" w:hAnsiTheme="minorHAnsi" w:cs="Arial"/>
          <w:sz w:val="20"/>
          <w:szCs w:val="20"/>
          <w:lang w:val="es-ES_tradnl"/>
        </w:rPr>
        <w:t xml:space="preserve"> </w:t>
      </w:r>
      <w:r>
        <w:rPr>
          <w:rFonts w:asciiTheme="minorHAnsi" w:hAnsiTheme="minorHAnsi" w:cs="Arial"/>
          <w:sz w:val="20"/>
          <w:szCs w:val="20"/>
          <w:lang w:val="es-ES_tradnl"/>
        </w:rPr>
        <w:t>”</w:t>
      </w:r>
    </w:p>
    <w:p w:rsidR="00812828" w:rsidRPr="00F66925" w:rsidRDefault="00812828" w:rsidP="00F73976">
      <w:pPr>
        <w:tabs>
          <w:tab w:val="right" w:leader="hyphen" w:pos="8477"/>
          <w:tab w:val="right" w:leader="hyphen" w:pos="8505"/>
        </w:tabs>
        <w:autoSpaceDE w:val="0"/>
        <w:autoSpaceDN w:val="0"/>
        <w:adjustRightInd w:val="0"/>
        <w:ind w:left="1080"/>
        <w:jc w:val="both"/>
        <w:rPr>
          <w:rFonts w:ascii="Arial" w:hAnsi="Arial" w:cs="Arial"/>
          <w:b/>
          <w:bCs/>
          <w:sz w:val="18"/>
          <w:szCs w:val="18"/>
        </w:rPr>
      </w:pPr>
    </w:p>
    <w:p w:rsidR="00812828" w:rsidRDefault="00812828" w:rsidP="00F73976">
      <w:pPr>
        <w:tabs>
          <w:tab w:val="right" w:leader="hyphen" w:pos="8477"/>
        </w:tabs>
        <w:jc w:val="both"/>
        <w:rPr>
          <w:rFonts w:asciiTheme="minorHAnsi" w:hAnsiTheme="minorHAnsi" w:cs="Arial"/>
          <w:sz w:val="22"/>
          <w:szCs w:val="22"/>
          <w:lang w:val="es-ES_tradnl"/>
        </w:rPr>
      </w:pPr>
      <w:r w:rsidRPr="00B87165">
        <w:rPr>
          <w:rFonts w:asciiTheme="minorHAnsi" w:hAnsiTheme="minorHAnsi" w:cs="Arial"/>
          <w:sz w:val="22"/>
          <w:szCs w:val="22"/>
        </w:rPr>
        <w:t>VII</w:t>
      </w:r>
      <w:r>
        <w:rPr>
          <w:rFonts w:asciiTheme="minorHAnsi" w:hAnsiTheme="minorHAnsi" w:cs="Arial"/>
          <w:sz w:val="22"/>
          <w:szCs w:val="22"/>
        </w:rPr>
        <w:t>I</w:t>
      </w:r>
      <w:r w:rsidRPr="00B87165">
        <w:rPr>
          <w:rFonts w:asciiTheme="minorHAnsi" w:hAnsiTheme="minorHAnsi" w:cs="Arial"/>
          <w:sz w:val="22"/>
          <w:szCs w:val="22"/>
        </w:rPr>
        <w:t xml:space="preserve">.- Que una vez recibidos los expedientes de las solicitudes en comento, el Consejo Estatal Electoral </w:t>
      </w:r>
      <w:r w:rsidRPr="00B87165">
        <w:rPr>
          <w:rFonts w:asciiTheme="minorHAnsi" w:hAnsiTheme="minorHAnsi" w:cs="Arial"/>
          <w:sz w:val="22"/>
          <w:szCs w:val="22"/>
          <w:lang w:val="es-ES_tradnl"/>
        </w:rPr>
        <w:t xml:space="preserve">por conducto </w:t>
      </w:r>
      <w:r w:rsidR="009D7AFD">
        <w:rPr>
          <w:rFonts w:asciiTheme="minorHAnsi" w:hAnsiTheme="minorHAnsi" w:cs="Arial"/>
          <w:sz w:val="22"/>
          <w:szCs w:val="22"/>
          <w:lang w:val="es-ES_tradnl"/>
        </w:rPr>
        <w:t>del Titular de la Comisión de Organización y Vigilancia Electoral y el Consejero Ciudadano Arturo Fajardo Mejía, integrante de la misma</w:t>
      </w:r>
      <w:r w:rsidRPr="00B87165">
        <w:rPr>
          <w:rFonts w:asciiTheme="minorHAnsi" w:hAnsiTheme="minorHAnsi" w:cs="Arial"/>
          <w:sz w:val="22"/>
          <w:szCs w:val="22"/>
          <w:lang w:val="es-ES_tradnl"/>
        </w:rPr>
        <w:t>, revisó las</w:t>
      </w:r>
      <w:r w:rsidRPr="00774FA1">
        <w:rPr>
          <w:rFonts w:asciiTheme="minorHAnsi" w:hAnsiTheme="minorHAnsi" w:cs="Arial"/>
          <w:sz w:val="22"/>
          <w:szCs w:val="22"/>
          <w:lang w:val="es-ES_tradnl"/>
        </w:rPr>
        <w:t xml:space="preserve"> solicitudes de registro para verificar que cumpl</w:t>
      </w:r>
      <w:r>
        <w:rPr>
          <w:rFonts w:asciiTheme="minorHAnsi" w:hAnsiTheme="minorHAnsi" w:cs="Arial"/>
          <w:sz w:val="22"/>
          <w:szCs w:val="22"/>
          <w:lang w:val="es-ES_tradnl"/>
        </w:rPr>
        <w:t>en</w:t>
      </w:r>
      <w:r w:rsidRPr="00774FA1">
        <w:rPr>
          <w:rFonts w:asciiTheme="minorHAnsi" w:hAnsiTheme="minorHAnsi" w:cs="Arial"/>
          <w:sz w:val="22"/>
          <w:szCs w:val="22"/>
          <w:lang w:val="es-ES_tradnl"/>
        </w:rPr>
        <w:t xml:space="preserve"> los requisit</w:t>
      </w:r>
      <w:r>
        <w:rPr>
          <w:rFonts w:asciiTheme="minorHAnsi" w:hAnsiTheme="minorHAnsi" w:cs="Arial"/>
          <w:sz w:val="22"/>
          <w:szCs w:val="22"/>
          <w:lang w:val="es-ES_tradnl"/>
        </w:rPr>
        <w:t xml:space="preserve">os previstos en el artículo 3 Bis segundo párrafo, de la Ley Electoral del Estado de Sinaloa que a la letra señala: </w:t>
      </w:r>
      <w:r w:rsidRPr="003442A7">
        <w:rPr>
          <w:rFonts w:asciiTheme="minorHAnsi" w:hAnsiTheme="minorHAnsi" w:cs="Arial"/>
          <w:sz w:val="22"/>
          <w:szCs w:val="22"/>
          <w:lang w:val="es-ES_tradnl"/>
        </w:rPr>
        <w:t>“Por cada Diputado Propietario se elegirá un suplente, debi</w:t>
      </w:r>
      <w:r>
        <w:rPr>
          <w:rFonts w:asciiTheme="minorHAnsi" w:hAnsiTheme="minorHAnsi" w:cs="Arial"/>
          <w:sz w:val="22"/>
          <w:szCs w:val="22"/>
          <w:lang w:val="es-ES_tradnl"/>
        </w:rPr>
        <w:t>endo ser ambos del mismo género.</w:t>
      </w:r>
      <w:r w:rsidRPr="003442A7">
        <w:rPr>
          <w:rFonts w:asciiTheme="minorHAnsi" w:hAnsiTheme="minorHAnsi" w:cs="Arial"/>
          <w:sz w:val="22"/>
          <w:szCs w:val="22"/>
          <w:lang w:val="es-ES_tradnl"/>
        </w:rPr>
        <w:t>”</w:t>
      </w:r>
      <w:r>
        <w:rPr>
          <w:rFonts w:asciiTheme="minorHAnsi" w:hAnsiTheme="minorHAnsi" w:cs="Arial"/>
          <w:sz w:val="22"/>
          <w:szCs w:val="22"/>
          <w:lang w:val="es-ES_tradnl"/>
        </w:rPr>
        <w:t xml:space="preserve"> Así como con los estipulados en el artículo 3</w:t>
      </w:r>
      <w:r w:rsidRPr="00774FA1">
        <w:rPr>
          <w:rFonts w:asciiTheme="minorHAnsi" w:hAnsiTheme="minorHAnsi" w:cs="Arial"/>
          <w:sz w:val="22"/>
          <w:szCs w:val="22"/>
          <w:lang w:val="es-ES_tradnl"/>
        </w:rPr>
        <w:t xml:space="preserve"> Bis A</w:t>
      </w:r>
      <w:r>
        <w:rPr>
          <w:rFonts w:asciiTheme="minorHAnsi" w:hAnsiTheme="minorHAnsi" w:cs="Arial"/>
          <w:sz w:val="22"/>
          <w:szCs w:val="22"/>
          <w:lang w:val="es-ES_tradnl"/>
        </w:rPr>
        <w:t>, de la misma Ley, al tenor siguiente: “</w:t>
      </w:r>
      <w:r w:rsidRPr="005C407F">
        <w:rPr>
          <w:rFonts w:asciiTheme="minorHAnsi" w:hAnsiTheme="minorHAnsi" w:cs="Arial"/>
          <w:sz w:val="22"/>
          <w:szCs w:val="22"/>
          <w:lang w:val="es-ES_tradnl"/>
        </w:rPr>
        <w:t xml:space="preserve">Los partidos políticos o coaliciones no podrán postular más del sesenta por ciento de las candidaturas a </w:t>
      </w:r>
      <w:r w:rsidR="00EB5220">
        <w:rPr>
          <w:rFonts w:asciiTheme="minorHAnsi" w:hAnsiTheme="minorHAnsi" w:cs="Arial"/>
          <w:sz w:val="22"/>
          <w:szCs w:val="22"/>
          <w:lang w:val="es-ES_tradnl"/>
        </w:rPr>
        <w:t>Diputa</w:t>
      </w:r>
      <w:r w:rsidRPr="005C407F">
        <w:rPr>
          <w:rFonts w:asciiTheme="minorHAnsi" w:hAnsiTheme="minorHAnsi" w:cs="Arial"/>
          <w:sz w:val="22"/>
          <w:szCs w:val="22"/>
          <w:lang w:val="es-ES_tradnl"/>
        </w:rPr>
        <w:t>dos propietarios y suplentes por el sistema de mayoría relativa de un mismo género.</w:t>
      </w:r>
      <w:r>
        <w:rPr>
          <w:rFonts w:asciiTheme="minorHAnsi" w:hAnsiTheme="minorHAnsi" w:cs="Arial"/>
          <w:sz w:val="22"/>
          <w:szCs w:val="22"/>
          <w:lang w:val="es-ES_tradnl"/>
        </w:rPr>
        <w:t xml:space="preserve"> </w:t>
      </w:r>
      <w:r w:rsidRPr="005C407F">
        <w:rPr>
          <w:rFonts w:asciiTheme="minorHAnsi" w:hAnsiTheme="minorHAnsi" w:cs="Arial"/>
          <w:sz w:val="22"/>
          <w:szCs w:val="22"/>
          <w:lang w:val="es-ES_tradnl"/>
        </w:rPr>
        <w:t xml:space="preserve">Quedan exceptuadas las postulaciones que sean producto de un proceso democrático de selección de candidatos, desarrollado de acuerdo con </w:t>
      </w:r>
      <w:r>
        <w:rPr>
          <w:rFonts w:asciiTheme="minorHAnsi" w:hAnsiTheme="minorHAnsi" w:cs="Arial"/>
          <w:sz w:val="22"/>
          <w:szCs w:val="22"/>
          <w:lang w:val="es-ES_tradnl"/>
        </w:rPr>
        <w:t>los estatutos de cada partido</w:t>
      </w:r>
      <w:r w:rsidRPr="005C407F">
        <w:rPr>
          <w:rFonts w:asciiTheme="minorHAnsi" w:hAnsiTheme="minorHAnsi" w:cs="Arial"/>
          <w:sz w:val="22"/>
          <w:szCs w:val="22"/>
          <w:lang w:val="es-ES_tradnl"/>
        </w:rPr>
        <w:t>.</w:t>
      </w:r>
      <w:r>
        <w:rPr>
          <w:rFonts w:asciiTheme="minorHAnsi" w:hAnsiTheme="minorHAnsi" w:cs="Arial"/>
          <w:sz w:val="22"/>
          <w:szCs w:val="22"/>
          <w:lang w:val="es-ES_tradnl"/>
        </w:rPr>
        <w:t>”</w:t>
      </w:r>
      <w:r w:rsidR="00F73976">
        <w:rPr>
          <w:rFonts w:asciiTheme="minorHAnsi" w:hAnsiTheme="minorHAnsi" w:cs="Arial"/>
          <w:sz w:val="22"/>
          <w:szCs w:val="22"/>
          <w:lang w:val="es-ES_tradnl"/>
        </w:rPr>
        <w:tab/>
      </w:r>
    </w:p>
    <w:p w:rsidR="00812828" w:rsidRDefault="00812828" w:rsidP="00F73976">
      <w:pPr>
        <w:tabs>
          <w:tab w:val="right" w:leader="hyphen" w:pos="8477"/>
        </w:tabs>
        <w:jc w:val="both"/>
        <w:rPr>
          <w:rFonts w:asciiTheme="minorHAnsi" w:hAnsiTheme="minorHAnsi" w:cs="Arial"/>
          <w:sz w:val="22"/>
          <w:szCs w:val="22"/>
          <w:lang w:val="es-ES_tradnl"/>
        </w:rPr>
      </w:pPr>
    </w:p>
    <w:p w:rsidR="00812828" w:rsidRPr="002E2C43" w:rsidRDefault="00812828" w:rsidP="00F73976">
      <w:pPr>
        <w:tabs>
          <w:tab w:val="right" w:leader="hyphen" w:pos="8477"/>
          <w:tab w:val="left" w:leader="hyphen" w:pos="9356"/>
        </w:tabs>
        <w:autoSpaceDE w:val="0"/>
        <w:autoSpaceDN w:val="0"/>
        <w:adjustRightInd w:val="0"/>
        <w:jc w:val="both"/>
        <w:rPr>
          <w:rFonts w:asciiTheme="minorHAnsi" w:hAnsiTheme="minorHAnsi" w:cs="Arial"/>
          <w:sz w:val="22"/>
          <w:szCs w:val="22"/>
        </w:rPr>
      </w:pPr>
      <w:r w:rsidRPr="002E2C43">
        <w:rPr>
          <w:rFonts w:asciiTheme="minorHAnsi" w:hAnsiTheme="minorHAnsi" w:cs="Arial"/>
          <w:sz w:val="22"/>
          <w:szCs w:val="22"/>
          <w:lang w:val="es-ES_tradnl"/>
        </w:rPr>
        <w:t>I</w:t>
      </w:r>
      <w:r>
        <w:rPr>
          <w:rFonts w:asciiTheme="minorHAnsi" w:hAnsiTheme="minorHAnsi" w:cs="Arial"/>
          <w:sz w:val="22"/>
          <w:szCs w:val="22"/>
          <w:lang w:val="es-ES_tradnl"/>
        </w:rPr>
        <w:t>X</w:t>
      </w:r>
      <w:r w:rsidRPr="002E2C43">
        <w:rPr>
          <w:rFonts w:asciiTheme="minorHAnsi" w:hAnsiTheme="minorHAnsi" w:cs="Arial"/>
          <w:sz w:val="22"/>
          <w:szCs w:val="22"/>
          <w:lang w:val="es-ES_tradnl"/>
        </w:rPr>
        <w:t xml:space="preserve">. Que </w:t>
      </w:r>
      <w:r>
        <w:rPr>
          <w:rFonts w:asciiTheme="minorHAnsi" w:hAnsiTheme="minorHAnsi" w:cs="Arial"/>
          <w:sz w:val="22"/>
          <w:szCs w:val="22"/>
          <w:lang w:val="es-ES_tradnl"/>
        </w:rPr>
        <w:t>con fundamento en el artículo 2, inciso p), del Reglamento para candidatos a ocupar cargos de elección, para los efectos de la revisión de establecida en el artículo 114 bis, se deben considerar como “procesos</w:t>
      </w:r>
      <w:r w:rsidRPr="002E2C43">
        <w:rPr>
          <w:rFonts w:asciiTheme="minorHAnsi" w:hAnsiTheme="minorHAnsi" w:cs="Arial"/>
          <w:sz w:val="22"/>
          <w:szCs w:val="22"/>
        </w:rPr>
        <w:t xml:space="preserve"> democráticos: </w:t>
      </w:r>
      <w:r>
        <w:rPr>
          <w:rFonts w:asciiTheme="minorHAnsi" w:hAnsiTheme="minorHAnsi" w:cs="Arial"/>
          <w:sz w:val="22"/>
          <w:szCs w:val="22"/>
          <w:lang w:eastAsia="es-MX"/>
        </w:rPr>
        <w:t>… [a</w:t>
      </w:r>
      <w:r w:rsidRPr="002E2C43">
        <w:rPr>
          <w:rFonts w:asciiTheme="minorHAnsi" w:hAnsiTheme="minorHAnsi" w:cs="Arial"/>
          <w:sz w:val="22"/>
          <w:szCs w:val="22"/>
          <w:lang w:eastAsia="es-MX"/>
        </w:rPr>
        <w:t>l</w:t>
      </w:r>
      <w:r>
        <w:rPr>
          <w:rFonts w:asciiTheme="minorHAnsi" w:hAnsiTheme="minorHAnsi" w:cs="Arial"/>
          <w:sz w:val="22"/>
          <w:szCs w:val="22"/>
          <w:lang w:eastAsia="es-MX"/>
        </w:rPr>
        <w:t>]</w:t>
      </w:r>
      <w:r w:rsidRPr="002E2C43">
        <w:rPr>
          <w:rFonts w:asciiTheme="minorHAnsi" w:hAnsiTheme="minorHAnsi" w:cs="Arial"/>
          <w:sz w:val="22"/>
          <w:szCs w:val="22"/>
          <w:lang w:eastAsia="es-MX"/>
        </w:rPr>
        <w:t xml:space="preserve"> conjunto de actividades realizadas </w:t>
      </w:r>
      <w:r>
        <w:rPr>
          <w:rFonts w:asciiTheme="minorHAnsi" w:hAnsiTheme="minorHAnsi" w:cs="Arial"/>
          <w:sz w:val="22"/>
          <w:szCs w:val="22"/>
          <w:lang w:eastAsia="es-MX"/>
        </w:rPr>
        <w:t>…</w:t>
      </w:r>
      <w:r w:rsidRPr="002E2C43">
        <w:rPr>
          <w:rFonts w:asciiTheme="minorHAnsi" w:hAnsiTheme="minorHAnsi" w:cs="Arial"/>
          <w:sz w:val="22"/>
          <w:szCs w:val="22"/>
          <w:lang w:eastAsia="es-MX"/>
        </w:rPr>
        <w:t xml:space="preserve"> por los partidos políticos </w:t>
      </w:r>
      <w:r>
        <w:rPr>
          <w:rFonts w:asciiTheme="minorHAnsi" w:hAnsiTheme="minorHAnsi" w:cs="Arial"/>
          <w:sz w:val="22"/>
          <w:szCs w:val="22"/>
          <w:lang w:eastAsia="es-MX"/>
        </w:rPr>
        <w:t xml:space="preserve">y los aspirantes a candidatos </w:t>
      </w:r>
      <w:r w:rsidRPr="002E2C43">
        <w:rPr>
          <w:rFonts w:asciiTheme="minorHAnsi" w:hAnsiTheme="minorHAnsi" w:cs="Arial"/>
          <w:sz w:val="22"/>
          <w:szCs w:val="22"/>
          <w:lang w:eastAsia="es-MX"/>
        </w:rPr>
        <w:t>para ser designados como candidatos por un partido, de conformidad con la legislación electoral vigente y la normatividad interna de los partidos.</w:t>
      </w:r>
      <w:r>
        <w:rPr>
          <w:rFonts w:asciiTheme="minorHAnsi" w:hAnsiTheme="minorHAnsi" w:cs="Arial"/>
          <w:sz w:val="22"/>
          <w:szCs w:val="22"/>
          <w:lang w:eastAsia="es-MX"/>
        </w:rPr>
        <w:t>..</w:t>
      </w:r>
      <w:r w:rsidRPr="002E2C43">
        <w:rPr>
          <w:rFonts w:asciiTheme="minorHAnsi" w:hAnsiTheme="minorHAnsi" w:cs="Arial"/>
          <w:sz w:val="22"/>
          <w:szCs w:val="22"/>
          <w:lang w:eastAsia="es-MX"/>
        </w:rPr>
        <w:t xml:space="preserve"> </w:t>
      </w:r>
      <w:r>
        <w:rPr>
          <w:rFonts w:asciiTheme="minorHAnsi" w:hAnsiTheme="minorHAnsi" w:cs="Arial"/>
          <w:sz w:val="22"/>
          <w:szCs w:val="22"/>
          <w:lang w:eastAsia="es-MX"/>
        </w:rPr>
        <w:t xml:space="preserve">[y] </w:t>
      </w:r>
      <w:r w:rsidRPr="002E2C43">
        <w:rPr>
          <w:rFonts w:asciiTheme="minorHAnsi" w:hAnsiTheme="minorHAnsi" w:cs="Arial"/>
          <w:sz w:val="22"/>
          <w:szCs w:val="22"/>
          <w:lang w:eastAsia="es-MX"/>
        </w:rPr>
        <w:t>el procedimiento de designación directa de candidatos nunca será considerad</w:t>
      </w:r>
      <w:r>
        <w:rPr>
          <w:rFonts w:asciiTheme="minorHAnsi" w:hAnsiTheme="minorHAnsi" w:cs="Arial"/>
          <w:sz w:val="22"/>
          <w:szCs w:val="22"/>
          <w:lang w:eastAsia="es-MX"/>
        </w:rPr>
        <w:t>o</w:t>
      </w:r>
      <w:r w:rsidRPr="002E2C43">
        <w:rPr>
          <w:rFonts w:asciiTheme="minorHAnsi" w:hAnsiTheme="minorHAnsi" w:cs="Arial"/>
          <w:sz w:val="22"/>
          <w:szCs w:val="22"/>
          <w:lang w:eastAsia="es-MX"/>
        </w:rPr>
        <w:t xml:space="preserve"> como proceso</w:t>
      </w:r>
      <w:r>
        <w:rPr>
          <w:rFonts w:asciiTheme="minorHAnsi" w:hAnsiTheme="minorHAnsi" w:cs="Arial"/>
          <w:sz w:val="22"/>
          <w:szCs w:val="22"/>
          <w:lang w:eastAsia="es-MX"/>
        </w:rPr>
        <w:t xml:space="preserve"> democrático</w:t>
      </w:r>
      <w:r w:rsidRPr="002E2C43">
        <w:rPr>
          <w:rFonts w:asciiTheme="minorHAnsi" w:hAnsiTheme="minorHAnsi" w:cs="Arial"/>
          <w:sz w:val="22"/>
          <w:szCs w:val="22"/>
          <w:lang w:eastAsia="es-MX"/>
        </w:rPr>
        <w:t>.</w:t>
      </w:r>
      <w:r>
        <w:rPr>
          <w:rFonts w:asciiTheme="minorHAnsi" w:hAnsiTheme="minorHAnsi" w:cs="Arial"/>
          <w:sz w:val="22"/>
          <w:szCs w:val="22"/>
          <w:lang w:eastAsia="es-MX"/>
        </w:rPr>
        <w:t>”</w:t>
      </w:r>
      <w:r w:rsidRPr="002E2C43">
        <w:rPr>
          <w:rFonts w:asciiTheme="minorHAnsi" w:hAnsiTheme="minorHAnsi" w:cs="Arial"/>
          <w:sz w:val="22"/>
          <w:szCs w:val="22"/>
          <w:lang w:eastAsia="es-MX"/>
        </w:rPr>
        <w:t xml:space="preserve"> </w:t>
      </w:r>
      <w:r w:rsidR="00F73976">
        <w:rPr>
          <w:rFonts w:asciiTheme="minorHAnsi" w:hAnsiTheme="minorHAnsi" w:cs="Arial"/>
          <w:sz w:val="22"/>
          <w:szCs w:val="22"/>
          <w:lang w:eastAsia="es-MX"/>
        </w:rPr>
        <w:tab/>
      </w:r>
    </w:p>
    <w:p w:rsidR="00812828" w:rsidRPr="00E14F95" w:rsidRDefault="00812828" w:rsidP="00F73976">
      <w:pPr>
        <w:tabs>
          <w:tab w:val="right" w:leader="hyphen" w:pos="8477"/>
          <w:tab w:val="left" w:leader="hyphen" w:pos="9356"/>
        </w:tabs>
        <w:autoSpaceDE w:val="0"/>
        <w:autoSpaceDN w:val="0"/>
        <w:adjustRightInd w:val="0"/>
        <w:jc w:val="both"/>
        <w:rPr>
          <w:rFonts w:ascii="Arial" w:hAnsi="Arial" w:cs="Arial"/>
        </w:rPr>
      </w:pPr>
    </w:p>
    <w:p w:rsidR="00C57F87" w:rsidRPr="00685DCA" w:rsidRDefault="00812828" w:rsidP="00F73976">
      <w:pPr>
        <w:tabs>
          <w:tab w:val="right" w:leader="hyphen" w:pos="8477"/>
          <w:tab w:val="right" w:leader="hyphen" w:pos="8505"/>
        </w:tabs>
        <w:jc w:val="both"/>
        <w:rPr>
          <w:rFonts w:asciiTheme="minorHAnsi" w:hAnsiTheme="minorHAnsi" w:cs="Arial"/>
          <w:sz w:val="22"/>
          <w:szCs w:val="22"/>
        </w:rPr>
      </w:pPr>
      <w:r>
        <w:rPr>
          <w:rFonts w:asciiTheme="minorHAnsi" w:hAnsiTheme="minorHAnsi" w:cs="Arial"/>
          <w:sz w:val="22"/>
          <w:szCs w:val="22"/>
        </w:rPr>
        <w:t>X</w:t>
      </w:r>
      <w:r w:rsidR="00C57F87" w:rsidRPr="00B87165">
        <w:rPr>
          <w:rFonts w:asciiTheme="minorHAnsi" w:hAnsiTheme="minorHAnsi" w:cs="Arial"/>
          <w:sz w:val="22"/>
          <w:szCs w:val="22"/>
        </w:rPr>
        <w:t xml:space="preserve">.- Que una vez recibidos los expedientes de las solicitudes en comento, el Consejo Estatal Electoral </w:t>
      </w:r>
      <w:r w:rsidR="00C57F87" w:rsidRPr="00B87165">
        <w:rPr>
          <w:rFonts w:asciiTheme="minorHAnsi" w:hAnsiTheme="minorHAnsi" w:cs="Arial"/>
          <w:sz w:val="22"/>
          <w:szCs w:val="22"/>
          <w:lang w:val="es-ES_tradnl"/>
        </w:rPr>
        <w:t xml:space="preserve">por conducto </w:t>
      </w:r>
      <w:r w:rsidR="009D7AFD">
        <w:rPr>
          <w:rFonts w:asciiTheme="minorHAnsi" w:hAnsiTheme="minorHAnsi" w:cs="Arial"/>
          <w:sz w:val="22"/>
          <w:szCs w:val="22"/>
          <w:lang w:val="es-ES_tradnl"/>
        </w:rPr>
        <w:t>del Titular de la Comisión de Organización y Vigilancia Electoral y el Consejero Ciudadano Arturo Fajardo Mejía, integrante de la misma</w:t>
      </w:r>
      <w:r w:rsidR="00C57F87" w:rsidRPr="00B87165">
        <w:rPr>
          <w:rFonts w:asciiTheme="minorHAnsi" w:hAnsiTheme="minorHAnsi" w:cs="Arial"/>
          <w:sz w:val="22"/>
          <w:szCs w:val="22"/>
          <w:lang w:val="es-ES_tradnl"/>
        </w:rPr>
        <w:t>, revisó las</w:t>
      </w:r>
      <w:r w:rsidR="00C57F87" w:rsidRPr="00774FA1">
        <w:rPr>
          <w:rFonts w:asciiTheme="minorHAnsi" w:hAnsiTheme="minorHAnsi" w:cs="Arial"/>
          <w:sz w:val="22"/>
          <w:szCs w:val="22"/>
          <w:lang w:val="es-ES_tradnl"/>
        </w:rPr>
        <w:t xml:space="preserve"> solicitudes de registro para verificar que cumpl</w:t>
      </w:r>
      <w:r w:rsidR="00C57F87">
        <w:rPr>
          <w:rFonts w:asciiTheme="minorHAnsi" w:hAnsiTheme="minorHAnsi" w:cs="Arial"/>
          <w:sz w:val="22"/>
          <w:szCs w:val="22"/>
          <w:lang w:val="es-ES_tradnl"/>
        </w:rPr>
        <w:t>en</w:t>
      </w:r>
      <w:r w:rsidR="00C57F87" w:rsidRPr="00774FA1">
        <w:rPr>
          <w:rFonts w:asciiTheme="minorHAnsi" w:hAnsiTheme="minorHAnsi" w:cs="Arial"/>
          <w:sz w:val="22"/>
          <w:szCs w:val="22"/>
          <w:lang w:val="es-ES_tradnl"/>
        </w:rPr>
        <w:t xml:space="preserve"> los requisit</w:t>
      </w:r>
      <w:r w:rsidR="00C57F87">
        <w:rPr>
          <w:rFonts w:asciiTheme="minorHAnsi" w:hAnsiTheme="minorHAnsi" w:cs="Arial"/>
          <w:sz w:val="22"/>
          <w:szCs w:val="22"/>
          <w:lang w:val="es-ES_tradnl"/>
        </w:rPr>
        <w:t>os previstos en los artículos 3 Bis segundo párrafo y 3</w:t>
      </w:r>
      <w:r w:rsidR="00C57F87" w:rsidRPr="00774FA1">
        <w:rPr>
          <w:rFonts w:asciiTheme="minorHAnsi" w:hAnsiTheme="minorHAnsi" w:cs="Arial"/>
          <w:sz w:val="22"/>
          <w:szCs w:val="22"/>
          <w:lang w:val="es-ES_tradnl"/>
        </w:rPr>
        <w:t xml:space="preserve"> Bis A de esta Ley. </w:t>
      </w:r>
      <w:r w:rsidR="00C57F87">
        <w:rPr>
          <w:rFonts w:asciiTheme="minorHAnsi" w:hAnsiTheme="minorHAnsi" w:cs="Arial"/>
          <w:sz w:val="22"/>
          <w:szCs w:val="22"/>
          <w:lang w:val="es-ES_tradnl"/>
        </w:rPr>
        <w:t>D</w:t>
      </w:r>
      <w:r w:rsidR="00C57F87" w:rsidRPr="00774FA1">
        <w:rPr>
          <w:rFonts w:asciiTheme="minorHAnsi" w:hAnsiTheme="minorHAnsi" w:cs="Arial"/>
          <w:sz w:val="22"/>
          <w:szCs w:val="22"/>
          <w:lang w:val="es-ES_tradnl"/>
        </w:rPr>
        <w:t xml:space="preserve">e la revisión resulta </w:t>
      </w:r>
      <w:r w:rsidR="00C57F87">
        <w:rPr>
          <w:rFonts w:asciiTheme="minorHAnsi" w:hAnsiTheme="minorHAnsi" w:cs="Arial"/>
          <w:sz w:val="22"/>
          <w:szCs w:val="22"/>
          <w:lang w:val="es-ES_tradnl"/>
        </w:rPr>
        <w:t xml:space="preserve">que las </w:t>
      </w:r>
      <w:r w:rsidR="004D4E34">
        <w:rPr>
          <w:rFonts w:asciiTheme="minorHAnsi" w:hAnsiTheme="minorHAnsi" w:cs="Arial"/>
          <w:sz w:val="22"/>
          <w:szCs w:val="22"/>
          <w:lang w:val="es-ES_tradnl"/>
        </w:rPr>
        <w:t>veintidó</w:t>
      </w:r>
      <w:r w:rsidR="00F7335E">
        <w:rPr>
          <w:rFonts w:asciiTheme="minorHAnsi" w:hAnsiTheme="minorHAnsi" w:cs="Arial"/>
          <w:sz w:val="22"/>
          <w:szCs w:val="22"/>
          <w:lang w:val="es-ES_tradnl"/>
        </w:rPr>
        <w:t xml:space="preserve">s </w:t>
      </w:r>
      <w:r w:rsidR="00C57F87">
        <w:rPr>
          <w:rFonts w:asciiTheme="minorHAnsi" w:hAnsiTheme="minorHAnsi" w:cs="Arial"/>
          <w:sz w:val="22"/>
          <w:szCs w:val="22"/>
          <w:lang w:val="es-ES_tradnl"/>
        </w:rPr>
        <w:t>solicitudes de</w:t>
      </w:r>
      <w:r w:rsidR="00F7335E">
        <w:rPr>
          <w:rFonts w:asciiTheme="minorHAnsi" w:hAnsiTheme="minorHAnsi" w:cs="Arial"/>
          <w:sz w:val="22"/>
          <w:szCs w:val="22"/>
          <w:lang w:val="es-ES_tradnl"/>
        </w:rPr>
        <w:t>l Partido Movimiento Ciudadano</w:t>
      </w:r>
      <w:r w:rsidR="00C57F87">
        <w:rPr>
          <w:rFonts w:asciiTheme="minorHAnsi" w:hAnsiTheme="minorHAnsi" w:cs="Arial"/>
          <w:sz w:val="22"/>
          <w:szCs w:val="22"/>
          <w:lang w:val="es-ES_tradnl"/>
        </w:rPr>
        <w:t xml:space="preserve"> </w:t>
      </w:r>
      <w:r w:rsidR="002C1A77">
        <w:rPr>
          <w:rFonts w:asciiTheme="minorHAnsi" w:hAnsiTheme="minorHAnsi" w:cs="Arial"/>
          <w:sz w:val="22"/>
          <w:szCs w:val="22"/>
          <w:lang w:val="es-ES_tradnl"/>
        </w:rPr>
        <w:t>se apegan al criterio de integración de las fórmulas establecido en el artículo 3 Bis, segundo párrafo, pues en cada una de ellas tanto el propietario como el suplente son del mismo género</w:t>
      </w:r>
      <w:r w:rsidR="004824DF">
        <w:rPr>
          <w:rFonts w:asciiTheme="minorHAnsi" w:hAnsiTheme="minorHAnsi" w:cs="Arial"/>
          <w:sz w:val="22"/>
          <w:szCs w:val="22"/>
          <w:lang w:val="es-ES_tradnl"/>
        </w:rPr>
        <w:t>;</w:t>
      </w:r>
      <w:r w:rsidR="002C1A77">
        <w:rPr>
          <w:rFonts w:asciiTheme="minorHAnsi" w:hAnsiTheme="minorHAnsi" w:cs="Arial"/>
          <w:sz w:val="22"/>
          <w:szCs w:val="22"/>
          <w:lang w:val="es-ES_tradnl"/>
        </w:rPr>
        <w:t xml:space="preserve"> y, en cuanto al porcentaje de distribución de las fórmulas por género, </w:t>
      </w:r>
      <w:r w:rsidR="00C57F87">
        <w:rPr>
          <w:rFonts w:asciiTheme="minorHAnsi" w:hAnsiTheme="minorHAnsi" w:cs="Arial"/>
          <w:sz w:val="22"/>
          <w:szCs w:val="22"/>
          <w:lang w:val="es-ES_tradnl"/>
        </w:rPr>
        <w:t>se distribuyen 1</w:t>
      </w:r>
      <w:r w:rsidR="00126D2B">
        <w:rPr>
          <w:rFonts w:asciiTheme="minorHAnsi" w:hAnsiTheme="minorHAnsi" w:cs="Arial"/>
          <w:sz w:val="22"/>
          <w:szCs w:val="22"/>
          <w:lang w:val="es-ES_tradnl"/>
        </w:rPr>
        <w:t>2 fórmulas</w:t>
      </w:r>
      <w:r w:rsidR="00C57F87">
        <w:rPr>
          <w:rFonts w:asciiTheme="minorHAnsi" w:hAnsiTheme="minorHAnsi" w:cs="Arial"/>
          <w:sz w:val="22"/>
          <w:szCs w:val="22"/>
          <w:lang w:val="es-ES_tradnl"/>
        </w:rPr>
        <w:t xml:space="preserve"> para hombres y 10 para mujeres, lo cual implica que 5</w:t>
      </w:r>
      <w:r w:rsidR="008B48FA">
        <w:rPr>
          <w:rFonts w:asciiTheme="minorHAnsi" w:hAnsiTheme="minorHAnsi" w:cs="Arial"/>
          <w:sz w:val="22"/>
          <w:szCs w:val="22"/>
          <w:lang w:val="es-ES_tradnl"/>
        </w:rPr>
        <w:t>4</w:t>
      </w:r>
      <w:r w:rsidR="00C57F87">
        <w:rPr>
          <w:rFonts w:asciiTheme="minorHAnsi" w:hAnsiTheme="minorHAnsi" w:cs="Arial"/>
          <w:sz w:val="22"/>
          <w:szCs w:val="22"/>
          <w:lang w:val="es-ES_tradnl"/>
        </w:rPr>
        <w:t>.</w:t>
      </w:r>
      <w:r w:rsidR="008B48FA">
        <w:rPr>
          <w:rFonts w:asciiTheme="minorHAnsi" w:hAnsiTheme="minorHAnsi" w:cs="Arial"/>
          <w:sz w:val="22"/>
          <w:szCs w:val="22"/>
          <w:lang w:val="es-ES_tradnl"/>
        </w:rPr>
        <w:t>54</w:t>
      </w:r>
      <w:r w:rsidR="00C57F87">
        <w:rPr>
          <w:rFonts w:asciiTheme="minorHAnsi" w:hAnsiTheme="minorHAnsi" w:cs="Arial"/>
          <w:sz w:val="22"/>
          <w:szCs w:val="22"/>
          <w:lang w:val="es-ES_tradnl"/>
        </w:rPr>
        <w:t>% corresponden a</w:t>
      </w:r>
      <w:r w:rsidR="008B48FA">
        <w:rPr>
          <w:rFonts w:asciiTheme="minorHAnsi" w:hAnsiTheme="minorHAnsi" w:cs="Arial"/>
          <w:sz w:val="22"/>
          <w:szCs w:val="22"/>
          <w:lang w:val="es-ES_tradnl"/>
        </w:rPr>
        <w:t>l sexo masculino</w:t>
      </w:r>
      <w:r w:rsidR="00C57F87">
        <w:rPr>
          <w:rFonts w:asciiTheme="minorHAnsi" w:hAnsiTheme="minorHAnsi" w:cs="Arial"/>
          <w:sz w:val="22"/>
          <w:szCs w:val="22"/>
          <w:lang w:val="es-ES_tradnl"/>
        </w:rPr>
        <w:t xml:space="preserve"> y 4</w:t>
      </w:r>
      <w:r w:rsidR="008B48FA">
        <w:rPr>
          <w:rFonts w:asciiTheme="minorHAnsi" w:hAnsiTheme="minorHAnsi" w:cs="Arial"/>
          <w:sz w:val="22"/>
          <w:szCs w:val="22"/>
          <w:lang w:val="es-ES_tradnl"/>
        </w:rPr>
        <w:t>5</w:t>
      </w:r>
      <w:r w:rsidR="00C57F87">
        <w:rPr>
          <w:rFonts w:asciiTheme="minorHAnsi" w:hAnsiTheme="minorHAnsi" w:cs="Arial"/>
          <w:sz w:val="22"/>
          <w:szCs w:val="22"/>
          <w:lang w:val="es-ES_tradnl"/>
        </w:rPr>
        <w:t>.</w:t>
      </w:r>
      <w:r w:rsidR="008B48FA">
        <w:rPr>
          <w:rFonts w:asciiTheme="minorHAnsi" w:hAnsiTheme="minorHAnsi" w:cs="Arial"/>
          <w:sz w:val="22"/>
          <w:szCs w:val="22"/>
          <w:lang w:val="es-ES_tradnl"/>
        </w:rPr>
        <w:t>45</w:t>
      </w:r>
      <w:r w:rsidR="00C57F87">
        <w:rPr>
          <w:rFonts w:asciiTheme="minorHAnsi" w:hAnsiTheme="minorHAnsi" w:cs="Arial"/>
          <w:sz w:val="22"/>
          <w:szCs w:val="22"/>
          <w:lang w:val="es-ES_tradnl"/>
        </w:rPr>
        <w:t>% a</w:t>
      </w:r>
      <w:r w:rsidR="008B48FA">
        <w:rPr>
          <w:rFonts w:asciiTheme="minorHAnsi" w:hAnsiTheme="minorHAnsi" w:cs="Arial"/>
          <w:sz w:val="22"/>
          <w:szCs w:val="22"/>
          <w:lang w:val="es-ES_tradnl"/>
        </w:rPr>
        <w:t>l femenino</w:t>
      </w:r>
      <w:r w:rsidR="00C57F87">
        <w:rPr>
          <w:rFonts w:asciiTheme="minorHAnsi" w:hAnsiTheme="minorHAnsi" w:cs="Arial"/>
          <w:sz w:val="22"/>
          <w:szCs w:val="22"/>
          <w:lang w:val="es-ES_tradnl"/>
        </w:rPr>
        <w:t xml:space="preserve">, ajustándose a la norma que establece que </w:t>
      </w:r>
      <w:r w:rsidR="00C57F87" w:rsidRPr="00B87165">
        <w:rPr>
          <w:rFonts w:asciiTheme="minorHAnsi" w:hAnsiTheme="minorHAnsi" w:cs="Arial"/>
          <w:sz w:val="22"/>
          <w:szCs w:val="22"/>
          <w:lang w:val="es-ES_tradnl"/>
        </w:rPr>
        <w:t xml:space="preserve">no podrán postular más del sesenta por ciento de las candidaturas a </w:t>
      </w:r>
      <w:r w:rsidR="00EB5220">
        <w:rPr>
          <w:rFonts w:asciiTheme="minorHAnsi" w:hAnsiTheme="minorHAnsi" w:cs="Arial"/>
          <w:sz w:val="22"/>
          <w:szCs w:val="22"/>
          <w:lang w:val="es-ES_tradnl"/>
        </w:rPr>
        <w:t>Diputa</w:t>
      </w:r>
      <w:r w:rsidR="00C57F87" w:rsidRPr="00B87165">
        <w:rPr>
          <w:rFonts w:asciiTheme="minorHAnsi" w:hAnsiTheme="minorHAnsi" w:cs="Arial"/>
          <w:sz w:val="22"/>
          <w:szCs w:val="22"/>
          <w:lang w:val="es-ES_tradnl"/>
        </w:rPr>
        <w:t>dos propietarios y suplentes por el sistema de mayoría relativa de un mismo género.</w:t>
      </w:r>
      <w:r w:rsidR="00C57F87" w:rsidRPr="00685DCA">
        <w:rPr>
          <w:rFonts w:asciiTheme="minorHAnsi" w:hAnsiTheme="minorHAnsi" w:cs="Arial"/>
          <w:sz w:val="22"/>
          <w:szCs w:val="22"/>
        </w:rPr>
        <w:tab/>
      </w:r>
    </w:p>
    <w:p w:rsidR="00C57F87" w:rsidRPr="00685DCA" w:rsidRDefault="00C57F87" w:rsidP="00F73976">
      <w:pPr>
        <w:tabs>
          <w:tab w:val="right" w:leader="hyphen" w:pos="8477"/>
          <w:tab w:val="right" w:leader="hyphen" w:pos="8505"/>
        </w:tabs>
        <w:jc w:val="both"/>
        <w:rPr>
          <w:rFonts w:asciiTheme="minorHAnsi" w:hAnsiTheme="minorHAnsi" w:cs="Arial"/>
          <w:sz w:val="22"/>
          <w:szCs w:val="22"/>
        </w:rPr>
      </w:pPr>
    </w:p>
    <w:p w:rsidR="00C57F87" w:rsidRPr="00B87165" w:rsidRDefault="00812828" w:rsidP="00F73976">
      <w:pPr>
        <w:tabs>
          <w:tab w:val="right" w:leader="hyphen" w:pos="8477"/>
          <w:tab w:val="right" w:leader="hyphen" w:pos="8505"/>
        </w:tabs>
        <w:jc w:val="both"/>
        <w:rPr>
          <w:rFonts w:asciiTheme="minorHAnsi" w:hAnsiTheme="minorHAnsi" w:cs="Arial"/>
          <w:sz w:val="22"/>
          <w:szCs w:val="22"/>
        </w:rPr>
      </w:pPr>
      <w:r>
        <w:rPr>
          <w:rFonts w:asciiTheme="minorHAnsi" w:hAnsiTheme="minorHAnsi" w:cs="Arial"/>
          <w:sz w:val="22"/>
          <w:szCs w:val="22"/>
        </w:rPr>
        <w:t>X</w:t>
      </w:r>
      <w:r w:rsidR="00C57F87" w:rsidRPr="00B87165">
        <w:rPr>
          <w:rFonts w:asciiTheme="minorHAnsi" w:hAnsiTheme="minorHAnsi" w:cs="Arial"/>
          <w:sz w:val="22"/>
          <w:szCs w:val="22"/>
        </w:rPr>
        <w:t xml:space="preserve">I.- Que la solicitudes de registro de candidatos a Diputados por el sistema de mayoría relativa presentadas por </w:t>
      </w:r>
      <w:r w:rsidR="00BC7288">
        <w:rPr>
          <w:rFonts w:asciiTheme="minorHAnsi" w:hAnsiTheme="minorHAnsi" w:cs="Arial"/>
          <w:sz w:val="22"/>
          <w:szCs w:val="22"/>
        </w:rPr>
        <w:t>el Partido Movimiento Ciudadano</w:t>
      </w:r>
      <w:r w:rsidR="00C57F87" w:rsidRPr="00B87165">
        <w:rPr>
          <w:rFonts w:asciiTheme="minorHAnsi" w:hAnsiTheme="minorHAnsi" w:cs="Arial"/>
          <w:sz w:val="22"/>
          <w:szCs w:val="22"/>
        </w:rPr>
        <w:t xml:space="preserve"> cumplen con los requisitos y la documentación que señala el artículo 113 de la Ley Electoral del Estado y </w:t>
      </w:r>
      <w:r w:rsidR="00C57F87">
        <w:rPr>
          <w:rFonts w:asciiTheme="minorHAnsi" w:hAnsiTheme="minorHAnsi" w:cs="Arial"/>
          <w:sz w:val="22"/>
          <w:szCs w:val="22"/>
        </w:rPr>
        <w:t xml:space="preserve">el Reglamento </w:t>
      </w:r>
      <w:r w:rsidR="00C57F87" w:rsidRPr="00B87165">
        <w:rPr>
          <w:rFonts w:asciiTheme="minorHAnsi" w:hAnsiTheme="minorHAnsi" w:cs="Arial"/>
          <w:sz w:val="22"/>
          <w:szCs w:val="22"/>
        </w:rPr>
        <w:t xml:space="preserve">de candidatos a ocupar cargos de elección popular, </w:t>
      </w:r>
      <w:r w:rsidR="00C57F87">
        <w:rPr>
          <w:rFonts w:asciiTheme="minorHAnsi" w:hAnsiTheme="minorHAnsi" w:cs="Arial"/>
          <w:sz w:val="22"/>
          <w:szCs w:val="22"/>
        </w:rPr>
        <w:t>pues</w:t>
      </w:r>
      <w:r w:rsidR="00C57F87" w:rsidRPr="00B87165">
        <w:rPr>
          <w:rFonts w:asciiTheme="minorHAnsi" w:hAnsiTheme="minorHAnsi" w:cs="Arial"/>
          <w:sz w:val="22"/>
          <w:szCs w:val="22"/>
        </w:rPr>
        <w:t xml:space="preserve"> contienen los siguientes datos y </w:t>
      </w:r>
      <w:r w:rsidR="00C57F87">
        <w:rPr>
          <w:rFonts w:asciiTheme="minorHAnsi" w:hAnsiTheme="minorHAnsi" w:cs="Arial"/>
          <w:sz w:val="22"/>
          <w:szCs w:val="22"/>
        </w:rPr>
        <w:t xml:space="preserve">vienen acompañadas de los documentos que acreditan el cumplimiento de </w:t>
      </w:r>
      <w:r w:rsidR="00C57F87" w:rsidRPr="00B87165">
        <w:rPr>
          <w:rFonts w:asciiTheme="minorHAnsi" w:hAnsiTheme="minorHAnsi" w:cs="Arial"/>
          <w:sz w:val="22"/>
          <w:szCs w:val="22"/>
        </w:rPr>
        <w:t>requisitos de los candidatos</w:t>
      </w:r>
      <w:r w:rsidR="00C57F87">
        <w:rPr>
          <w:rFonts w:asciiTheme="minorHAnsi" w:hAnsiTheme="minorHAnsi" w:cs="Arial"/>
          <w:sz w:val="22"/>
          <w:szCs w:val="22"/>
        </w:rPr>
        <w:t>, a saber</w:t>
      </w:r>
      <w:r w:rsidR="00C57F87" w:rsidRPr="00B87165">
        <w:rPr>
          <w:rFonts w:asciiTheme="minorHAnsi" w:hAnsiTheme="minorHAnsi" w:cs="Arial"/>
          <w:sz w:val="22"/>
          <w:szCs w:val="22"/>
        </w:rPr>
        <w:t>:</w:t>
      </w:r>
      <w:r w:rsidR="00F73976">
        <w:rPr>
          <w:rFonts w:asciiTheme="minorHAnsi" w:hAnsiTheme="minorHAnsi" w:cs="Arial"/>
          <w:sz w:val="22"/>
          <w:szCs w:val="22"/>
        </w:rPr>
        <w:tab/>
      </w:r>
    </w:p>
    <w:p w:rsidR="00C57F87" w:rsidRDefault="00C57F87" w:rsidP="00F73976">
      <w:pPr>
        <w:tabs>
          <w:tab w:val="right" w:leader="hyphen" w:pos="8477"/>
          <w:tab w:val="right" w:leader="hyphen" w:pos="8505"/>
        </w:tabs>
        <w:jc w:val="both"/>
        <w:rPr>
          <w:rFonts w:asciiTheme="minorHAnsi" w:hAnsiTheme="minorHAnsi" w:cs="Arial"/>
          <w:sz w:val="22"/>
          <w:szCs w:val="22"/>
        </w:rPr>
      </w:pPr>
    </w:p>
    <w:p w:rsidR="00C57F87" w:rsidRPr="00AD78C5" w:rsidRDefault="00C57F87" w:rsidP="00F73976">
      <w:pPr>
        <w:pStyle w:val="Prrafodelista"/>
        <w:numPr>
          <w:ilvl w:val="0"/>
          <w:numId w:val="1"/>
        </w:numPr>
        <w:tabs>
          <w:tab w:val="right" w:leader="hyphen" w:pos="8477"/>
          <w:tab w:val="right" w:leader="hyphen" w:pos="8505"/>
        </w:tabs>
        <w:jc w:val="both"/>
        <w:rPr>
          <w:rFonts w:asciiTheme="minorHAnsi" w:hAnsiTheme="minorHAnsi" w:cs="Arial"/>
          <w:sz w:val="22"/>
          <w:szCs w:val="22"/>
          <w:lang w:val="es-ES_tradnl"/>
        </w:rPr>
      </w:pPr>
      <w:r w:rsidRPr="00AD78C5">
        <w:rPr>
          <w:rFonts w:asciiTheme="minorHAnsi" w:hAnsiTheme="minorHAnsi" w:cs="Arial"/>
          <w:sz w:val="22"/>
          <w:szCs w:val="22"/>
          <w:lang w:val="es-ES_tradnl"/>
        </w:rPr>
        <w:t>Apellido paterno, materno y nombre completo;</w:t>
      </w:r>
    </w:p>
    <w:p w:rsidR="00C57F87" w:rsidRPr="00AD78C5" w:rsidRDefault="00C57F87" w:rsidP="00F73976">
      <w:pPr>
        <w:pStyle w:val="Prrafodelista"/>
        <w:numPr>
          <w:ilvl w:val="0"/>
          <w:numId w:val="1"/>
        </w:numPr>
        <w:tabs>
          <w:tab w:val="right" w:leader="hyphen" w:pos="8477"/>
          <w:tab w:val="right" w:leader="hyphen" w:pos="8505"/>
        </w:tabs>
        <w:jc w:val="both"/>
        <w:rPr>
          <w:rFonts w:asciiTheme="minorHAnsi" w:hAnsiTheme="minorHAnsi" w:cs="Arial"/>
          <w:sz w:val="22"/>
          <w:szCs w:val="22"/>
          <w:lang w:val="es-ES_tradnl"/>
        </w:rPr>
      </w:pPr>
      <w:r w:rsidRPr="00AD78C5">
        <w:rPr>
          <w:rFonts w:asciiTheme="minorHAnsi" w:hAnsiTheme="minorHAnsi" w:cs="Arial"/>
          <w:sz w:val="22"/>
          <w:szCs w:val="22"/>
          <w:lang w:val="es-ES_tradnl"/>
        </w:rPr>
        <w:t xml:space="preserve">Lugar, fecha de nacimiento y sexo; </w:t>
      </w:r>
    </w:p>
    <w:p w:rsidR="00C57F87" w:rsidRPr="00AD78C5" w:rsidRDefault="00C57F87" w:rsidP="00F73976">
      <w:pPr>
        <w:pStyle w:val="Prrafodelista"/>
        <w:numPr>
          <w:ilvl w:val="0"/>
          <w:numId w:val="1"/>
        </w:numPr>
        <w:tabs>
          <w:tab w:val="right" w:leader="hyphen" w:pos="8477"/>
          <w:tab w:val="right" w:leader="hyphen" w:pos="8505"/>
        </w:tabs>
        <w:jc w:val="both"/>
        <w:rPr>
          <w:rFonts w:asciiTheme="minorHAnsi" w:hAnsiTheme="minorHAnsi" w:cs="Arial"/>
          <w:sz w:val="22"/>
          <w:szCs w:val="22"/>
          <w:lang w:val="es-ES_tradnl"/>
        </w:rPr>
      </w:pPr>
      <w:r w:rsidRPr="00AD78C5">
        <w:rPr>
          <w:rFonts w:asciiTheme="minorHAnsi" w:hAnsiTheme="minorHAnsi" w:cs="Arial"/>
          <w:sz w:val="22"/>
          <w:szCs w:val="22"/>
          <w:lang w:val="es-ES_tradnl"/>
        </w:rPr>
        <w:t>Domicilio;</w:t>
      </w:r>
    </w:p>
    <w:p w:rsidR="00C57F87" w:rsidRPr="00AD78C5" w:rsidRDefault="00C57F87" w:rsidP="00F73976">
      <w:pPr>
        <w:pStyle w:val="Prrafodelista"/>
        <w:numPr>
          <w:ilvl w:val="0"/>
          <w:numId w:val="1"/>
        </w:numPr>
        <w:tabs>
          <w:tab w:val="right" w:leader="hyphen" w:pos="8477"/>
          <w:tab w:val="right" w:leader="hyphen" w:pos="8505"/>
        </w:tabs>
        <w:jc w:val="both"/>
        <w:rPr>
          <w:rFonts w:asciiTheme="minorHAnsi" w:hAnsiTheme="minorHAnsi" w:cs="Arial"/>
          <w:sz w:val="22"/>
          <w:szCs w:val="22"/>
          <w:lang w:val="es-ES_tradnl"/>
        </w:rPr>
      </w:pPr>
      <w:r w:rsidRPr="00AD78C5">
        <w:rPr>
          <w:rFonts w:asciiTheme="minorHAnsi" w:hAnsiTheme="minorHAnsi" w:cs="Arial"/>
          <w:sz w:val="22"/>
          <w:szCs w:val="22"/>
          <w:lang w:val="es-ES_tradnl"/>
        </w:rPr>
        <w:t>Ocupación;</w:t>
      </w:r>
    </w:p>
    <w:p w:rsidR="00C57F87" w:rsidRPr="00AD78C5" w:rsidRDefault="00C57F87" w:rsidP="00F73976">
      <w:pPr>
        <w:pStyle w:val="Prrafodelista"/>
        <w:numPr>
          <w:ilvl w:val="0"/>
          <w:numId w:val="1"/>
        </w:numPr>
        <w:tabs>
          <w:tab w:val="right" w:leader="hyphen" w:pos="8477"/>
          <w:tab w:val="right" w:leader="hyphen" w:pos="8505"/>
        </w:tabs>
        <w:jc w:val="both"/>
        <w:rPr>
          <w:rFonts w:asciiTheme="minorHAnsi" w:hAnsiTheme="minorHAnsi" w:cs="Arial"/>
          <w:sz w:val="22"/>
          <w:szCs w:val="22"/>
          <w:lang w:val="es-ES_tradnl"/>
        </w:rPr>
      </w:pPr>
      <w:r w:rsidRPr="00AD78C5">
        <w:rPr>
          <w:rFonts w:asciiTheme="minorHAnsi" w:hAnsiTheme="minorHAnsi" w:cs="Arial"/>
          <w:sz w:val="22"/>
          <w:szCs w:val="22"/>
          <w:lang w:val="es-ES_tradnl"/>
        </w:rPr>
        <w:lastRenderedPageBreak/>
        <w:t xml:space="preserve">Clave de la credencial para votar; </w:t>
      </w:r>
    </w:p>
    <w:p w:rsidR="00C57F87" w:rsidRPr="00AD78C5" w:rsidRDefault="00C57F87" w:rsidP="00F73976">
      <w:pPr>
        <w:pStyle w:val="Prrafodelista"/>
        <w:numPr>
          <w:ilvl w:val="0"/>
          <w:numId w:val="1"/>
        </w:numPr>
        <w:tabs>
          <w:tab w:val="right" w:leader="hyphen" w:pos="8477"/>
          <w:tab w:val="right" w:leader="hyphen" w:pos="8505"/>
        </w:tabs>
        <w:jc w:val="both"/>
        <w:rPr>
          <w:rFonts w:asciiTheme="minorHAnsi" w:hAnsiTheme="minorHAnsi" w:cs="Arial"/>
          <w:sz w:val="22"/>
          <w:szCs w:val="22"/>
          <w:lang w:val="es-ES_tradnl"/>
        </w:rPr>
      </w:pPr>
      <w:r w:rsidRPr="00AD78C5">
        <w:rPr>
          <w:rFonts w:asciiTheme="minorHAnsi" w:hAnsiTheme="minorHAnsi" w:cs="Arial"/>
          <w:sz w:val="22"/>
          <w:szCs w:val="22"/>
          <w:lang w:val="es-ES_tradnl"/>
        </w:rPr>
        <w:t>Cargo para el que se les postule;</w:t>
      </w:r>
    </w:p>
    <w:p w:rsidR="00C57F87" w:rsidRPr="00AD78C5" w:rsidRDefault="00C57F87" w:rsidP="00F73976">
      <w:pPr>
        <w:pStyle w:val="Prrafodelista"/>
        <w:numPr>
          <w:ilvl w:val="0"/>
          <w:numId w:val="1"/>
        </w:numPr>
        <w:tabs>
          <w:tab w:val="right" w:leader="hyphen" w:pos="8477"/>
          <w:tab w:val="right" w:leader="hyphen" w:pos="8505"/>
        </w:tabs>
        <w:jc w:val="both"/>
        <w:rPr>
          <w:rFonts w:asciiTheme="minorHAnsi" w:hAnsiTheme="minorHAnsi" w:cs="Arial"/>
          <w:sz w:val="22"/>
          <w:szCs w:val="22"/>
          <w:lang w:val="es-ES_tradnl"/>
        </w:rPr>
      </w:pPr>
      <w:r w:rsidRPr="00AD78C5">
        <w:rPr>
          <w:rFonts w:asciiTheme="minorHAnsi" w:hAnsiTheme="minorHAnsi" w:cs="Arial"/>
          <w:sz w:val="22"/>
          <w:szCs w:val="22"/>
        </w:rPr>
        <w:t>Declaración de aceptación de la candidatura;</w:t>
      </w:r>
    </w:p>
    <w:p w:rsidR="00C57F87" w:rsidRPr="00AD78C5" w:rsidRDefault="00C57F87" w:rsidP="00F73976">
      <w:pPr>
        <w:pStyle w:val="Prrafodelista"/>
        <w:numPr>
          <w:ilvl w:val="0"/>
          <w:numId w:val="1"/>
        </w:numPr>
        <w:tabs>
          <w:tab w:val="right" w:leader="hyphen" w:pos="8477"/>
          <w:tab w:val="right" w:leader="hyphen" w:pos="8505"/>
        </w:tabs>
        <w:jc w:val="both"/>
        <w:rPr>
          <w:rFonts w:asciiTheme="minorHAnsi" w:hAnsiTheme="minorHAnsi" w:cs="Arial"/>
          <w:sz w:val="22"/>
          <w:szCs w:val="22"/>
        </w:rPr>
      </w:pPr>
      <w:r w:rsidRPr="00AD78C5">
        <w:rPr>
          <w:rFonts w:asciiTheme="minorHAnsi" w:hAnsiTheme="minorHAnsi" w:cs="Arial"/>
          <w:sz w:val="22"/>
          <w:szCs w:val="22"/>
        </w:rPr>
        <w:t>Copia del acta de nacimiento;</w:t>
      </w:r>
    </w:p>
    <w:p w:rsidR="00C57F87" w:rsidRPr="00AD78C5" w:rsidRDefault="00C57F87" w:rsidP="00F73976">
      <w:pPr>
        <w:pStyle w:val="Prrafodelista"/>
        <w:numPr>
          <w:ilvl w:val="0"/>
          <w:numId w:val="1"/>
        </w:numPr>
        <w:tabs>
          <w:tab w:val="right" w:leader="hyphen" w:pos="8477"/>
          <w:tab w:val="right" w:leader="hyphen" w:pos="8505"/>
        </w:tabs>
        <w:jc w:val="both"/>
        <w:rPr>
          <w:rFonts w:asciiTheme="minorHAnsi" w:hAnsiTheme="minorHAnsi" w:cs="Arial"/>
          <w:sz w:val="22"/>
          <w:szCs w:val="22"/>
        </w:rPr>
      </w:pPr>
      <w:r w:rsidRPr="00AD78C5">
        <w:rPr>
          <w:rFonts w:asciiTheme="minorHAnsi" w:hAnsiTheme="minorHAnsi" w:cs="Arial"/>
          <w:sz w:val="22"/>
          <w:szCs w:val="22"/>
        </w:rPr>
        <w:t>Copia de la credencial para votar;</w:t>
      </w:r>
    </w:p>
    <w:p w:rsidR="00C57F87" w:rsidRPr="00AD78C5" w:rsidRDefault="00C57F87" w:rsidP="00F73976">
      <w:pPr>
        <w:pStyle w:val="Prrafodelista"/>
        <w:numPr>
          <w:ilvl w:val="0"/>
          <w:numId w:val="1"/>
        </w:numPr>
        <w:tabs>
          <w:tab w:val="right" w:leader="hyphen" w:pos="8477"/>
          <w:tab w:val="right" w:leader="hyphen" w:pos="8505"/>
        </w:tabs>
        <w:jc w:val="both"/>
        <w:rPr>
          <w:rFonts w:asciiTheme="minorHAnsi" w:hAnsiTheme="minorHAnsi" w:cs="Arial"/>
          <w:sz w:val="22"/>
          <w:szCs w:val="22"/>
        </w:rPr>
      </w:pPr>
      <w:r w:rsidRPr="00AD78C5">
        <w:rPr>
          <w:rFonts w:asciiTheme="minorHAnsi" w:hAnsiTheme="minorHAnsi" w:cs="Arial"/>
          <w:sz w:val="22"/>
          <w:szCs w:val="22"/>
        </w:rPr>
        <w:t>Constancia de residencia, en su caso;</w:t>
      </w:r>
    </w:p>
    <w:p w:rsidR="00C57F87" w:rsidRPr="00AD78C5" w:rsidRDefault="00C57F87" w:rsidP="00F73976">
      <w:pPr>
        <w:pStyle w:val="Prrafodelista"/>
        <w:numPr>
          <w:ilvl w:val="0"/>
          <w:numId w:val="1"/>
        </w:numPr>
        <w:tabs>
          <w:tab w:val="right" w:leader="hyphen" w:pos="8477"/>
          <w:tab w:val="right" w:leader="hyphen" w:pos="8505"/>
        </w:tabs>
        <w:jc w:val="both"/>
        <w:rPr>
          <w:rFonts w:asciiTheme="minorHAnsi" w:hAnsiTheme="minorHAnsi" w:cs="Arial"/>
          <w:sz w:val="22"/>
          <w:szCs w:val="22"/>
        </w:rPr>
      </w:pPr>
      <w:r w:rsidRPr="00AD78C5">
        <w:rPr>
          <w:rFonts w:asciiTheme="minorHAnsi" w:hAnsiTheme="minorHAnsi" w:cs="Arial"/>
          <w:sz w:val="22"/>
          <w:szCs w:val="22"/>
        </w:rPr>
        <w:t xml:space="preserve">Manifestación bajo protesta de decir verdad, de no encontrarse en los supuestos contemplados </w:t>
      </w:r>
      <w:r w:rsidRPr="00F87B70">
        <w:rPr>
          <w:rFonts w:asciiTheme="minorHAnsi" w:hAnsiTheme="minorHAnsi" w:cs="Arial"/>
          <w:sz w:val="22"/>
          <w:szCs w:val="22"/>
        </w:rPr>
        <w:t>en la fracción</w:t>
      </w:r>
      <w:r w:rsidRPr="00AD78C5">
        <w:rPr>
          <w:rFonts w:asciiTheme="minorHAnsi" w:hAnsiTheme="minorHAnsi" w:cs="Arial"/>
          <w:sz w:val="22"/>
          <w:szCs w:val="22"/>
        </w:rPr>
        <w:t xml:space="preserve"> IV del artículo 25 de la Constitución</w:t>
      </w:r>
      <w:r>
        <w:rPr>
          <w:rFonts w:asciiTheme="minorHAnsi" w:hAnsiTheme="minorHAnsi" w:cs="Arial"/>
          <w:sz w:val="22"/>
          <w:szCs w:val="22"/>
        </w:rPr>
        <w:t xml:space="preserve"> Política del Estado de Sinaloa; y,</w:t>
      </w:r>
    </w:p>
    <w:p w:rsidR="00C57F87" w:rsidRPr="00AD78C5" w:rsidRDefault="00C57F87" w:rsidP="00F73976">
      <w:pPr>
        <w:pStyle w:val="Prrafodelista"/>
        <w:numPr>
          <w:ilvl w:val="0"/>
          <w:numId w:val="1"/>
        </w:numPr>
        <w:tabs>
          <w:tab w:val="right" w:leader="hyphen" w:pos="8477"/>
          <w:tab w:val="right" w:leader="hyphen" w:pos="8505"/>
        </w:tabs>
        <w:jc w:val="both"/>
        <w:rPr>
          <w:rFonts w:asciiTheme="minorHAnsi" w:hAnsiTheme="minorHAnsi" w:cs="Arial"/>
          <w:sz w:val="22"/>
          <w:szCs w:val="22"/>
        </w:rPr>
      </w:pPr>
      <w:r>
        <w:rPr>
          <w:rFonts w:asciiTheme="minorHAnsi" w:hAnsiTheme="minorHAnsi" w:cs="Arial"/>
          <w:sz w:val="22"/>
          <w:szCs w:val="22"/>
        </w:rPr>
        <w:t>Manifestación bajo protesta de decir verdad de encontrarse en pleno goce de sus derechos cívicos.</w:t>
      </w:r>
    </w:p>
    <w:p w:rsidR="00C57F87" w:rsidRPr="00685DCA" w:rsidRDefault="00C57F87" w:rsidP="00F73976">
      <w:pPr>
        <w:tabs>
          <w:tab w:val="right" w:leader="hyphen" w:pos="8477"/>
          <w:tab w:val="right" w:leader="hyphen" w:pos="8505"/>
        </w:tabs>
        <w:jc w:val="both"/>
        <w:rPr>
          <w:rFonts w:asciiTheme="minorHAnsi" w:hAnsiTheme="minorHAnsi" w:cs="Arial"/>
          <w:sz w:val="22"/>
          <w:szCs w:val="22"/>
        </w:rPr>
      </w:pPr>
    </w:p>
    <w:p w:rsidR="00C57F87" w:rsidRPr="00685DCA" w:rsidRDefault="00812828" w:rsidP="00F73976">
      <w:pPr>
        <w:tabs>
          <w:tab w:val="right" w:leader="hyphen" w:pos="8477"/>
          <w:tab w:val="right" w:leader="hyphen" w:pos="8505"/>
        </w:tabs>
        <w:jc w:val="both"/>
        <w:rPr>
          <w:rFonts w:asciiTheme="minorHAnsi" w:hAnsiTheme="minorHAnsi" w:cs="Arial"/>
          <w:sz w:val="22"/>
          <w:szCs w:val="22"/>
        </w:rPr>
      </w:pPr>
      <w:r>
        <w:rPr>
          <w:rFonts w:asciiTheme="minorHAnsi" w:hAnsiTheme="minorHAnsi" w:cs="Arial"/>
          <w:sz w:val="22"/>
          <w:szCs w:val="22"/>
        </w:rPr>
        <w:t>X</w:t>
      </w:r>
      <w:r w:rsidR="00C57F87" w:rsidRPr="00685DCA">
        <w:rPr>
          <w:rFonts w:asciiTheme="minorHAnsi" w:hAnsiTheme="minorHAnsi" w:cs="Arial"/>
          <w:sz w:val="22"/>
          <w:szCs w:val="22"/>
        </w:rPr>
        <w:t xml:space="preserve">II.- Que </w:t>
      </w:r>
      <w:r w:rsidR="00C57F87">
        <w:rPr>
          <w:rFonts w:asciiTheme="minorHAnsi" w:hAnsiTheme="minorHAnsi" w:cs="Arial"/>
          <w:sz w:val="22"/>
          <w:szCs w:val="22"/>
        </w:rPr>
        <w:t xml:space="preserve">en atención </w:t>
      </w:r>
      <w:r w:rsidR="00C57F87" w:rsidRPr="00685DCA">
        <w:rPr>
          <w:rFonts w:asciiTheme="minorHAnsi" w:hAnsiTheme="minorHAnsi" w:cs="Arial"/>
          <w:sz w:val="22"/>
          <w:szCs w:val="22"/>
        </w:rPr>
        <w:t>a lo dispuesto por el artículo 18 de la Ley Electoral del Estado, los ciudadanos que postuló la Coalición antes mencionada, para contender a los cargos de Diputado</w:t>
      </w:r>
      <w:r w:rsidR="00C57F87">
        <w:rPr>
          <w:rFonts w:asciiTheme="minorHAnsi" w:hAnsiTheme="minorHAnsi" w:cs="Arial"/>
          <w:sz w:val="22"/>
          <w:szCs w:val="22"/>
        </w:rPr>
        <w:t>s por el sistema de mayoría relativa</w:t>
      </w:r>
      <w:r w:rsidR="00C57F87" w:rsidRPr="00685DCA">
        <w:rPr>
          <w:rFonts w:asciiTheme="minorHAnsi" w:hAnsiTheme="minorHAnsi" w:cs="Arial"/>
          <w:sz w:val="22"/>
          <w:szCs w:val="22"/>
        </w:rPr>
        <w:t>, satisfacen los requisitos que obliga el artículo 25 de la Constitución Política del Estado de Sinaloa.</w:t>
      </w:r>
      <w:r w:rsidR="00C57F87" w:rsidRPr="00685DCA">
        <w:rPr>
          <w:rFonts w:asciiTheme="minorHAnsi" w:hAnsiTheme="minorHAnsi" w:cs="Arial"/>
          <w:sz w:val="22"/>
          <w:szCs w:val="22"/>
        </w:rPr>
        <w:tab/>
      </w:r>
    </w:p>
    <w:p w:rsidR="00C57F87" w:rsidRPr="00685DCA" w:rsidRDefault="00C57F87" w:rsidP="00F73976">
      <w:pPr>
        <w:tabs>
          <w:tab w:val="right" w:leader="hyphen" w:pos="8477"/>
          <w:tab w:val="right" w:leader="hyphen" w:pos="8505"/>
        </w:tabs>
        <w:jc w:val="both"/>
        <w:rPr>
          <w:rFonts w:asciiTheme="minorHAnsi" w:hAnsiTheme="minorHAnsi" w:cs="Arial"/>
          <w:sz w:val="22"/>
          <w:szCs w:val="22"/>
        </w:rPr>
      </w:pPr>
    </w:p>
    <w:p w:rsidR="00C57F87" w:rsidRPr="00685DCA" w:rsidRDefault="00C57F87" w:rsidP="00F73976">
      <w:pPr>
        <w:tabs>
          <w:tab w:val="right" w:leader="hyphen" w:pos="8477"/>
          <w:tab w:val="right" w:leader="hyphen" w:pos="8505"/>
        </w:tabs>
        <w:jc w:val="both"/>
        <w:rPr>
          <w:rFonts w:asciiTheme="minorHAnsi" w:hAnsiTheme="minorHAnsi" w:cs="Arial"/>
          <w:sz w:val="22"/>
          <w:szCs w:val="22"/>
        </w:rPr>
      </w:pPr>
      <w:r w:rsidRPr="000843FD">
        <w:rPr>
          <w:rFonts w:asciiTheme="minorHAnsi" w:hAnsiTheme="minorHAnsi" w:cs="Arial"/>
          <w:sz w:val="22"/>
          <w:szCs w:val="22"/>
        </w:rPr>
        <w:t>Por todo lo anteriormente expuesto y con fundamento en los artículos 3 bis, 3 bis A, 15, 18, 21, 29, fracción IV, 49, 56, fracción VIII, 59, 110, 111, 113, 114 bis y demás relativos de la Ley Electoral del Estado; 10, 14, 15 y 25 de la Constitución Política del Estado y; 35 y 41 de la Constitución Política de los Estados Unidos Mexicanos, se emite el siguiente:</w:t>
      </w:r>
      <w:r w:rsidRPr="00685DCA">
        <w:rPr>
          <w:rFonts w:asciiTheme="minorHAnsi" w:hAnsiTheme="minorHAnsi" w:cs="Arial"/>
          <w:sz w:val="22"/>
          <w:szCs w:val="22"/>
        </w:rPr>
        <w:tab/>
      </w:r>
    </w:p>
    <w:p w:rsidR="00C57F87" w:rsidRPr="00685DCA" w:rsidRDefault="00C57F87" w:rsidP="00F73976">
      <w:pPr>
        <w:tabs>
          <w:tab w:val="right" w:leader="hyphen" w:pos="8477"/>
          <w:tab w:val="right" w:leader="hyphen" w:pos="8505"/>
        </w:tabs>
        <w:jc w:val="both"/>
        <w:rPr>
          <w:rFonts w:asciiTheme="minorHAnsi" w:hAnsiTheme="minorHAnsi" w:cs="Arial"/>
          <w:sz w:val="22"/>
          <w:szCs w:val="22"/>
        </w:rPr>
      </w:pPr>
    </w:p>
    <w:p w:rsidR="001B2230" w:rsidRPr="00685DCA" w:rsidRDefault="001B2230" w:rsidP="00F73976">
      <w:pPr>
        <w:tabs>
          <w:tab w:val="right" w:leader="hyphen" w:pos="8477"/>
          <w:tab w:val="right" w:leader="hyphen" w:pos="8505"/>
          <w:tab w:val="right" w:leader="hyphen" w:pos="9540"/>
        </w:tabs>
        <w:rPr>
          <w:rFonts w:asciiTheme="minorHAnsi" w:hAnsiTheme="minorHAnsi" w:cs="Arial"/>
          <w:b/>
          <w:sz w:val="22"/>
          <w:szCs w:val="22"/>
        </w:rPr>
      </w:pPr>
      <w:r w:rsidRPr="00685DCA">
        <w:rPr>
          <w:rFonts w:asciiTheme="minorHAnsi" w:hAnsiTheme="minorHAnsi" w:cs="Arial"/>
          <w:b/>
          <w:sz w:val="22"/>
          <w:szCs w:val="22"/>
        </w:rPr>
        <w:t>---------------------------</w:t>
      </w:r>
      <w:r w:rsidR="00F73976">
        <w:rPr>
          <w:rFonts w:asciiTheme="minorHAnsi" w:hAnsiTheme="minorHAnsi" w:cs="Arial"/>
          <w:b/>
          <w:sz w:val="22"/>
          <w:szCs w:val="22"/>
        </w:rPr>
        <w:t>-</w:t>
      </w:r>
      <w:r w:rsidRPr="00685DCA">
        <w:rPr>
          <w:rFonts w:asciiTheme="minorHAnsi" w:hAnsiTheme="minorHAnsi" w:cs="Arial"/>
          <w:b/>
          <w:sz w:val="22"/>
          <w:szCs w:val="22"/>
        </w:rPr>
        <w:t xml:space="preserve">------------------------ D I C T A M E N </w:t>
      </w:r>
      <w:r w:rsidRPr="00685DCA">
        <w:rPr>
          <w:rFonts w:asciiTheme="minorHAnsi" w:hAnsiTheme="minorHAnsi" w:cs="Arial"/>
          <w:b/>
          <w:sz w:val="22"/>
          <w:szCs w:val="22"/>
        </w:rPr>
        <w:tab/>
      </w:r>
    </w:p>
    <w:p w:rsidR="001B2230" w:rsidRPr="00685DCA" w:rsidRDefault="001B2230" w:rsidP="00F73976">
      <w:pPr>
        <w:tabs>
          <w:tab w:val="right" w:leader="hyphen" w:pos="8477"/>
          <w:tab w:val="right" w:leader="hyphen" w:pos="8505"/>
        </w:tabs>
        <w:rPr>
          <w:rFonts w:asciiTheme="minorHAnsi" w:hAnsiTheme="minorHAnsi" w:cs="Arial"/>
          <w:b/>
          <w:sz w:val="22"/>
          <w:szCs w:val="22"/>
        </w:rPr>
      </w:pPr>
    </w:p>
    <w:p w:rsidR="001B2230" w:rsidRPr="00685DCA" w:rsidRDefault="001B2230" w:rsidP="00F73976">
      <w:pPr>
        <w:tabs>
          <w:tab w:val="right" w:leader="hyphen" w:pos="8477"/>
          <w:tab w:val="right" w:leader="hyphen" w:pos="8505"/>
          <w:tab w:val="right" w:leader="hyphen" w:pos="9540"/>
        </w:tabs>
        <w:jc w:val="both"/>
        <w:rPr>
          <w:rFonts w:asciiTheme="minorHAnsi" w:hAnsiTheme="minorHAnsi" w:cs="Arial"/>
          <w:sz w:val="22"/>
          <w:szCs w:val="22"/>
        </w:rPr>
      </w:pPr>
      <w:r w:rsidRPr="00685DCA">
        <w:rPr>
          <w:rFonts w:asciiTheme="minorHAnsi" w:hAnsiTheme="minorHAnsi" w:cs="Arial"/>
          <w:b/>
          <w:sz w:val="22"/>
          <w:szCs w:val="22"/>
        </w:rPr>
        <w:t xml:space="preserve">---PRIMERO.- </w:t>
      </w:r>
      <w:r w:rsidRPr="00685DCA">
        <w:rPr>
          <w:rFonts w:asciiTheme="minorHAnsi" w:hAnsiTheme="minorHAnsi" w:cs="Arial"/>
          <w:sz w:val="22"/>
          <w:szCs w:val="22"/>
        </w:rPr>
        <w:t>Se aprueba el registro de l</w:t>
      </w:r>
      <w:r>
        <w:rPr>
          <w:rFonts w:asciiTheme="minorHAnsi" w:hAnsiTheme="minorHAnsi" w:cs="Arial"/>
          <w:sz w:val="22"/>
          <w:szCs w:val="22"/>
        </w:rPr>
        <w:t>a</w:t>
      </w:r>
      <w:r w:rsidRPr="00685DCA">
        <w:rPr>
          <w:rFonts w:asciiTheme="minorHAnsi" w:hAnsiTheme="minorHAnsi" w:cs="Arial"/>
          <w:sz w:val="22"/>
          <w:szCs w:val="22"/>
        </w:rPr>
        <w:t xml:space="preserve">s </w:t>
      </w:r>
      <w:r>
        <w:rPr>
          <w:rFonts w:asciiTheme="minorHAnsi" w:hAnsiTheme="minorHAnsi" w:cs="Arial"/>
          <w:sz w:val="22"/>
          <w:szCs w:val="22"/>
        </w:rPr>
        <w:t xml:space="preserve">candidaturas </w:t>
      </w:r>
      <w:r w:rsidRPr="00685DCA">
        <w:rPr>
          <w:rFonts w:asciiTheme="minorHAnsi" w:hAnsiTheme="minorHAnsi" w:cs="Arial"/>
          <w:sz w:val="22"/>
          <w:szCs w:val="22"/>
        </w:rPr>
        <w:t xml:space="preserve">a </w:t>
      </w:r>
      <w:r w:rsidR="00EB5220">
        <w:rPr>
          <w:rFonts w:asciiTheme="minorHAnsi" w:hAnsiTheme="minorHAnsi" w:cs="Arial"/>
          <w:sz w:val="22"/>
          <w:szCs w:val="22"/>
        </w:rPr>
        <w:t>Diputa</w:t>
      </w:r>
      <w:r w:rsidRPr="00685DCA">
        <w:rPr>
          <w:rFonts w:asciiTheme="minorHAnsi" w:hAnsiTheme="minorHAnsi" w:cs="Arial"/>
          <w:sz w:val="22"/>
          <w:szCs w:val="22"/>
        </w:rPr>
        <w:t xml:space="preserve">dos por el sistema de mayoría relativa para los </w:t>
      </w:r>
      <w:r w:rsidR="004D4E34">
        <w:rPr>
          <w:rFonts w:asciiTheme="minorHAnsi" w:hAnsiTheme="minorHAnsi" w:cs="Arial"/>
          <w:sz w:val="22"/>
          <w:szCs w:val="22"/>
        </w:rPr>
        <w:t>veintidós</w:t>
      </w:r>
      <w:r w:rsidRPr="00685DCA">
        <w:rPr>
          <w:rFonts w:asciiTheme="minorHAnsi" w:hAnsiTheme="minorHAnsi" w:cs="Arial"/>
          <w:sz w:val="22"/>
          <w:szCs w:val="22"/>
        </w:rPr>
        <w:t xml:space="preserve"> distritos electorales, presentadas por </w:t>
      </w:r>
      <w:r>
        <w:rPr>
          <w:rFonts w:asciiTheme="minorHAnsi" w:hAnsiTheme="minorHAnsi" w:cs="Arial"/>
          <w:sz w:val="22"/>
          <w:szCs w:val="22"/>
        </w:rPr>
        <w:t xml:space="preserve">el Partido Movimiento de Ciudadano, </w:t>
      </w:r>
      <w:r w:rsidR="00B23BBA">
        <w:rPr>
          <w:rFonts w:asciiTheme="minorHAnsi" w:hAnsiTheme="minorHAnsi" w:cs="Arial"/>
          <w:sz w:val="22"/>
          <w:szCs w:val="22"/>
        </w:rPr>
        <w:t xml:space="preserve">en los términos en que se establece en el </w:t>
      </w:r>
      <w:hyperlink r:id="rId8" w:history="1">
        <w:r w:rsidR="00B23BBA" w:rsidRPr="00F75374">
          <w:rPr>
            <w:rStyle w:val="Hipervnculo"/>
            <w:rFonts w:asciiTheme="minorHAnsi" w:hAnsiTheme="minorHAnsi" w:cs="Arial"/>
            <w:sz w:val="22"/>
            <w:szCs w:val="22"/>
          </w:rPr>
          <w:t>Anexo único</w:t>
        </w:r>
      </w:hyperlink>
      <w:bookmarkStart w:id="0" w:name="_GoBack"/>
      <w:bookmarkEnd w:id="0"/>
      <w:r w:rsidR="00B23BBA">
        <w:rPr>
          <w:rFonts w:asciiTheme="minorHAnsi" w:hAnsiTheme="minorHAnsi" w:cs="Arial"/>
          <w:sz w:val="22"/>
          <w:szCs w:val="22"/>
        </w:rPr>
        <w:t xml:space="preserve"> del presente dictamen</w:t>
      </w:r>
      <w:r w:rsidRPr="00685DCA">
        <w:rPr>
          <w:rFonts w:asciiTheme="minorHAnsi" w:hAnsiTheme="minorHAnsi" w:cs="Arial"/>
          <w:sz w:val="22"/>
          <w:szCs w:val="22"/>
        </w:rPr>
        <w:t>.</w:t>
      </w:r>
      <w:r w:rsidRPr="00685DCA">
        <w:rPr>
          <w:rFonts w:asciiTheme="minorHAnsi" w:hAnsiTheme="minorHAnsi" w:cs="Arial"/>
          <w:sz w:val="22"/>
          <w:szCs w:val="22"/>
        </w:rPr>
        <w:tab/>
      </w:r>
    </w:p>
    <w:p w:rsidR="001B2230" w:rsidRPr="00685DCA" w:rsidRDefault="001B2230" w:rsidP="00F73976">
      <w:pPr>
        <w:tabs>
          <w:tab w:val="right" w:leader="hyphen" w:pos="8477"/>
          <w:tab w:val="right" w:leader="hyphen" w:pos="8505"/>
        </w:tabs>
        <w:jc w:val="both"/>
        <w:rPr>
          <w:rFonts w:asciiTheme="minorHAnsi" w:hAnsiTheme="minorHAnsi" w:cs="Arial"/>
          <w:sz w:val="22"/>
          <w:szCs w:val="22"/>
        </w:rPr>
      </w:pPr>
    </w:p>
    <w:p w:rsidR="001B2230" w:rsidRPr="00685DCA" w:rsidRDefault="001B2230" w:rsidP="00F73976">
      <w:pPr>
        <w:tabs>
          <w:tab w:val="right" w:leader="hyphen" w:pos="8477"/>
          <w:tab w:val="right" w:leader="hyphen" w:pos="8505"/>
          <w:tab w:val="right" w:leader="hyphen" w:pos="9540"/>
        </w:tabs>
        <w:jc w:val="both"/>
        <w:rPr>
          <w:rFonts w:asciiTheme="minorHAnsi" w:hAnsiTheme="minorHAnsi" w:cs="Arial"/>
          <w:sz w:val="22"/>
          <w:szCs w:val="22"/>
        </w:rPr>
      </w:pPr>
      <w:r w:rsidRPr="00685DCA">
        <w:rPr>
          <w:rFonts w:asciiTheme="minorHAnsi" w:hAnsiTheme="minorHAnsi" w:cs="Arial"/>
          <w:b/>
          <w:sz w:val="22"/>
          <w:szCs w:val="22"/>
        </w:rPr>
        <w:t>---SEGUNDO.-</w:t>
      </w:r>
      <w:r w:rsidR="001A4341">
        <w:rPr>
          <w:rFonts w:asciiTheme="minorHAnsi" w:hAnsiTheme="minorHAnsi" w:cs="Arial"/>
          <w:b/>
          <w:sz w:val="22"/>
          <w:szCs w:val="22"/>
        </w:rPr>
        <w:t xml:space="preserve"> </w:t>
      </w:r>
      <w:r w:rsidRPr="00685DCA">
        <w:rPr>
          <w:rFonts w:asciiTheme="minorHAnsi" w:hAnsiTheme="minorHAnsi" w:cs="Arial"/>
          <w:sz w:val="22"/>
          <w:szCs w:val="22"/>
        </w:rPr>
        <w:t>Expídanse las constancias correspondientes.</w:t>
      </w:r>
      <w:r w:rsidR="00F73976">
        <w:rPr>
          <w:rFonts w:asciiTheme="minorHAnsi" w:hAnsiTheme="minorHAnsi" w:cs="Arial"/>
          <w:sz w:val="22"/>
          <w:szCs w:val="22"/>
        </w:rPr>
        <w:tab/>
      </w:r>
    </w:p>
    <w:p w:rsidR="001B2230" w:rsidRPr="00685DCA" w:rsidRDefault="001B2230" w:rsidP="00F73976">
      <w:pPr>
        <w:tabs>
          <w:tab w:val="right" w:leader="hyphen" w:pos="8477"/>
          <w:tab w:val="right" w:leader="hyphen" w:pos="8505"/>
        </w:tabs>
        <w:jc w:val="both"/>
        <w:rPr>
          <w:rFonts w:asciiTheme="minorHAnsi" w:hAnsiTheme="minorHAnsi" w:cs="Arial"/>
          <w:sz w:val="22"/>
          <w:szCs w:val="22"/>
        </w:rPr>
      </w:pPr>
    </w:p>
    <w:p w:rsidR="001B2230" w:rsidRPr="00685DCA" w:rsidRDefault="001B2230" w:rsidP="00F73976">
      <w:pPr>
        <w:tabs>
          <w:tab w:val="right" w:leader="hyphen" w:pos="8477"/>
          <w:tab w:val="right" w:leader="hyphen" w:pos="8505"/>
          <w:tab w:val="right" w:leader="hyphen" w:pos="9540"/>
        </w:tabs>
        <w:jc w:val="both"/>
        <w:rPr>
          <w:rFonts w:asciiTheme="minorHAnsi" w:hAnsiTheme="minorHAnsi" w:cs="Arial"/>
          <w:sz w:val="22"/>
          <w:szCs w:val="22"/>
        </w:rPr>
      </w:pPr>
      <w:r w:rsidRPr="00685DCA">
        <w:rPr>
          <w:rFonts w:asciiTheme="minorHAnsi" w:hAnsiTheme="minorHAnsi" w:cs="Arial"/>
          <w:b/>
          <w:sz w:val="22"/>
          <w:szCs w:val="22"/>
        </w:rPr>
        <w:t>---TERCERO.-</w:t>
      </w:r>
      <w:r w:rsidRPr="00986815">
        <w:rPr>
          <w:rFonts w:asciiTheme="minorHAnsi" w:hAnsiTheme="minorHAnsi" w:cs="Arial"/>
          <w:sz w:val="22"/>
          <w:szCs w:val="22"/>
        </w:rPr>
        <w:t xml:space="preserve"> </w:t>
      </w:r>
      <w:r w:rsidRPr="00685DCA">
        <w:rPr>
          <w:rFonts w:asciiTheme="minorHAnsi" w:hAnsiTheme="minorHAnsi" w:cs="Arial"/>
          <w:sz w:val="22"/>
          <w:szCs w:val="22"/>
        </w:rPr>
        <w:t xml:space="preserve">Notifíquese el presente acuerdo a las Coaliciones </w:t>
      </w:r>
      <w:r>
        <w:rPr>
          <w:rFonts w:asciiTheme="minorHAnsi" w:hAnsiTheme="minorHAnsi" w:cs="Arial"/>
          <w:sz w:val="22"/>
          <w:szCs w:val="22"/>
        </w:rPr>
        <w:t xml:space="preserve">“Unidos ganas tú” y </w:t>
      </w:r>
      <w:r w:rsidRPr="00685DCA">
        <w:rPr>
          <w:rFonts w:asciiTheme="minorHAnsi" w:hAnsiTheme="minorHAnsi" w:cs="Arial"/>
          <w:sz w:val="22"/>
          <w:szCs w:val="22"/>
        </w:rPr>
        <w:t>“</w:t>
      </w:r>
      <w:r>
        <w:rPr>
          <w:rFonts w:asciiTheme="minorHAnsi" w:hAnsiTheme="minorHAnsi" w:cs="Arial"/>
          <w:sz w:val="22"/>
          <w:szCs w:val="22"/>
        </w:rPr>
        <w:t>Transformemos Sinaloa”</w:t>
      </w:r>
      <w:r w:rsidRPr="00685DCA">
        <w:rPr>
          <w:rFonts w:asciiTheme="minorHAnsi" w:hAnsiTheme="minorHAnsi" w:cs="Arial"/>
          <w:sz w:val="22"/>
          <w:szCs w:val="22"/>
        </w:rPr>
        <w:t>, así como a</w:t>
      </w:r>
      <w:r>
        <w:rPr>
          <w:rFonts w:asciiTheme="minorHAnsi" w:hAnsiTheme="minorHAnsi" w:cs="Arial"/>
          <w:sz w:val="22"/>
          <w:szCs w:val="22"/>
        </w:rPr>
        <w:t xml:space="preserve"> </w:t>
      </w:r>
      <w:r w:rsidRPr="00685DCA">
        <w:rPr>
          <w:rFonts w:asciiTheme="minorHAnsi" w:hAnsiTheme="minorHAnsi" w:cs="Arial"/>
          <w:sz w:val="22"/>
          <w:szCs w:val="22"/>
        </w:rPr>
        <w:t>l</w:t>
      </w:r>
      <w:r>
        <w:rPr>
          <w:rFonts w:asciiTheme="minorHAnsi" w:hAnsiTheme="minorHAnsi" w:cs="Arial"/>
          <w:sz w:val="22"/>
          <w:szCs w:val="22"/>
        </w:rPr>
        <w:t>os</w:t>
      </w:r>
      <w:r w:rsidRPr="00685DCA">
        <w:rPr>
          <w:rFonts w:asciiTheme="minorHAnsi" w:hAnsiTheme="minorHAnsi" w:cs="Arial"/>
          <w:sz w:val="22"/>
          <w:szCs w:val="22"/>
        </w:rPr>
        <w:t xml:space="preserve"> Partido</w:t>
      </w:r>
      <w:r>
        <w:rPr>
          <w:rFonts w:asciiTheme="minorHAnsi" w:hAnsiTheme="minorHAnsi" w:cs="Arial"/>
          <w:sz w:val="22"/>
          <w:szCs w:val="22"/>
        </w:rPr>
        <w:t>s Políticos Movimiento Ciudadano y Sinaloense,</w:t>
      </w:r>
      <w:r w:rsidRPr="00685DCA">
        <w:rPr>
          <w:rFonts w:asciiTheme="minorHAnsi" w:hAnsiTheme="minorHAnsi" w:cs="Arial"/>
          <w:sz w:val="22"/>
          <w:szCs w:val="22"/>
        </w:rPr>
        <w:t xml:space="preserve"> en los domicilios que tienen registrados ante este órgano electoral, salvo que se estuviera en el supuesto del artículo 239 de la ley electoral del Estado.</w:t>
      </w:r>
      <w:r w:rsidRPr="00685DCA">
        <w:rPr>
          <w:rFonts w:asciiTheme="minorHAnsi" w:hAnsiTheme="minorHAnsi" w:cs="Arial"/>
          <w:sz w:val="22"/>
          <w:szCs w:val="22"/>
        </w:rPr>
        <w:tab/>
      </w:r>
    </w:p>
    <w:p w:rsidR="001B2230" w:rsidRPr="00685DCA" w:rsidRDefault="001B2230" w:rsidP="00F73976">
      <w:pPr>
        <w:tabs>
          <w:tab w:val="right" w:leader="hyphen" w:pos="8477"/>
          <w:tab w:val="right" w:leader="hyphen" w:pos="8505"/>
        </w:tabs>
        <w:jc w:val="both"/>
        <w:rPr>
          <w:rFonts w:asciiTheme="minorHAnsi" w:hAnsiTheme="minorHAnsi" w:cs="Arial"/>
          <w:sz w:val="22"/>
          <w:szCs w:val="22"/>
        </w:rPr>
      </w:pPr>
    </w:p>
    <w:p w:rsidR="001B2230" w:rsidRPr="00685DCA" w:rsidRDefault="001B2230" w:rsidP="00F73976">
      <w:pPr>
        <w:tabs>
          <w:tab w:val="right" w:leader="hyphen" w:pos="8477"/>
          <w:tab w:val="right" w:leader="hyphen" w:pos="8505"/>
          <w:tab w:val="right" w:leader="hyphen" w:pos="9540"/>
        </w:tabs>
        <w:jc w:val="both"/>
        <w:rPr>
          <w:rFonts w:asciiTheme="minorHAnsi" w:hAnsiTheme="minorHAnsi" w:cs="Arial"/>
          <w:sz w:val="22"/>
          <w:szCs w:val="22"/>
        </w:rPr>
      </w:pPr>
      <w:r w:rsidRPr="00685DCA">
        <w:rPr>
          <w:rFonts w:asciiTheme="minorHAnsi" w:hAnsiTheme="minorHAnsi" w:cs="Arial"/>
          <w:b/>
          <w:sz w:val="22"/>
          <w:szCs w:val="22"/>
        </w:rPr>
        <w:t>---CUARTO.-</w:t>
      </w:r>
      <w:r>
        <w:rPr>
          <w:rFonts w:asciiTheme="minorHAnsi" w:hAnsiTheme="minorHAnsi" w:cs="Arial"/>
          <w:b/>
          <w:sz w:val="22"/>
          <w:szCs w:val="22"/>
        </w:rPr>
        <w:t xml:space="preserve"> </w:t>
      </w:r>
      <w:r w:rsidRPr="00986815">
        <w:rPr>
          <w:rFonts w:asciiTheme="minorHAnsi" w:hAnsiTheme="minorHAnsi" w:cs="Arial"/>
          <w:sz w:val="22"/>
          <w:szCs w:val="22"/>
        </w:rPr>
        <w:t xml:space="preserve">Notifíquese a los Consejos Distritales </w:t>
      </w:r>
      <w:r>
        <w:rPr>
          <w:rFonts w:asciiTheme="minorHAnsi" w:hAnsiTheme="minorHAnsi" w:cs="Arial"/>
          <w:sz w:val="22"/>
          <w:szCs w:val="22"/>
        </w:rPr>
        <w:t xml:space="preserve">Electorales </w:t>
      </w:r>
      <w:r w:rsidRPr="00986815">
        <w:rPr>
          <w:rFonts w:asciiTheme="minorHAnsi" w:hAnsiTheme="minorHAnsi" w:cs="Arial"/>
          <w:sz w:val="22"/>
          <w:szCs w:val="22"/>
        </w:rPr>
        <w:t>para los efectos legales a que haya lugar.</w:t>
      </w:r>
      <w:r w:rsidRPr="00685DCA">
        <w:rPr>
          <w:rFonts w:asciiTheme="minorHAnsi" w:hAnsiTheme="minorHAnsi" w:cs="Arial"/>
          <w:sz w:val="22"/>
          <w:szCs w:val="22"/>
        </w:rPr>
        <w:tab/>
      </w:r>
    </w:p>
    <w:p w:rsidR="001B2230" w:rsidRPr="00685DCA" w:rsidRDefault="001B2230" w:rsidP="00F73976">
      <w:pPr>
        <w:tabs>
          <w:tab w:val="right" w:leader="hyphen" w:pos="8477"/>
          <w:tab w:val="right" w:leader="hyphen" w:pos="8505"/>
        </w:tabs>
        <w:jc w:val="both"/>
        <w:rPr>
          <w:rFonts w:asciiTheme="minorHAnsi" w:hAnsiTheme="minorHAnsi" w:cs="Arial"/>
          <w:sz w:val="22"/>
          <w:szCs w:val="22"/>
        </w:rPr>
      </w:pPr>
    </w:p>
    <w:p w:rsidR="001B2230" w:rsidRPr="00685DCA" w:rsidRDefault="001B2230" w:rsidP="00F73976">
      <w:pPr>
        <w:tabs>
          <w:tab w:val="right" w:leader="hyphen" w:pos="8477"/>
          <w:tab w:val="right" w:leader="hyphen" w:pos="8505"/>
          <w:tab w:val="right" w:leader="hyphen" w:pos="9540"/>
        </w:tabs>
        <w:jc w:val="both"/>
        <w:rPr>
          <w:rFonts w:asciiTheme="minorHAnsi" w:hAnsiTheme="minorHAnsi" w:cs="Arial"/>
          <w:sz w:val="22"/>
          <w:szCs w:val="22"/>
        </w:rPr>
      </w:pPr>
      <w:r w:rsidRPr="00685DCA">
        <w:rPr>
          <w:rFonts w:asciiTheme="minorHAnsi" w:hAnsiTheme="minorHAnsi" w:cs="Arial"/>
          <w:b/>
          <w:sz w:val="22"/>
          <w:szCs w:val="22"/>
        </w:rPr>
        <w:t>---QUINTO.-</w:t>
      </w:r>
      <w:r w:rsidRPr="00986815">
        <w:rPr>
          <w:rFonts w:asciiTheme="minorHAnsi" w:hAnsiTheme="minorHAnsi" w:cs="Arial"/>
          <w:sz w:val="22"/>
          <w:szCs w:val="22"/>
        </w:rPr>
        <w:t xml:space="preserve"> </w:t>
      </w:r>
      <w:r w:rsidRPr="00685DCA">
        <w:rPr>
          <w:rFonts w:asciiTheme="minorHAnsi" w:hAnsiTheme="minorHAnsi" w:cs="Arial"/>
          <w:sz w:val="22"/>
          <w:szCs w:val="22"/>
        </w:rPr>
        <w:t>Publíquese el presente acuerdo en el Periódico Oficial “El Estado de Sinaloa”.</w:t>
      </w:r>
      <w:r w:rsidRPr="00685DCA">
        <w:rPr>
          <w:rFonts w:asciiTheme="minorHAnsi" w:hAnsiTheme="minorHAnsi" w:cs="Arial"/>
          <w:sz w:val="22"/>
          <w:szCs w:val="22"/>
        </w:rPr>
        <w:tab/>
      </w:r>
    </w:p>
    <w:p w:rsidR="001B2230" w:rsidRPr="00685DCA" w:rsidRDefault="001B2230" w:rsidP="00F73976">
      <w:pPr>
        <w:tabs>
          <w:tab w:val="right" w:leader="hyphen" w:pos="8477"/>
          <w:tab w:val="right" w:leader="hyphen" w:pos="8505"/>
        </w:tabs>
        <w:jc w:val="both"/>
        <w:rPr>
          <w:rFonts w:asciiTheme="minorHAnsi" w:hAnsiTheme="minorHAnsi" w:cs="Arial"/>
          <w:sz w:val="22"/>
          <w:szCs w:val="22"/>
        </w:rPr>
      </w:pPr>
    </w:p>
    <w:p w:rsidR="001B2230" w:rsidRDefault="001B2230" w:rsidP="00F73976">
      <w:pPr>
        <w:tabs>
          <w:tab w:val="right" w:leader="hyphen" w:pos="8477"/>
          <w:tab w:val="right" w:leader="hyphen" w:pos="8505"/>
        </w:tabs>
        <w:jc w:val="both"/>
        <w:rPr>
          <w:rFonts w:asciiTheme="minorHAnsi" w:hAnsiTheme="minorHAnsi" w:cs="Arial"/>
          <w:sz w:val="22"/>
          <w:szCs w:val="22"/>
        </w:rPr>
      </w:pPr>
    </w:p>
    <w:p w:rsidR="001B2230" w:rsidRPr="00685DCA" w:rsidRDefault="001B2230" w:rsidP="00F73976">
      <w:pPr>
        <w:tabs>
          <w:tab w:val="right" w:leader="hyphen" w:pos="8477"/>
          <w:tab w:val="right" w:leader="hyphen" w:pos="8505"/>
        </w:tabs>
        <w:jc w:val="both"/>
        <w:rPr>
          <w:rFonts w:asciiTheme="minorHAnsi" w:hAnsiTheme="minorHAnsi" w:cs="Arial"/>
          <w:sz w:val="22"/>
          <w:szCs w:val="22"/>
        </w:rPr>
      </w:pPr>
    </w:p>
    <w:p w:rsidR="001B2230" w:rsidRPr="00685DCA" w:rsidRDefault="001B2230" w:rsidP="00F73976">
      <w:pPr>
        <w:tabs>
          <w:tab w:val="right" w:leader="hyphen" w:pos="8477"/>
          <w:tab w:val="right" w:leader="hyphen" w:pos="8505"/>
        </w:tabs>
        <w:jc w:val="both"/>
        <w:rPr>
          <w:rFonts w:asciiTheme="minorHAnsi" w:hAnsiTheme="minorHAnsi" w:cs="Arial"/>
          <w:b/>
          <w:sz w:val="22"/>
          <w:szCs w:val="22"/>
        </w:rPr>
      </w:pPr>
      <w:r w:rsidRPr="00685DCA">
        <w:rPr>
          <w:rFonts w:asciiTheme="minorHAnsi" w:hAnsiTheme="minorHAnsi" w:cs="Arial"/>
          <w:b/>
          <w:sz w:val="22"/>
          <w:szCs w:val="22"/>
        </w:rPr>
        <w:t xml:space="preserve">LIC. </w:t>
      </w:r>
      <w:r>
        <w:rPr>
          <w:rFonts w:asciiTheme="minorHAnsi" w:hAnsiTheme="minorHAnsi" w:cs="Arial"/>
          <w:b/>
          <w:sz w:val="22"/>
          <w:szCs w:val="22"/>
        </w:rPr>
        <w:t>JACINTO PEREZ GERARDO</w:t>
      </w:r>
    </w:p>
    <w:p w:rsidR="001B2230" w:rsidRPr="00685DCA" w:rsidRDefault="001B2230" w:rsidP="00F73976">
      <w:pPr>
        <w:tabs>
          <w:tab w:val="right" w:leader="hyphen" w:pos="8477"/>
          <w:tab w:val="right" w:leader="hyphen" w:pos="8505"/>
        </w:tabs>
        <w:jc w:val="both"/>
        <w:rPr>
          <w:rFonts w:asciiTheme="minorHAnsi" w:hAnsiTheme="minorHAnsi" w:cs="Arial"/>
          <w:sz w:val="22"/>
          <w:szCs w:val="22"/>
        </w:rPr>
      </w:pPr>
      <w:r w:rsidRPr="00685DCA">
        <w:rPr>
          <w:rFonts w:asciiTheme="minorHAnsi" w:hAnsiTheme="minorHAnsi" w:cs="Arial"/>
          <w:sz w:val="22"/>
          <w:szCs w:val="22"/>
        </w:rPr>
        <w:t>PRESIDENT</w:t>
      </w:r>
      <w:r>
        <w:rPr>
          <w:rFonts w:asciiTheme="minorHAnsi" w:hAnsiTheme="minorHAnsi" w:cs="Arial"/>
          <w:sz w:val="22"/>
          <w:szCs w:val="22"/>
        </w:rPr>
        <w:t>E</w:t>
      </w:r>
    </w:p>
    <w:p w:rsidR="001B2230" w:rsidRPr="00685DCA" w:rsidRDefault="001B2230" w:rsidP="00F73976">
      <w:pPr>
        <w:tabs>
          <w:tab w:val="right" w:leader="hyphen" w:pos="8477"/>
          <w:tab w:val="right" w:leader="hyphen" w:pos="8505"/>
        </w:tabs>
        <w:jc w:val="both"/>
        <w:rPr>
          <w:rFonts w:asciiTheme="minorHAnsi" w:hAnsiTheme="minorHAnsi" w:cs="Arial"/>
          <w:sz w:val="22"/>
          <w:szCs w:val="22"/>
        </w:rPr>
      </w:pPr>
    </w:p>
    <w:p w:rsidR="001B2230" w:rsidRPr="00685DCA" w:rsidRDefault="001B2230" w:rsidP="00F73976">
      <w:pPr>
        <w:tabs>
          <w:tab w:val="right" w:leader="hyphen" w:pos="8477"/>
          <w:tab w:val="right" w:leader="hyphen" w:pos="8505"/>
        </w:tabs>
        <w:jc w:val="both"/>
        <w:rPr>
          <w:rFonts w:asciiTheme="minorHAnsi" w:hAnsiTheme="minorHAnsi" w:cs="Arial"/>
          <w:sz w:val="22"/>
          <w:szCs w:val="22"/>
        </w:rPr>
      </w:pPr>
    </w:p>
    <w:p w:rsidR="001B2230" w:rsidRPr="00685DCA" w:rsidRDefault="001B2230" w:rsidP="00F73976">
      <w:pPr>
        <w:tabs>
          <w:tab w:val="right" w:leader="hyphen" w:pos="8477"/>
          <w:tab w:val="right" w:leader="hyphen" w:pos="8505"/>
        </w:tabs>
        <w:jc w:val="right"/>
        <w:rPr>
          <w:rFonts w:asciiTheme="minorHAnsi" w:hAnsiTheme="minorHAnsi" w:cs="Arial"/>
          <w:b/>
          <w:sz w:val="22"/>
          <w:szCs w:val="22"/>
        </w:rPr>
      </w:pPr>
      <w:r w:rsidRPr="00685DCA">
        <w:rPr>
          <w:rFonts w:asciiTheme="minorHAnsi" w:hAnsiTheme="minorHAnsi" w:cs="Arial"/>
          <w:b/>
          <w:sz w:val="22"/>
          <w:szCs w:val="22"/>
        </w:rPr>
        <w:t xml:space="preserve">                                                            </w:t>
      </w:r>
      <w:r>
        <w:rPr>
          <w:rFonts w:asciiTheme="minorHAnsi" w:hAnsiTheme="minorHAnsi" w:cs="Arial"/>
          <w:b/>
          <w:sz w:val="22"/>
          <w:szCs w:val="22"/>
        </w:rPr>
        <w:t>PROF. JOSÉ ENRIQUE VEGA AYALA</w:t>
      </w:r>
      <w:r w:rsidRPr="00685DCA">
        <w:rPr>
          <w:rFonts w:asciiTheme="minorHAnsi" w:hAnsiTheme="minorHAnsi" w:cs="Arial"/>
          <w:b/>
          <w:sz w:val="22"/>
          <w:szCs w:val="22"/>
        </w:rPr>
        <w:t xml:space="preserve"> </w:t>
      </w:r>
    </w:p>
    <w:p w:rsidR="008A7EEF" w:rsidRDefault="001B2230" w:rsidP="008A7EEF">
      <w:pPr>
        <w:tabs>
          <w:tab w:val="right" w:leader="hyphen" w:pos="8477"/>
          <w:tab w:val="right" w:leader="hyphen" w:pos="8505"/>
        </w:tabs>
        <w:jc w:val="right"/>
        <w:rPr>
          <w:rFonts w:asciiTheme="minorHAnsi" w:hAnsiTheme="minorHAnsi" w:cs="Arial"/>
          <w:sz w:val="22"/>
          <w:szCs w:val="22"/>
        </w:rPr>
      </w:pPr>
      <w:r w:rsidRPr="00685DCA">
        <w:rPr>
          <w:rFonts w:asciiTheme="minorHAnsi" w:hAnsiTheme="minorHAnsi" w:cs="Arial"/>
          <w:sz w:val="22"/>
          <w:szCs w:val="22"/>
        </w:rPr>
        <w:t xml:space="preserve">                                                           SECRETARIO GENERAL </w:t>
      </w:r>
    </w:p>
    <w:p w:rsidR="006477BA" w:rsidRDefault="006477BA" w:rsidP="006477BA">
      <w:pPr>
        <w:tabs>
          <w:tab w:val="right" w:leader="hyphen" w:pos="8477"/>
          <w:tab w:val="right" w:leader="hyphen" w:pos="8505"/>
        </w:tabs>
        <w:rPr>
          <w:rFonts w:asciiTheme="minorHAnsi" w:hAnsiTheme="minorHAnsi" w:cs="Arial"/>
          <w:sz w:val="22"/>
          <w:szCs w:val="22"/>
        </w:rPr>
      </w:pPr>
    </w:p>
    <w:p w:rsidR="009D7AFD" w:rsidRDefault="009D7AFD" w:rsidP="006477BA">
      <w:pPr>
        <w:tabs>
          <w:tab w:val="right" w:leader="hyphen" w:pos="8477"/>
          <w:tab w:val="right" w:leader="hyphen" w:pos="8505"/>
        </w:tabs>
        <w:rPr>
          <w:rFonts w:asciiTheme="minorHAnsi" w:hAnsiTheme="minorHAnsi" w:cs="Arial"/>
          <w:sz w:val="22"/>
          <w:szCs w:val="22"/>
        </w:rPr>
      </w:pPr>
    </w:p>
    <w:p w:rsidR="006477BA" w:rsidRPr="008A7EEF" w:rsidRDefault="006477BA" w:rsidP="009D7AFD">
      <w:pPr>
        <w:tabs>
          <w:tab w:val="right" w:leader="hyphen" w:pos="8505"/>
        </w:tabs>
        <w:jc w:val="both"/>
        <w:rPr>
          <w:rFonts w:asciiTheme="minorHAnsi" w:hAnsiTheme="minorHAnsi" w:cs="Arial"/>
          <w:sz w:val="22"/>
          <w:szCs w:val="22"/>
        </w:rPr>
      </w:pPr>
      <w:r>
        <w:rPr>
          <w:rFonts w:ascii="Arial" w:hAnsi="Arial" w:cs="Arial"/>
          <w:b/>
          <w:sz w:val="20"/>
          <w:szCs w:val="20"/>
        </w:rPr>
        <w:t xml:space="preserve">El presente dictamen fue aprobado por el Pleno </w:t>
      </w:r>
      <w:r>
        <w:rPr>
          <w:rFonts w:ascii="Arial" w:hAnsi="Arial" w:cs="Arial"/>
          <w:b/>
          <w:sz w:val="20"/>
          <w:szCs w:val="20"/>
          <w:shd w:val="clear" w:color="auto" w:fill="FFFFFF"/>
        </w:rPr>
        <w:t>del Consejo Estatal Electoral</w:t>
      </w:r>
      <w:r>
        <w:rPr>
          <w:rFonts w:ascii="Arial" w:hAnsi="Arial" w:cs="Arial"/>
          <w:b/>
          <w:sz w:val="20"/>
          <w:szCs w:val="20"/>
        </w:rPr>
        <w:t xml:space="preserve"> en la Tercera Sesión Especial, a los veintiocho días del mes de mayo del año dos mil trece.</w:t>
      </w:r>
    </w:p>
    <w:sectPr w:rsidR="006477BA" w:rsidRPr="008A7EEF" w:rsidSect="00E1028E">
      <w:footerReference w:type="even" r:id="rId9"/>
      <w:footerReference w:type="default" r:id="rId10"/>
      <w:pgSz w:w="11906" w:h="16838"/>
      <w:pgMar w:top="1077" w:right="1622" w:bottom="161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1A9" w:rsidRDefault="00C051A9" w:rsidP="00BE1295">
      <w:r>
        <w:separator/>
      </w:r>
    </w:p>
  </w:endnote>
  <w:endnote w:type="continuationSeparator" w:id="0">
    <w:p w:rsidR="00C051A9" w:rsidRDefault="00C051A9" w:rsidP="00BE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52" w:rsidRDefault="00DC1063" w:rsidP="005C110B">
    <w:pPr>
      <w:pStyle w:val="Piedepgina"/>
      <w:framePr w:wrap="around" w:vAnchor="text" w:hAnchor="margin" w:xAlign="right" w:y="1"/>
      <w:rPr>
        <w:rStyle w:val="Nmerodepgina"/>
      </w:rPr>
    </w:pPr>
    <w:r>
      <w:rPr>
        <w:rStyle w:val="Nmerodepgina"/>
      </w:rPr>
      <w:fldChar w:fldCharType="begin"/>
    </w:r>
    <w:r w:rsidR="00B23BBA">
      <w:rPr>
        <w:rStyle w:val="Nmerodepgina"/>
      </w:rPr>
      <w:instrText xml:space="preserve">PAGE  </w:instrText>
    </w:r>
    <w:r>
      <w:rPr>
        <w:rStyle w:val="Nmerodepgina"/>
      </w:rPr>
      <w:fldChar w:fldCharType="end"/>
    </w:r>
  </w:p>
  <w:p w:rsidR="00B50A52" w:rsidRDefault="00C051A9" w:rsidP="00B50A5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52" w:rsidRDefault="00DC1063" w:rsidP="005C110B">
    <w:pPr>
      <w:pStyle w:val="Piedepgina"/>
      <w:framePr w:wrap="around" w:vAnchor="text" w:hAnchor="margin" w:xAlign="right" w:y="1"/>
      <w:rPr>
        <w:rStyle w:val="Nmerodepgina"/>
      </w:rPr>
    </w:pPr>
    <w:r>
      <w:rPr>
        <w:rStyle w:val="Nmerodepgina"/>
      </w:rPr>
      <w:fldChar w:fldCharType="begin"/>
    </w:r>
    <w:r w:rsidR="00B23BBA">
      <w:rPr>
        <w:rStyle w:val="Nmerodepgina"/>
      </w:rPr>
      <w:instrText xml:space="preserve">PAGE  </w:instrText>
    </w:r>
    <w:r>
      <w:rPr>
        <w:rStyle w:val="Nmerodepgina"/>
      </w:rPr>
      <w:fldChar w:fldCharType="separate"/>
    </w:r>
    <w:r w:rsidR="00F75374">
      <w:rPr>
        <w:rStyle w:val="Nmerodepgina"/>
        <w:noProof/>
      </w:rPr>
      <w:t>6</w:t>
    </w:r>
    <w:r>
      <w:rPr>
        <w:rStyle w:val="Nmerodepgina"/>
      </w:rPr>
      <w:fldChar w:fldCharType="end"/>
    </w:r>
  </w:p>
  <w:p w:rsidR="00B50A52" w:rsidRDefault="00C051A9" w:rsidP="00B50A5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1A9" w:rsidRDefault="00C051A9" w:rsidP="00BE1295">
      <w:r>
        <w:separator/>
      </w:r>
    </w:p>
  </w:footnote>
  <w:footnote w:type="continuationSeparator" w:id="0">
    <w:p w:rsidR="00C051A9" w:rsidRDefault="00C051A9" w:rsidP="00BE12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074016"/>
    <w:multiLevelType w:val="hybridMultilevel"/>
    <w:tmpl w:val="9050F3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B2230"/>
    <w:rsid w:val="000765EA"/>
    <w:rsid w:val="00126D2B"/>
    <w:rsid w:val="00160891"/>
    <w:rsid w:val="001A4341"/>
    <w:rsid w:val="001B2230"/>
    <w:rsid w:val="001C5706"/>
    <w:rsid w:val="00215A7D"/>
    <w:rsid w:val="00283E08"/>
    <w:rsid w:val="002C1A77"/>
    <w:rsid w:val="0033634F"/>
    <w:rsid w:val="00382B0B"/>
    <w:rsid w:val="003C0359"/>
    <w:rsid w:val="003E488F"/>
    <w:rsid w:val="0046198A"/>
    <w:rsid w:val="004745C3"/>
    <w:rsid w:val="004824DF"/>
    <w:rsid w:val="00490229"/>
    <w:rsid w:val="004D4E34"/>
    <w:rsid w:val="005323AD"/>
    <w:rsid w:val="00571EE6"/>
    <w:rsid w:val="006477BA"/>
    <w:rsid w:val="00752BB4"/>
    <w:rsid w:val="00812828"/>
    <w:rsid w:val="008232ED"/>
    <w:rsid w:val="00854793"/>
    <w:rsid w:val="008A7EEF"/>
    <w:rsid w:val="008B48FA"/>
    <w:rsid w:val="009D7AFD"/>
    <w:rsid w:val="00A41C98"/>
    <w:rsid w:val="00A5175F"/>
    <w:rsid w:val="00AA7A38"/>
    <w:rsid w:val="00AB17F2"/>
    <w:rsid w:val="00AC4829"/>
    <w:rsid w:val="00B23BBA"/>
    <w:rsid w:val="00B3329A"/>
    <w:rsid w:val="00B460E4"/>
    <w:rsid w:val="00BB31BE"/>
    <w:rsid w:val="00BC7288"/>
    <w:rsid w:val="00BE1295"/>
    <w:rsid w:val="00C045B2"/>
    <w:rsid w:val="00C051A9"/>
    <w:rsid w:val="00C57F87"/>
    <w:rsid w:val="00C65C9C"/>
    <w:rsid w:val="00CB5B04"/>
    <w:rsid w:val="00CF66F9"/>
    <w:rsid w:val="00D2398D"/>
    <w:rsid w:val="00D46E13"/>
    <w:rsid w:val="00D530EA"/>
    <w:rsid w:val="00D8030F"/>
    <w:rsid w:val="00D86299"/>
    <w:rsid w:val="00DA793C"/>
    <w:rsid w:val="00DC1063"/>
    <w:rsid w:val="00DE7602"/>
    <w:rsid w:val="00E87A18"/>
    <w:rsid w:val="00EB5220"/>
    <w:rsid w:val="00F7335E"/>
    <w:rsid w:val="00F73976"/>
    <w:rsid w:val="00F75374"/>
    <w:rsid w:val="00F963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23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1B2230"/>
    <w:pPr>
      <w:tabs>
        <w:tab w:val="center" w:pos="4252"/>
        <w:tab w:val="right" w:pos="8504"/>
      </w:tabs>
    </w:pPr>
  </w:style>
  <w:style w:type="character" w:customStyle="1" w:styleId="PiedepginaCar">
    <w:name w:val="Pie de página Car"/>
    <w:basedOn w:val="Fuentedeprrafopredeter"/>
    <w:link w:val="Piedepgina"/>
    <w:rsid w:val="001B223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B2230"/>
  </w:style>
  <w:style w:type="table" w:styleId="Tablaconcuadrcula">
    <w:name w:val="Table Grid"/>
    <w:basedOn w:val="Tablanormal"/>
    <w:uiPriority w:val="59"/>
    <w:rsid w:val="001B22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C57F87"/>
    <w:pPr>
      <w:ind w:left="720"/>
      <w:contextualSpacing/>
    </w:pPr>
  </w:style>
  <w:style w:type="character" w:styleId="Hipervnculo">
    <w:name w:val="Hyperlink"/>
    <w:basedOn w:val="Fuentedeprrafopredeter"/>
    <w:uiPriority w:val="99"/>
    <w:unhideWhenUsed/>
    <w:rsid w:val="00F753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70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sinaloa.mx/wp-content/uploads/2017/04/ESP.03.004_&#218;nicoAnexo_PMC.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3124</Words>
  <Characters>17188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 Vega</dc:creator>
  <cp:lastModifiedBy>pc</cp:lastModifiedBy>
  <cp:revision>16</cp:revision>
  <cp:lastPrinted>2013-05-28T18:45:00Z</cp:lastPrinted>
  <dcterms:created xsi:type="dcterms:W3CDTF">2013-05-26T22:50:00Z</dcterms:created>
  <dcterms:modified xsi:type="dcterms:W3CDTF">2017-04-26T23:07:00Z</dcterms:modified>
</cp:coreProperties>
</file>