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6D" w:rsidRPr="00394002" w:rsidRDefault="00DF696D" w:rsidP="00DF696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 xml:space="preserve">DICTAMEN DEL CONSEJO ESTATAL ELECTORAL QUE RESUELVE RESPECTO A LA SOLICITUD DE REGISTRO DE LA LISTA ESTATAL DE CANDIDATOS A DIPUTADOS POR EL PRINCIPIO DE REPRESENTACIÓN PROPORCIONAL, PARA PARTICIPAR EN LAS ELECCIONES LOCALES DEL AÑO 2013, PRESENTADA POR </w:t>
      </w:r>
      <w:r w:rsidR="001A2170">
        <w:rPr>
          <w:rFonts w:asciiTheme="minorHAnsi" w:hAnsiTheme="minorHAnsi" w:cs="Arial"/>
          <w:b/>
          <w:sz w:val="22"/>
          <w:szCs w:val="22"/>
        </w:rPr>
        <w:t>EL</w:t>
      </w:r>
      <w:r>
        <w:rPr>
          <w:rFonts w:asciiTheme="minorHAnsi" w:hAnsiTheme="minorHAnsi" w:cs="Arial"/>
          <w:b/>
          <w:sz w:val="22"/>
          <w:szCs w:val="22"/>
        </w:rPr>
        <w:t xml:space="preserve"> PARTIDO SINALOENSE</w:t>
      </w:r>
      <w:r w:rsidRPr="00394002">
        <w:rPr>
          <w:rFonts w:asciiTheme="minorHAnsi" w:hAnsiTheme="minorHAnsi" w:cs="Arial"/>
          <w:b/>
          <w:sz w:val="22"/>
          <w:szCs w:val="22"/>
        </w:rPr>
        <w:t xml:space="preserve">. </w:t>
      </w:r>
      <w:r w:rsidRPr="00394002">
        <w:rPr>
          <w:rFonts w:asciiTheme="minorHAnsi" w:hAnsiTheme="minorHAnsi" w:cs="Arial"/>
          <w:b/>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---Culiacán Rosales, Sinaloa, México, a 3</w:t>
      </w:r>
      <w:r w:rsidR="00FF1003">
        <w:rPr>
          <w:rFonts w:asciiTheme="minorHAnsi" w:hAnsiTheme="minorHAnsi" w:cs="Arial"/>
          <w:sz w:val="22"/>
          <w:szCs w:val="22"/>
        </w:rPr>
        <w:t>0</w:t>
      </w:r>
      <w:r w:rsidRPr="00394002">
        <w:rPr>
          <w:rFonts w:asciiTheme="minorHAnsi" w:hAnsiTheme="minorHAnsi" w:cs="Arial"/>
          <w:sz w:val="22"/>
          <w:szCs w:val="22"/>
        </w:rPr>
        <w:t xml:space="preserve"> treinta de mayo de 2013.</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---Visto para resolver la solicitud de registro de la lista estatal de candidatos a Diputados por el principio de representación proporcional presentada por </w:t>
      </w:r>
      <w:r>
        <w:rPr>
          <w:rFonts w:asciiTheme="minorHAnsi" w:hAnsiTheme="minorHAnsi" w:cs="Arial"/>
          <w:sz w:val="22"/>
          <w:szCs w:val="22"/>
        </w:rPr>
        <w:t>el Partido Sinaloense</w:t>
      </w:r>
      <w:r w:rsidRPr="00394002">
        <w:rPr>
          <w:rFonts w:asciiTheme="minorHAnsi" w:hAnsiTheme="minorHAnsi" w:cs="Arial"/>
          <w:sz w:val="22"/>
          <w:szCs w:val="22"/>
        </w:rPr>
        <w:t xml:space="preserve">; y, </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ind w:right="-79"/>
        <w:rPr>
          <w:rFonts w:asciiTheme="minorHAnsi" w:hAnsiTheme="minorHAnsi" w:cs="Arial"/>
          <w:sz w:val="22"/>
          <w:szCs w:val="22"/>
          <w:lang w:val="es-ES_tradnl"/>
        </w:rPr>
      </w:pPr>
      <w:r w:rsidRPr="00394002">
        <w:rPr>
          <w:rFonts w:asciiTheme="minorHAnsi" w:hAnsiTheme="minorHAnsi" w:cs="Arial"/>
          <w:b/>
          <w:sz w:val="22"/>
          <w:szCs w:val="22"/>
          <w:lang w:val="es-ES_tradnl"/>
        </w:rPr>
        <w:t>------------------------------------------------- R E S U L T A N D O</w:t>
      </w:r>
      <w:r w:rsidRPr="00394002">
        <w:rPr>
          <w:rFonts w:asciiTheme="minorHAnsi" w:hAnsiTheme="minorHAnsi" w:cs="Arial"/>
          <w:b/>
          <w:sz w:val="22"/>
          <w:szCs w:val="22"/>
          <w:lang w:val="es-ES_tradnl"/>
        </w:rPr>
        <w:tab/>
      </w:r>
    </w:p>
    <w:p w:rsidR="00DF696D"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---1. Mediante acuerdos números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 Sinaloa, quedando debidamente integrado dicho Consejo. </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---2. El Poder Legislativo del Estado de Sinaloa a través de la LX Legislatura del Congreso del Estado, mediante Decreto número 737 de fecha 10 de enero de 2013,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 de conformidad a lo establecido en el artículo 15, párrafo segundo, de la Ley Electoral del Estado de Sinaloa, mismo que fue publicado en el Periódico Oficial “El Estado de Sinaloa” el día 11 de enero de 2013.</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bCs/>
          <w:sz w:val="22"/>
          <w:szCs w:val="22"/>
        </w:rPr>
      </w:pPr>
      <w:r w:rsidRPr="00394002">
        <w:rPr>
          <w:rFonts w:asciiTheme="minorHAnsi" w:hAnsiTheme="minorHAnsi" w:cs="Arial"/>
          <w:bCs/>
          <w:sz w:val="22"/>
          <w:szCs w:val="22"/>
        </w:rPr>
        <w:t>---3. La Sexagésima Legislatura del H. Congreso del Estado Libre y Soberano del Sinaloa, por Decreto No. 688, de fecha 03 de octubre de 2012, publicado en el Periódico Oficial “El Estado de Sinaloa” No. 121, Edición Vespertina, el día 05 de Octubre de 2012, reformó el artículo 3 Bis, párrafos segundo y cuarto; 6, párrafos segundo, tercero y cuarto; 8, párrafos tercer y cuarto; 9, párrafo segundo; 21, fracción VI; 30, fracciones XVIII y XIX; 56, XXIII, XXIV y XXVII; 65, fracción V; 111, párrafo primero y fracciones II y V; 113, fracción II; 114, párrafos tercero, cuarto y quinto; 116, fracciones II y su párrafo segundo y III. Además adicionó el artículo 3 Bis A; párrafos tercero y cuarto al artículo 9;</w:t>
      </w:r>
      <w:r w:rsidRPr="00394002">
        <w:rPr>
          <w:rFonts w:asciiTheme="minorHAnsi" w:hAnsiTheme="minorHAnsi"/>
          <w:sz w:val="22"/>
          <w:szCs w:val="22"/>
        </w:rPr>
        <w:t xml:space="preserve"> </w:t>
      </w:r>
      <w:r w:rsidRPr="00394002">
        <w:rPr>
          <w:rFonts w:asciiTheme="minorHAnsi" w:hAnsiTheme="minorHAnsi" w:cs="Arial"/>
          <w:bCs/>
          <w:sz w:val="22"/>
          <w:szCs w:val="22"/>
        </w:rPr>
        <w:t xml:space="preserve">fracción VII al artículo 21; fracciones XX y XXI al artículo 30; 114 Bis y 114 Bis A; y derogó el tercer párrafo al artículo 113; todos de la Ley Electoral del Estado de Sinaloa. </w:t>
      </w:r>
      <w:r w:rsidRPr="00394002">
        <w:rPr>
          <w:rFonts w:asciiTheme="minorHAnsi" w:hAnsiTheme="minorHAnsi" w:cs="Arial"/>
          <w:bCs/>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4</w:t>
      </w:r>
      <w:r w:rsidRPr="00394002">
        <w:rPr>
          <w:rFonts w:asciiTheme="minorHAnsi" w:hAnsiTheme="minorHAnsi" w:cs="Arial"/>
          <w:sz w:val="22"/>
          <w:szCs w:val="22"/>
        </w:rPr>
        <w:t>. En fecha 16 de enero de 2013, el Pleno del Consejo Estatal Electoral celebró Sesión Especial donde se instaló formalmente el Consejo Estatal Electoral.</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w:t>
      </w:r>
      <w:r>
        <w:rPr>
          <w:rFonts w:asciiTheme="minorHAnsi" w:hAnsiTheme="minorHAnsi" w:cs="Arial"/>
          <w:sz w:val="22"/>
          <w:szCs w:val="22"/>
        </w:rPr>
        <w:t>5</w:t>
      </w:r>
      <w:r w:rsidRPr="00394002">
        <w:rPr>
          <w:rFonts w:asciiTheme="minorHAnsi" w:hAnsiTheme="minorHAnsi" w:cs="Arial"/>
          <w:sz w:val="22"/>
          <w:szCs w:val="22"/>
        </w:rPr>
        <w:t>. En el Estado de Sinaloa se celebrarán elecciones para renovar el Poder Legislativo y los Ayuntamientos, el día 7 de julio de 2013, de conformidad a lo establecido en el artículo 15, párrafo primero, de la Ley Electoral del Estado de Sinaloa.</w:t>
      </w:r>
      <w:r w:rsidRPr="00394002">
        <w:rPr>
          <w:rFonts w:asciiTheme="minorHAnsi" w:hAnsiTheme="minorHAnsi" w:cs="Arial"/>
          <w:sz w:val="22"/>
          <w:szCs w:val="22"/>
        </w:rPr>
        <w:tab/>
      </w:r>
    </w:p>
    <w:p w:rsidR="00DF696D" w:rsidRDefault="00DF696D" w:rsidP="00DF696D">
      <w:pPr>
        <w:tabs>
          <w:tab w:val="right" w:leader="hyphen" w:pos="8505"/>
          <w:tab w:val="left" w:leader="hyphen" w:pos="9540"/>
        </w:tabs>
        <w:autoSpaceDE w:val="0"/>
        <w:autoSpaceDN w:val="0"/>
        <w:adjustRightInd w:val="0"/>
        <w:ind w:right="-79"/>
        <w:jc w:val="both"/>
        <w:rPr>
          <w:rFonts w:asciiTheme="minorHAnsi" w:hAnsiTheme="minorHAnsi" w:cs="Arial"/>
          <w:sz w:val="22"/>
          <w:szCs w:val="22"/>
        </w:rPr>
      </w:pPr>
    </w:p>
    <w:p w:rsidR="00EC233D" w:rsidRPr="00EC233D" w:rsidRDefault="00EC233D" w:rsidP="00EC233D">
      <w:pPr>
        <w:tabs>
          <w:tab w:val="right" w:leader="hyphen" w:pos="8505"/>
          <w:tab w:val="left" w:leader="hyphen" w:pos="9540"/>
        </w:tabs>
        <w:autoSpaceDE w:val="0"/>
        <w:autoSpaceDN w:val="0"/>
        <w:adjustRightInd w:val="0"/>
        <w:ind w:right="-79"/>
        <w:jc w:val="both"/>
        <w:rPr>
          <w:rFonts w:asciiTheme="minorHAnsi" w:hAnsiTheme="minorHAnsi" w:cs="Arial"/>
          <w:bCs/>
          <w:sz w:val="22"/>
          <w:szCs w:val="22"/>
        </w:rPr>
      </w:pPr>
      <w:r w:rsidRPr="00EC233D">
        <w:rPr>
          <w:rFonts w:asciiTheme="minorHAnsi" w:hAnsiTheme="minorHAnsi" w:cs="Arial"/>
          <w:sz w:val="22"/>
          <w:szCs w:val="22"/>
        </w:rPr>
        <w:t>---</w:t>
      </w:r>
      <w:r>
        <w:rPr>
          <w:rFonts w:asciiTheme="minorHAnsi" w:hAnsiTheme="minorHAnsi" w:cs="Arial"/>
          <w:sz w:val="22"/>
          <w:szCs w:val="22"/>
        </w:rPr>
        <w:t>6</w:t>
      </w:r>
      <w:r w:rsidRPr="00EC233D">
        <w:rPr>
          <w:rFonts w:asciiTheme="minorHAnsi" w:hAnsiTheme="minorHAnsi" w:cs="Arial"/>
          <w:sz w:val="22"/>
          <w:szCs w:val="22"/>
        </w:rPr>
        <w:t>. Que con fecha 14 de agosto de 2012 el Consejo Estatal Electoral, mediante el acuerdo EXT/01/003, otorgó registro al Partido Sinaloense como Partido Político Estatal y con fecha 21 de enero del año en curso este Consejo, mediante el acuerdo EXT/03/013, se verificó el cumplimiento del Partido Sinaloense de la obligación contenida en el artículo 30, fracción VI, de la Ley Electoral del Estado de Sinaloa y, por lo tanto, se le tiene por acreditado para participar en el proceso electoral local 2013.</w:t>
      </w:r>
      <w:r w:rsidRPr="00EC233D">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ind w:right="-79"/>
        <w:jc w:val="both"/>
        <w:rPr>
          <w:rFonts w:asciiTheme="minorHAnsi" w:hAnsiTheme="minorHAnsi" w:cs="Arial"/>
          <w:sz w:val="22"/>
          <w:szCs w:val="22"/>
        </w:rPr>
      </w:pPr>
      <w:r w:rsidRPr="00394002">
        <w:rPr>
          <w:rFonts w:asciiTheme="minorHAnsi" w:hAnsiTheme="minorHAnsi" w:cs="Arial"/>
          <w:sz w:val="22"/>
          <w:szCs w:val="22"/>
        </w:rPr>
        <w:lastRenderedPageBreak/>
        <w:t>---</w:t>
      </w:r>
      <w:r>
        <w:rPr>
          <w:rFonts w:asciiTheme="minorHAnsi" w:hAnsiTheme="minorHAnsi" w:cs="Arial"/>
          <w:sz w:val="22"/>
          <w:szCs w:val="22"/>
        </w:rPr>
        <w:t>7</w:t>
      </w:r>
      <w:r w:rsidRPr="00394002">
        <w:rPr>
          <w:rFonts w:asciiTheme="minorHAnsi" w:hAnsiTheme="minorHAnsi" w:cs="Arial"/>
          <w:sz w:val="22"/>
          <w:szCs w:val="22"/>
        </w:rPr>
        <w:t xml:space="preserve">. Que este Consejo Estatal Electoral, mediante acuerdo </w:t>
      </w:r>
      <w:r>
        <w:rPr>
          <w:rFonts w:asciiTheme="minorHAnsi" w:hAnsiTheme="minorHAnsi" w:cs="Arial"/>
          <w:sz w:val="22"/>
          <w:szCs w:val="22"/>
        </w:rPr>
        <w:t>O</w:t>
      </w:r>
      <w:r w:rsidRPr="00394002">
        <w:rPr>
          <w:rFonts w:asciiTheme="minorHAnsi" w:hAnsiTheme="minorHAnsi" w:cs="Arial"/>
          <w:sz w:val="22"/>
          <w:szCs w:val="22"/>
        </w:rPr>
        <w:t>RD/07/036, tomado en su séptima sesión ordinaria de fecha 26 de abril del año 2013, aprobó el Reglamento de Candidatos para ocupar Cargos de Elección Popular, mismo que fue publicado en el Periódico Oficial «El Estado de Sinaloa» el día 29 de los mismos mes y año.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ind w:right="-79"/>
        <w:jc w:val="both"/>
        <w:rPr>
          <w:rFonts w:asciiTheme="minorHAnsi" w:hAnsiTheme="minorHAnsi" w:cs="Arial"/>
          <w:sz w:val="22"/>
          <w:szCs w:val="22"/>
          <w:highlight w:val="yellow"/>
        </w:rPr>
      </w:pPr>
    </w:p>
    <w:p w:rsidR="00DF696D" w:rsidRDefault="00DF696D" w:rsidP="00DF696D">
      <w:pPr>
        <w:tabs>
          <w:tab w:val="right" w:leader="hyphen" w:pos="8505"/>
        </w:tabs>
        <w:jc w:val="both"/>
        <w:rPr>
          <w:rFonts w:asciiTheme="minorHAnsi" w:hAnsiTheme="minorHAnsi" w:cs="Arial"/>
          <w:sz w:val="22"/>
          <w:szCs w:val="22"/>
        </w:rPr>
      </w:pPr>
      <w:r w:rsidRPr="002834B9">
        <w:rPr>
          <w:rFonts w:asciiTheme="minorHAnsi" w:hAnsiTheme="minorHAnsi" w:cs="Arial"/>
          <w:sz w:val="22"/>
          <w:szCs w:val="22"/>
        </w:rPr>
        <w:t>---</w:t>
      </w:r>
      <w:r>
        <w:rPr>
          <w:rFonts w:asciiTheme="minorHAnsi" w:hAnsiTheme="minorHAnsi" w:cs="Arial"/>
          <w:sz w:val="22"/>
          <w:szCs w:val="22"/>
        </w:rPr>
        <w:t>8</w:t>
      </w:r>
      <w:r w:rsidRPr="002834B9">
        <w:rPr>
          <w:rFonts w:asciiTheme="minorHAnsi" w:hAnsiTheme="minorHAnsi" w:cs="Arial"/>
          <w:sz w:val="22"/>
          <w:szCs w:val="22"/>
        </w:rPr>
        <w:t>. Que de manera directa,</w:t>
      </w:r>
      <w:r>
        <w:rPr>
          <w:rFonts w:asciiTheme="minorHAnsi" w:hAnsiTheme="minorHAnsi" w:cs="Arial"/>
          <w:sz w:val="22"/>
          <w:szCs w:val="22"/>
        </w:rPr>
        <w:t xml:space="preserve"> ante este Consejo Estatal Electoral</w:t>
      </w:r>
      <w:r w:rsidRPr="005E0E21">
        <w:rPr>
          <w:rFonts w:asciiTheme="minorHAnsi" w:hAnsiTheme="minorHAnsi" w:cs="Arial"/>
          <w:sz w:val="22"/>
          <w:szCs w:val="22"/>
        </w:rPr>
        <w:t xml:space="preserve">, a </w:t>
      </w:r>
      <w:r w:rsidRPr="003473AD">
        <w:rPr>
          <w:rFonts w:asciiTheme="minorHAnsi" w:hAnsiTheme="minorHAnsi" w:cs="Arial"/>
          <w:sz w:val="22"/>
          <w:szCs w:val="22"/>
        </w:rPr>
        <w:t>las 2</w:t>
      </w:r>
      <w:r w:rsidR="003473AD" w:rsidRPr="003473AD">
        <w:rPr>
          <w:rFonts w:asciiTheme="minorHAnsi" w:hAnsiTheme="minorHAnsi" w:cs="Arial"/>
          <w:sz w:val="22"/>
          <w:szCs w:val="22"/>
        </w:rPr>
        <w:t>2</w:t>
      </w:r>
      <w:r w:rsidRPr="003473AD">
        <w:rPr>
          <w:rFonts w:asciiTheme="minorHAnsi" w:hAnsiTheme="minorHAnsi" w:cs="Arial"/>
          <w:sz w:val="22"/>
          <w:szCs w:val="22"/>
        </w:rPr>
        <w:t xml:space="preserve"> (veinti</w:t>
      </w:r>
      <w:r w:rsidR="003473AD" w:rsidRPr="003473AD">
        <w:rPr>
          <w:rFonts w:asciiTheme="minorHAnsi" w:hAnsiTheme="minorHAnsi" w:cs="Arial"/>
          <w:sz w:val="22"/>
          <w:szCs w:val="22"/>
        </w:rPr>
        <w:t>dós</w:t>
      </w:r>
      <w:r w:rsidRPr="003473AD">
        <w:rPr>
          <w:rFonts w:asciiTheme="minorHAnsi" w:hAnsiTheme="minorHAnsi" w:cs="Arial"/>
          <w:sz w:val="22"/>
          <w:szCs w:val="22"/>
        </w:rPr>
        <w:t>)</w:t>
      </w:r>
      <w:r w:rsidRPr="005E0E21">
        <w:rPr>
          <w:rFonts w:asciiTheme="minorHAnsi" w:hAnsiTheme="minorHAnsi" w:cs="Arial"/>
          <w:sz w:val="22"/>
          <w:szCs w:val="22"/>
        </w:rPr>
        <w:t xml:space="preserve"> horas</w:t>
      </w:r>
      <w:r w:rsidR="003473AD">
        <w:rPr>
          <w:rFonts w:asciiTheme="minorHAnsi" w:hAnsiTheme="minorHAnsi" w:cs="Arial"/>
          <w:sz w:val="22"/>
          <w:szCs w:val="22"/>
        </w:rPr>
        <w:t xml:space="preserve"> con 40 (cuarenta) minutos</w:t>
      </w:r>
      <w:r w:rsidRPr="005E0E21">
        <w:rPr>
          <w:rFonts w:asciiTheme="minorHAnsi" w:hAnsiTheme="minorHAnsi" w:cs="Arial"/>
          <w:sz w:val="22"/>
          <w:szCs w:val="22"/>
        </w:rPr>
        <w:t xml:space="preserve"> del día 28 de mayo del año en curso, </w:t>
      </w:r>
      <w:r>
        <w:rPr>
          <w:rFonts w:asciiTheme="minorHAnsi" w:hAnsiTheme="minorHAnsi" w:cs="Arial"/>
          <w:sz w:val="22"/>
          <w:szCs w:val="22"/>
        </w:rPr>
        <w:t xml:space="preserve">el Partido </w:t>
      </w:r>
      <w:r w:rsidR="00EC233D">
        <w:rPr>
          <w:rFonts w:asciiTheme="minorHAnsi" w:hAnsiTheme="minorHAnsi" w:cs="Arial"/>
          <w:sz w:val="22"/>
          <w:szCs w:val="22"/>
        </w:rPr>
        <w:t>Sinaloense</w:t>
      </w:r>
      <w:r>
        <w:rPr>
          <w:rFonts w:asciiTheme="minorHAnsi" w:hAnsiTheme="minorHAnsi" w:cs="Arial"/>
          <w:sz w:val="22"/>
          <w:szCs w:val="22"/>
        </w:rPr>
        <w:t xml:space="preserve"> </w:t>
      </w:r>
      <w:r w:rsidRPr="002834B9">
        <w:rPr>
          <w:rFonts w:asciiTheme="minorHAnsi" w:hAnsiTheme="minorHAnsi" w:cs="Arial"/>
          <w:sz w:val="22"/>
          <w:szCs w:val="22"/>
        </w:rPr>
        <w:t>presentó la solicitud de registro de la lista estatal de candidatos a Diputados por el principio de representación proporcional para participar en los comicios, cuya jornada electoral deberá celebrarse el día 7 de julio del presente año, de la manera en que expresa en el cuadro que a continuación se incluye:</w:t>
      </w:r>
      <w:r w:rsidRPr="00394002">
        <w:rPr>
          <w:rFonts w:asciiTheme="minorHAnsi" w:hAnsiTheme="minorHAnsi" w:cs="Arial"/>
          <w:sz w:val="22"/>
          <w:szCs w:val="22"/>
        </w:rPr>
        <w:tab/>
      </w:r>
    </w:p>
    <w:p w:rsidR="00DF696D" w:rsidRDefault="00DF696D" w:rsidP="00DF696D">
      <w:pPr>
        <w:tabs>
          <w:tab w:val="right" w:leader="hyphen" w:pos="8505"/>
        </w:tabs>
        <w:jc w:val="both"/>
        <w:rPr>
          <w:rFonts w:asciiTheme="minorHAnsi" w:hAnsiTheme="minorHAnsi" w:cs="Arial"/>
          <w:sz w:val="22"/>
          <w:szCs w:val="22"/>
        </w:rPr>
      </w:pPr>
    </w:p>
    <w:p w:rsidR="00A17780" w:rsidRDefault="00A17780" w:rsidP="00DF696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DF696D" w:rsidTr="00056B46">
        <w:tc>
          <w:tcPr>
            <w:tcW w:w="1384"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DF696D" w:rsidRDefault="00DF696D" w:rsidP="00056B46">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015E1D">
            <w:pPr>
              <w:tabs>
                <w:tab w:val="right" w:leader="hyphen" w:pos="8505"/>
              </w:tabs>
              <w:jc w:val="both"/>
              <w:rPr>
                <w:rFonts w:asciiTheme="minorHAnsi" w:hAnsiTheme="minorHAnsi" w:cs="Arial"/>
              </w:rPr>
            </w:pPr>
            <w:r w:rsidRPr="00DF5FE5">
              <w:rPr>
                <w:rFonts w:asciiTheme="minorHAnsi" w:hAnsiTheme="minorHAnsi" w:cs="Arial"/>
              </w:rPr>
              <w:t>Héctor Melesio Cuén Ojeda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3314F3">
            <w:pPr>
              <w:tabs>
                <w:tab w:val="right" w:leader="hyphen" w:pos="8505"/>
              </w:tabs>
              <w:jc w:val="both"/>
              <w:rPr>
                <w:rFonts w:asciiTheme="minorHAnsi" w:hAnsiTheme="minorHAnsi" w:cs="Arial"/>
              </w:rPr>
            </w:pPr>
            <w:r w:rsidRPr="00DF5FE5">
              <w:rPr>
                <w:rFonts w:asciiTheme="minorHAnsi" w:hAnsiTheme="minorHAnsi" w:cs="Arial"/>
              </w:rPr>
              <w:t>Noé Quevedo Salazar</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964742">
            <w:pPr>
              <w:tabs>
                <w:tab w:val="right" w:leader="hyphen" w:pos="8505"/>
              </w:tabs>
              <w:jc w:val="both"/>
              <w:rPr>
                <w:rFonts w:asciiTheme="minorHAnsi" w:hAnsiTheme="minorHAnsi" w:cs="Arial"/>
              </w:rPr>
            </w:pPr>
            <w:r w:rsidRPr="00DF5FE5">
              <w:rPr>
                <w:rFonts w:asciiTheme="minorHAnsi" w:hAnsiTheme="minorHAnsi" w:cs="Arial"/>
              </w:rPr>
              <w:t>María del Rosario Sánchez Satarain</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CE3AED">
            <w:pPr>
              <w:tabs>
                <w:tab w:val="right" w:leader="hyphen" w:pos="8505"/>
              </w:tabs>
              <w:jc w:val="both"/>
              <w:rPr>
                <w:rFonts w:asciiTheme="minorHAnsi" w:hAnsiTheme="minorHAnsi" w:cs="Arial"/>
              </w:rPr>
            </w:pPr>
            <w:r w:rsidRPr="00DF5FE5">
              <w:rPr>
                <w:rFonts w:asciiTheme="minorHAnsi" w:hAnsiTheme="minorHAnsi" w:cs="Arial"/>
              </w:rPr>
              <w:t>Cristian Yuriana González</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4C68A9">
            <w:pPr>
              <w:tabs>
                <w:tab w:val="right" w:leader="hyphen" w:pos="8505"/>
              </w:tabs>
              <w:jc w:val="both"/>
              <w:rPr>
                <w:rFonts w:asciiTheme="minorHAnsi" w:hAnsiTheme="minorHAnsi" w:cs="Arial"/>
              </w:rPr>
            </w:pPr>
            <w:r w:rsidRPr="00DF5FE5">
              <w:rPr>
                <w:rFonts w:asciiTheme="minorHAnsi" w:hAnsiTheme="minorHAnsi" w:cs="Arial"/>
              </w:rPr>
              <w:t>Robespierre Lizárraga Otero</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2E2EA7">
            <w:pPr>
              <w:tabs>
                <w:tab w:val="right" w:leader="hyphen" w:pos="8505"/>
              </w:tabs>
              <w:jc w:val="both"/>
              <w:rPr>
                <w:rFonts w:asciiTheme="minorHAnsi" w:hAnsiTheme="minorHAnsi" w:cs="Arial"/>
              </w:rPr>
            </w:pPr>
            <w:r w:rsidRPr="00DF5FE5">
              <w:rPr>
                <w:rFonts w:asciiTheme="minorHAnsi" w:hAnsiTheme="minorHAnsi" w:cs="Arial"/>
              </w:rPr>
              <w:t>Luis Armando Fernández Solórzano</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197A6C">
            <w:pPr>
              <w:tabs>
                <w:tab w:val="right" w:leader="hyphen" w:pos="8505"/>
              </w:tabs>
              <w:jc w:val="both"/>
              <w:rPr>
                <w:rFonts w:asciiTheme="minorHAnsi" w:hAnsiTheme="minorHAnsi" w:cs="Arial"/>
              </w:rPr>
            </w:pPr>
            <w:r w:rsidRPr="00DF5FE5">
              <w:rPr>
                <w:rFonts w:asciiTheme="minorHAnsi" w:hAnsiTheme="minorHAnsi" w:cs="Arial"/>
              </w:rPr>
              <w:t>Marivel Tereza Castillo Valenzuela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8A3BA1">
            <w:pPr>
              <w:tabs>
                <w:tab w:val="right" w:leader="hyphen" w:pos="8505"/>
              </w:tabs>
              <w:jc w:val="both"/>
              <w:rPr>
                <w:rFonts w:asciiTheme="minorHAnsi" w:hAnsiTheme="minorHAnsi" w:cs="Arial"/>
              </w:rPr>
            </w:pPr>
            <w:r w:rsidRPr="00DF5FE5">
              <w:rPr>
                <w:rFonts w:asciiTheme="minorHAnsi" w:hAnsiTheme="minorHAnsi" w:cs="Arial"/>
              </w:rPr>
              <w:t>Jesús Eutropia Vargas Moreno</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5E6330">
            <w:pPr>
              <w:tabs>
                <w:tab w:val="right" w:leader="hyphen" w:pos="8505"/>
              </w:tabs>
              <w:jc w:val="both"/>
              <w:rPr>
                <w:rFonts w:asciiTheme="minorHAnsi" w:hAnsiTheme="minorHAnsi" w:cs="Arial"/>
              </w:rPr>
            </w:pPr>
            <w:r w:rsidRPr="00DF5FE5">
              <w:rPr>
                <w:rFonts w:asciiTheme="minorHAnsi" w:hAnsiTheme="minorHAnsi" w:cs="Arial"/>
              </w:rPr>
              <w:t>Rodrigo Mendoza Rodríguez</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04054E">
            <w:pPr>
              <w:tabs>
                <w:tab w:val="right" w:leader="hyphen" w:pos="8505"/>
              </w:tabs>
              <w:jc w:val="both"/>
              <w:rPr>
                <w:rFonts w:asciiTheme="minorHAnsi" w:hAnsiTheme="minorHAnsi" w:cs="Arial"/>
              </w:rPr>
            </w:pPr>
            <w:r w:rsidRPr="00DF5FE5">
              <w:rPr>
                <w:rFonts w:asciiTheme="minorHAnsi" w:hAnsiTheme="minorHAnsi" w:cs="Arial"/>
              </w:rPr>
              <w:t>Héctor Guadalupe Contreras Flores</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454416">
            <w:pPr>
              <w:tabs>
                <w:tab w:val="right" w:leader="hyphen" w:pos="8505"/>
              </w:tabs>
              <w:jc w:val="both"/>
              <w:rPr>
                <w:rFonts w:asciiTheme="minorHAnsi" w:hAnsiTheme="minorHAnsi" w:cs="Arial"/>
              </w:rPr>
            </w:pPr>
            <w:r w:rsidRPr="00DF5FE5">
              <w:rPr>
                <w:rFonts w:asciiTheme="minorHAnsi" w:hAnsiTheme="minorHAnsi" w:cs="Arial"/>
              </w:rPr>
              <w:t>María de los Ángeles Araujo Leyva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EE074D">
            <w:pPr>
              <w:tabs>
                <w:tab w:val="right" w:leader="hyphen" w:pos="8505"/>
              </w:tabs>
              <w:jc w:val="both"/>
              <w:rPr>
                <w:rFonts w:asciiTheme="minorHAnsi" w:hAnsiTheme="minorHAnsi" w:cs="Arial"/>
              </w:rPr>
            </w:pPr>
            <w:r w:rsidRPr="00DF5FE5">
              <w:rPr>
                <w:rFonts w:asciiTheme="minorHAnsi" w:hAnsiTheme="minorHAnsi" w:cs="Arial"/>
              </w:rPr>
              <w:t>Juana Araujo Lara</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DA1DE0">
            <w:pPr>
              <w:tabs>
                <w:tab w:val="right" w:leader="hyphen" w:pos="8505"/>
              </w:tabs>
              <w:jc w:val="both"/>
              <w:rPr>
                <w:rFonts w:asciiTheme="minorHAnsi" w:hAnsiTheme="minorHAnsi" w:cs="Arial"/>
              </w:rPr>
            </w:pPr>
            <w:r w:rsidRPr="00DF5FE5">
              <w:rPr>
                <w:rFonts w:asciiTheme="minorHAnsi" w:hAnsiTheme="minorHAnsi" w:cs="Arial"/>
              </w:rPr>
              <w:t>Rigoberto Rodríguez García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916A97">
            <w:pPr>
              <w:tabs>
                <w:tab w:val="right" w:leader="hyphen" w:pos="8505"/>
              </w:tabs>
              <w:jc w:val="both"/>
              <w:rPr>
                <w:rFonts w:asciiTheme="minorHAnsi" w:hAnsiTheme="minorHAnsi" w:cs="Arial"/>
              </w:rPr>
            </w:pPr>
            <w:r w:rsidRPr="00DF5FE5">
              <w:rPr>
                <w:rFonts w:asciiTheme="minorHAnsi" w:hAnsiTheme="minorHAnsi" w:cs="Arial"/>
              </w:rPr>
              <w:t>Eustacio Emilio Lara Vela</w:t>
            </w:r>
            <w:r w:rsidR="00916A97">
              <w:rPr>
                <w:rFonts w:asciiTheme="minorHAnsi" w:hAnsiTheme="minorHAnsi" w:cs="Arial"/>
              </w:rPr>
              <w:t>s</w:t>
            </w:r>
            <w:r w:rsidRPr="00DF5FE5">
              <w:rPr>
                <w:rFonts w:asciiTheme="minorHAnsi" w:hAnsiTheme="minorHAnsi" w:cs="Arial"/>
              </w:rPr>
              <w:t>co</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7562E2">
            <w:pPr>
              <w:tabs>
                <w:tab w:val="right" w:leader="hyphen" w:pos="8505"/>
              </w:tabs>
              <w:jc w:val="both"/>
              <w:rPr>
                <w:rFonts w:asciiTheme="minorHAnsi" w:hAnsiTheme="minorHAnsi" w:cs="Arial"/>
              </w:rPr>
            </w:pPr>
            <w:r w:rsidRPr="00DF5FE5">
              <w:rPr>
                <w:rFonts w:asciiTheme="minorHAnsi" w:hAnsiTheme="minorHAnsi" w:cs="Arial"/>
              </w:rPr>
              <w:t>María Armandina Loma Meza</w:t>
            </w:r>
          </w:p>
        </w:tc>
      </w:tr>
      <w:tr w:rsidR="00CA785A" w:rsidTr="00056B46">
        <w:tc>
          <w:tcPr>
            <w:tcW w:w="1384" w:type="dxa"/>
            <w:vMerge/>
          </w:tcPr>
          <w:p w:rsidR="00CA785A" w:rsidRDefault="00CA785A" w:rsidP="00056B46">
            <w:pPr>
              <w:tabs>
                <w:tab w:val="right" w:leader="hyphen" w:pos="8505"/>
              </w:tabs>
              <w:jc w:val="both"/>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374274">
            <w:pPr>
              <w:tabs>
                <w:tab w:val="right" w:leader="hyphen" w:pos="8505"/>
              </w:tabs>
              <w:jc w:val="both"/>
              <w:rPr>
                <w:rFonts w:asciiTheme="minorHAnsi" w:hAnsiTheme="minorHAnsi" w:cs="Arial"/>
              </w:rPr>
            </w:pPr>
            <w:r w:rsidRPr="00DF5FE5">
              <w:rPr>
                <w:rFonts w:asciiTheme="minorHAnsi" w:hAnsiTheme="minorHAnsi" w:cs="Arial"/>
              </w:rPr>
              <w:t>María del Rosario Valdez Páez</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883A5D">
            <w:pPr>
              <w:tabs>
                <w:tab w:val="right" w:leader="hyphen" w:pos="8505"/>
              </w:tabs>
              <w:jc w:val="both"/>
              <w:rPr>
                <w:rFonts w:asciiTheme="minorHAnsi" w:hAnsiTheme="minorHAnsi" w:cs="Arial"/>
              </w:rPr>
            </w:pPr>
            <w:r w:rsidRPr="00DF5FE5">
              <w:rPr>
                <w:rFonts w:asciiTheme="minorHAnsi" w:hAnsiTheme="minorHAnsi" w:cs="Arial"/>
              </w:rPr>
              <w:t>Eleazar González Armenta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607C1C">
            <w:pPr>
              <w:tabs>
                <w:tab w:val="right" w:leader="hyphen" w:pos="8505"/>
              </w:tabs>
              <w:jc w:val="both"/>
              <w:rPr>
                <w:rFonts w:asciiTheme="minorHAnsi" w:hAnsiTheme="minorHAnsi" w:cs="Arial"/>
              </w:rPr>
            </w:pPr>
            <w:r w:rsidRPr="00DF5FE5">
              <w:rPr>
                <w:rFonts w:asciiTheme="minorHAnsi" w:hAnsiTheme="minorHAnsi" w:cs="Arial"/>
              </w:rPr>
              <w:t>José Abel Álvarez Castro</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BD75DC">
            <w:pPr>
              <w:tabs>
                <w:tab w:val="right" w:leader="hyphen" w:pos="8505"/>
              </w:tabs>
              <w:jc w:val="both"/>
              <w:rPr>
                <w:rFonts w:asciiTheme="minorHAnsi" w:hAnsiTheme="minorHAnsi" w:cs="Arial"/>
              </w:rPr>
            </w:pPr>
            <w:r w:rsidRPr="00DF5FE5">
              <w:rPr>
                <w:rFonts w:asciiTheme="minorHAnsi" w:hAnsiTheme="minorHAnsi" w:cs="Arial"/>
              </w:rPr>
              <w:t>María del Rosario Leal Astorga</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15182F">
            <w:pPr>
              <w:tabs>
                <w:tab w:val="right" w:leader="hyphen" w:pos="8505"/>
              </w:tabs>
              <w:jc w:val="both"/>
              <w:rPr>
                <w:rFonts w:asciiTheme="minorHAnsi" w:hAnsiTheme="minorHAnsi" w:cs="Arial"/>
              </w:rPr>
            </w:pPr>
            <w:r w:rsidRPr="00DF5FE5">
              <w:rPr>
                <w:rFonts w:asciiTheme="minorHAnsi" w:hAnsiTheme="minorHAnsi" w:cs="Arial"/>
              </w:rPr>
              <w:t>Paloma del Carmen Otero Jaime</w:t>
            </w:r>
          </w:p>
        </w:tc>
      </w:tr>
      <w:tr w:rsidR="00CA785A" w:rsidTr="00056B46">
        <w:tc>
          <w:tcPr>
            <w:tcW w:w="1384" w:type="dxa"/>
            <w:vMerge w:val="restart"/>
          </w:tcPr>
          <w:p w:rsidR="00CA785A" w:rsidRDefault="00CA785A" w:rsidP="00056B46">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CA785A" w:rsidRPr="00DF5FE5" w:rsidRDefault="00CA785A" w:rsidP="00E9598B">
            <w:pPr>
              <w:tabs>
                <w:tab w:val="right" w:leader="hyphen" w:pos="8505"/>
              </w:tabs>
              <w:jc w:val="both"/>
              <w:rPr>
                <w:rFonts w:asciiTheme="minorHAnsi" w:hAnsiTheme="minorHAnsi" w:cs="Arial"/>
              </w:rPr>
            </w:pPr>
            <w:r w:rsidRPr="00DF5FE5">
              <w:rPr>
                <w:rFonts w:asciiTheme="minorHAnsi" w:hAnsiTheme="minorHAnsi" w:cs="Arial"/>
              </w:rPr>
              <w:t>Mercedes Zavala Angulo</w:t>
            </w:r>
          </w:p>
        </w:tc>
      </w:tr>
      <w:tr w:rsidR="00CA785A" w:rsidTr="00056B46">
        <w:tc>
          <w:tcPr>
            <w:tcW w:w="1384" w:type="dxa"/>
            <w:vMerge/>
          </w:tcPr>
          <w:p w:rsidR="00CA785A" w:rsidRDefault="00CA785A" w:rsidP="00056B46">
            <w:pPr>
              <w:tabs>
                <w:tab w:val="right" w:leader="hyphen" w:pos="8505"/>
              </w:tabs>
              <w:jc w:val="center"/>
              <w:rPr>
                <w:rFonts w:asciiTheme="minorHAnsi" w:hAnsiTheme="minorHAnsi" w:cs="Arial"/>
              </w:rPr>
            </w:pPr>
          </w:p>
        </w:tc>
        <w:tc>
          <w:tcPr>
            <w:tcW w:w="1701" w:type="dxa"/>
          </w:tcPr>
          <w:p w:rsidR="00CA785A" w:rsidRDefault="00CA785A"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CA785A" w:rsidRPr="00DF5FE5" w:rsidRDefault="00CA785A" w:rsidP="00311676">
            <w:pPr>
              <w:tabs>
                <w:tab w:val="right" w:leader="hyphen" w:pos="8505"/>
              </w:tabs>
              <w:jc w:val="both"/>
              <w:rPr>
                <w:rFonts w:asciiTheme="minorHAnsi" w:hAnsiTheme="minorHAnsi" w:cs="Arial"/>
              </w:rPr>
            </w:pPr>
            <w:r w:rsidRPr="00DF5FE5">
              <w:rPr>
                <w:rFonts w:asciiTheme="minorHAnsi" w:hAnsiTheme="minorHAnsi" w:cs="Arial"/>
              </w:rPr>
              <w:t>Ramón Sainz Ontiveros</w:t>
            </w:r>
          </w:p>
        </w:tc>
      </w:tr>
      <w:tr w:rsidR="00A17780" w:rsidTr="00056B46">
        <w:tc>
          <w:tcPr>
            <w:tcW w:w="1384" w:type="dxa"/>
            <w:vMerge w:val="restart"/>
          </w:tcPr>
          <w:p w:rsidR="00A17780" w:rsidRDefault="00A17780" w:rsidP="00056B46">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17780" w:rsidRPr="00DF5FE5" w:rsidRDefault="00A17780" w:rsidP="008B29CF">
            <w:pPr>
              <w:tabs>
                <w:tab w:val="right" w:leader="hyphen" w:pos="8505"/>
              </w:tabs>
              <w:jc w:val="both"/>
              <w:rPr>
                <w:rFonts w:asciiTheme="minorHAnsi" w:hAnsiTheme="minorHAnsi" w:cs="Arial"/>
              </w:rPr>
            </w:pPr>
            <w:r w:rsidRPr="00DF5FE5">
              <w:rPr>
                <w:rFonts w:asciiTheme="minorHAnsi" w:hAnsiTheme="minorHAnsi" w:cs="Arial"/>
              </w:rPr>
              <w:t>Mirna Sauceda Castañeda</w:t>
            </w:r>
          </w:p>
        </w:tc>
      </w:tr>
      <w:tr w:rsidR="00A17780" w:rsidTr="00056B46">
        <w:tc>
          <w:tcPr>
            <w:tcW w:w="1384" w:type="dxa"/>
            <w:vMerge/>
          </w:tcPr>
          <w:p w:rsidR="00A17780" w:rsidRDefault="00A17780" w:rsidP="00056B46">
            <w:pPr>
              <w:tabs>
                <w:tab w:val="right" w:leader="hyphen" w:pos="8505"/>
              </w:tabs>
              <w:jc w:val="center"/>
              <w:rPr>
                <w:rFonts w:asciiTheme="minorHAnsi" w:hAnsiTheme="minorHAnsi" w:cs="Arial"/>
              </w:rPr>
            </w:pP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17780" w:rsidRPr="00DF5FE5" w:rsidRDefault="00A17780" w:rsidP="00731F38">
            <w:pPr>
              <w:tabs>
                <w:tab w:val="right" w:leader="hyphen" w:pos="8505"/>
              </w:tabs>
              <w:jc w:val="both"/>
              <w:rPr>
                <w:rFonts w:asciiTheme="minorHAnsi" w:hAnsiTheme="minorHAnsi" w:cs="Arial"/>
              </w:rPr>
            </w:pPr>
            <w:r w:rsidRPr="00DF5FE5">
              <w:rPr>
                <w:rFonts w:asciiTheme="minorHAnsi" w:hAnsiTheme="minorHAnsi" w:cs="Arial"/>
              </w:rPr>
              <w:t>Sandra Pamela Pérez Urias</w:t>
            </w:r>
          </w:p>
        </w:tc>
      </w:tr>
      <w:tr w:rsidR="00A17780" w:rsidTr="00056B46">
        <w:tc>
          <w:tcPr>
            <w:tcW w:w="1384" w:type="dxa"/>
            <w:vMerge w:val="restart"/>
          </w:tcPr>
          <w:p w:rsidR="00A17780" w:rsidRDefault="00A17780" w:rsidP="00056B46">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17780" w:rsidRPr="00DF5FE5" w:rsidRDefault="00A17780" w:rsidP="00B1001C">
            <w:pPr>
              <w:tabs>
                <w:tab w:val="right" w:leader="hyphen" w:pos="8505"/>
              </w:tabs>
              <w:jc w:val="both"/>
              <w:rPr>
                <w:rFonts w:asciiTheme="minorHAnsi" w:hAnsiTheme="minorHAnsi" w:cs="Arial"/>
              </w:rPr>
            </w:pPr>
            <w:r w:rsidRPr="00DF5FE5">
              <w:rPr>
                <w:rFonts w:asciiTheme="minorHAnsi" w:hAnsiTheme="minorHAnsi" w:cs="Arial"/>
              </w:rPr>
              <w:t>José Domingo Meza Aguilar</w:t>
            </w:r>
          </w:p>
        </w:tc>
      </w:tr>
      <w:tr w:rsidR="00A17780" w:rsidTr="00056B46">
        <w:tc>
          <w:tcPr>
            <w:tcW w:w="1384" w:type="dxa"/>
            <w:vMerge/>
          </w:tcPr>
          <w:p w:rsidR="00A17780" w:rsidRDefault="00A17780" w:rsidP="00056B46">
            <w:pPr>
              <w:tabs>
                <w:tab w:val="right" w:leader="hyphen" w:pos="8505"/>
              </w:tabs>
              <w:jc w:val="center"/>
              <w:rPr>
                <w:rFonts w:asciiTheme="minorHAnsi" w:hAnsiTheme="minorHAnsi" w:cs="Arial"/>
              </w:rPr>
            </w:pP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17780" w:rsidRPr="00DF5FE5" w:rsidRDefault="00A17780" w:rsidP="008553ED">
            <w:pPr>
              <w:tabs>
                <w:tab w:val="right" w:leader="hyphen" w:pos="8505"/>
              </w:tabs>
              <w:jc w:val="both"/>
              <w:rPr>
                <w:rFonts w:asciiTheme="minorHAnsi" w:hAnsiTheme="minorHAnsi" w:cs="Arial"/>
              </w:rPr>
            </w:pPr>
            <w:r w:rsidRPr="00DF5FE5">
              <w:rPr>
                <w:rFonts w:asciiTheme="minorHAnsi" w:hAnsiTheme="minorHAnsi" w:cs="Arial"/>
              </w:rPr>
              <w:t>Fausto Enrique Salomón Avitia</w:t>
            </w:r>
          </w:p>
        </w:tc>
      </w:tr>
      <w:tr w:rsidR="00A17780" w:rsidTr="00056B46">
        <w:tc>
          <w:tcPr>
            <w:tcW w:w="1384" w:type="dxa"/>
            <w:vMerge w:val="restart"/>
          </w:tcPr>
          <w:p w:rsidR="00A17780" w:rsidRDefault="00A17780" w:rsidP="00056B46">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17780" w:rsidRPr="00DF5FE5" w:rsidRDefault="00A17780" w:rsidP="00C0043E">
            <w:pPr>
              <w:tabs>
                <w:tab w:val="right" w:leader="hyphen" w:pos="8505"/>
              </w:tabs>
              <w:jc w:val="both"/>
              <w:rPr>
                <w:rFonts w:asciiTheme="minorHAnsi" w:hAnsiTheme="minorHAnsi" w:cs="Arial"/>
              </w:rPr>
            </w:pPr>
            <w:r w:rsidRPr="00DF5FE5">
              <w:rPr>
                <w:rFonts w:asciiTheme="minorHAnsi" w:hAnsiTheme="minorHAnsi" w:cs="Arial"/>
              </w:rPr>
              <w:t>Dora Itzel</w:t>
            </w:r>
            <w:r w:rsidR="004E46DD">
              <w:rPr>
                <w:rFonts w:asciiTheme="minorHAnsi" w:hAnsiTheme="minorHAnsi" w:cs="Arial"/>
              </w:rPr>
              <w:t>t</w:t>
            </w:r>
            <w:r w:rsidRPr="00DF5FE5">
              <w:rPr>
                <w:rFonts w:asciiTheme="minorHAnsi" w:hAnsiTheme="minorHAnsi" w:cs="Arial"/>
              </w:rPr>
              <w:t xml:space="preserve"> Rodríguez Armienta</w:t>
            </w:r>
          </w:p>
        </w:tc>
      </w:tr>
      <w:tr w:rsidR="00A17780" w:rsidTr="00056B46">
        <w:tc>
          <w:tcPr>
            <w:tcW w:w="1384" w:type="dxa"/>
            <w:vMerge/>
          </w:tcPr>
          <w:p w:rsidR="00A17780" w:rsidRDefault="00A17780" w:rsidP="00056B46">
            <w:pPr>
              <w:tabs>
                <w:tab w:val="right" w:leader="hyphen" w:pos="8505"/>
              </w:tabs>
              <w:jc w:val="center"/>
              <w:rPr>
                <w:rFonts w:asciiTheme="minorHAnsi" w:hAnsiTheme="minorHAnsi" w:cs="Arial"/>
              </w:rPr>
            </w:pP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17780" w:rsidRPr="00DF5FE5" w:rsidRDefault="00A17780" w:rsidP="00A42051">
            <w:pPr>
              <w:tabs>
                <w:tab w:val="right" w:leader="hyphen" w:pos="8505"/>
              </w:tabs>
              <w:jc w:val="both"/>
              <w:rPr>
                <w:rFonts w:asciiTheme="minorHAnsi" w:hAnsiTheme="minorHAnsi" w:cs="Arial"/>
              </w:rPr>
            </w:pPr>
            <w:r w:rsidRPr="00DF5FE5">
              <w:rPr>
                <w:rFonts w:asciiTheme="minorHAnsi" w:hAnsiTheme="minorHAnsi" w:cs="Arial"/>
              </w:rPr>
              <w:t>Luisa Georgina Garnica Tamayo</w:t>
            </w:r>
          </w:p>
        </w:tc>
      </w:tr>
      <w:tr w:rsidR="00A17780" w:rsidTr="00056B46">
        <w:tc>
          <w:tcPr>
            <w:tcW w:w="1384" w:type="dxa"/>
            <w:vMerge w:val="restart"/>
          </w:tcPr>
          <w:p w:rsidR="00A17780" w:rsidRDefault="00A17780" w:rsidP="00056B46">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17780" w:rsidRPr="00DF5FE5" w:rsidRDefault="00A17780" w:rsidP="00943204">
            <w:pPr>
              <w:tabs>
                <w:tab w:val="right" w:leader="hyphen" w:pos="8505"/>
              </w:tabs>
              <w:jc w:val="both"/>
              <w:rPr>
                <w:rFonts w:asciiTheme="minorHAnsi" w:hAnsiTheme="minorHAnsi" w:cs="Arial"/>
              </w:rPr>
            </w:pPr>
            <w:r w:rsidRPr="00DF5FE5">
              <w:rPr>
                <w:rFonts w:asciiTheme="minorHAnsi" w:hAnsiTheme="minorHAnsi" w:cs="Arial"/>
              </w:rPr>
              <w:t>Ángel Basurto Villegas</w:t>
            </w:r>
          </w:p>
        </w:tc>
      </w:tr>
      <w:tr w:rsidR="00A17780" w:rsidTr="00056B46">
        <w:tc>
          <w:tcPr>
            <w:tcW w:w="1384" w:type="dxa"/>
            <w:vMerge/>
          </w:tcPr>
          <w:p w:rsidR="00A17780" w:rsidRDefault="00A17780" w:rsidP="00056B46">
            <w:pPr>
              <w:tabs>
                <w:tab w:val="right" w:leader="hyphen" w:pos="8505"/>
              </w:tabs>
              <w:jc w:val="center"/>
              <w:rPr>
                <w:rFonts w:asciiTheme="minorHAnsi" w:hAnsiTheme="minorHAnsi" w:cs="Arial"/>
              </w:rPr>
            </w:pP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17780" w:rsidRPr="00DF5FE5" w:rsidRDefault="00A17780" w:rsidP="00B11907">
            <w:pPr>
              <w:tabs>
                <w:tab w:val="right" w:leader="hyphen" w:pos="8505"/>
              </w:tabs>
              <w:jc w:val="both"/>
              <w:rPr>
                <w:rFonts w:asciiTheme="minorHAnsi" w:hAnsiTheme="minorHAnsi" w:cs="Arial"/>
              </w:rPr>
            </w:pPr>
            <w:r w:rsidRPr="00DF5FE5">
              <w:rPr>
                <w:rFonts w:asciiTheme="minorHAnsi" w:hAnsiTheme="minorHAnsi" w:cs="Arial"/>
              </w:rPr>
              <w:t>Martin Benedicto Lizárraga García</w:t>
            </w:r>
          </w:p>
        </w:tc>
      </w:tr>
      <w:tr w:rsidR="00A17780" w:rsidTr="00056B46">
        <w:tc>
          <w:tcPr>
            <w:tcW w:w="1384" w:type="dxa"/>
            <w:vMerge w:val="restart"/>
          </w:tcPr>
          <w:p w:rsidR="00A17780" w:rsidRDefault="00A17780" w:rsidP="00056B46">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A17780" w:rsidRPr="00DF5FE5" w:rsidRDefault="00A17780" w:rsidP="00CC2500">
            <w:pPr>
              <w:tabs>
                <w:tab w:val="right" w:leader="hyphen" w:pos="8505"/>
              </w:tabs>
              <w:jc w:val="both"/>
              <w:rPr>
                <w:rFonts w:asciiTheme="minorHAnsi" w:hAnsiTheme="minorHAnsi" w:cs="Arial"/>
              </w:rPr>
            </w:pPr>
            <w:r w:rsidRPr="00DF5FE5">
              <w:rPr>
                <w:rFonts w:asciiTheme="minorHAnsi" w:hAnsiTheme="minorHAnsi" w:cs="Arial"/>
              </w:rPr>
              <w:t>Citlaly Yamileth Martínez Castañeda</w:t>
            </w:r>
          </w:p>
        </w:tc>
      </w:tr>
      <w:tr w:rsidR="00A17780" w:rsidTr="00056B46">
        <w:tc>
          <w:tcPr>
            <w:tcW w:w="1384" w:type="dxa"/>
            <w:vMerge/>
          </w:tcPr>
          <w:p w:rsidR="00A17780" w:rsidRDefault="00A17780" w:rsidP="00056B46">
            <w:pPr>
              <w:tabs>
                <w:tab w:val="right" w:leader="hyphen" w:pos="8505"/>
              </w:tabs>
              <w:jc w:val="center"/>
              <w:rPr>
                <w:rFonts w:asciiTheme="minorHAnsi" w:hAnsiTheme="minorHAnsi" w:cs="Arial"/>
              </w:rPr>
            </w:pPr>
          </w:p>
        </w:tc>
        <w:tc>
          <w:tcPr>
            <w:tcW w:w="1701" w:type="dxa"/>
          </w:tcPr>
          <w:p w:rsidR="00A17780" w:rsidRDefault="00A17780" w:rsidP="00056B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A17780" w:rsidRPr="00DF5FE5" w:rsidRDefault="00A17780" w:rsidP="00FA2DC4">
            <w:pPr>
              <w:tabs>
                <w:tab w:val="right" w:leader="hyphen" w:pos="8505"/>
              </w:tabs>
              <w:jc w:val="both"/>
              <w:rPr>
                <w:rFonts w:asciiTheme="minorHAnsi" w:hAnsiTheme="minorHAnsi" w:cs="Arial"/>
              </w:rPr>
            </w:pPr>
            <w:r w:rsidRPr="00DF5FE5">
              <w:rPr>
                <w:rFonts w:asciiTheme="minorHAnsi" w:hAnsiTheme="minorHAnsi" w:cs="Arial"/>
              </w:rPr>
              <w:t>Jessica Trinidad Arellano Morales</w:t>
            </w:r>
          </w:p>
        </w:tc>
      </w:tr>
    </w:tbl>
    <w:p w:rsidR="00DF696D" w:rsidRDefault="00DF696D" w:rsidP="00DF696D">
      <w:pPr>
        <w:tabs>
          <w:tab w:val="right" w:leader="hyphen" w:pos="8505"/>
        </w:tabs>
        <w:jc w:val="both"/>
        <w:rPr>
          <w:rFonts w:asciiTheme="minorHAnsi" w:hAnsiTheme="minorHAnsi" w:cs="Arial"/>
          <w:sz w:val="22"/>
          <w:szCs w:val="22"/>
        </w:rPr>
      </w:pPr>
    </w:p>
    <w:p w:rsidR="00A17780" w:rsidRPr="00394002" w:rsidRDefault="00A17780"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C O N S I D E R A N D O </w:t>
      </w:r>
      <w:r w:rsidRPr="00394002">
        <w:rPr>
          <w:rFonts w:asciiTheme="minorHAnsi" w:hAnsiTheme="minorHAnsi" w:cs="Arial"/>
          <w:b/>
          <w:sz w:val="22"/>
          <w:szCs w:val="22"/>
        </w:rPr>
        <w:tab/>
      </w:r>
    </w:p>
    <w:p w:rsidR="00DF696D" w:rsidRPr="00394002" w:rsidRDefault="00DF696D" w:rsidP="00DF696D">
      <w:pPr>
        <w:tabs>
          <w:tab w:val="right" w:leader="hyphen" w:pos="8505"/>
        </w:tabs>
        <w:jc w:val="center"/>
        <w:rPr>
          <w:rFonts w:asciiTheme="minorHAnsi" w:hAnsiTheme="minorHAnsi" w:cs="Arial"/>
          <w:b/>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I.- Que conforme a lo establecido en los artículos 15 de la Constitución Política del Estado de Sinaloa y 49 de la Ley Electoral del Estado, el Consejo Estatal Electoral es el órgano dotado de autonomía, encargado de la preparación, desarrollo, vigilancia y calificación de los procesos electorales, así como la información de los resultados, teniendo como principios rectores de su ejercicio la certeza, legalidad, independencia, imparcialidad y objetividad.</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II.- Que la Constitución Política de los Estados Unidos Mexicanos establece en su artículo 35 que son prerrogativas del ciudadano, las contenidas en sus seis fracciones, entre las que es conveniente destacar las siguientes fracciones “</w:t>
      </w:r>
      <w:r w:rsidRPr="00394002">
        <w:rPr>
          <w:rFonts w:asciiTheme="minorHAnsi" w:hAnsiTheme="minorHAnsi" w:cs="Arial"/>
          <w:bCs/>
          <w:sz w:val="22"/>
          <w:szCs w:val="22"/>
        </w:rPr>
        <w:t>I.</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Votar en las elecciones populares; </w:t>
      </w:r>
      <w:r w:rsidRPr="00394002">
        <w:rPr>
          <w:rFonts w:asciiTheme="minorHAnsi" w:hAnsiTheme="minorHAnsi" w:cs="Arial"/>
          <w:bCs/>
          <w:sz w:val="22"/>
          <w:szCs w:val="22"/>
        </w:rPr>
        <w:t>II.</w:t>
      </w:r>
      <w:r w:rsidRPr="00394002">
        <w:rPr>
          <w:rFonts w:asciiTheme="minorHAnsi" w:hAnsiTheme="minorHAnsi" w:cs="Arial"/>
          <w:b/>
          <w:bCs/>
          <w:sz w:val="22"/>
          <w:szCs w:val="22"/>
        </w:rPr>
        <w:t xml:space="preserve"> </w:t>
      </w:r>
      <w:r w:rsidRPr="00394002">
        <w:rPr>
          <w:rFonts w:asciiTheme="minorHAnsi" w:hAnsiTheme="minorHAnsi" w:cs="Arial"/>
          <w:bCs/>
          <w:sz w:val="22"/>
          <w:szCs w:val="22"/>
        </w:rPr>
        <w:t>Poder ser</w:t>
      </w:r>
      <w:r w:rsidRPr="00394002">
        <w:rPr>
          <w:rFonts w:asciiTheme="minorHAnsi" w:hAnsiTheme="minorHAnsi" w:cs="Arial"/>
          <w:b/>
          <w:bCs/>
          <w:sz w:val="22"/>
          <w:szCs w:val="22"/>
        </w:rPr>
        <w:t xml:space="preserve"> </w:t>
      </w:r>
      <w:r w:rsidRPr="00394002">
        <w:rPr>
          <w:rFonts w:asciiTheme="minorHAnsi" w:hAnsiTheme="minorHAnsi" w:cs="Arial"/>
          <w:sz w:val="22"/>
          <w:szCs w:val="22"/>
        </w:rPr>
        <w:t xml:space="preserve">votado para todos los cargos de elección popular y nombrado para cualquier otro empleo o comisión, </w:t>
      </w:r>
      <w:r w:rsidRPr="00394002">
        <w:rPr>
          <w:rFonts w:asciiTheme="minorHAnsi" w:hAnsiTheme="minorHAnsi" w:cs="Arial"/>
          <w:bCs/>
          <w:sz w:val="22"/>
          <w:szCs w:val="22"/>
        </w:rPr>
        <w:t>teniendo las cualidades que establezca la ley”</w:t>
      </w:r>
      <w:r w:rsidRPr="00394002">
        <w:rPr>
          <w:rFonts w:asciiTheme="minorHAnsi" w:hAnsiTheme="minorHAnsi" w:cs="Arial"/>
          <w:sz w:val="22"/>
          <w:szCs w:val="22"/>
        </w:rPr>
        <w:t xml:space="preserve">, en concordancia con lo establecido por los artículos 10 y </w:t>
      </w:r>
      <w:r w:rsidRPr="00394002">
        <w:rPr>
          <w:rFonts w:asciiTheme="minorHAnsi" w:hAnsiTheme="minorHAnsi" w:cs="Arial"/>
          <w:bCs/>
          <w:sz w:val="22"/>
          <w:szCs w:val="22"/>
        </w:rPr>
        <w:t>14</w:t>
      </w:r>
      <w:r w:rsidRPr="00394002">
        <w:rPr>
          <w:rFonts w:asciiTheme="minorHAnsi" w:hAnsiTheme="minorHAnsi" w:cs="Arial"/>
          <w:b/>
          <w:bCs/>
          <w:sz w:val="22"/>
          <w:szCs w:val="22"/>
        </w:rPr>
        <w:t xml:space="preserve"> </w:t>
      </w:r>
      <w:r w:rsidRPr="00394002">
        <w:rPr>
          <w:rFonts w:asciiTheme="minorHAnsi" w:hAnsiTheme="minorHAnsi" w:cs="Arial"/>
          <w:sz w:val="22"/>
          <w:szCs w:val="22"/>
        </w:rPr>
        <w:t>de la Constitución Política del Estado de Sinaloa.</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B52CCF">
        <w:rPr>
          <w:rFonts w:asciiTheme="minorHAnsi" w:hAnsiTheme="minorHAnsi" w:cs="Arial"/>
          <w:sz w:val="22"/>
          <w:szCs w:val="22"/>
        </w:rPr>
        <w:t xml:space="preserve">III.- </w:t>
      </w:r>
      <w:r w:rsidR="00B52CCF" w:rsidRPr="00B52CCF">
        <w:rPr>
          <w:rFonts w:asciiTheme="minorHAnsi" w:hAnsiTheme="minorHAnsi" w:cs="Arial"/>
          <w:sz w:val="22"/>
          <w:szCs w:val="22"/>
        </w:rPr>
        <w:t xml:space="preserve">Que tanto el artículo 14, segundo párrafo, de la Constitución Política del Estado de Sinaloa, como el numeral </w:t>
      </w:r>
      <w:r w:rsidR="00B52CCF" w:rsidRPr="00B52CCF">
        <w:rPr>
          <w:rFonts w:asciiTheme="minorHAnsi" w:hAnsiTheme="minorHAnsi" w:cs="Arial"/>
          <w:bCs/>
          <w:sz w:val="22"/>
          <w:szCs w:val="22"/>
        </w:rPr>
        <w:t>21</w:t>
      </w:r>
      <w:r w:rsidR="00B52CCF" w:rsidRPr="00B52CCF">
        <w:rPr>
          <w:rFonts w:asciiTheme="minorHAnsi" w:hAnsiTheme="minorHAnsi" w:cs="Arial"/>
          <w:b/>
          <w:bCs/>
          <w:sz w:val="22"/>
          <w:szCs w:val="22"/>
        </w:rPr>
        <w:t xml:space="preserve"> </w:t>
      </w:r>
      <w:r w:rsidR="00B52CCF" w:rsidRPr="00B52CCF">
        <w:rPr>
          <w:rFonts w:asciiTheme="minorHAnsi" w:hAnsiTheme="minorHAnsi" w:cs="Arial"/>
          <w:sz w:val="22"/>
          <w:szCs w:val="22"/>
        </w:rPr>
        <w:t xml:space="preserve">de la Ley Estatal Electoral local, establecen </w:t>
      </w:r>
      <w:r w:rsidRPr="00B52CCF">
        <w:rPr>
          <w:rFonts w:asciiTheme="minorHAnsi" w:hAnsiTheme="minorHAnsi" w:cs="Arial"/>
          <w:sz w:val="22"/>
          <w:szCs w:val="22"/>
        </w:rPr>
        <w:t>que los partidos políticos son entidades de interés público, que tienen como fin promover la participación de los ciudadanos en el desarrollo de la vida democrática, contribuir a la integración de la representación estatal y como asociación de ciudadanos, acceder al ejercicio del poder público.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 xml:space="preserve">IV.- Que el artículo </w:t>
      </w:r>
      <w:r w:rsidRPr="00394002">
        <w:rPr>
          <w:rFonts w:asciiTheme="minorHAnsi" w:hAnsiTheme="minorHAnsi" w:cs="Arial"/>
          <w:bCs/>
          <w:sz w:val="22"/>
          <w:szCs w:val="22"/>
        </w:rPr>
        <w:t>29, fracción IV</w:t>
      </w:r>
      <w:r w:rsidRPr="00394002">
        <w:rPr>
          <w:rFonts w:asciiTheme="minorHAnsi" w:hAnsiTheme="minorHAnsi" w:cs="Arial"/>
          <w:b/>
          <w:bCs/>
          <w:sz w:val="22"/>
          <w:szCs w:val="22"/>
        </w:rPr>
        <w:t xml:space="preserve"> </w:t>
      </w:r>
      <w:r w:rsidRPr="00394002">
        <w:rPr>
          <w:rFonts w:asciiTheme="minorHAnsi" w:hAnsiTheme="minorHAnsi" w:cs="Arial"/>
          <w:sz w:val="22"/>
          <w:szCs w:val="22"/>
        </w:rPr>
        <w:t>de la Ley Electoral del Estado de Sinaloa</w:t>
      </w:r>
      <w:r w:rsidR="00B52CCF">
        <w:rPr>
          <w:rFonts w:asciiTheme="minorHAnsi" w:hAnsiTheme="minorHAnsi" w:cs="Arial"/>
          <w:sz w:val="22"/>
          <w:szCs w:val="22"/>
        </w:rPr>
        <w:t>,</w:t>
      </w:r>
      <w:r w:rsidRPr="00394002">
        <w:rPr>
          <w:rFonts w:asciiTheme="minorHAnsi" w:hAnsiTheme="minorHAnsi" w:cs="Arial"/>
          <w:sz w:val="22"/>
          <w:szCs w:val="22"/>
        </w:rPr>
        <w:t xml:space="preserve"> establece como derecho de los partidos políticos, la postulación de candidatos en las elecciones de Diputados y Ayuntamientos en el Estado</w:t>
      </w:r>
      <w:r w:rsidR="00B52CCF">
        <w:rPr>
          <w:rFonts w:asciiTheme="minorHAnsi" w:hAnsiTheme="minorHAnsi" w:cs="Arial"/>
          <w:sz w:val="22"/>
          <w:szCs w:val="22"/>
        </w:rPr>
        <w:t>; y</w:t>
      </w:r>
      <w:r w:rsidRPr="00394002">
        <w:rPr>
          <w:rFonts w:asciiTheme="minorHAnsi" w:hAnsiTheme="minorHAnsi" w:cs="Arial"/>
          <w:sz w:val="22"/>
          <w:szCs w:val="22"/>
        </w:rPr>
        <w:t xml:space="preserve"> de igual forma, corresponde exclusivamente a los partidos políticos el derecho de solicitar el registro de candidatos a cargos de elección popular, tal y como lo dispone el numeral 110 del ordenamiento legal antes citado.</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r w:rsidRPr="00394002">
        <w:rPr>
          <w:rFonts w:asciiTheme="minorHAnsi" w:hAnsiTheme="minorHAnsi" w:cs="Arial"/>
          <w:sz w:val="22"/>
          <w:szCs w:val="22"/>
        </w:rPr>
        <w:t>V.- De conformidad con lo establecido en los artículos 111 fracción III y 113 de la Ley Electoral del Estado de Sinaloa, los Partidos Políticos o Coaliciones que pretendan registrar candidatos para el cargo de Diputado por el principio de representación proporcional, deberán hacerlo en el periodo comprendido del 21 veintiuno al 28 veintiocho de mayo, cubriendo para el efecto, los requisitos que la propia Ley establece, para lo cual el Consejo Estatal Electoral conocerá y en su caso aprobará dichos registros tomando como base lo establecido en la propia Ley.</w:t>
      </w:r>
      <w:r w:rsidRPr="00394002">
        <w:rPr>
          <w:rFonts w:asciiTheme="minorHAnsi" w:hAnsiTheme="minorHAnsi" w:cs="Arial"/>
          <w:sz w:val="22"/>
          <w:szCs w:val="22"/>
        </w:rPr>
        <w:tab/>
      </w:r>
    </w:p>
    <w:p w:rsidR="00DF696D" w:rsidRPr="00394002" w:rsidRDefault="00DF696D" w:rsidP="00DF696D">
      <w:pPr>
        <w:tabs>
          <w:tab w:val="right" w:leader="hyphen" w:pos="8505"/>
        </w:tabs>
        <w:autoSpaceDE w:val="0"/>
        <w:autoSpaceDN w:val="0"/>
        <w:adjustRightInd w:val="0"/>
        <w:jc w:val="both"/>
        <w:rPr>
          <w:rFonts w:asciiTheme="minorHAnsi" w:hAnsiTheme="minorHAnsi" w:cs="Arial"/>
          <w:sz w:val="22"/>
          <w:szCs w:val="22"/>
        </w:rPr>
      </w:pPr>
    </w:p>
    <w:p w:rsidR="00DF696D" w:rsidRPr="001F6BFE" w:rsidRDefault="00DF696D" w:rsidP="00DF696D">
      <w:pPr>
        <w:tabs>
          <w:tab w:val="right" w:leader="hyphen" w:pos="8505"/>
        </w:tabs>
        <w:autoSpaceDE w:val="0"/>
        <w:autoSpaceDN w:val="0"/>
        <w:adjustRightInd w:val="0"/>
        <w:jc w:val="both"/>
        <w:rPr>
          <w:rFonts w:asciiTheme="minorHAnsi" w:hAnsiTheme="minorHAnsi" w:cs="Arial"/>
          <w:sz w:val="22"/>
          <w:szCs w:val="22"/>
        </w:rPr>
      </w:pPr>
      <w:r w:rsidRPr="001F6BFE">
        <w:rPr>
          <w:rFonts w:asciiTheme="minorHAnsi" w:hAnsiTheme="minorHAnsi" w:cs="Arial"/>
          <w:sz w:val="22"/>
          <w:szCs w:val="22"/>
        </w:rPr>
        <w:t xml:space="preserve">VI.- Que el artículo 8 de la Ley Electoral del Estado de Sinaloa a la letra estipula: </w:t>
      </w:r>
    </w:p>
    <w:p w:rsidR="00DF696D" w:rsidRDefault="00DF696D" w:rsidP="00DF696D">
      <w:pPr>
        <w:tabs>
          <w:tab w:val="right" w:leader="hyphen" w:pos="8505"/>
        </w:tabs>
        <w:autoSpaceDE w:val="0"/>
        <w:autoSpaceDN w:val="0"/>
        <w:adjustRightInd w:val="0"/>
        <w:jc w:val="both"/>
        <w:rPr>
          <w:rFonts w:asciiTheme="minorHAnsi" w:hAnsiTheme="minorHAnsi" w:cs="Arial"/>
          <w:sz w:val="22"/>
          <w:szCs w:val="22"/>
          <w:highlight w:val="yellow"/>
        </w:rPr>
      </w:pPr>
    </w:p>
    <w:p w:rsidR="00DF696D" w:rsidRPr="001F6BFE" w:rsidRDefault="00DF696D" w:rsidP="00DF696D">
      <w:pPr>
        <w:ind w:left="142" w:right="219"/>
        <w:jc w:val="both"/>
        <w:rPr>
          <w:rFonts w:ascii="Calibri" w:hAnsi="Calibri" w:cs="Arial"/>
          <w:sz w:val="22"/>
          <w:szCs w:val="22"/>
          <w:lang w:val="es-ES_tradnl"/>
        </w:rPr>
      </w:pPr>
      <w:r w:rsidRPr="001F6BFE">
        <w:rPr>
          <w:rFonts w:asciiTheme="minorHAnsi" w:hAnsiTheme="minorHAnsi" w:cs="Arial"/>
          <w:sz w:val="22"/>
          <w:szCs w:val="22"/>
          <w:lang w:val="es-ES_tradnl"/>
        </w:rPr>
        <w:t>“</w:t>
      </w:r>
      <w:r w:rsidRPr="001F6BFE">
        <w:rPr>
          <w:rFonts w:ascii="Calibri" w:hAnsi="Calibri" w:cs="Arial"/>
          <w:sz w:val="22"/>
          <w:szCs w:val="22"/>
          <w:lang w:val="es-ES_tradnl"/>
        </w:rPr>
        <w:t>ARTÍCULO 8o. Para la elección de los Diputados de Representación Proporcional, la circunscripción plurinominal corresponde al total del territorio del Estado.</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Calibri" w:hAnsi="Calibri" w:cs="Arial"/>
          <w:sz w:val="22"/>
          <w:szCs w:val="22"/>
          <w:lang w:val="es-ES_tradnl"/>
        </w:rPr>
      </w:pPr>
      <w:r w:rsidRPr="001F6BFE">
        <w:rPr>
          <w:rFonts w:ascii="Calibri" w:hAnsi="Calibri" w:cs="Arial"/>
          <w:sz w:val="22"/>
          <w:szCs w:val="22"/>
          <w:lang w:val="es-ES_tradnl"/>
        </w:rPr>
        <w:t xml:space="preserve">Para que un partido político obtenga el registro de su lista estatal para la elección de </w:t>
      </w:r>
      <w:r w:rsidR="00F70913">
        <w:rPr>
          <w:rFonts w:ascii="Calibri" w:hAnsi="Calibri" w:cs="Arial"/>
          <w:sz w:val="22"/>
          <w:szCs w:val="22"/>
          <w:lang w:val="es-ES_tradnl"/>
        </w:rPr>
        <w:t>Dipu</w:t>
      </w:r>
      <w:r w:rsidRPr="001F6BFE">
        <w:rPr>
          <w:rFonts w:ascii="Calibri" w:hAnsi="Calibri" w:cs="Arial"/>
          <w:sz w:val="22"/>
          <w:szCs w:val="22"/>
          <w:lang w:val="es-ES_tradnl"/>
        </w:rPr>
        <w:t xml:space="preserve">tados de representación proporcional deberá acreditar que participa con candidatos a </w:t>
      </w:r>
      <w:r w:rsidR="00F70913">
        <w:rPr>
          <w:rFonts w:ascii="Calibri" w:hAnsi="Calibri" w:cs="Arial"/>
          <w:sz w:val="22"/>
          <w:szCs w:val="22"/>
          <w:lang w:val="es-ES_tradnl"/>
        </w:rPr>
        <w:t>Dipu</w:t>
      </w:r>
      <w:r w:rsidRPr="001F6BFE">
        <w:rPr>
          <w:rFonts w:ascii="Calibri" w:hAnsi="Calibri" w:cs="Arial"/>
          <w:sz w:val="22"/>
          <w:szCs w:val="22"/>
          <w:lang w:val="es-ES_tradnl"/>
        </w:rPr>
        <w:t>tados de mayoría relativa en por lo menos diez distritos uninominales.</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Theme="minorHAnsi" w:hAnsiTheme="minorHAnsi" w:cs="Arial"/>
          <w:sz w:val="22"/>
          <w:szCs w:val="22"/>
          <w:lang w:val="es-ES_tradnl"/>
        </w:rPr>
      </w:pPr>
      <w:r w:rsidRPr="001F6BFE">
        <w:rPr>
          <w:rFonts w:ascii="Calibri" w:hAnsi="Calibri" w:cs="Arial"/>
          <w:sz w:val="22"/>
          <w:szCs w:val="22"/>
          <w:lang w:val="es-ES_tradnl"/>
        </w:rPr>
        <w:t xml:space="preserve">Las listas estatales se integrarán con dieciséis fórmulas de candidatos propietarios y suplentes, cada formula deberá ser del mismo género. </w:t>
      </w:r>
    </w:p>
    <w:p w:rsidR="00DF696D" w:rsidRPr="001F6BFE" w:rsidRDefault="00DF696D" w:rsidP="00DF696D">
      <w:pPr>
        <w:ind w:left="142" w:right="219"/>
        <w:jc w:val="both"/>
        <w:rPr>
          <w:rFonts w:ascii="Calibri" w:hAnsi="Calibri" w:cs="Arial"/>
          <w:sz w:val="22"/>
          <w:szCs w:val="22"/>
          <w:lang w:val="es-ES_tradnl"/>
        </w:rPr>
      </w:pPr>
    </w:p>
    <w:p w:rsidR="00DF696D" w:rsidRPr="001F6BFE" w:rsidRDefault="00DF696D" w:rsidP="00DF696D">
      <w:pPr>
        <w:ind w:left="142" w:right="219"/>
        <w:jc w:val="both"/>
        <w:rPr>
          <w:rFonts w:asciiTheme="minorHAnsi" w:hAnsiTheme="minorHAnsi" w:cs="Arial"/>
          <w:sz w:val="22"/>
          <w:szCs w:val="22"/>
        </w:rPr>
      </w:pPr>
      <w:r w:rsidRPr="001F6BFE">
        <w:rPr>
          <w:rFonts w:ascii="Calibri" w:hAnsi="Calibri" w:cs="Arial"/>
          <w:sz w:val="22"/>
          <w:szCs w:val="22"/>
          <w:lang w:val="es-ES_tradnl"/>
        </w:rPr>
        <w:t>En ningún caso se deberá registrar una lista en la que más del sesenta por ciento de las fórmulas de candidatos sean de un solo género. Dichas listas deberán estar integradas por segmentos de cinco formulas, en cada uno de los cuales habrá al menos dos f</w:t>
      </w:r>
      <w:r>
        <w:rPr>
          <w:rFonts w:ascii="Calibri" w:hAnsi="Calibri" w:cs="Arial"/>
          <w:sz w:val="22"/>
          <w:szCs w:val="22"/>
          <w:lang w:val="es-ES_tradnl"/>
        </w:rPr>
        <w:t>ó</w:t>
      </w:r>
      <w:r w:rsidRPr="001F6BFE">
        <w:rPr>
          <w:rFonts w:ascii="Calibri" w:hAnsi="Calibri" w:cs="Arial"/>
          <w:sz w:val="22"/>
          <w:szCs w:val="22"/>
          <w:lang w:val="es-ES_tradnl"/>
        </w:rPr>
        <w:t>rmulas de género distinto, mismas que se incluirán alternadamente, de tal manera que a una fórmula de un género siga siempre una fórmula de género distinto.</w:t>
      </w:r>
    </w:p>
    <w:p w:rsidR="00DF696D" w:rsidRPr="00394002" w:rsidRDefault="00DF696D" w:rsidP="00DF696D">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B52CCF"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B52CCF">
        <w:rPr>
          <w:rFonts w:asciiTheme="minorHAnsi" w:hAnsiTheme="minorHAnsi" w:cs="Arial"/>
          <w:sz w:val="22"/>
          <w:szCs w:val="22"/>
        </w:rPr>
        <w:t xml:space="preserve">VII. </w:t>
      </w:r>
      <w:r w:rsidR="00B52CCF" w:rsidRPr="00B52CCF">
        <w:rPr>
          <w:rFonts w:asciiTheme="minorHAnsi" w:hAnsiTheme="minorHAnsi" w:cs="Arial"/>
          <w:sz w:val="22"/>
          <w:szCs w:val="22"/>
        </w:rPr>
        <w:t>Que el Consejo Estatal Electoral en cumplimiento de la atribución que le otorga la fracción IX del artículo 56 de la Ley Electoral, así como en lo dispuesto en la fracción I del artículo 59 del mismo ordenamiento, recibió en tiempo y forma la solicitud de registro de la lista de candidatos a Diputados por el principio de representación proporcional del Partido Sinaloense, como se asentó en el resultando número ocho, cumpliendo con lo dispuesto por los numerales 111 fracción III y 113 de la Ley Electoral local</w:t>
      </w:r>
      <w:r w:rsidRPr="00B52CCF">
        <w:rPr>
          <w:rFonts w:asciiTheme="minorHAnsi" w:hAnsiTheme="minorHAnsi" w:cs="Arial"/>
          <w:sz w:val="22"/>
          <w:szCs w:val="22"/>
        </w:rPr>
        <w:t>.</w:t>
      </w:r>
      <w:r w:rsidRPr="00B52CCF">
        <w:rPr>
          <w:rFonts w:asciiTheme="minorHAnsi" w:hAnsiTheme="minorHAnsi" w:cs="Arial"/>
          <w:sz w:val="22"/>
          <w:szCs w:val="22"/>
        </w:rPr>
        <w:tab/>
      </w:r>
    </w:p>
    <w:p w:rsidR="00DF696D"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highlight w:val="yellow"/>
        </w:rPr>
      </w:pPr>
    </w:p>
    <w:p w:rsidR="00DF696D" w:rsidRPr="00394002"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r w:rsidRPr="00555EDA">
        <w:rPr>
          <w:rFonts w:asciiTheme="minorHAnsi" w:hAnsiTheme="minorHAnsi" w:cs="Arial"/>
          <w:sz w:val="22"/>
          <w:szCs w:val="22"/>
        </w:rPr>
        <w:t>VIII. Que para resolver sobre la procedencia o improcedencia de las solicitudes, el Consejo Estatal Electoral debe aplicar lo dispuesto en el artículo 114 Bis A de la Ley Electoral del Estado, en los términos siguientes:</w:t>
      </w:r>
      <w:r w:rsidRPr="00394002">
        <w:rPr>
          <w:rFonts w:asciiTheme="minorHAnsi" w:hAnsiTheme="minorHAnsi" w:cs="Arial"/>
          <w:sz w:val="22"/>
          <w:szCs w:val="22"/>
        </w:rPr>
        <w:t xml:space="preserve"> </w:t>
      </w:r>
      <w:r w:rsidRPr="00394002">
        <w:rPr>
          <w:rFonts w:asciiTheme="minorHAnsi" w:hAnsiTheme="minorHAnsi" w:cs="Arial"/>
          <w:sz w:val="22"/>
          <w:szCs w:val="22"/>
        </w:rPr>
        <w:tab/>
      </w:r>
    </w:p>
    <w:p w:rsidR="00DF696D" w:rsidRPr="00394002" w:rsidRDefault="00DF696D" w:rsidP="00DF696D">
      <w:pPr>
        <w:tabs>
          <w:tab w:val="right" w:leader="hyphen" w:pos="8505"/>
          <w:tab w:val="right" w:leader="hyphen" w:pos="9540"/>
        </w:tabs>
        <w:autoSpaceDE w:val="0"/>
        <w:autoSpaceDN w:val="0"/>
        <w:adjustRightInd w:val="0"/>
        <w:jc w:val="both"/>
        <w:rPr>
          <w:rFonts w:asciiTheme="minorHAnsi" w:hAnsiTheme="minorHAnsi" w:cs="Arial"/>
          <w:sz w:val="22"/>
          <w:szCs w:val="22"/>
        </w:rPr>
      </w:pPr>
    </w:p>
    <w:p w:rsidR="00DF696D" w:rsidRPr="00555EDA" w:rsidRDefault="00DF696D" w:rsidP="00DF696D">
      <w:pPr>
        <w:ind w:left="284" w:right="219"/>
        <w:jc w:val="both"/>
        <w:rPr>
          <w:rFonts w:asciiTheme="minorHAnsi" w:hAnsiTheme="minorHAnsi" w:cs="Arial"/>
          <w:sz w:val="22"/>
          <w:szCs w:val="22"/>
          <w:lang w:val="es-ES_tradnl"/>
        </w:rPr>
      </w:pPr>
      <w:r w:rsidRPr="00394002">
        <w:rPr>
          <w:rFonts w:asciiTheme="minorHAnsi" w:hAnsiTheme="minorHAnsi" w:cs="Arial"/>
          <w:sz w:val="22"/>
          <w:szCs w:val="22"/>
          <w:lang w:val="es-ES_tradnl"/>
        </w:rPr>
        <w:t>“</w:t>
      </w:r>
      <w:r w:rsidRPr="00555EDA">
        <w:rPr>
          <w:rFonts w:asciiTheme="minorHAnsi" w:hAnsiTheme="minorHAnsi" w:cs="Arial"/>
          <w:sz w:val="22"/>
          <w:szCs w:val="22"/>
          <w:lang w:val="es-ES_tradnl"/>
        </w:rPr>
        <w:t xml:space="preserve">ARTÍCULO 114 Bis A. Dentro de los tres días siguientes al vencimiento del plazo establecido en la fracción III del artículo 111 de esta Ley, el Consejo Estatal Electoral sesionará para resolver las solicitudes de registro de las listas de candidatos propietarios y suplentes a </w:t>
      </w:r>
      <w:r w:rsidR="00F70913">
        <w:rPr>
          <w:rFonts w:asciiTheme="minorHAnsi" w:hAnsiTheme="minorHAnsi" w:cs="Arial"/>
          <w:sz w:val="22"/>
          <w:szCs w:val="22"/>
          <w:lang w:val="es-ES_tradnl"/>
        </w:rPr>
        <w:t>Dipu</w:t>
      </w:r>
      <w:r w:rsidRPr="00555EDA">
        <w:rPr>
          <w:rFonts w:asciiTheme="minorHAnsi" w:hAnsiTheme="minorHAnsi" w:cs="Arial"/>
          <w:sz w:val="22"/>
          <w:szCs w:val="22"/>
          <w:lang w:val="es-ES_tradnl"/>
        </w:rPr>
        <w:t>tados por el principio de representación proporcional, conforme a lo siguiente:</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 Se verificará que las listas se integren por segmentos conforme a lo dispuesto en el artículo 8o de esta Ley, y que en cada uno de ellos aparezcan alternadamente por lo menos dos fórmulas de candidatos de género distinto, de tal manera que a una fórmula de un género siga siempre una fórmula de género distinto, hasta completar los porcentajes antes mencionados. Procediendo a la aprobación de aquellas solicitudes que satisfagan todos los requisitos legales;</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 Si de la revisión no se advierte la existencia de los segmentos en que pueda dividirse la lista, el cumplimiento de los porcentajes o la alternancia de género, se procederá al ordenamiento correspondiente, y se aprobarán aquellas cuyo ordenamiento sea posible;</w:t>
      </w:r>
    </w:p>
    <w:p w:rsidR="00DF696D" w:rsidRPr="00555EDA" w:rsidRDefault="00DF696D" w:rsidP="00DF696D">
      <w:pPr>
        <w:ind w:left="284" w:right="219"/>
        <w:jc w:val="both"/>
        <w:rPr>
          <w:rFonts w:asciiTheme="minorHAnsi" w:hAnsiTheme="minorHAnsi" w:cs="Arial"/>
          <w:sz w:val="22"/>
          <w:szCs w:val="22"/>
          <w:lang w:val="es-ES_tradnl"/>
        </w:rPr>
      </w:pPr>
      <w:r w:rsidRPr="00555EDA">
        <w:rPr>
          <w:rFonts w:asciiTheme="minorHAnsi" w:hAnsiTheme="minorHAnsi" w:cs="Arial"/>
          <w:sz w:val="22"/>
          <w:szCs w:val="22"/>
          <w:lang w:val="es-ES_tradnl"/>
        </w:rPr>
        <w:t>III. Si por cualquier causa no es posible el ordenamiento de listas o segmentos, se requerirá al partido político o coalición que corresponda para que en un plazo improrrogable de veinticuatro horas realice las sustituciones necesarias y presente el ordenamiento de los segmentos con apego a la Ley, apercibiéndole de que en caso de no hacerlo se suprimirán de la lista tantas fórmulas como sea necesario para lograr que las candidaturas de un mismo género no superen el límite máximo legalmente establecido, iniciando la supresión con las fórmulas ubicadas en los últimos lugares de la lista y continuando en orden regresivo. Igualmente se procederá a alternar las fórmulas por género.</w:t>
      </w:r>
    </w:p>
    <w:p w:rsidR="00DF696D" w:rsidRPr="00394002" w:rsidRDefault="00DF696D" w:rsidP="00DF696D">
      <w:pPr>
        <w:ind w:left="284" w:right="219"/>
        <w:jc w:val="both"/>
        <w:rPr>
          <w:rFonts w:asciiTheme="minorHAnsi" w:hAnsiTheme="minorHAnsi" w:cs="Arial"/>
          <w:sz w:val="22"/>
          <w:szCs w:val="22"/>
        </w:rPr>
      </w:pPr>
      <w:r w:rsidRPr="00555EDA">
        <w:rPr>
          <w:rFonts w:asciiTheme="minorHAnsi" w:hAnsiTheme="minorHAnsi" w:cs="Arial"/>
          <w:sz w:val="22"/>
          <w:szCs w:val="22"/>
          <w:lang w:val="es-ES_tradnl"/>
        </w:rPr>
        <w:t>IV. Transcurrido este último plazo el Consejo Estatal Electoral sesionará nuevamente para aprobar aquellas solicitudes cuyos errores u omisiones hayan sido subsanadas, así como a rechazar el registro de las que no satisfagan los requisitos legales y de las suprimidas conforme a la fracción anterior</w:t>
      </w:r>
      <w:r w:rsidRPr="00394002">
        <w:rPr>
          <w:rFonts w:asciiTheme="minorHAnsi" w:hAnsiTheme="minorHAnsi" w:cs="Arial"/>
          <w:sz w:val="22"/>
          <w:szCs w:val="22"/>
          <w:lang w:val="es-ES_tradnl"/>
        </w:rPr>
        <w:t>”</w:t>
      </w:r>
      <w:r>
        <w:rPr>
          <w:rFonts w:asciiTheme="minorHAnsi" w:hAnsiTheme="minorHAnsi" w:cs="Arial"/>
          <w:sz w:val="22"/>
          <w:szCs w:val="22"/>
          <w:lang w:val="es-ES_tradnl"/>
        </w:rPr>
        <w:t>.</w:t>
      </w:r>
    </w:p>
    <w:p w:rsidR="00DF696D" w:rsidRPr="00394002" w:rsidRDefault="00DF696D" w:rsidP="00DF696D">
      <w:pPr>
        <w:tabs>
          <w:tab w:val="right" w:leader="hyphen" w:pos="8505"/>
        </w:tabs>
        <w:autoSpaceDE w:val="0"/>
        <w:autoSpaceDN w:val="0"/>
        <w:adjustRightInd w:val="0"/>
        <w:ind w:left="1080"/>
        <w:jc w:val="both"/>
        <w:rPr>
          <w:rFonts w:asciiTheme="minorHAnsi" w:hAnsiTheme="minorHAnsi" w:cs="Arial"/>
          <w:b/>
          <w:bCs/>
          <w:sz w:val="22"/>
          <w:szCs w:val="22"/>
        </w:rPr>
      </w:pPr>
    </w:p>
    <w:p w:rsidR="00DF696D" w:rsidRPr="00394002" w:rsidRDefault="00DF696D" w:rsidP="00DF696D">
      <w:pPr>
        <w:tabs>
          <w:tab w:val="right" w:leader="hyphen" w:pos="8533"/>
        </w:tabs>
        <w:jc w:val="both"/>
        <w:rPr>
          <w:rFonts w:asciiTheme="minorHAnsi" w:hAnsiTheme="minorHAnsi" w:cs="Arial"/>
          <w:sz w:val="22"/>
          <w:szCs w:val="22"/>
          <w:lang w:val="es-ES_tradnl"/>
        </w:rPr>
      </w:pPr>
      <w:r>
        <w:rPr>
          <w:rFonts w:asciiTheme="minorHAnsi" w:hAnsiTheme="minorHAnsi" w:cs="Arial"/>
          <w:sz w:val="22"/>
          <w:szCs w:val="22"/>
        </w:rPr>
        <w:t>IX</w:t>
      </w:r>
      <w:r w:rsidRPr="00394002">
        <w:rPr>
          <w:rFonts w:asciiTheme="minorHAnsi" w:hAnsiTheme="minorHAnsi" w:cs="Arial"/>
          <w:sz w:val="22"/>
          <w:szCs w:val="22"/>
        </w:rPr>
        <w:t>.- Que una vez recibidos los expedientes</w:t>
      </w:r>
      <w:r>
        <w:rPr>
          <w:rFonts w:asciiTheme="minorHAnsi" w:hAnsiTheme="minorHAnsi" w:cs="Arial"/>
          <w:sz w:val="22"/>
          <w:szCs w:val="22"/>
        </w:rPr>
        <w:t xml:space="preserve"> de las solicitudes en comento se </w:t>
      </w:r>
      <w:r w:rsidRPr="00394002">
        <w:rPr>
          <w:rFonts w:asciiTheme="minorHAnsi" w:hAnsiTheme="minorHAnsi" w:cs="Arial"/>
          <w:sz w:val="22"/>
          <w:szCs w:val="22"/>
          <w:lang w:val="es-ES_tradnl"/>
        </w:rPr>
        <w:t>revis</w:t>
      </w:r>
      <w:r>
        <w:rPr>
          <w:rFonts w:asciiTheme="minorHAnsi" w:hAnsiTheme="minorHAnsi" w:cs="Arial"/>
          <w:sz w:val="22"/>
          <w:szCs w:val="22"/>
          <w:lang w:val="es-ES_tradnl"/>
        </w:rPr>
        <w:t>aron</w:t>
      </w:r>
      <w:r w:rsidRPr="00394002">
        <w:rPr>
          <w:rFonts w:asciiTheme="minorHAnsi" w:hAnsiTheme="minorHAnsi" w:cs="Arial"/>
          <w:sz w:val="22"/>
          <w:szCs w:val="22"/>
          <w:lang w:val="es-ES_tradnl"/>
        </w:rPr>
        <w:t xml:space="preserve"> las solicitudes de registro para verificar que cumplen los requisitos previstos en el artículo 3 Bis segundo párrafo, de la Ley Electoral del Estado de Sinaloa que a la letra señala: “Por cada Diputado Propietario se elegirá un suplente, debiendo ser ambos del mismo género.”</w:t>
      </w:r>
      <w:r w:rsidRPr="00394002">
        <w:rPr>
          <w:rFonts w:asciiTheme="minorHAnsi" w:hAnsiTheme="minorHAnsi" w:cs="Arial"/>
          <w:sz w:val="22"/>
          <w:szCs w:val="22"/>
          <w:lang w:val="es-ES_tradnl"/>
        </w:rPr>
        <w:tab/>
      </w:r>
    </w:p>
    <w:p w:rsidR="00DF696D" w:rsidRDefault="00DF696D" w:rsidP="00DF696D">
      <w:pPr>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 Que </w:t>
      </w:r>
      <w:r>
        <w:rPr>
          <w:rFonts w:asciiTheme="minorHAnsi" w:hAnsiTheme="minorHAnsi" w:cs="Arial"/>
          <w:sz w:val="22"/>
          <w:szCs w:val="22"/>
        </w:rPr>
        <w:t>de la revisión de</w:t>
      </w:r>
      <w:r>
        <w:rPr>
          <w:rFonts w:asciiTheme="minorHAnsi" w:hAnsiTheme="minorHAnsi" w:cs="Arial"/>
          <w:sz w:val="22"/>
          <w:szCs w:val="22"/>
          <w:lang w:val="es-ES_tradnl"/>
        </w:rPr>
        <w:t xml:space="preserve"> la</w:t>
      </w:r>
      <w:r w:rsidRPr="00394002">
        <w:rPr>
          <w:rFonts w:asciiTheme="minorHAnsi" w:hAnsiTheme="minorHAnsi" w:cs="Arial"/>
          <w:sz w:val="22"/>
          <w:szCs w:val="22"/>
          <w:lang w:val="es-ES_tradnl"/>
        </w:rPr>
        <w:t xml:space="preserve"> solicitud de registro para verificar </w:t>
      </w:r>
      <w:r>
        <w:rPr>
          <w:rFonts w:asciiTheme="minorHAnsi" w:hAnsiTheme="minorHAnsi" w:cs="Arial"/>
          <w:sz w:val="22"/>
          <w:szCs w:val="22"/>
          <w:lang w:val="es-ES_tradnl"/>
        </w:rPr>
        <w:t>el cumplimiento de</w:t>
      </w:r>
      <w:r w:rsidRPr="00394002">
        <w:rPr>
          <w:rFonts w:asciiTheme="minorHAnsi" w:hAnsiTheme="minorHAnsi" w:cs="Arial"/>
          <w:sz w:val="22"/>
          <w:szCs w:val="22"/>
          <w:lang w:val="es-ES_tradnl"/>
        </w:rPr>
        <w:t xml:space="preserve"> los requisitos previstos en los artículos 3 Bis segundo párrafo</w:t>
      </w:r>
      <w:r>
        <w:rPr>
          <w:rFonts w:asciiTheme="minorHAnsi" w:hAnsiTheme="minorHAnsi" w:cs="Arial"/>
          <w:sz w:val="22"/>
          <w:szCs w:val="22"/>
          <w:lang w:val="es-ES_tradnl"/>
        </w:rPr>
        <w:t xml:space="preserve"> y 8 párrafos tercero y cuarto </w:t>
      </w:r>
      <w:r w:rsidRPr="00394002">
        <w:rPr>
          <w:rFonts w:asciiTheme="minorHAnsi" w:hAnsiTheme="minorHAnsi" w:cs="Arial"/>
          <w:sz w:val="22"/>
          <w:szCs w:val="22"/>
          <w:lang w:val="es-ES_tradnl"/>
        </w:rPr>
        <w:t>de esta Ley</w:t>
      </w:r>
      <w:r>
        <w:rPr>
          <w:rFonts w:asciiTheme="minorHAnsi" w:hAnsiTheme="minorHAnsi" w:cs="Arial"/>
          <w:sz w:val="22"/>
          <w:szCs w:val="22"/>
          <w:lang w:val="es-ES_tradnl"/>
        </w:rPr>
        <w:t xml:space="preserve"> resulta que la solicitud del Partido </w:t>
      </w:r>
      <w:r w:rsidR="000C7DFC">
        <w:rPr>
          <w:rFonts w:asciiTheme="minorHAnsi" w:hAnsiTheme="minorHAnsi" w:cs="Arial"/>
          <w:sz w:val="22"/>
          <w:szCs w:val="22"/>
          <w:lang w:val="es-ES_tradnl"/>
        </w:rPr>
        <w:t>Sinaloense</w:t>
      </w:r>
      <w:r>
        <w:rPr>
          <w:rFonts w:asciiTheme="minorHAnsi" w:hAnsiTheme="minorHAnsi" w:cs="Arial"/>
          <w:sz w:val="22"/>
          <w:szCs w:val="22"/>
          <w:lang w:val="es-ES_tradnl"/>
        </w:rPr>
        <w:t xml:space="preserve"> </w:t>
      </w:r>
      <w:r w:rsidRPr="00394002">
        <w:rPr>
          <w:rFonts w:asciiTheme="minorHAnsi" w:hAnsiTheme="minorHAnsi" w:cs="Arial"/>
          <w:sz w:val="22"/>
          <w:szCs w:val="22"/>
          <w:lang w:val="es-ES_tradnl"/>
        </w:rPr>
        <w:t xml:space="preserve">se apega al criterio de integración de las fórmulas establecido en el artículo 3 Bis, segundo párrafo, pues en cada una de ellas tanto el propietario como el suplente son del mismo género; en cuanto al porcentaje de distribución de las fórmulas por género, se distribuyen </w:t>
      </w:r>
      <w:r>
        <w:rPr>
          <w:rFonts w:asciiTheme="minorHAnsi" w:hAnsiTheme="minorHAnsi" w:cs="Arial"/>
          <w:sz w:val="22"/>
          <w:szCs w:val="22"/>
          <w:lang w:val="es-ES_tradnl"/>
        </w:rPr>
        <w:t>8</w:t>
      </w:r>
      <w:r w:rsidRPr="00394002">
        <w:rPr>
          <w:rFonts w:asciiTheme="minorHAnsi" w:hAnsiTheme="minorHAnsi" w:cs="Arial"/>
          <w:sz w:val="22"/>
          <w:szCs w:val="22"/>
          <w:lang w:val="es-ES_tradnl"/>
        </w:rPr>
        <w:t xml:space="preserve"> fórmulas para hombres y </w:t>
      </w:r>
      <w:r>
        <w:rPr>
          <w:rFonts w:asciiTheme="minorHAnsi" w:hAnsiTheme="minorHAnsi" w:cs="Arial"/>
          <w:sz w:val="22"/>
          <w:szCs w:val="22"/>
          <w:lang w:val="es-ES_tradnl"/>
        </w:rPr>
        <w:t>8</w:t>
      </w:r>
      <w:r w:rsidRPr="00394002">
        <w:rPr>
          <w:rFonts w:asciiTheme="minorHAnsi" w:hAnsiTheme="minorHAnsi" w:cs="Arial"/>
          <w:sz w:val="22"/>
          <w:szCs w:val="22"/>
          <w:lang w:val="es-ES_tradnl"/>
        </w:rPr>
        <w:t xml:space="preserve"> para mujeres, lo cual implica que 5</w:t>
      </w:r>
      <w:r>
        <w:rPr>
          <w:rFonts w:asciiTheme="minorHAnsi" w:hAnsiTheme="minorHAnsi" w:cs="Arial"/>
          <w:sz w:val="22"/>
          <w:szCs w:val="22"/>
          <w:lang w:val="es-ES_tradnl"/>
        </w:rPr>
        <w:t>0</w:t>
      </w:r>
      <w:r w:rsidRPr="00394002">
        <w:rPr>
          <w:rFonts w:asciiTheme="minorHAnsi" w:hAnsiTheme="minorHAnsi" w:cs="Arial"/>
          <w:sz w:val="22"/>
          <w:szCs w:val="22"/>
          <w:lang w:val="es-ES_tradnl"/>
        </w:rPr>
        <w:t xml:space="preserve">% corresponden al sexo masculino y </w:t>
      </w:r>
      <w:r>
        <w:rPr>
          <w:rFonts w:asciiTheme="minorHAnsi" w:hAnsiTheme="minorHAnsi" w:cs="Arial"/>
          <w:sz w:val="22"/>
          <w:szCs w:val="22"/>
          <w:lang w:val="es-ES_tradnl"/>
        </w:rPr>
        <w:t>50</w:t>
      </w:r>
      <w:r w:rsidRPr="00394002">
        <w:rPr>
          <w:rFonts w:asciiTheme="minorHAnsi" w:hAnsiTheme="minorHAnsi" w:cs="Arial"/>
          <w:sz w:val="22"/>
          <w:szCs w:val="22"/>
          <w:lang w:val="es-ES_tradnl"/>
        </w:rPr>
        <w:t>% al femenino, ajustándose a la norma que establece que no</w:t>
      </w:r>
      <w:r w:rsidR="00B52CCF">
        <w:rPr>
          <w:rFonts w:asciiTheme="minorHAnsi" w:hAnsiTheme="minorHAnsi" w:cs="Arial"/>
          <w:sz w:val="22"/>
          <w:szCs w:val="22"/>
          <w:lang w:val="es-ES_tradnl"/>
        </w:rPr>
        <w:t xml:space="preserve"> se</w:t>
      </w:r>
      <w:r w:rsidRPr="00394002">
        <w:rPr>
          <w:rFonts w:asciiTheme="minorHAnsi" w:hAnsiTheme="minorHAnsi" w:cs="Arial"/>
          <w:sz w:val="22"/>
          <w:szCs w:val="22"/>
          <w:lang w:val="es-ES_tradnl"/>
        </w:rPr>
        <w:t xml:space="preserve"> podrá postular más del sesenta por ciento de las candidaturas a Diputados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propietarios y suplentes</w:t>
      </w:r>
      <w:r>
        <w:rPr>
          <w:rFonts w:asciiTheme="minorHAnsi" w:hAnsiTheme="minorHAnsi" w:cs="Arial"/>
          <w:sz w:val="22"/>
          <w:szCs w:val="22"/>
          <w:lang w:val="es-ES_tradnl"/>
        </w:rPr>
        <w:t>,</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por el principio de</w:t>
      </w:r>
      <w:r w:rsidRPr="00394002">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representación proporcional </w:t>
      </w:r>
      <w:r w:rsidRPr="00394002">
        <w:rPr>
          <w:rFonts w:asciiTheme="minorHAnsi" w:hAnsiTheme="minorHAnsi" w:cs="Arial"/>
          <w:sz w:val="22"/>
          <w:szCs w:val="22"/>
          <w:lang w:val="es-ES_tradnl"/>
        </w:rPr>
        <w:t>de un mismo género.</w:t>
      </w:r>
      <w:r>
        <w:rPr>
          <w:rFonts w:asciiTheme="minorHAnsi" w:hAnsiTheme="minorHAnsi" w:cs="Arial"/>
          <w:sz w:val="22"/>
          <w:szCs w:val="22"/>
          <w:lang w:val="es-ES_tradnl"/>
        </w:rPr>
        <w:t xml:space="preserve"> Así mismo se observa que dicha solicitud también cumple</w:t>
      </w:r>
      <w:r w:rsidRPr="002028A1">
        <w:rPr>
          <w:rFonts w:asciiTheme="minorHAnsi" w:hAnsiTheme="minorHAnsi" w:cs="Arial"/>
          <w:sz w:val="22"/>
          <w:szCs w:val="22"/>
        </w:rPr>
        <w:t xml:space="preserve"> con el criterio de </w:t>
      </w:r>
      <w:r>
        <w:rPr>
          <w:rFonts w:asciiTheme="minorHAnsi" w:hAnsiTheme="minorHAnsi" w:cs="Arial"/>
          <w:sz w:val="22"/>
          <w:szCs w:val="22"/>
        </w:rPr>
        <w:t xml:space="preserve">alternancia de géneros por segmentos como lo </w:t>
      </w:r>
      <w:r w:rsidRPr="002028A1">
        <w:rPr>
          <w:rFonts w:asciiTheme="minorHAnsi" w:hAnsiTheme="minorHAnsi" w:cs="Arial"/>
          <w:sz w:val="22"/>
          <w:szCs w:val="22"/>
        </w:rPr>
        <w:t>establece el tercer párrafo del artículo 8 de la ley</w:t>
      </w:r>
      <w:r>
        <w:rPr>
          <w:rFonts w:asciiTheme="minorHAnsi" w:hAnsiTheme="minorHAnsi" w:cs="Arial"/>
          <w:sz w:val="22"/>
          <w:szCs w:val="22"/>
        </w:rPr>
        <w:t>.-----------------------------------</w:t>
      </w:r>
    </w:p>
    <w:p w:rsidR="00DF696D" w:rsidRPr="00394002" w:rsidRDefault="00DF696D" w:rsidP="00DF696D">
      <w:pPr>
        <w:tabs>
          <w:tab w:val="right" w:leader="hyphen" w:pos="8505"/>
        </w:tabs>
        <w:jc w:val="both"/>
        <w:rPr>
          <w:rFonts w:asciiTheme="minorHAnsi" w:hAnsiTheme="minorHAnsi" w:cs="Arial"/>
          <w:sz w:val="22"/>
          <w:szCs w:val="22"/>
        </w:rPr>
      </w:pPr>
    </w:p>
    <w:p w:rsidR="00DF696D" w:rsidRPr="008D4556"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XI.- </w:t>
      </w:r>
      <w:r>
        <w:rPr>
          <w:rFonts w:asciiTheme="minorHAnsi" w:hAnsiTheme="minorHAnsi" w:cs="Arial"/>
          <w:sz w:val="22"/>
          <w:szCs w:val="22"/>
        </w:rPr>
        <w:t xml:space="preserve">Que </w:t>
      </w:r>
      <w:r>
        <w:rPr>
          <w:rFonts w:asciiTheme="minorHAnsi" w:hAnsiTheme="minorHAnsi" w:cs="Arial"/>
          <w:sz w:val="22"/>
          <w:szCs w:val="22"/>
          <w:lang w:val="es-ES_tradnl"/>
        </w:rPr>
        <w:t xml:space="preserve">se verificó el cumplimiento del supuesto </w:t>
      </w:r>
      <w:r w:rsidRPr="008D4556">
        <w:rPr>
          <w:rFonts w:asciiTheme="minorHAnsi" w:hAnsiTheme="minorHAnsi" w:cs="Arial"/>
          <w:sz w:val="22"/>
          <w:szCs w:val="22"/>
          <w:lang w:val="es-ES_tradnl"/>
        </w:rPr>
        <w:t xml:space="preserve"> </w:t>
      </w:r>
      <w:r>
        <w:rPr>
          <w:rFonts w:asciiTheme="minorHAnsi" w:hAnsiTheme="minorHAnsi" w:cs="Arial"/>
          <w:sz w:val="22"/>
          <w:szCs w:val="22"/>
        </w:rPr>
        <w:t xml:space="preserve">contenido en el </w:t>
      </w:r>
      <w:r w:rsidRPr="008D4556">
        <w:rPr>
          <w:rFonts w:asciiTheme="minorHAnsi" w:hAnsiTheme="minorHAnsi" w:cs="Arial"/>
          <w:sz w:val="22"/>
          <w:szCs w:val="22"/>
          <w:lang w:val="es-ES_tradnl"/>
        </w:rPr>
        <w:t>artículo 20</w:t>
      </w:r>
      <w:r>
        <w:rPr>
          <w:rFonts w:asciiTheme="minorHAnsi" w:hAnsiTheme="minorHAnsi" w:cs="Arial"/>
          <w:sz w:val="22"/>
          <w:szCs w:val="22"/>
          <w:lang w:val="es-ES_tradnl"/>
        </w:rPr>
        <w:t xml:space="preserve"> de la Ley Electoral del Estado donde se estipula que “l</w:t>
      </w:r>
      <w:r w:rsidRPr="008D4556">
        <w:rPr>
          <w:rFonts w:asciiTheme="minorHAnsi" w:hAnsiTheme="minorHAnsi" w:cs="Arial"/>
          <w:sz w:val="22"/>
          <w:szCs w:val="22"/>
          <w:lang w:val="es-ES_tradnl"/>
        </w:rPr>
        <w:t xml:space="preserve">os partidos políticos podrán registrar simultáneamente, hasta cuatro candidatos a </w:t>
      </w:r>
      <w:r w:rsidR="00F70913">
        <w:rPr>
          <w:rFonts w:asciiTheme="minorHAnsi" w:hAnsiTheme="minorHAnsi" w:cs="Arial"/>
          <w:sz w:val="22"/>
          <w:szCs w:val="22"/>
          <w:lang w:val="es-ES_tradnl"/>
        </w:rPr>
        <w:t>Dipu</w:t>
      </w:r>
      <w:r w:rsidRPr="008D4556">
        <w:rPr>
          <w:rFonts w:asciiTheme="minorHAnsi" w:hAnsiTheme="minorHAnsi" w:cs="Arial"/>
          <w:sz w:val="22"/>
          <w:szCs w:val="22"/>
          <w:lang w:val="es-ES_tradnl"/>
        </w:rPr>
        <w:t>tados</w:t>
      </w:r>
      <w:r>
        <w:rPr>
          <w:rFonts w:asciiTheme="minorHAnsi" w:hAnsiTheme="minorHAnsi" w:cs="Arial"/>
          <w:sz w:val="22"/>
          <w:szCs w:val="22"/>
          <w:lang w:val="es-ES_tradnl"/>
        </w:rPr>
        <w:t>…</w:t>
      </w:r>
      <w:r w:rsidRPr="008D4556">
        <w:rPr>
          <w:rFonts w:asciiTheme="minorHAnsi" w:hAnsiTheme="minorHAnsi" w:cs="Arial"/>
          <w:sz w:val="22"/>
          <w:szCs w:val="22"/>
          <w:lang w:val="es-ES_tradnl"/>
        </w:rPr>
        <w:t xml:space="preserve"> por representación proporcional en lista estatal</w:t>
      </w:r>
      <w:r>
        <w:rPr>
          <w:rFonts w:asciiTheme="minorHAnsi" w:hAnsiTheme="minorHAnsi" w:cs="Arial"/>
          <w:sz w:val="22"/>
          <w:szCs w:val="22"/>
          <w:lang w:val="es-ES_tradnl"/>
        </w:rPr>
        <w:t xml:space="preserve">”, encontrándose que </w:t>
      </w:r>
      <w:r w:rsidR="001319B9">
        <w:rPr>
          <w:rFonts w:asciiTheme="minorHAnsi" w:hAnsiTheme="minorHAnsi" w:cs="Arial"/>
          <w:sz w:val="22"/>
          <w:szCs w:val="22"/>
          <w:lang w:val="es-ES_tradnl"/>
        </w:rPr>
        <w:t>el Partido Sinaloense</w:t>
      </w:r>
      <w:r>
        <w:rPr>
          <w:rFonts w:asciiTheme="minorHAnsi" w:hAnsiTheme="minorHAnsi" w:cs="Arial"/>
          <w:sz w:val="22"/>
          <w:szCs w:val="22"/>
          <w:lang w:val="es-ES_tradnl"/>
        </w:rPr>
        <w:t xml:space="preserve">  presenta </w:t>
      </w:r>
      <w:r w:rsidR="001319B9">
        <w:rPr>
          <w:rFonts w:asciiTheme="minorHAnsi" w:hAnsiTheme="minorHAnsi" w:cs="Arial"/>
          <w:sz w:val="22"/>
          <w:szCs w:val="22"/>
          <w:lang w:val="es-ES_tradnl"/>
        </w:rPr>
        <w:t xml:space="preserve">dos </w:t>
      </w:r>
      <w:r>
        <w:rPr>
          <w:rFonts w:asciiTheme="minorHAnsi" w:hAnsiTheme="minorHAnsi" w:cs="Arial"/>
          <w:sz w:val="22"/>
          <w:szCs w:val="22"/>
          <w:lang w:val="es-ES_tradnl"/>
        </w:rPr>
        <w:t>candidaturas simultáneas</w:t>
      </w:r>
      <w:r w:rsidR="00C9471B">
        <w:rPr>
          <w:rFonts w:asciiTheme="minorHAnsi" w:hAnsiTheme="minorHAnsi" w:cs="Arial"/>
          <w:sz w:val="22"/>
          <w:szCs w:val="22"/>
          <w:lang w:val="es-ES_tradnl"/>
        </w:rPr>
        <w:t>, a saber</w:t>
      </w:r>
      <w:r w:rsidR="001319B9">
        <w:rPr>
          <w:rFonts w:asciiTheme="minorHAnsi" w:hAnsiTheme="minorHAnsi" w:cs="Arial"/>
          <w:sz w:val="22"/>
          <w:szCs w:val="22"/>
          <w:lang w:val="es-ES_tradnl"/>
        </w:rPr>
        <w:t>: l</w:t>
      </w:r>
      <w:r w:rsidR="00C9471B">
        <w:rPr>
          <w:rFonts w:asciiTheme="minorHAnsi" w:hAnsiTheme="minorHAnsi" w:cs="Arial"/>
          <w:sz w:val="22"/>
          <w:szCs w:val="22"/>
          <w:lang w:val="es-ES_tradnl"/>
        </w:rPr>
        <w:t>os candidatos</w:t>
      </w:r>
      <w:r w:rsidR="001319B9">
        <w:rPr>
          <w:rFonts w:asciiTheme="minorHAnsi" w:hAnsiTheme="minorHAnsi" w:cs="Arial"/>
          <w:sz w:val="22"/>
          <w:szCs w:val="22"/>
          <w:lang w:val="es-ES_tradnl"/>
        </w:rPr>
        <w:t xml:space="preserve"> a </w:t>
      </w:r>
      <w:r w:rsidR="00A17780">
        <w:rPr>
          <w:rFonts w:asciiTheme="minorHAnsi" w:hAnsiTheme="minorHAnsi" w:cs="Arial"/>
          <w:sz w:val="22"/>
          <w:szCs w:val="22"/>
          <w:lang w:val="es-ES_tradnl"/>
        </w:rPr>
        <w:t>D</w:t>
      </w:r>
      <w:r w:rsidR="001319B9">
        <w:rPr>
          <w:rFonts w:asciiTheme="minorHAnsi" w:hAnsiTheme="minorHAnsi" w:cs="Arial"/>
          <w:sz w:val="22"/>
          <w:szCs w:val="22"/>
          <w:lang w:val="es-ES_tradnl"/>
        </w:rPr>
        <w:t>iputad</w:t>
      </w:r>
      <w:r w:rsidR="00C9471B">
        <w:rPr>
          <w:rFonts w:asciiTheme="minorHAnsi" w:hAnsiTheme="minorHAnsi" w:cs="Arial"/>
          <w:sz w:val="22"/>
          <w:szCs w:val="22"/>
          <w:lang w:val="es-ES_tradnl"/>
        </w:rPr>
        <w:t>os propietarios</w:t>
      </w:r>
      <w:r w:rsidR="001319B9">
        <w:rPr>
          <w:rFonts w:asciiTheme="minorHAnsi" w:hAnsiTheme="minorHAnsi" w:cs="Arial"/>
          <w:sz w:val="22"/>
          <w:szCs w:val="22"/>
          <w:lang w:val="es-ES_tradnl"/>
        </w:rPr>
        <w:t xml:space="preserve"> de la</w:t>
      </w:r>
      <w:r w:rsidR="00C9471B">
        <w:rPr>
          <w:rFonts w:asciiTheme="minorHAnsi" w:hAnsiTheme="minorHAnsi" w:cs="Arial"/>
          <w:sz w:val="22"/>
          <w:szCs w:val="22"/>
          <w:lang w:val="es-ES_tradnl"/>
        </w:rPr>
        <w:t>s</w:t>
      </w:r>
      <w:r w:rsidR="001319B9">
        <w:rPr>
          <w:rFonts w:asciiTheme="minorHAnsi" w:hAnsiTheme="minorHAnsi" w:cs="Arial"/>
          <w:sz w:val="22"/>
          <w:szCs w:val="22"/>
          <w:lang w:val="es-ES_tradnl"/>
        </w:rPr>
        <w:t xml:space="preserve"> fórmula</w:t>
      </w:r>
      <w:r w:rsidR="00C9471B">
        <w:rPr>
          <w:rFonts w:asciiTheme="minorHAnsi" w:hAnsiTheme="minorHAnsi" w:cs="Arial"/>
          <w:sz w:val="22"/>
          <w:szCs w:val="22"/>
          <w:lang w:val="es-ES_tradnl"/>
        </w:rPr>
        <w:t>s</w:t>
      </w:r>
      <w:r w:rsidR="001319B9">
        <w:rPr>
          <w:rFonts w:asciiTheme="minorHAnsi" w:hAnsiTheme="minorHAnsi" w:cs="Arial"/>
          <w:sz w:val="22"/>
          <w:szCs w:val="22"/>
          <w:lang w:val="es-ES_tradnl"/>
        </w:rPr>
        <w:t xml:space="preserve"> 4</w:t>
      </w:r>
      <w:r w:rsidR="00C9471B">
        <w:rPr>
          <w:rFonts w:asciiTheme="minorHAnsi" w:hAnsiTheme="minorHAnsi" w:cs="Arial"/>
          <w:sz w:val="22"/>
          <w:szCs w:val="22"/>
          <w:lang w:val="es-ES_tradnl"/>
        </w:rPr>
        <w:t xml:space="preserve"> (cuatro) y 5 (cinco)</w:t>
      </w:r>
      <w:r>
        <w:rPr>
          <w:rFonts w:asciiTheme="minorHAnsi" w:hAnsiTheme="minorHAnsi" w:cs="Arial"/>
          <w:sz w:val="22"/>
          <w:szCs w:val="22"/>
          <w:lang w:val="es-ES_tradnl"/>
        </w:rPr>
        <w:t>,</w:t>
      </w:r>
      <w:r w:rsidR="00C9471B">
        <w:rPr>
          <w:rFonts w:asciiTheme="minorHAnsi" w:hAnsiTheme="minorHAnsi" w:cs="Arial"/>
          <w:sz w:val="22"/>
          <w:szCs w:val="22"/>
          <w:lang w:val="es-ES_tradnl"/>
        </w:rPr>
        <w:t xml:space="preserve"> los CC. Marivel Tereza Castillo Valenzuela </w:t>
      </w:r>
      <w:r w:rsidR="003160D1">
        <w:rPr>
          <w:rFonts w:asciiTheme="minorHAnsi" w:hAnsiTheme="minorHAnsi" w:cs="Arial"/>
          <w:sz w:val="22"/>
          <w:szCs w:val="22"/>
          <w:lang w:val="es-ES_tradnl"/>
        </w:rPr>
        <w:t xml:space="preserve">y Rodrigo Mendoza Rodríguez, quienes son también candidatos a </w:t>
      </w:r>
      <w:r w:rsidR="00A17780">
        <w:rPr>
          <w:rFonts w:asciiTheme="minorHAnsi" w:hAnsiTheme="minorHAnsi" w:cs="Arial"/>
          <w:sz w:val="22"/>
          <w:szCs w:val="22"/>
          <w:lang w:val="es-ES_tradnl"/>
        </w:rPr>
        <w:t>D</w:t>
      </w:r>
      <w:r w:rsidR="003160D1">
        <w:rPr>
          <w:rFonts w:asciiTheme="minorHAnsi" w:hAnsiTheme="minorHAnsi" w:cs="Arial"/>
          <w:sz w:val="22"/>
          <w:szCs w:val="22"/>
          <w:lang w:val="es-ES_tradnl"/>
        </w:rPr>
        <w:t>iputados propietarios por el sistema de mayoría relativa</w:t>
      </w:r>
      <w:r w:rsidR="008C7622">
        <w:rPr>
          <w:rFonts w:asciiTheme="minorHAnsi" w:hAnsiTheme="minorHAnsi" w:cs="Arial"/>
          <w:sz w:val="22"/>
          <w:szCs w:val="22"/>
          <w:lang w:val="es-ES_tradnl"/>
        </w:rPr>
        <w:t xml:space="preserve"> postulados por el mismo partido en el IV Distrito Electoral y en el XIII Distrito Electoral, respectivamente</w:t>
      </w:r>
      <w:r w:rsidR="003160D1">
        <w:rPr>
          <w:rFonts w:asciiTheme="minorHAnsi" w:hAnsiTheme="minorHAnsi" w:cs="Arial"/>
          <w:sz w:val="22"/>
          <w:szCs w:val="22"/>
          <w:lang w:val="es-ES_tradnl"/>
        </w:rPr>
        <w:t xml:space="preserve">. </w:t>
      </w:r>
      <w:r w:rsidR="00EB6117">
        <w:rPr>
          <w:rFonts w:asciiTheme="minorHAnsi" w:hAnsiTheme="minorHAnsi" w:cs="Arial"/>
          <w:sz w:val="22"/>
          <w:szCs w:val="22"/>
          <w:lang w:val="es-ES_tradnl"/>
        </w:rPr>
        <w:t>Por lo tanto</w:t>
      </w:r>
      <w:r w:rsidR="00B46EFB">
        <w:rPr>
          <w:rFonts w:asciiTheme="minorHAnsi" w:hAnsiTheme="minorHAnsi" w:cs="Arial"/>
          <w:sz w:val="22"/>
          <w:szCs w:val="22"/>
          <w:lang w:val="es-ES_tradnl"/>
        </w:rPr>
        <w:t>, al presentar un número menor de candidaturas simultáneas</w:t>
      </w:r>
      <w:r w:rsidR="00B46EFB" w:rsidRPr="00B46EFB">
        <w:rPr>
          <w:rFonts w:asciiTheme="minorHAnsi" w:hAnsiTheme="minorHAnsi" w:cs="Arial"/>
          <w:sz w:val="22"/>
          <w:szCs w:val="22"/>
          <w:lang w:val="es-ES_tradnl"/>
        </w:rPr>
        <w:t xml:space="preserve"> </w:t>
      </w:r>
      <w:r w:rsidR="00B46EFB">
        <w:rPr>
          <w:rFonts w:asciiTheme="minorHAnsi" w:hAnsiTheme="minorHAnsi" w:cs="Arial"/>
          <w:sz w:val="22"/>
          <w:szCs w:val="22"/>
          <w:lang w:val="es-ES_tradnl"/>
        </w:rPr>
        <w:t>del estipulado</w:t>
      </w:r>
      <w:r w:rsidR="00D547EE">
        <w:rPr>
          <w:rFonts w:asciiTheme="minorHAnsi" w:hAnsiTheme="minorHAnsi" w:cs="Arial"/>
          <w:sz w:val="22"/>
          <w:szCs w:val="22"/>
          <w:lang w:val="es-ES_tradnl"/>
        </w:rPr>
        <w:t xml:space="preserve"> </w:t>
      </w:r>
      <w:r w:rsidR="00B46EFB">
        <w:rPr>
          <w:rFonts w:asciiTheme="minorHAnsi" w:hAnsiTheme="minorHAnsi" w:cs="Arial"/>
          <w:sz w:val="22"/>
          <w:szCs w:val="22"/>
          <w:lang w:val="es-ES_tradnl"/>
        </w:rPr>
        <w:t>en el numeral en cita,</w:t>
      </w:r>
      <w:r w:rsidR="00EB6117">
        <w:rPr>
          <w:rFonts w:asciiTheme="minorHAnsi" w:hAnsiTheme="minorHAnsi" w:cs="Arial"/>
          <w:sz w:val="22"/>
          <w:szCs w:val="22"/>
          <w:lang w:val="es-ES_tradnl"/>
        </w:rPr>
        <w:t xml:space="preserve"> </w:t>
      </w:r>
      <w:r>
        <w:rPr>
          <w:rFonts w:asciiTheme="minorHAnsi" w:hAnsiTheme="minorHAnsi" w:cs="Arial"/>
          <w:sz w:val="22"/>
          <w:szCs w:val="22"/>
          <w:lang w:val="es-ES_tradnl"/>
        </w:rPr>
        <w:t xml:space="preserve">se tiene </w:t>
      </w:r>
      <w:r w:rsidR="00EB6117">
        <w:rPr>
          <w:rFonts w:asciiTheme="minorHAnsi" w:hAnsiTheme="minorHAnsi" w:cs="Arial"/>
          <w:sz w:val="22"/>
          <w:szCs w:val="22"/>
          <w:lang w:val="es-ES_tradnl"/>
        </w:rPr>
        <w:t xml:space="preserve">al Partido Sinaloense en </w:t>
      </w:r>
      <w:r>
        <w:rPr>
          <w:rFonts w:asciiTheme="minorHAnsi" w:hAnsiTheme="minorHAnsi" w:cs="Arial"/>
          <w:sz w:val="22"/>
          <w:szCs w:val="22"/>
          <w:lang w:val="es-ES_tradnl"/>
        </w:rPr>
        <w:t>acata</w:t>
      </w:r>
      <w:r w:rsidR="00B46EFB">
        <w:rPr>
          <w:rFonts w:asciiTheme="minorHAnsi" w:hAnsiTheme="minorHAnsi" w:cs="Arial"/>
          <w:sz w:val="22"/>
          <w:szCs w:val="22"/>
          <w:lang w:val="es-ES_tradnl"/>
        </w:rPr>
        <w:t>miento de</w:t>
      </w:r>
      <w:r>
        <w:rPr>
          <w:rFonts w:asciiTheme="minorHAnsi" w:hAnsiTheme="minorHAnsi" w:cs="Arial"/>
          <w:sz w:val="22"/>
          <w:szCs w:val="22"/>
          <w:lang w:val="es-ES_tradnl"/>
        </w:rPr>
        <w:t xml:space="preserve"> la disposición relativa.</w:t>
      </w:r>
      <w:r w:rsidR="00A17780">
        <w:rPr>
          <w:rFonts w:asciiTheme="minorHAnsi" w:hAnsiTheme="minorHAnsi" w:cs="Arial"/>
          <w:sz w:val="22"/>
          <w:szCs w:val="22"/>
          <w:lang w:val="es-ES_tradnl"/>
        </w:rPr>
        <w:tab/>
      </w:r>
    </w:p>
    <w:p w:rsidR="00DF696D" w:rsidRDefault="00DF696D" w:rsidP="00DF696D">
      <w:pPr>
        <w:tabs>
          <w:tab w:val="right" w:leader="hyphen" w:pos="8505"/>
        </w:tabs>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XI</w:t>
      </w:r>
      <w:r>
        <w:rPr>
          <w:rFonts w:asciiTheme="minorHAnsi" w:hAnsiTheme="minorHAnsi" w:cs="Arial"/>
          <w:sz w:val="22"/>
          <w:szCs w:val="22"/>
        </w:rPr>
        <w:t>I</w:t>
      </w:r>
      <w:r w:rsidRPr="00394002">
        <w:rPr>
          <w:rFonts w:asciiTheme="minorHAnsi" w:hAnsiTheme="minorHAnsi" w:cs="Arial"/>
          <w:sz w:val="22"/>
          <w:szCs w:val="22"/>
        </w:rPr>
        <w:t xml:space="preserve">.- </w:t>
      </w:r>
      <w:r>
        <w:rPr>
          <w:rFonts w:asciiTheme="minorHAnsi" w:hAnsiTheme="minorHAnsi" w:cs="Arial"/>
          <w:sz w:val="22"/>
          <w:szCs w:val="22"/>
        </w:rPr>
        <w:t xml:space="preserve">Que adicionalmente se instruyó a </w:t>
      </w:r>
      <w:r w:rsidR="00A17780">
        <w:rPr>
          <w:rFonts w:asciiTheme="minorHAnsi" w:hAnsiTheme="minorHAnsi" w:cs="Arial"/>
          <w:sz w:val="22"/>
          <w:szCs w:val="22"/>
        </w:rPr>
        <w:t xml:space="preserve">la </w:t>
      </w:r>
      <w:r>
        <w:rPr>
          <w:rFonts w:asciiTheme="minorHAnsi" w:hAnsiTheme="minorHAnsi" w:cs="Arial"/>
          <w:sz w:val="22"/>
          <w:szCs w:val="22"/>
        </w:rPr>
        <w:t>Secretaría General para que se realizara una compulsa exhaustiva en archivos con el propósito de constatar que en la solicitudes presentadas por partido o coalición no se actualiza el supuesto contemplado en el artículo 19 de la Ley Electoral del Estado, para garantizar que efectivamente no se registre a</w:t>
      </w:r>
      <w:r w:rsidRPr="00D90FC5">
        <w:rPr>
          <w:rFonts w:asciiTheme="minorHAnsi" w:hAnsiTheme="minorHAnsi" w:cs="Arial"/>
          <w:sz w:val="22"/>
          <w:szCs w:val="22"/>
          <w:lang w:val="es-ES_tradnl"/>
        </w:rPr>
        <w:t xml:space="preserve"> ninguna persona como candidato a distintos cargos de elección popular en el mi</w:t>
      </w:r>
      <w:r>
        <w:rPr>
          <w:rFonts w:asciiTheme="minorHAnsi" w:hAnsiTheme="minorHAnsi" w:cs="Arial"/>
          <w:sz w:val="22"/>
          <w:szCs w:val="22"/>
          <w:lang w:val="es-ES_tradnl"/>
        </w:rPr>
        <w:t>smo proceso electoral, salvo las excepciones previstas en la Ley</w:t>
      </w:r>
      <w:r w:rsidRPr="00D90FC5">
        <w:rPr>
          <w:rFonts w:asciiTheme="minorHAnsi" w:hAnsiTheme="minorHAnsi" w:cs="Arial"/>
          <w:sz w:val="22"/>
          <w:szCs w:val="22"/>
          <w:lang w:val="es-ES_tradnl"/>
        </w:rPr>
        <w:t>.</w:t>
      </w:r>
      <w:r>
        <w:rPr>
          <w:rFonts w:asciiTheme="minorHAnsi" w:hAnsiTheme="minorHAnsi" w:cs="Arial"/>
          <w:sz w:val="22"/>
          <w:szCs w:val="22"/>
          <w:lang w:val="es-ES_tradnl"/>
        </w:rPr>
        <w:t xml:space="preserve"> Una vez realizado el cotejo ordenado, Secretaría General del Consejo emitió, mediante oficio No. </w:t>
      </w:r>
      <w:r w:rsidR="00A17780">
        <w:rPr>
          <w:rFonts w:asciiTheme="minorHAnsi" w:hAnsiTheme="minorHAnsi" w:cs="Arial"/>
          <w:sz w:val="22"/>
          <w:szCs w:val="22"/>
          <w:lang w:val="es-ES_tradnl"/>
        </w:rPr>
        <w:t>CEE/</w:t>
      </w:r>
      <w:r>
        <w:rPr>
          <w:rFonts w:asciiTheme="minorHAnsi" w:hAnsiTheme="minorHAnsi" w:cs="Arial"/>
          <w:sz w:val="22"/>
          <w:szCs w:val="22"/>
          <w:lang w:val="es-ES_tradnl"/>
        </w:rPr>
        <w:t>SG/</w:t>
      </w:r>
      <w:r w:rsidR="00A17780">
        <w:rPr>
          <w:rFonts w:asciiTheme="minorHAnsi" w:hAnsiTheme="minorHAnsi" w:cs="Arial"/>
          <w:sz w:val="22"/>
          <w:szCs w:val="22"/>
          <w:lang w:val="es-ES_tradnl"/>
        </w:rPr>
        <w:t>0530</w:t>
      </w:r>
      <w:r>
        <w:rPr>
          <w:rFonts w:asciiTheme="minorHAnsi" w:hAnsiTheme="minorHAnsi" w:cs="Arial"/>
          <w:sz w:val="22"/>
          <w:szCs w:val="22"/>
          <w:lang w:val="es-ES_tradnl"/>
        </w:rPr>
        <w:t>/2013, la Constancia relativa a que, en el caso de</w:t>
      </w:r>
      <w:r w:rsidR="00144778">
        <w:rPr>
          <w:rFonts w:asciiTheme="minorHAnsi" w:hAnsiTheme="minorHAnsi" w:cs="Arial"/>
          <w:sz w:val="22"/>
          <w:szCs w:val="22"/>
          <w:lang w:val="es-ES_tradnl"/>
        </w:rPr>
        <w:t>l Partido Sinaloense</w:t>
      </w:r>
      <w:r>
        <w:rPr>
          <w:rFonts w:asciiTheme="minorHAnsi" w:hAnsiTheme="minorHAnsi" w:cs="Arial"/>
          <w:sz w:val="22"/>
          <w:szCs w:val="22"/>
          <w:lang w:val="es-ES_tradnl"/>
        </w:rPr>
        <w:t xml:space="preserve"> en archivos </w:t>
      </w:r>
      <w:r w:rsidR="00B70979">
        <w:rPr>
          <w:rFonts w:asciiTheme="minorHAnsi" w:hAnsiTheme="minorHAnsi" w:cs="Arial"/>
          <w:sz w:val="22"/>
          <w:szCs w:val="22"/>
          <w:lang w:val="es-ES_tradnl"/>
        </w:rPr>
        <w:t xml:space="preserve">no existen </w:t>
      </w:r>
      <w:r>
        <w:rPr>
          <w:rFonts w:asciiTheme="minorHAnsi" w:hAnsiTheme="minorHAnsi" w:cs="Arial"/>
          <w:sz w:val="22"/>
          <w:szCs w:val="22"/>
          <w:lang w:val="es-ES_tradnl"/>
        </w:rPr>
        <w:t xml:space="preserve">registros duplicados de ciudadanos postulados para dos cargos </w:t>
      </w:r>
      <w:r w:rsidR="001E1CFF">
        <w:rPr>
          <w:rFonts w:asciiTheme="minorHAnsi" w:hAnsiTheme="minorHAnsi" w:cs="Arial"/>
          <w:sz w:val="22"/>
          <w:szCs w:val="22"/>
          <w:lang w:val="es-ES_tradnl"/>
        </w:rPr>
        <w:t xml:space="preserve">distintos </w:t>
      </w:r>
      <w:r>
        <w:rPr>
          <w:rFonts w:asciiTheme="minorHAnsi" w:hAnsiTheme="minorHAnsi" w:cs="Arial"/>
          <w:sz w:val="22"/>
          <w:szCs w:val="22"/>
          <w:lang w:val="es-ES_tradnl"/>
        </w:rPr>
        <w:t>en el proceso electoral en curso.</w:t>
      </w:r>
      <w:r w:rsidR="005D6C87">
        <w:rPr>
          <w:rFonts w:asciiTheme="minorHAnsi" w:hAnsiTheme="minorHAnsi" w:cs="Arial"/>
          <w:sz w:val="22"/>
          <w:szCs w:val="22"/>
          <w:lang w:val="es-ES_tradnl"/>
        </w:rPr>
        <w:tab/>
      </w:r>
    </w:p>
    <w:p w:rsidR="00DF696D" w:rsidRPr="00D90FC5"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647AE2">
        <w:rPr>
          <w:rFonts w:asciiTheme="minorHAnsi" w:hAnsiTheme="minorHAnsi" w:cs="Arial"/>
          <w:sz w:val="22"/>
          <w:szCs w:val="22"/>
        </w:rPr>
        <w:t xml:space="preserve">XIII.- </w:t>
      </w:r>
      <w:r w:rsidR="00647AE2" w:rsidRPr="00647AE2">
        <w:rPr>
          <w:rFonts w:asciiTheme="minorHAnsi" w:hAnsiTheme="minorHAnsi" w:cs="Arial"/>
          <w:sz w:val="22"/>
          <w:szCs w:val="22"/>
        </w:rPr>
        <w:t>Que la solicitud de registro de la lista estatal de candidatos a Diputados por el principio de representación proporcional presentada por el Partido Sinaloense, cumple con los requisitos y la documentación que señala el artículo 113 de la Ley Electoral del Estado y el Reglamento de candidatos a ocupar cargos de elección popular,</w:t>
      </w:r>
      <w:r w:rsidR="00647AE2">
        <w:rPr>
          <w:rFonts w:asciiTheme="minorHAnsi" w:hAnsiTheme="minorHAnsi" w:cs="Arial"/>
          <w:sz w:val="22"/>
          <w:szCs w:val="22"/>
        </w:rPr>
        <w:t xml:space="preserve"> </w:t>
      </w:r>
      <w:r w:rsidR="00647AE2" w:rsidRPr="00647AE2">
        <w:rPr>
          <w:rFonts w:asciiTheme="minorHAnsi" w:hAnsiTheme="minorHAnsi" w:cs="Arial"/>
          <w:sz w:val="22"/>
          <w:szCs w:val="22"/>
        </w:rPr>
        <w:t>pues viene acompañada de los documentos que acreditan el cumplimiento de requisitos por cada uno de los candidatos y contiene los siguientes datos individuales</w:t>
      </w:r>
      <w:r w:rsidRPr="00647AE2">
        <w:rPr>
          <w:rFonts w:asciiTheme="minorHAnsi" w:hAnsiTheme="minorHAnsi" w:cs="Arial"/>
          <w:sz w:val="22"/>
          <w:szCs w:val="22"/>
        </w:rPr>
        <w:t>:</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Apellido paterno, materno y nombre completo;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Lugar, fecha de nacimiento y sexo; </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Domicilio;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Ocupación;</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 xml:space="preserve">Clave de la credencial para votar; </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lang w:val="es-ES_tradnl"/>
        </w:rPr>
        <w:t>Cargo para el que se les postule;</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lang w:val="es-ES_tradnl"/>
        </w:rPr>
      </w:pPr>
      <w:r w:rsidRPr="00394002">
        <w:rPr>
          <w:rFonts w:asciiTheme="minorHAnsi" w:hAnsiTheme="minorHAnsi" w:cs="Arial"/>
          <w:sz w:val="22"/>
          <w:szCs w:val="22"/>
        </w:rPr>
        <w:t>Declaración de aceptación de la candidatura;</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del acta de nacimiento;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Copia de la credencial para votar;</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Constancia de residencia, en su caso;</w:t>
      </w:r>
    </w:p>
    <w:p w:rsidR="00DF696D" w:rsidRPr="00394002"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no encontrarse en los supuestos contemplados en la fracción IV del artículo 25 de la Constitución Política del Estado de Sinaloa; y,</w:t>
      </w:r>
    </w:p>
    <w:p w:rsidR="00DF696D" w:rsidRDefault="00DF696D" w:rsidP="00DF696D">
      <w:pPr>
        <w:pStyle w:val="Prrafodelista"/>
        <w:numPr>
          <w:ilvl w:val="0"/>
          <w:numId w:val="1"/>
        </w:num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Manifestación bajo protesta de decir verdad de encontrarse en pleno goce de sus derechos cívicos.</w:t>
      </w:r>
    </w:p>
    <w:p w:rsidR="00DF696D"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144778">
        <w:rPr>
          <w:rFonts w:asciiTheme="minorHAnsi" w:hAnsiTheme="minorHAnsi" w:cs="Arial"/>
          <w:sz w:val="22"/>
          <w:szCs w:val="22"/>
        </w:rPr>
        <w:t>XIV.- Que de la revisión</w:t>
      </w:r>
      <w:r w:rsidR="00750516">
        <w:rPr>
          <w:rFonts w:asciiTheme="minorHAnsi" w:hAnsiTheme="minorHAnsi" w:cs="Arial"/>
          <w:sz w:val="22"/>
          <w:szCs w:val="22"/>
        </w:rPr>
        <w:t xml:space="preserve"> aludida se encontró que </w:t>
      </w:r>
      <w:r w:rsidRPr="00144778">
        <w:rPr>
          <w:rFonts w:asciiTheme="minorHAnsi" w:hAnsiTheme="minorHAnsi" w:cs="Arial"/>
          <w:sz w:val="22"/>
          <w:szCs w:val="22"/>
        </w:rPr>
        <w:t>l</w:t>
      </w:r>
      <w:r w:rsidR="00750516">
        <w:rPr>
          <w:rFonts w:asciiTheme="minorHAnsi" w:hAnsiTheme="minorHAnsi" w:cs="Arial"/>
          <w:sz w:val="22"/>
          <w:szCs w:val="22"/>
        </w:rPr>
        <w:t>a</w:t>
      </w:r>
      <w:r w:rsidRPr="00144778">
        <w:rPr>
          <w:rFonts w:asciiTheme="minorHAnsi" w:hAnsiTheme="minorHAnsi" w:cs="Arial"/>
          <w:sz w:val="22"/>
          <w:szCs w:val="22"/>
        </w:rPr>
        <w:t xml:space="preserve"> candidat</w:t>
      </w:r>
      <w:r w:rsidR="00750516">
        <w:rPr>
          <w:rFonts w:asciiTheme="minorHAnsi" w:hAnsiTheme="minorHAnsi" w:cs="Arial"/>
          <w:sz w:val="22"/>
          <w:szCs w:val="22"/>
        </w:rPr>
        <w:t>a</w:t>
      </w:r>
      <w:r w:rsidRPr="00144778">
        <w:rPr>
          <w:rFonts w:asciiTheme="minorHAnsi" w:hAnsiTheme="minorHAnsi" w:cs="Arial"/>
          <w:sz w:val="22"/>
          <w:szCs w:val="22"/>
        </w:rPr>
        <w:t xml:space="preserve"> a </w:t>
      </w:r>
      <w:r w:rsidR="00F70913">
        <w:rPr>
          <w:rFonts w:asciiTheme="minorHAnsi" w:hAnsiTheme="minorHAnsi" w:cs="Arial"/>
          <w:sz w:val="22"/>
          <w:szCs w:val="22"/>
        </w:rPr>
        <w:t>Dipu</w:t>
      </w:r>
      <w:r w:rsidRPr="00144778">
        <w:rPr>
          <w:rFonts w:asciiTheme="minorHAnsi" w:hAnsiTheme="minorHAnsi" w:cs="Arial"/>
          <w:sz w:val="22"/>
          <w:szCs w:val="22"/>
        </w:rPr>
        <w:t>tad</w:t>
      </w:r>
      <w:r w:rsidR="00750516">
        <w:rPr>
          <w:rFonts w:asciiTheme="minorHAnsi" w:hAnsiTheme="minorHAnsi" w:cs="Arial"/>
          <w:sz w:val="22"/>
          <w:szCs w:val="22"/>
        </w:rPr>
        <w:t>a</w:t>
      </w:r>
      <w:r w:rsidRPr="00144778">
        <w:rPr>
          <w:rFonts w:asciiTheme="minorHAnsi" w:hAnsiTheme="minorHAnsi" w:cs="Arial"/>
          <w:sz w:val="22"/>
          <w:szCs w:val="22"/>
        </w:rPr>
        <w:t xml:space="preserve"> suplente por el principio de representación proporcional de la fórmula </w:t>
      </w:r>
      <w:r w:rsidR="00750516">
        <w:rPr>
          <w:rFonts w:asciiTheme="minorHAnsi" w:hAnsiTheme="minorHAnsi" w:cs="Arial"/>
          <w:sz w:val="22"/>
          <w:szCs w:val="22"/>
        </w:rPr>
        <w:t>4</w:t>
      </w:r>
      <w:r w:rsidRPr="00144778">
        <w:rPr>
          <w:rFonts w:asciiTheme="minorHAnsi" w:hAnsiTheme="minorHAnsi" w:cs="Arial"/>
          <w:sz w:val="22"/>
          <w:szCs w:val="22"/>
        </w:rPr>
        <w:t xml:space="preserve"> (</w:t>
      </w:r>
      <w:r w:rsidR="00750516">
        <w:rPr>
          <w:rFonts w:asciiTheme="minorHAnsi" w:hAnsiTheme="minorHAnsi" w:cs="Arial"/>
          <w:sz w:val="22"/>
          <w:szCs w:val="22"/>
        </w:rPr>
        <w:t>cuatro</w:t>
      </w:r>
      <w:r w:rsidRPr="00144778">
        <w:rPr>
          <w:rFonts w:asciiTheme="minorHAnsi" w:hAnsiTheme="minorHAnsi" w:cs="Arial"/>
          <w:sz w:val="22"/>
          <w:szCs w:val="22"/>
        </w:rPr>
        <w:t xml:space="preserve">), </w:t>
      </w:r>
      <w:r w:rsidR="00750516">
        <w:rPr>
          <w:rFonts w:asciiTheme="minorHAnsi" w:hAnsiTheme="minorHAnsi" w:cs="Arial"/>
          <w:sz w:val="22"/>
          <w:szCs w:val="22"/>
        </w:rPr>
        <w:t>Jesús Eutrop</w:t>
      </w:r>
      <w:r w:rsidR="00647AE2">
        <w:rPr>
          <w:rFonts w:asciiTheme="minorHAnsi" w:hAnsiTheme="minorHAnsi" w:cs="Arial"/>
          <w:sz w:val="22"/>
          <w:szCs w:val="22"/>
        </w:rPr>
        <w:t>i</w:t>
      </w:r>
      <w:r w:rsidR="00750516">
        <w:rPr>
          <w:rFonts w:asciiTheme="minorHAnsi" w:hAnsiTheme="minorHAnsi" w:cs="Arial"/>
          <w:sz w:val="22"/>
          <w:szCs w:val="22"/>
        </w:rPr>
        <w:t>a Vargas Moreno</w:t>
      </w:r>
      <w:r w:rsidRPr="00144778">
        <w:rPr>
          <w:rFonts w:asciiTheme="minorHAnsi" w:hAnsiTheme="minorHAnsi" w:cs="Arial"/>
          <w:sz w:val="22"/>
          <w:szCs w:val="22"/>
        </w:rPr>
        <w:t xml:space="preserve">, no cumple con </w:t>
      </w:r>
      <w:r w:rsidR="00FA2E2C">
        <w:rPr>
          <w:rFonts w:asciiTheme="minorHAnsi" w:hAnsiTheme="minorHAnsi" w:cs="Arial"/>
          <w:sz w:val="22"/>
          <w:szCs w:val="22"/>
        </w:rPr>
        <w:t>e</w:t>
      </w:r>
      <w:r w:rsidRPr="00144778">
        <w:rPr>
          <w:rFonts w:asciiTheme="minorHAnsi" w:hAnsiTheme="minorHAnsi" w:cs="Arial"/>
          <w:sz w:val="22"/>
          <w:szCs w:val="22"/>
        </w:rPr>
        <w:t xml:space="preserve">l </w:t>
      </w:r>
      <w:r w:rsidR="00FA2E2C">
        <w:rPr>
          <w:rFonts w:asciiTheme="minorHAnsi" w:hAnsiTheme="minorHAnsi" w:cs="Arial"/>
          <w:sz w:val="22"/>
          <w:szCs w:val="22"/>
        </w:rPr>
        <w:t xml:space="preserve">requisito relativo a la declaración de aceptación de la candidatura para la que fue postulada, pues el documento que acompaña la solicitud relativo al cumplimiento de tal requisito no es idóneo en tanto </w:t>
      </w:r>
      <w:r w:rsidR="00AE57D7">
        <w:rPr>
          <w:rFonts w:asciiTheme="minorHAnsi" w:hAnsiTheme="minorHAnsi" w:cs="Arial"/>
          <w:sz w:val="22"/>
          <w:szCs w:val="22"/>
        </w:rPr>
        <w:t xml:space="preserve">está signado aceptando el cargo de candidato a </w:t>
      </w:r>
      <w:r w:rsidR="00F70913">
        <w:rPr>
          <w:rFonts w:asciiTheme="minorHAnsi" w:hAnsiTheme="minorHAnsi" w:cs="Arial"/>
          <w:sz w:val="22"/>
          <w:szCs w:val="22"/>
        </w:rPr>
        <w:t>Dipu</w:t>
      </w:r>
      <w:r w:rsidR="00AE57D7">
        <w:rPr>
          <w:rFonts w:asciiTheme="minorHAnsi" w:hAnsiTheme="minorHAnsi" w:cs="Arial"/>
          <w:sz w:val="22"/>
          <w:szCs w:val="22"/>
        </w:rPr>
        <w:t>tado propietario y la postulaci</w:t>
      </w:r>
      <w:r w:rsidR="00751086">
        <w:rPr>
          <w:rFonts w:asciiTheme="minorHAnsi" w:hAnsiTheme="minorHAnsi" w:cs="Arial"/>
          <w:sz w:val="22"/>
          <w:szCs w:val="22"/>
        </w:rPr>
        <w:t>ón inscrita en la solicitud d</w:t>
      </w:r>
      <w:r w:rsidR="00AE57D7">
        <w:rPr>
          <w:rFonts w:asciiTheme="minorHAnsi" w:hAnsiTheme="minorHAnsi" w:cs="Arial"/>
          <w:sz w:val="22"/>
          <w:szCs w:val="22"/>
        </w:rPr>
        <w:t xml:space="preserve">el partido </w:t>
      </w:r>
      <w:r w:rsidR="00751086">
        <w:rPr>
          <w:rFonts w:asciiTheme="minorHAnsi" w:hAnsiTheme="minorHAnsi" w:cs="Arial"/>
          <w:sz w:val="22"/>
          <w:szCs w:val="22"/>
        </w:rPr>
        <w:t>es</w:t>
      </w:r>
      <w:r w:rsidR="00AE57D7">
        <w:rPr>
          <w:rFonts w:asciiTheme="minorHAnsi" w:hAnsiTheme="minorHAnsi" w:cs="Arial"/>
          <w:sz w:val="22"/>
          <w:szCs w:val="22"/>
        </w:rPr>
        <w:t xml:space="preserve"> para candidato</w:t>
      </w:r>
      <w:r w:rsidR="00751086">
        <w:rPr>
          <w:rFonts w:asciiTheme="minorHAnsi" w:hAnsiTheme="minorHAnsi" w:cs="Arial"/>
          <w:sz w:val="22"/>
          <w:szCs w:val="22"/>
        </w:rPr>
        <w:t xml:space="preserve"> suplente. </w:t>
      </w:r>
      <w:r w:rsidR="00B3088C">
        <w:rPr>
          <w:rFonts w:asciiTheme="minorHAnsi" w:hAnsiTheme="minorHAnsi" w:cs="Arial"/>
          <w:sz w:val="22"/>
          <w:szCs w:val="22"/>
        </w:rPr>
        <w:t>En el caso de</w:t>
      </w:r>
      <w:r w:rsidR="00AA14A0">
        <w:rPr>
          <w:rFonts w:asciiTheme="minorHAnsi" w:hAnsiTheme="minorHAnsi" w:cs="Arial"/>
          <w:sz w:val="22"/>
          <w:szCs w:val="22"/>
        </w:rPr>
        <w:t xml:space="preserve">l candidato a </w:t>
      </w:r>
      <w:r w:rsidR="005D6C87">
        <w:rPr>
          <w:rFonts w:asciiTheme="minorHAnsi" w:hAnsiTheme="minorHAnsi" w:cs="Arial"/>
          <w:sz w:val="22"/>
          <w:szCs w:val="22"/>
        </w:rPr>
        <w:t>D</w:t>
      </w:r>
      <w:r w:rsidR="00AA14A0">
        <w:rPr>
          <w:rFonts w:asciiTheme="minorHAnsi" w:hAnsiTheme="minorHAnsi" w:cs="Arial"/>
          <w:sz w:val="22"/>
          <w:szCs w:val="22"/>
        </w:rPr>
        <w:t>iputado propietario por representación proporcional ubicado en el lugar 15 (quince) de la lista del partido en comento,</w:t>
      </w:r>
      <w:r w:rsidR="00B3088C">
        <w:rPr>
          <w:rFonts w:asciiTheme="minorHAnsi" w:hAnsiTheme="minorHAnsi" w:cs="Arial"/>
          <w:sz w:val="22"/>
          <w:szCs w:val="22"/>
        </w:rPr>
        <w:t xml:space="preserve"> Ángel Basurto Villegas</w:t>
      </w:r>
      <w:r w:rsidR="00AA14A0">
        <w:rPr>
          <w:rFonts w:asciiTheme="minorHAnsi" w:hAnsiTheme="minorHAnsi" w:cs="Arial"/>
          <w:sz w:val="22"/>
          <w:szCs w:val="22"/>
        </w:rPr>
        <w:t>, se</w:t>
      </w:r>
      <w:r w:rsidR="00B3088C">
        <w:rPr>
          <w:rFonts w:asciiTheme="minorHAnsi" w:hAnsiTheme="minorHAnsi" w:cs="Arial"/>
          <w:sz w:val="22"/>
          <w:szCs w:val="22"/>
        </w:rPr>
        <w:t xml:space="preserve"> presenta copia del acta de nacimiento donde se asienta que </w:t>
      </w:r>
      <w:r w:rsidR="009C2774">
        <w:rPr>
          <w:rFonts w:asciiTheme="minorHAnsi" w:hAnsiTheme="minorHAnsi" w:cs="Arial"/>
          <w:sz w:val="22"/>
          <w:szCs w:val="22"/>
        </w:rPr>
        <w:t xml:space="preserve">este candidato </w:t>
      </w:r>
      <w:r w:rsidRPr="00144778">
        <w:rPr>
          <w:rFonts w:asciiTheme="minorHAnsi" w:hAnsiTheme="minorHAnsi" w:cs="Arial"/>
          <w:sz w:val="22"/>
          <w:szCs w:val="22"/>
        </w:rPr>
        <w:t xml:space="preserve">es nativo del </w:t>
      </w:r>
      <w:r w:rsidR="00494AE7">
        <w:rPr>
          <w:rFonts w:asciiTheme="minorHAnsi" w:hAnsiTheme="minorHAnsi" w:cs="Arial"/>
          <w:sz w:val="22"/>
          <w:szCs w:val="22"/>
        </w:rPr>
        <w:t xml:space="preserve">Estado de Veracruz de Ignacio de la Llave </w:t>
      </w:r>
      <w:r w:rsidRPr="00144778">
        <w:rPr>
          <w:rFonts w:asciiTheme="minorHAnsi" w:hAnsiTheme="minorHAnsi" w:cs="Arial"/>
          <w:sz w:val="22"/>
          <w:szCs w:val="22"/>
        </w:rPr>
        <w:t>y, en consecuencia, requería presentar Constancia de residencia para los efectos legales de acreditar su ciudadanía sinaloense por vecindad</w:t>
      </w:r>
      <w:r w:rsidR="00500389">
        <w:rPr>
          <w:rFonts w:asciiTheme="minorHAnsi" w:hAnsiTheme="minorHAnsi" w:cs="Arial"/>
          <w:sz w:val="22"/>
          <w:szCs w:val="22"/>
        </w:rPr>
        <w:t>; en el caso, en el expediente se</w:t>
      </w:r>
      <w:r w:rsidR="005D178F">
        <w:rPr>
          <w:rFonts w:asciiTheme="minorHAnsi" w:hAnsiTheme="minorHAnsi" w:cs="Arial"/>
          <w:sz w:val="22"/>
          <w:szCs w:val="22"/>
        </w:rPr>
        <w:t xml:space="preserve"> allega </w:t>
      </w:r>
      <w:r w:rsidR="00475A35">
        <w:rPr>
          <w:rFonts w:asciiTheme="minorHAnsi" w:hAnsiTheme="minorHAnsi" w:cs="Arial"/>
          <w:sz w:val="22"/>
          <w:szCs w:val="22"/>
        </w:rPr>
        <w:t xml:space="preserve">un documento </w:t>
      </w:r>
      <w:r w:rsidR="005F3654">
        <w:rPr>
          <w:rFonts w:asciiTheme="minorHAnsi" w:hAnsiTheme="minorHAnsi" w:cs="Arial"/>
          <w:sz w:val="22"/>
          <w:szCs w:val="22"/>
        </w:rPr>
        <w:t xml:space="preserve">no idóneo </w:t>
      </w:r>
      <w:r w:rsidR="00475A35">
        <w:rPr>
          <w:rFonts w:asciiTheme="minorHAnsi" w:hAnsiTheme="minorHAnsi" w:cs="Arial"/>
          <w:sz w:val="22"/>
          <w:szCs w:val="22"/>
        </w:rPr>
        <w:t xml:space="preserve">de certificación de domicilio </w:t>
      </w:r>
      <w:r w:rsidR="00BE4006">
        <w:rPr>
          <w:rFonts w:asciiTheme="minorHAnsi" w:hAnsiTheme="minorHAnsi" w:cs="Arial"/>
          <w:sz w:val="22"/>
          <w:szCs w:val="22"/>
        </w:rPr>
        <w:t xml:space="preserve">en el Municipio de Culiacán, </w:t>
      </w:r>
      <w:r w:rsidR="005F3654">
        <w:rPr>
          <w:rFonts w:asciiTheme="minorHAnsi" w:hAnsiTheme="minorHAnsi" w:cs="Arial"/>
          <w:sz w:val="22"/>
          <w:szCs w:val="22"/>
        </w:rPr>
        <w:t>por</w:t>
      </w:r>
      <w:r w:rsidR="00BE4006">
        <w:rPr>
          <w:rFonts w:asciiTheme="minorHAnsi" w:hAnsiTheme="minorHAnsi" w:cs="Arial"/>
          <w:sz w:val="22"/>
          <w:szCs w:val="22"/>
        </w:rPr>
        <w:t xml:space="preserve">que </w:t>
      </w:r>
      <w:r w:rsidR="005F3654">
        <w:rPr>
          <w:rFonts w:asciiTheme="minorHAnsi" w:hAnsiTheme="minorHAnsi" w:cs="Arial"/>
          <w:sz w:val="22"/>
          <w:szCs w:val="22"/>
        </w:rPr>
        <w:t xml:space="preserve">no </w:t>
      </w:r>
      <w:r w:rsidR="00BE4006">
        <w:rPr>
          <w:rFonts w:asciiTheme="minorHAnsi" w:hAnsiTheme="minorHAnsi" w:cs="Arial"/>
          <w:sz w:val="22"/>
          <w:szCs w:val="22"/>
        </w:rPr>
        <w:t>const</w:t>
      </w:r>
      <w:r w:rsidR="005F3654">
        <w:rPr>
          <w:rFonts w:asciiTheme="minorHAnsi" w:hAnsiTheme="minorHAnsi" w:cs="Arial"/>
          <w:sz w:val="22"/>
          <w:szCs w:val="22"/>
        </w:rPr>
        <w:t>a</w:t>
      </w:r>
      <w:r w:rsidR="00BE4006">
        <w:rPr>
          <w:rFonts w:asciiTheme="minorHAnsi" w:hAnsiTheme="minorHAnsi" w:cs="Arial"/>
          <w:sz w:val="22"/>
          <w:szCs w:val="22"/>
        </w:rPr>
        <w:t xml:space="preserve"> en él que </w:t>
      </w:r>
      <w:r w:rsidR="00C65F76">
        <w:rPr>
          <w:rFonts w:asciiTheme="minorHAnsi" w:hAnsiTheme="minorHAnsi" w:cs="Arial"/>
          <w:sz w:val="22"/>
          <w:szCs w:val="22"/>
        </w:rPr>
        <w:t xml:space="preserve">el candidato postulado </w:t>
      </w:r>
      <w:r w:rsidR="00BE4006">
        <w:rPr>
          <w:rFonts w:asciiTheme="minorHAnsi" w:hAnsiTheme="minorHAnsi" w:cs="Arial"/>
          <w:sz w:val="22"/>
          <w:szCs w:val="22"/>
        </w:rPr>
        <w:t>cumpl</w:t>
      </w:r>
      <w:r w:rsidR="00C65F76">
        <w:rPr>
          <w:rFonts w:asciiTheme="minorHAnsi" w:hAnsiTheme="minorHAnsi" w:cs="Arial"/>
          <w:sz w:val="22"/>
          <w:szCs w:val="22"/>
        </w:rPr>
        <w:t>a</w:t>
      </w:r>
      <w:r w:rsidR="00BE4006">
        <w:rPr>
          <w:rFonts w:asciiTheme="minorHAnsi" w:hAnsiTheme="minorHAnsi" w:cs="Arial"/>
          <w:sz w:val="22"/>
          <w:szCs w:val="22"/>
        </w:rPr>
        <w:t xml:space="preserve"> con </w:t>
      </w:r>
      <w:r w:rsidR="005F3654">
        <w:rPr>
          <w:rFonts w:asciiTheme="minorHAnsi" w:hAnsiTheme="minorHAnsi" w:cs="Arial"/>
          <w:sz w:val="22"/>
          <w:szCs w:val="22"/>
        </w:rPr>
        <w:t xml:space="preserve">la residencia efectiva no menor de </w:t>
      </w:r>
      <w:r w:rsidR="005836FD">
        <w:rPr>
          <w:rFonts w:asciiTheme="minorHAnsi" w:hAnsiTheme="minorHAnsi" w:cs="Arial"/>
          <w:sz w:val="22"/>
          <w:szCs w:val="22"/>
        </w:rPr>
        <w:t xml:space="preserve">diez años en la entidad requeridos, de conformidad con lo dispuesto en </w:t>
      </w:r>
      <w:r w:rsidR="00BE4006">
        <w:rPr>
          <w:rFonts w:asciiTheme="minorHAnsi" w:hAnsiTheme="minorHAnsi" w:cs="Arial"/>
          <w:sz w:val="22"/>
          <w:szCs w:val="22"/>
        </w:rPr>
        <w:t xml:space="preserve">el </w:t>
      </w:r>
      <w:r w:rsidR="005836FD">
        <w:rPr>
          <w:rFonts w:asciiTheme="minorHAnsi" w:hAnsiTheme="minorHAnsi" w:cs="Arial"/>
          <w:sz w:val="22"/>
          <w:szCs w:val="22"/>
        </w:rPr>
        <w:t>artículo 25</w:t>
      </w:r>
      <w:r w:rsidR="005F3654">
        <w:rPr>
          <w:rFonts w:asciiTheme="minorHAnsi" w:hAnsiTheme="minorHAnsi" w:cs="Arial"/>
          <w:sz w:val="22"/>
          <w:szCs w:val="22"/>
        </w:rPr>
        <w:t xml:space="preserve"> fracción I </w:t>
      </w:r>
      <w:r w:rsidR="005836FD">
        <w:rPr>
          <w:rFonts w:asciiTheme="minorHAnsi" w:hAnsiTheme="minorHAnsi" w:cs="Arial"/>
          <w:sz w:val="22"/>
          <w:szCs w:val="22"/>
        </w:rPr>
        <w:t xml:space="preserve">de la Constitución </w:t>
      </w:r>
      <w:r w:rsidR="005D6C87">
        <w:rPr>
          <w:rFonts w:asciiTheme="minorHAnsi" w:hAnsiTheme="minorHAnsi" w:cs="Arial"/>
          <w:sz w:val="22"/>
          <w:szCs w:val="22"/>
        </w:rPr>
        <w:t xml:space="preserve">Política </w:t>
      </w:r>
      <w:r w:rsidR="00CD6D00">
        <w:rPr>
          <w:rFonts w:asciiTheme="minorHAnsi" w:hAnsiTheme="minorHAnsi" w:cs="Arial"/>
          <w:sz w:val="22"/>
          <w:szCs w:val="22"/>
        </w:rPr>
        <w:t>del Estado</w:t>
      </w:r>
      <w:r w:rsidR="00C65F76">
        <w:rPr>
          <w:rFonts w:asciiTheme="minorHAnsi" w:hAnsiTheme="minorHAnsi" w:cs="Arial"/>
          <w:sz w:val="22"/>
          <w:szCs w:val="22"/>
        </w:rPr>
        <w:t xml:space="preserve">. </w:t>
      </w:r>
      <w:r w:rsidR="00CD6D00">
        <w:rPr>
          <w:rFonts w:asciiTheme="minorHAnsi" w:hAnsiTheme="minorHAnsi" w:cs="Arial"/>
          <w:sz w:val="22"/>
          <w:szCs w:val="22"/>
        </w:rPr>
        <w:t xml:space="preserve"> </w:t>
      </w:r>
      <w:r w:rsidR="009C2774">
        <w:rPr>
          <w:rFonts w:asciiTheme="minorHAnsi" w:hAnsiTheme="minorHAnsi" w:cs="Arial"/>
          <w:sz w:val="22"/>
          <w:szCs w:val="22"/>
        </w:rPr>
        <w:t xml:space="preserve">En relación con el candidato a </w:t>
      </w:r>
      <w:r w:rsidR="005D6C87">
        <w:rPr>
          <w:rFonts w:asciiTheme="minorHAnsi" w:hAnsiTheme="minorHAnsi" w:cs="Arial"/>
          <w:sz w:val="22"/>
          <w:szCs w:val="22"/>
        </w:rPr>
        <w:t>D</w:t>
      </w:r>
      <w:r w:rsidR="009C2774">
        <w:rPr>
          <w:rFonts w:asciiTheme="minorHAnsi" w:hAnsiTheme="minorHAnsi" w:cs="Arial"/>
          <w:sz w:val="22"/>
          <w:szCs w:val="22"/>
        </w:rPr>
        <w:t>iputado suplente por representación proporcional ubicado en el lugar 15 (quince) de la lista</w:t>
      </w:r>
      <w:r w:rsidR="00E82657">
        <w:rPr>
          <w:rFonts w:asciiTheme="minorHAnsi" w:hAnsiTheme="minorHAnsi" w:cs="Arial"/>
          <w:sz w:val="22"/>
          <w:szCs w:val="22"/>
        </w:rPr>
        <w:t>, Martín Benedicto Lizárraga García,</w:t>
      </w:r>
      <w:r w:rsidR="009C2774">
        <w:rPr>
          <w:rFonts w:asciiTheme="minorHAnsi" w:hAnsiTheme="minorHAnsi" w:cs="Arial"/>
          <w:sz w:val="22"/>
          <w:szCs w:val="22"/>
        </w:rPr>
        <w:t xml:space="preserve"> </w:t>
      </w:r>
      <w:r w:rsidR="000B0278">
        <w:rPr>
          <w:rFonts w:asciiTheme="minorHAnsi" w:hAnsiTheme="minorHAnsi" w:cs="Arial"/>
          <w:sz w:val="22"/>
          <w:szCs w:val="22"/>
        </w:rPr>
        <w:t xml:space="preserve">no </w:t>
      </w:r>
      <w:r w:rsidRPr="00144778">
        <w:rPr>
          <w:rFonts w:asciiTheme="minorHAnsi" w:hAnsiTheme="minorHAnsi" w:cs="Arial"/>
          <w:sz w:val="22"/>
          <w:szCs w:val="22"/>
        </w:rPr>
        <w:t xml:space="preserve">obra en su expediente </w:t>
      </w:r>
      <w:r w:rsidR="000B0278">
        <w:rPr>
          <w:rFonts w:asciiTheme="minorHAnsi" w:hAnsiTheme="minorHAnsi" w:cs="Arial"/>
          <w:sz w:val="22"/>
          <w:szCs w:val="22"/>
        </w:rPr>
        <w:t>la copia de su credencial para votar con fotografía por lo cual no satisface los requisitos exigidos por la Ley para ser registrado</w:t>
      </w:r>
      <w:r w:rsidRPr="00144778">
        <w:rPr>
          <w:rFonts w:asciiTheme="minorHAnsi" w:hAnsiTheme="minorHAnsi" w:cs="Arial"/>
          <w:sz w:val="22"/>
          <w:szCs w:val="22"/>
        </w:rPr>
        <w:t>. Por lo tanto no es procedente el registro de la</w:t>
      </w:r>
      <w:r w:rsidR="00932D14">
        <w:rPr>
          <w:rFonts w:asciiTheme="minorHAnsi" w:hAnsiTheme="minorHAnsi" w:cs="Arial"/>
          <w:sz w:val="22"/>
          <w:szCs w:val="22"/>
        </w:rPr>
        <w:t>s</w:t>
      </w:r>
      <w:r w:rsidRPr="00144778">
        <w:rPr>
          <w:rFonts w:asciiTheme="minorHAnsi" w:hAnsiTheme="minorHAnsi" w:cs="Arial"/>
          <w:sz w:val="22"/>
          <w:szCs w:val="22"/>
        </w:rPr>
        <w:t xml:space="preserve"> candidatura</w:t>
      </w:r>
      <w:r w:rsidR="00932D14">
        <w:rPr>
          <w:rFonts w:asciiTheme="minorHAnsi" w:hAnsiTheme="minorHAnsi" w:cs="Arial"/>
          <w:sz w:val="22"/>
          <w:szCs w:val="22"/>
        </w:rPr>
        <w:t>s</w:t>
      </w:r>
      <w:r w:rsidRPr="00144778">
        <w:rPr>
          <w:rFonts w:asciiTheme="minorHAnsi" w:hAnsiTheme="minorHAnsi" w:cs="Arial"/>
          <w:sz w:val="22"/>
          <w:szCs w:val="22"/>
        </w:rPr>
        <w:t xml:space="preserve"> de</w:t>
      </w:r>
      <w:r w:rsidR="00932D14">
        <w:rPr>
          <w:rFonts w:asciiTheme="minorHAnsi" w:hAnsiTheme="minorHAnsi" w:cs="Arial"/>
          <w:sz w:val="22"/>
          <w:szCs w:val="22"/>
        </w:rPr>
        <w:t xml:space="preserve"> Jesús Eutropía Vargas Moreno</w:t>
      </w:r>
      <w:r w:rsidR="00932D14" w:rsidRPr="00144778">
        <w:rPr>
          <w:rFonts w:asciiTheme="minorHAnsi" w:hAnsiTheme="minorHAnsi" w:cs="Arial"/>
          <w:sz w:val="22"/>
          <w:szCs w:val="22"/>
        </w:rPr>
        <w:t xml:space="preserve"> </w:t>
      </w:r>
      <w:r w:rsidRPr="00144778">
        <w:rPr>
          <w:rFonts w:asciiTheme="minorHAnsi" w:hAnsiTheme="minorHAnsi" w:cs="Arial"/>
          <w:sz w:val="22"/>
          <w:szCs w:val="22"/>
        </w:rPr>
        <w:t xml:space="preserve">como candidato a </w:t>
      </w:r>
      <w:r w:rsidR="005D6C87">
        <w:rPr>
          <w:rFonts w:asciiTheme="minorHAnsi" w:hAnsiTheme="minorHAnsi" w:cs="Arial"/>
          <w:sz w:val="22"/>
          <w:szCs w:val="22"/>
        </w:rPr>
        <w:t>D</w:t>
      </w:r>
      <w:r w:rsidRPr="00144778">
        <w:rPr>
          <w:rFonts w:asciiTheme="minorHAnsi" w:hAnsiTheme="minorHAnsi" w:cs="Arial"/>
          <w:sz w:val="22"/>
          <w:szCs w:val="22"/>
        </w:rPr>
        <w:t>iputad</w:t>
      </w:r>
      <w:r w:rsidR="005D6C87">
        <w:rPr>
          <w:rFonts w:asciiTheme="minorHAnsi" w:hAnsiTheme="minorHAnsi" w:cs="Arial"/>
          <w:sz w:val="22"/>
          <w:szCs w:val="22"/>
        </w:rPr>
        <w:t>a</w:t>
      </w:r>
      <w:r w:rsidRPr="00144778">
        <w:rPr>
          <w:rFonts w:asciiTheme="minorHAnsi" w:hAnsiTheme="minorHAnsi" w:cs="Arial"/>
          <w:sz w:val="22"/>
          <w:szCs w:val="22"/>
        </w:rPr>
        <w:t xml:space="preserve"> suplente por el principio de representación proporcional</w:t>
      </w:r>
      <w:r w:rsidR="00233454">
        <w:rPr>
          <w:rFonts w:asciiTheme="minorHAnsi" w:hAnsiTheme="minorHAnsi" w:cs="Arial"/>
          <w:sz w:val="22"/>
          <w:szCs w:val="22"/>
        </w:rPr>
        <w:t xml:space="preserve"> en el lugar 4  (cuatro)</w:t>
      </w:r>
      <w:r w:rsidR="00B0736E" w:rsidRPr="00B0736E">
        <w:rPr>
          <w:rFonts w:asciiTheme="minorHAnsi" w:hAnsiTheme="minorHAnsi" w:cs="Arial"/>
          <w:sz w:val="22"/>
          <w:szCs w:val="22"/>
        </w:rPr>
        <w:t xml:space="preserve"> </w:t>
      </w:r>
      <w:r w:rsidR="00B0736E">
        <w:rPr>
          <w:rFonts w:asciiTheme="minorHAnsi" w:hAnsiTheme="minorHAnsi" w:cs="Arial"/>
          <w:sz w:val="22"/>
          <w:szCs w:val="22"/>
        </w:rPr>
        <w:t>de la lista</w:t>
      </w:r>
      <w:r w:rsidR="00932D14">
        <w:rPr>
          <w:rFonts w:asciiTheme="minorHAnsi" w:hAnsiTheme="minorHAnsi" w:cs="Arial"/>
          <w:sz w:val="22"/>
          <w:szCs w:val="22"/>
        </w:rPr>
        <w:t xml:space="preserve">; la de </w:t>
      </w:r>
      <w:r w:rsidR="00233454">
        <w:rPr>
          <w:rFonts w:asciiTheme="minorHAnsi" w:hAnsiTheme="minorHAnsi" w:cs="Arial"/>
          <w:sz w:val="22"/>
          <w:szCs w:val="22"/>
        </w:rPr>
        <w:t>Ángel Basurto Villegas</w:t>
      </w:r>
      <w:r w:rsidR="00233454" w:rsidRPr="00144778">
        <w:rPr>
          <w:rFonts w:asciiTheme="minorHAnsi" w:hAnsiTheme="minorHAnsi" w:cs="Arial"/>
          <w:sz w:val="22"/>
          <w:szCs w:val="22"/>
        </w:rPr>
        <w:t xml:space="preserve"> </w:t>
      </w:r>
      <w:r w:rsidR="00233454">
        <w:rPr>
          <w:rFonts w:asciiTheme="minorHAnsi" w:hAnsiTheme="minorHAnsi" w:cs="Arial"/>
          <w:sz w:val="22"/>
          <w:szCs w:val="22"/>
        </w:rPr>
        <w:t xml:space="preserve">candidato a </w:t>
      </w:r>
      <w:r w:rsidR="005D6C87">
        <w:rPr>
          <w:rFonts w:asciiTheme="minorHAnsi" w:hAnsiTheme="minorHAnsi" w:cs="Arial"/>
          <w:sz w:val="22"/>
          <w:szCs w:val="22"/>
        </w:rPr>
        <w:t>D</w:t>
      </w:r>
      <w:r w:rsidR="00233454">
        <w:rPr>
          <w:rFonts w:asciiTheme="minorHAnsi" w:hAnsiTheme="minorHAnsi" w:cs="Arial"/>
          <w:sz w:val="22"/>
          <w:szCs w:val="22"/>
        </w:rPr>
        <w:t xml:space="preserve">iputado propietario por representación proporcional ubicado en el lugar 15 (quince); ni, la de  </w:t>
      </w:r>
      <w:r w:rsidR="00E82657">
        <w:rPr>
          <w:rFonts w:asciiTheme="minorHAnsi" w:hAnsiTheme="minorHAnsi" w:cs="Arial"/>
          <w:sz w:val="22"/>
          <w:szCs w:val="22"/>
        </w:rPr>
        <w:t>Martín Benedicto Lizárraga García</w:t>
      </w:r>
      <w:r w:rsidR="00B0736E" w:rsidRPr="00B0736E">
        <w:rPr>
          <w:rFonts w:asciiTheme="minorHAnsi" w:hAnsiTheme="minorHAnsi" w:cs="Arial"/>
          <w:sz w:val="22"/>
          <w:szCs w:val="22"/>
        </w:rPr>
        <w:t xml:space="preserve"> </w:t>
      </w:r>
      <w:r w:rsidR="00B0736E">
        <w:rPr>
          <w:rFonts w:asciiTheme="minorHAnsi" w:hAnsiTheme="minorHAnsi" w:cs="Arial"/>
          <w:sz w:val="22"/>
          <w:szCs w:val="22"/>
        </w:rPr>
        <w:t xml:space="preserve">candidato a </w:t>
      </w:r>
      <w:r w:rsidR="005D6C87">
        <w:rPr>
          <w:rFonts w:asciiTheme="minorHAnsi" w:hAnsiTheme="minorHAnsi" w:cs="Arial"/>
          <w:sz w:val="22"/>
          <w:szCs w:val="22"/>
        </w:rPr>
        <w:t>D</w:t>
      </w:r>
      <w:r w:rsidR="00B0736E">
        <w:rPr>
          <w:rFonts w:asciiTheme="minorHAnsi" w:hAnsiTheme="minorHAnsi" w:cs="Arial"/>
          <w:sz w:val="22"/>
          <w:szCs w:val="22"/>
        </w:rPr>
        <w:t xml:space="preserve">iputado suplente por representación proporcional ubicado en el lugar 15 (quince) </w:t>
      </w:r>
      <w:r w:rsidR="00233454">
        <w:rPr>
          <w:rFonts w:asciiTheme="minorHAnsi" w:hAnsiTheme="minorHAnsi" w:cs="Arial"/>
          <w:sz w:val="22"/>
          <w:szCs w:val="22"/>
        </w:rPr>
        <w:t>de la lista</w:t>
      </w:r>
      <w:r w:rsidR="00B0736E">
        <w:rPr>
          <w:rFonts w:asciiTheme="minorHAnsi" w:hAnsiTheme="minorHAnsi" w:cs="Arial"/>
          <w:sz w:val="22"/>
          <w:szCs w:val="22"/>
        </w:rPr>
        <w:t xml:space="preserve">; en razón de los argumentos antes </w:t>
      </w:r>
      <w:r w:rsidR="00D325EA">
        <w:rPr>
          <w:rFonts w:asciiTheme="minorHAnsi" w:hAnsiTheme="minorHAnsi" w:cs="Arial"/>
          <w:sz w:val="22"/>
          <w:szCs w:val="22"/>
        </w:rPr>
        <w:t>señalada</w:t>
      </w:r>
      <w:r w:rsidR="00B0736E">
        <w:rPr>
          <w:rFonts w:asciiTheme="minorHAnsi" w:hAnsiTheme="minorHAnsi" w:cs="Arial"/>
          <w:sz w:val="22"/>
          <w:szCs w:val="22"/>
        </w:rPr>
        <w:t xml:space="preserve">s. </w:t>
      </w:r>
      <w:r w:rsidR="005D6EFC">
        <w:rPr>
          <w:rFonts w:asciiTheme="minorHAnsi" w:hAnsiTheme="minorHAnsi" w:cs="Arial"/>
          <w:sz w:val="22"/>
          <w:szCs w:val="22"/>
        </w:rPr>
        <w:t xml:space="preserve">Los expedientes de todos los demás candidatos postulados por el Partido </w:t>
      </w:r>
      <w:r w:rsidR="00A2464C">
        <w:rPr>
          <w:rFonts w:asciiTheme="minorHAnsi" w:hAnsiTheme="minorHAnsi" w:cs="Arial"/>
          <w:sz w:val="22"/>
          <w:szCs w:val="22"/>
        </w:rPr>
        <w:t>Sinaloense</w:t>
      </w:r>
      <w:r w:rsidR="005D6EFC">
        <w:rPr>
          <w:rFonts w:asciiTheme="minorHAnsi" w:hAnsiTheme="minorHAnsi" w:cs="Arial"/>
          <w:sz w:val="22"/>
          <w:szCs w:val="22"/>
        </w:rPr>
        <w:t xml:space="preserve"> en su lista estatal de candidatos a </w:t>
      </w:r>
      <w:r w:rsidR="00F70913">
        <w:rPr>
          <w:rFonts w:asciiTheme="minorHAnsi" w:hAnsiTheme="minorHAnsi" w:cs="Arial"/>
          <w:sz w:val="22"/>
          <w:szCs w:val="22"/>
        </w:rPr>
        <w:t>Dipu</w:t>
      </w:r>
      <w:r w:rsidR="005D6EFC">
        <w:rPr>
          <w:rFonts w:asciiTheme="minorHAnsi" w:hAnsiTheme="minorHAnsi" w:cs="Arial"/>
          <w:sz w:val="22"/>
          <w:szCs w:val="22"/>
        </w:rPr>
        <w:t>tado</w:t>
      </w:r>
      <w:r w:rsidR="00A2464C">
        <w:rPr>
          <w:rFonts w:asciiTheme="minorHAnsi" w:hAnsiTheme="minorHAnsi" w:cs="Arial"/>
          <w:sz w:val="22"/>
          <w:szCs w:val="22"/>
        </w:rPr>
        <w:t>s</w:t>
      </w:r>
      <w:r w:rsidR="005D6EFC">
        <w:rPr>
          <w:rFonts w:asciiTheme="minorHAnsi" w:hAnsiTheme="minorHAnsi" w:cs="Arial"/>
          <w:sz w:val="22"/>
          <w:szCs w:val="22"/>
        </w:rPr>
        <w:t xml:space="preserve"> por el principio de representación proporcional satisfacen todos los requisitos y contienen la documentación requerida.</w:t>
      </w:r>
      <w:r w:rsidR="005D6C87">
        <w:rPr>
          <w:rFonts w:asciiTheme="minorHAnsi" w:hAnsiTheme="minorHAnsi" w:cs="Arial"/>
          <w:sz w:val="22"/>
          <w:szCs w:val="22"/>
        </w:rPr>
        <w:tab/>
      </w:r>
    </w:p>
    <w:p w:rsidR="00B0736E" w:rsidRDefault="00B0736E"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X</w:t>
      </w:r>
      <w:r>
        <w:rPr>
          <w:rFonts w:asciiTheme="minorHAnsi" w:hAnsiTheme="minorHAnsi" w:cs="Arial"/>
          <w:sz w:val="22"/>
          <w:szCs w:val="22"/>
        </w:rPr>
        <w:t>V</w:t>
      </w:r>
      <w:r w:rsidRPr="00394002">
        <w:rPr>
          <w:rFonts w:asciiTheme="minorHAnsi" w:hAnsiTheme="minorHAnsi" w:cs="Arial"/>
          <w:sz w:val="22"/>
          <w:szCs w:val="22"/>
        </w:rPr>
        <w:t>.- Que en atención a lo dispuesto por el artículo 18 de la Ley Electoral del Estado, los ciudadanos que</w:t>
      </w:r>
      <w:r w:rsidRPr="00FD74B7">
        <w:rPr>
          <w:rFonts w:asciiTheme="minorHAnsi" w:hAnsiTheme="minorHAnsi" w:cs="Arial"/>
          <w:sz w:val="22"/>
          <w:szCs w:val="22"/>
        </w:rPr>
        <w:t xml:space="preserve"> </w:t>
      </w:r>
      <w:r w:rsidRPr="00394002">
        <w:rPr>
          <w:rFonts w:asciiTheme="minorHAnsi" w:hAnsiTheme="minorHAnsi" w:cs="Arial"/>
          <w:sz w:val="22"/>
          <w:szCs w:val="22"/>
        </w:rPr>
        <w:t xml:space="preserve">postuló </w:t>
      </w:r>
      <w:r>
        <w:rPr>
          <w:rFonts w:asciiTheme="minorHAnsi" w:hAnsiTheme="minorHAnsi" w:cs="Arial"/>
          <w:sz w:val="22"/>
          <w:szCs w:val="22"/>
        </w:rPr>
        <w:t xml:space="preserve">el Partido </w:t>
      </w:r>
      <w:r w:rsidR="004B41AC">
        <w:rPr>
          <w:rFonts w:asciiTheme="minorHAnsi" w:hAnsiTheme="minorHAnsi" w:cs="Arial"/>
          <w:sz w:val="22"/>
          <w:szCs w:val="22"/>
        </w:rPr>
        <w:t>Sinaloense</w:t>
      </w:r>
      <w:r>
        <w:rPr>
          <w:rFonts w:asciiTheme="minorHAnsi" w:hAnsiTheme="minorHAnsi" w:cs="Arial"/>
          <w:sz w:val="22"/>
          <w:szCs w:val="22"/>
        </w:rPr>
        <w:t>,</w:t>
      </w:r>
      <w:r w:rsidRPr="00394002">
        <w:rPr>
          <w:rFonts w:asciiTheme="minorHAnsi" w:hAnsiTheme="minorHAnsi" w:cs="Arial"/>
          <w:sz w:val="22"/>
          <w:szCs w:val="22"/>
        </w:rPr>
        <w:t xml:space="preserve"> para contender a los cargos de Diputados </w:t>
      </w:r>
      <w:r>
        <w:rPr>
          <w:rFonts w:asciiTheme="minorHAnsi" w:hAnsiTheme="minorHAnsi" w:cs="Arial"/>
          <w:sz w:val="22"/>
          <w:szCs w:val="22"/>
        </w:rPr>
        <w:t xml:space="preserve">de representación proporcional, con la excepción </w:t>
      </w:r>
      <w:r w:rsidRPr="00394002">
        <w:rPr>
          <w:rFonts w:asciiTheme="minorHAnsi" w:hAnsiTheme="minorHAnsi" w:cs="Arial"/>
          <w:sz w:val="22"/>
          <w:szCs w:val="22"/>
        </w:rPr>
        <w:t>mencionada</w:t>
      </w:r>
      <w:r>
        <w:rPr>
          <w:rFonts w:asciiTheme="minorHAnsi" w:hAnsiTheme="minorHAnsi" w:cs="Arial"/>
          <w:sz w:val="22"/>
          <w:szCs w:val="22"/>
        </w:rPr>
        <w:t xml:space="preserve"> en el considerando anterior,</w:t>
      </w:r>
      <w:r w:rsidRPr="00394002">
        <w:rPr>
          <w:rFonts w:asciiTheme="minorHAnsi" w:hAnsiTheme="minorHAnsi" w:cs="Arial"/>
          <w:sz w:val="22"/>
          <w:szCs w:val="22"/>
        </w:rPr>
        <w:t xml:space="preserve"> satisfacen los requisitos que obliga el artículo 25 de la Constitución Política del Estado de Sinaloa.</w:t>
      </w:r>
      <w:r w:rsidRPr="00394002">
        <w:rPr>
          <w:rFonts w:asciiTheme="minorHAnsi" w:hAnsiTheme="minorHAnsi" w:cs="Arial"/>
          <w:sz w:val="22"/>
          <w:szCs w:val="22"/>
        </w:rPr>
        <w:tab/>
      </w:r>
    </w:p>
    <w:p w:rsidR="0017223D" w:rsidRDefault="0017223D" w:rsidP="0017223D">
      <w:pPr>
        <w:ind w:right="-64"/>
        <w:jc w:val="both"/>
        <w:rPr>
          <w:rFonts w:asciiTheme="minorHAnsi" w:hAnsiTheme="minorHAnsi" w:cs="Arial"/>
          <w:sz w:val="22"/>
          <w:szCs w:val="22"/>
        </w:rPr>
      </w:pPr>
    </w:p>
    <w:p w:rsidR="0017223D" w:rsidRDefault="0017223D" w:rsidP="005D6C87">
      <w:pPr>
        <w:tabs>
          <w:tab w:val="right" w:leader="hyphen" w:pos="8533"/>
        </w:tabs>
        <w:ind w:right="-62"/>
        <w:jc w:val="both"/>
        <w:rPr>
          <w:rFonts w:asciiTheme="minorHAnsi" w:hAnsiTheme="minorHAnsi" w:cs="Arial"/>
          <w:sz w:val="22"/>
          <w:szCs w:val="22"/>
        </w:rPr>
      </w:pPr>
      <w:r>
        <w:rPr>
          <w:rFonts w:asciiTheme="minorHAnsi" w:hAnsiTheme="minorHAnsi" w:cs="Arial"/>
          <w:sz w:val="22"/>
          <w:szCs w:val="22"/>
        </w:rPr>
        <w:t xml:space="preserve">XVI.- Que </w:t>
      </w:r>
      <w:r>
        <w:rPr>
          <w:rFonts w:ascii="Calibri" w:hAnsi="Calibri" w:cs="Arial"/>
          <w:sz w:val="22"/>
          <w:szCs w:val="22"/>
          <w:lang w:val="es-ES_tradnl"/>
        </w:rPr>
        <w:t>p</w:t>
      </w:r>
      <w:r w:rsidRPr="001F6BFE">
        <w:rPr>
          <w:rFonts w:ascii="Calibri" w:hAnsi="Calibri" w:cs="Arial"/>
          <w:sz w:val="22"/>
          <w:szCs w:val="22"/>
          <w:lang w:val="es-ES_tradnl"/>
        </w:rPr>
        <w:t xml:space="preserve">ara acreditar que participa con candidatos a </w:t>
      </w:r>
      <w:r w:rsidR="005D6C87">
        <w:rPr>
          <w:rFonts w:ascii="Calibri" w:hAnsi="Calibri" w:cs="Arial"/>
          <w:sz w:val="22"/>
          <w:szCs w:val="22"/>
          <w:lang w:val="es-ES_tradnl"/>
        </w:rPr>
        <w:t>D</w:t>
      </w:r>
      <w:r w:rsidRPr="001F6BFE">
        <w:rPr>
          <w:rFonts w:ascii="Calibri" w:hAnsi="Calibri" w:cs="Arial"/>
          <w:sz w:val="22"/>
          <w:szCs w:val="22"/>
          <w:lang w:val="es-ES_tradnl"/>
        </w:rPr>
        <w:t xml:space="preserve">iputados de mayoría relativa en por lo menos diez distritos uninominales </w:t>
      </w:r>
      <w:r>
        <w:rPr>
          <w:rFonts w:ascii="Calibri" w:hAnsi="Calibri" w:cs="Arial"/>
          <w:sz w:val="22"/>
          <w:szCs w:val="22"/>
          <w:lang w:val="es-ES_tradnl"/>
        </w:rPr>
        <w:t>el Partido Sinaloense exhibe la Constancia expedida por la Secretaría General de este Consejo Estatal Electoral, con fecha 28 de mayo del año en curso, por el que se tiene por acreditada en los términos del artículo 8 segundo párrafo de la Ley Electoral del Estado a</w:t>
      </w:r>
      <w:r w:rsidR="0037678A">
        <w:rPr>
          <w:rFonts w:ascii="Calibri" w:hAnsi="Calibri" w:cs="Arial"/>
          <w:sz w:val="22"/>
          <w:szCs w:val="22"/>
          <w:lang w:val="es-ES_tradnl"/>
        </w:rPr>
        <w:t>l Partido Sinaloense</w:t>
      </w:r>
      <w:r>
        <w:rPr>
          <w:rFonts w:ascii="Calibri" w:hAnsi="Calibri" w:cs="Arial"/>
          <w:sz w:val="22"/>
          <w:szCs w:val="22"/>
          <w:lang w:val="es-ES_tradnl"/>
        </w:rPr>
        <w:t xml:space="preserve">, participando con candidatos a </w:t>
      </w:r>
      <w:r w:rsidR="005D6C87">
        <w:rPr>
          <w:rFonts w:ascii="Calibri" w:hAnsi="Calibri" w:cs="Arial"/>
          <w:sz w:val="22"/>
          <w:szCs w:val="22"/>
          <w:lang w:val="es-ES_tradnl"/>
        </w:rPr>
        <w:t>D</w:t>
      </w:r>
      <w:r>
        <w:rPr>
          <w:rFonts w:ascii="Calibri" w:hAnsi="Calibri" w:cs="Arial"/>
          <w:sz w:val="22"/>
          <w:szCs w:val="22"/>
          <w:lang w:val="es-ES_tradnl"/>
        </w:rPr>
        <w:t>iputados en los veinticuatro distritos electorales de la entidad en el proceso electoral 2013, cumpliendo con el requisito exigido por dicho numeral citado.</w:t>
      </w:r>
      <w:r w:rsidR="005D6C87">
        <w:rPr>
          <w:rFonts w:ascii="Calibri" w:hAnsi="Calibri" w:cs="Arial"/>
          <w:sz w:val="22"/>
          <w:szCs w:val="22"/>
          <w:lang w:val="es-ES_tradnl"/>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 xml:space="preserve">Por todo lo anteriormente expuesto y con fundamento en los artículos 3 bis, </w:t>
      </w:r>
      <w:r>
        <w:rPr>
          <w:rFonts w:asciiTheme="minorHAnsi" w:hAnsiTheme="minorHAnsi" w:cs="Arial"/>
          <w:sz w:val="22"/>
          <w:szCs w:val="22"/>
        </w:rPr>
        <w:t xml:space="preserve">8, </w:t>
      </w:r>
      <w:r w:rsidRPr="00394002">
        <w:rPr>
          <w:rFonts w:asciiTheme="minorHAnsi" w:hAnsiTheme="minorHAnsi" w:cs="Arial"/>
          <w:sz w:val="22"/>
          <w:szCs w:val="22"/>
        </w:rPr>
        <w:t xml:space="preserve">15, 18, </w:t>
      </w:r>
      <w:r>
        <w:rPr>
          <w:rFonts w:asciiTheme="minorHAnsi" w:hAnsiTheme="minorHAnsi" w:cs="Arial"/>
          <w:sz w:val="22"/>
          <w:szCs w:val="22"/>
        </w:rPr>
        <w:t xml:space="preserve">19, </w:t>
      </w:r>
      <w:r w:rsidRPr="00394002">
        <w:rPr>
          <w:rFonts w:asciiTheme="minorHAnsi" w:hAnsiTheme="minorHAnsi" w:cs="Arial"/>
          <w:sz w:val="22"/>
          <w:szCs w:val="22"/>
        </w:rPr>
        <w:t xml:space="preserve">21, 29, fracción IV, 49, 56, fracción </w:t>
      </w:r>
      <w:r>
        <w:rPr>
          <w:rFonts w:asciiTheme="minorHAnsi" w:hAnsiTheme="minorHAnsi" w:cs="Arial"/>
          <w:sz w:val="22"/>
          <w:szCs w:val="22"/>
        </w:rPr>
        <w:t>IX</w:t>
      </w:r>
      <w:r w:rsidRPr="00394002">
        <w:rPr>
          <w:rFonts w:asciiTheme="minorHAnsi" w:hAnsiTheme="minorHAnsi" w:cs="Arial"/>
          <w:sz w:val="22"/>
          <w:szCs w:val="22"/>
        </w:rPr>
        <w:t>, 59, 110, 111</w:t>
      </w:r>
      <w:r>
        <w:rPr>
          <w:rFonts w:asciiTheme="minorHAnsi" w:hAnsiTheme="minorHAnsi" w:cs="Arial"/>
          <w:sz w:val="22"/>
          <w:szCs w:val="22"/>
        </w:rPr>
        <w:t xml:space="preserve"> fracción III</w:t>
      </w:r>
      <w:r w:rsidRPr="00394002">
        <w:rPr>
          <w:rFonts w:asciiTheme="minorHAnsi" w:hAnsiTheme="minorHAnsi" w:cs="Arial"/>
          <w:sz w:val="22"/>
          <w:szCs w:val="22"/>
        </w:rPr>
        <w:t>, 113, 114 bis</w:t>
      </w:r>
      <w:r>
        <w:rPr>
          <w:rFonts w:asciiTheme="minorHAnsi" w:hAnsiTheme="minorHAnsi" w:cs="Arial"/>
          <w:sz w:val="22"/>
          <w:szCs w:val="22"/>
        </w:rPr>
        <w:t xml:space="preserve"> A</w:t>
      </w:r>
      <w:r w:rsidRPr="00394002">
        <w:rPr>
          <w:rFonts w:asciiTheme="minorHAnsi" w:hAnsiTheme="minorHAnsi" w:cs="Arial"/>
          <w:sz w:val="22"/>
          <w:szCs w:val="22"/>
        </w:rPr>
        <w:t xml:space="preserve"> y demás relativos de la Ley Electoral del Estado; 10, 14, 15 y 25 de la Constitución Política del Estado y; 35 y 41 de la Constitución Política de los Estados Unidos Mexicanos, se emite el siguiente:</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rPr>
          <w:rFonts w:asciiTheme="minorHAnsi" w:hAnsiTheme="minorHAnsi" w:cs="Arial"/>
          <w:b/>
          <w:sz w:val="22"/>
          <w:szCs w:val="22"/>
        </w:rPr>
      </w:pPr>
      <w:r w:rsidRPr="00394002">
        <w:rPr>
          <w:rFonts w:asciiTheme="minorHAnsi" w:hAnsiTheme="minorHAnsi" w:cs="Arial"/>
          <w:b/>
          <w:sz w:val="22"/>
          <w:szCs w:val="22"/>
        </w:rPr>
        <w:t xml:space="preserve">-------------------------------------------------------- D I C T A M E N </w:t>
      </w:r>
      <w:r w:rsidRPr="00394002">
        <w:rPr>
          <w:rFonts w:asciiTheme="minorHAnsi" w:hAnsiTheme="minorHAnsi" w:cs="Arial"/>
          <w:b/>
          <w:sz w:val="22"/>
          <w:szCs w:val="22"/>
        </w:rPr>
        <w:tab/>
      </w:r>
    </w:p>
    <w:p w:rsidR="00DF696D" w:rsidRPr="00394002" w:rsidRDefault="00DF696D" w:rsidP="00DF696D">
      <w:pPr>
        <w:tabs>
          <w:tab w:val="right" w:leader="hyphen" w:pos="8505"/>
        </w:tabs>
        <w:rPr>
          <w:rFonts w:asciiTheme="minorHAnsi" w:hAnsiTheme="minorHAnsi" w:cs="Arial"/>
          <w:b/>
          <w:sz w:val="22"/>
          <w:szCs w:val="22"/>
        </w:rPr>
      </w:pPr>
    </w:p>
    <w:p w:rsidR="00DF696D"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---PRIMERO.- </w:t>
      </w:r>
      <w:r w:rsidRPr="00394002">
        <w:rPr>
          <w:rFonts w:asciiTheme="minorHAnsi" w:hAnsiTheme="minorHAnsi" w:cs="Arial"/>
          <w:sz w:val="22"/>
          <w:szCs w:val="22"/>
        </w:rPr>
        <w:t xml:space="preserve">Se aprueba el registro de la </w:t>
      </w:r>
      <w:r>
        <w:rPr>
          <w:rFonts w:asciiTheme="minorHAnsi" w:hAnsiTheme="minorHAnsi" w:cs="Arial"/>
          <w:sz w:val="22"/>
          <w:szCs w:val="22"/>
        </w:rPr>
        <w:t>lista estatal de</w:t>
      </w:r>
      <w:r w:rsidRPr="00394002">
        <w:rPr>
          <w:rFonts w:asciiTheme="minorHAnsi" w:hAnsiTheme="minorHAnsi" w:cs="Arial"/>
          <w:sz w:val="22"/>
          <w:szCs w:val="22"/>
        </w:rPr>
        <w:t xml:space="preserve"> </w:t>
      </w:r>
      <w:r>
        <w:rPr>
          <w:rFonts w:asciiTheme="minorHAnsi" w:hAnsiTheme="minorHAnsi" w:cs="Arial"/>
          <w:sz w:val="22"/>
          <w:szCs w:val="22"/>
        </w:rPr>
        <w:t xml:space="preserve">Candidatos a </w:t>
      </w:r>
      <w:r w:rsidRPr="00394002">
        <w:rPr>
          <w:rFonts w:asciiTheme="minorHAnsi" w:hAnsiTheme="minorHAnsi" w:cs="Arial"/>
          <w:sz w:val="22"/>
          <w:szCs w:val="22"/>
        </w:rPr>
        <w:t>Diputados</w:t>
      </w:r>
      <w:r>
        <w:rPr>
          <w:rFonts w:asciiTheme="minorHAnsi" w:hAnsiTheme="minorHAnsi" w:cs="Arial"/>
          <w:sz w:val="22"/>
          <w:szCs w:val="22"/>
        </w:rPr>
        <w:t xml:space="preserve"> propietarios y suplentes</w:t>
      </w:r>
      <w:r w:rsidRPr="00394002">
        <w:rPr>
          <w:rFonts w:asciiTheme="minorHAnsi" w:hAnsiTheme="minorHAnsi" w:cs="Arial"/>
          <w:sz w:val="22"/>
          <w:szCs w:val="22"/>
        </w:rPr>
        <w:t xml:space="preserve"> por el </w:t>
      </w:r>
      <w:r>
        <w:rPr>
          <w:rFonts w:asciiTheme="minorHAnsi" w:hAnsiTheme="minorHAnsi" w:cs="Arial"/>
          <w:sz w:val="22"/>
          <w:szCs w:val="22"/>
        </w:rPr>
        <w:t>principio de representación proporcional</w:t>
      </w:r>
      <w:r w:rsidRPr="00394002">
        <w:rPr>
          <w:rFonts w:asciiTheme="minorHAnsi" w:hAnsiTheme="minorHAnsi" w:cs="Arial"/>
          <w:sz w:val="22"/>
          <w:szCs w:val="22"/>
        </w:rPr>
        <w:t xml:space="preserve">, presentada por </w:t>
      </w:r>
      <w:r>
        <w:rPr>
          <w:rFonts w:asciiTheme="minorHAnsi" w:hAnsiTheme="minorHAnsi" w:cs="Arial"/>
          <w:sz w:val="22"/>
          <w:szCs w:val="22"/>
        </w:rPr>
        <w:t xml:space="preserve">el Partido </w:t>
      </w:r>
      <w:r w:rsidR="004B41AC">
        <w:rPr>
          <w:rFonts w:asciiTheme="minorHAnsi" w:hAnsiTheme="minorHAnsi" w:cs="Arial"/>
          <w:sz w:val="22"/>
          <w:szCs w:val="22"/>
        </w:rPr>
        <w:t>Sinaloense</w:t>
      </w:r>
      <w:r w:rsidRPr="00394002">
        <w:rPr>
          <w:rFonts w:asciiTheme="minorHAnsi" w:hAnsiTheme="minorHAnsi" w:cs="Arial"/>
          <w:sz w:val="22"/>
          <w:szCs w:val="22"/>
        </w:rPr>
        <w:t xml:space="preserve">, </w:t>
      </w:r>
      <w:r w:rsidR="00A5560B">
        <w:rPr>
          <w:rFonts w:asciiTheme="minorHAnsi" w:hAnsiTheme="minorHAnsi" w:cs="Arial"/>
          <w:sz w:val="22"/>
          <w:szCs w:val="22"/>
        </w:rPr>
        <w:t xml:space="preserve">con las excepciones </w:t>
      </w:r>
      <w:r w:rsidR="00647AE2">
        <w:rPr>
          <w:rFonts w:asciiTheme="minorHAnsi" w:hAnsiTheme="minorHAnsi" w:cs="Arial"/>
          <w:sz w:val="22"/>
          <w:szCs w:val="22"/>
        </w:rPr>
        <w:t>de Jesús Eutropi</w:t>
      </w:r>
      <w:r w:rsidR="00AE3FE4">
        <w:rPr>
          <w:rFonts w:asciiTheme="minorHAnsi" w:hAnsiTheme="minorHAnsi" w:cs="Arial"/>
          <w:sz w:val="22"/>
          <w:szCs w:val="22"/>
        </w:rPr>
        <w:t xml:space="preserve">a Vargas Moreno, Ángel Basurto Villegas  </w:t>
      </w:r>
      <w:r w:rsidR="00263792">
        <w:rPr>
          <w:rFonts w:asciiTheme="minorHAnsi" w:hAnsiTheme="minorHAnsi" w:cs="Arial"/>
          <w:sz w:val="22"/>
          <w:szCs w:val="22"/>
        </w:rPr>
        <w:t xml:space="preserve">y </w:t>
      </w:r>
      <w:r w:rsidR="00AE3FE4">
        <w:rPr>
          <w:rFonts w:asciiTheme="minorHAnsi" w:hAnsiTheme="minorHAnsi" w:cs="Arial"/>
          <w:sz w:val="22"/>
          <w:szCs w:val="22"/>
        </w:rPr>
        <w:t xml:space="preserve">Martín Benedicto Lizárraga García </w:t>
      </w:r>
      <w:r w:rsidR="00263792">
        <w:rPr>
          <w:rFonts w:asciiTheme="minorHAnsi" w:hAnsiTheme="minorHAnsi" w:cs="Arial"/>
          <w:sz w:val="22"/>
          <w:szCs w:val="22"/>
        </w:rPr>
        <w:t xml:space="preserve">por las razones </w:t>
      </w:r>
      <w:r w:rsidR="00A5560B">
        <w:rPr>
          <w:rFonts w:asciiTheme="minorHAnsi" w:hAnsiTheme="minorHAnsi" w:cs="Arial"/>
          <w:sz w:val="22"/>
          <w:szCs w:val="22"/>
        </w:rPr>
        <w:t xml:space="preserve">expuestas en </w:t>
      </w:r>
      <w:r w:rsidR="00D325EA">
        <w:rPr>
          <w:rFonts w:asciiTheme="minorHAnsi" w:hAnsiTheme="minorHAnsi" w:cs="Arial"/>
          <w:sz w:val="22"/>
          <w:szCs w:val="22"/>
        </w:rPr>
        <w:t>e</w:t>
      </w:r>
      <w:r w:rsidR="00A5560B">
        <w:rPr>
          <w:rFonts w:asciiTheme="minorHAnsi" w:hAnsiTheme="minorHAnsi" w:cs="Arial"/>
          <w:sz w:val="22"/>
          <w:szCs w:val="22"/>
        </w:rPr>
        <w:t>l considerando</w:t>
      </w:r>
      <w:r w:rsidR="00D325EA">
        <w:rPr>
          <w:rFonts w:asciiTheme="minorHAnsi" w:hAnsiTheme="minorHAnsi" w:cs="Arial"/>
          <w:sz w:val="22"/>
          <w:szCs w:val="22"/>
        </w:rPr>
        <w:t xml:space="preserve"> XIV,</w:t>
      </w:r>
      <w:r w:rsidR="00A5560B">
        <w:rPr>
          <w:rFonts w:asciiTheme="minorHAnsi" w:hAnsiTheme="minorHAnsi" w:cs="Arial"/>
          <w:sz w:val="22"/>
          <w:szCs w:val="22"/>
        </w:rPr>
        <w:t xml:space="preserve"> </w:t>
      </w:r>
      <w:r>
        <w:rPr>
          <w:rFonts w:asciiTheme="minorHAnsi" w:hAnsiTheme="minorHAnsi" w:cs="Arial"/>
          <w:sz w:val="22"/>
          <w:szCs w:val="22"/>
        </w:rPr>
        <w:t xml:space="preserve">en la composición y el orden que a continuación se establece: </w:t>
      </w:r>
    </w:p>
    <w:p w:rsidR="005D6C87" w:rsidRDefault="005D6C87" w:rsidP="00DF696D">
      <w:pPr>
        <w:tabs>
          <w:tab w:val="right" w:leader="hyphen" w:pos="8505"/>
        </w:tabs>
        <w:jc w:val="both"/>
        <w:rPr>
          <w:rFonts w:asciiTheme="minorHAnsi" w:hAnsiTheme="minorHAnsi" w:cs="Arial"/>
          <w:sz w:val="22"/>
          <w:szCs w:val="22"/>
        </w:rPr>
      </w:pPr>
    </w:p>
    <w:tbl>
      <w:tblPr>
        <w:tblStyle w:val="Tablaconcuadrcula"/>
        <w:tblW w:w="0" w:type="auto"/>
        <w:tblLook w:val="04A0"/>
      </w:tblPr>
      <w:tblGrid>
        <w:gridCol w:w="1384"/>
        <w:gridCol w:w="1701"/>
        <w:gridCol w:w="5638"/>
      </w:tblGrid>
      <w:tr w:rsidR="005D6C87" w:rsidTr="00A94346">
        <w:tc>
          <w:tcPr>
            <w:tcW w:w="1384" w:type="dxa"/>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Posición</w:t>
            </w:r>
          </w:p>
        </w:tc>
        <w:tc>
          <w:tcPr>
            <w:tcW w:w="1701" w:type="dxa"/>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Tipo de cargo</w:t>
            </w:r>
          </w:p>
        </w:tc>
        <w:tc>
          <w:tcPr>
            <w:tcW w:w="5638" w:type="dxa"/>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Candidato a Diputado por representación proporcional</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Héctor Melesio Cuén Ojeda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Noé Quevedo Salazar</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2</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María del Rosario Sánchez Satarain</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Cristian Yuriana González</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3</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Robespierre Lizárraga Otero</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Luis Armando Fernández Solórzano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4</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Marivel Tereza Castillo Valenzuela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5D6C87" w:rsidRDefault="005D6C87" w:rsidP="00A94346">
            <w:pPr>
              <w:tabs>
                <w:tab w:val="right" w:leader="hyphen" w:pos="8505"/>
              </w:tabs>
              <w:jc w:val="both"/>
              <w:rPr>
                <w:rFonts w:asciiTheme="minorHAnsi" w:hAnsiTheme="minorHAnsi" w:cs="Arial"/>
                <w:b/>
              </w:rPr>
            </w:pPr>
            <w:r w:rsidRPr="005D6C87">
              <w:rPr>
                <w:rFonts w:asciiTheme="minorHAnsi" w:hAnsiTheme="minorHAnsi" w:cs="Arial"/>
                <w:b/>
              </w:rPr>
              <w:t>SIN REGISTRO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5</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Rodrigo Mendoza Rodríguez</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Héctor Guadalupe Contreras Flores</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6</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María de los Ángeles Araujo Leyva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Juana Araujo Lara</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7</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Rigoberto Rodríguez García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916A97" w:rsidP="00A94346">
            <w:pPr>
              <w:tabs>
                <w:tab w:val="right" w:leader="hyphen" w:pos="8505"/>
              </w:tabs>
              <w:jc w:val="both"/>
              <w:rPr>
                <w:rFonts w:asciiTheme="minorHAnsi" w:hAnsiTheme="minorHAnsi" w:cs="Arial"/>
              </w:rPr>
            </w:pPr>
            <w:r>
              <w:rPr>
                <w:rFonts w:asciiTheme="minorHAnsi" w:hAnsiTheme="minorHAnsi" w:cs="Arial"/>
              </w:rPr>
              <w:t>Eustacio Emilio Lara Velas</w:t>
            </w:r>
            <w:r w:rsidR="005D6C87" w:rsidRPr="00DF5FE5">
              <w:rPr>
                <w:rFonts w:asciiTheme="minorHAnsi" w:hAnsiTheme="minorHAnsi" w:cs="Arial"/>
              </w:rPr>
              <w:t>co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8</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María Armandina Loma Meza</w:t>
            </w:r>
          </w:p>
        </w:tc>
      </w:tr>
      <w:tr w:rsidR="005D6C87" w:rsidTr="00A94346">
        <w:tc>
          <w:tcPr>
            <w:tcW w:w="1384" w:type="dxa"/>
            <w:vMerge/>
          </w:tcPr>
          <w:p w:rsidR="005D6C87" w:rsidRDefault="005D6C87" w:rsidP="00A94346">
            <w:pPr>
              <w:tabs>
                <w:tab w:val="right" w:leader="hyphen" w:pos="8505"/>
              </w:tabs>
              <w:jc w:val="both"/>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María del Rosario Valdez Páez</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9</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Eleazar González Armenta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José Abel Álvarez Castro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10</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María del Rosario Leal Astorga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Paloma del Carmen Otero Jaime</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11</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Mercedes Zavala Angulo</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Ramón Sainz Ontiveros</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12</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Mirna Sauceda Castañeda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Sandra Pamela Pérez Urias</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13</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José Domingo Meza Aguilar</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Fausto Enrique Salomón Avitia</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14</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Dora Itzel</w:t>
            </w:r>
            <w:r w:rsidR="004E46DD">
              <w:rPr>
                <w:rFonts w:asciiTheme="minorHAnsi" w:hAnsiTheme="minorHAnsi" w:cs="Arial"/>
              </w:rPr>
              <w:t>t</w:t>
            </w:r>
            <w:r w:rsidRPr="00DF5FE5">
              <w:rPr>
                <w:rFonts w:asciiTheme="minorHAnsi" w:hAnsiTheme="minorHAnsi" w:cs="Arial"/>
              </w:rPr>
              <w:t xml:space="preserve"> Rodríguez Armienta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Luisa Georgina Garnica Tamayo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15</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5D6C87">
              <w:rPr>
                <w:rFonts w:asciiTheme="minorHAnsi" w:hAnsiTheme="minorHAnsi" w:cs="Arial"/>
                <w:b/>
              </w:rPr>
              <w:t>SIN REGISTRO</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5D6C87">
              <w:rPr>
                <w:rFonts w:asciiTheme="minorHAnsi" w:hAnsiTheme="minorHAnsi" w:cs="Arial"/>
                <w:b/>
              </w:rPr>
              <w:t>SIN REGISTRO</w:t>
            </w:r>
          </w:p>
        </w:tc>
      </w:tr>
      <w:tr w:rsidR="005D6C87" w:rsidTr="00A94346">
        <w:tc>
          <w:tcPr>
            <w:tcW w:w="1384" w:type="dxa"/>
            <w:vMerge w:val="restart"/>
          </w:tcPr>
          <w:p w:rsidR="005D6C87" w:rsidRDefault="005D6C87" w:rsidP="00A94346">
            <w:pPr>
              <w:tabs>
                <w:tab w:val="right" w:leader="hyphen" w:pos="8505"/>
              </w:tabs>
              <w:jc w:val="center"/>
              <w:rPr>
                <w:rFonts w:asciiTheme="minorHAnsi" w:hAnsiTheme="minorHAnsi" w:cs="Arial"/>
              </w:rPr>
            </w:pPr>
            <w:r>
              <w:rPr>
                <w:rFonts w:asciiTheme="minorHAnsi" w:hAnsiTheme="minorHAnsi" w:cs="Arial"/>
              </w:rPr>
              <w:t>16</w:t>
            </w: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Propietario</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Citlaly Yamileth Martínez Castañeda</w:t>
            </w:r>
          </w:p>
        </w:tc>
      </w:tr>
      <w:tr w:rsidR="005D6C87" w:rsidTr="00A94346">
        <w:tc>
          <w:tcPr>
            <w:tcW w:w="1384" w:type="dxa"/>
            <w:vMerge/>
          </w:tcPr>
          <w:p w:rsidR="005D6C87" w:rsidRDefault="005D6C87" w:rsidP="00A94346">
            <w:pPr>
              <w:tabs>
                <w:tab w:val="right" w:leader="hyphen" w:pos="8505"/>
              </w:tabs>
              <w:jc w:val="center"/>
              <w:rPr>
                <w:rFonts w:asciiTheme="minorHAnsi" w:hAnsiTheme="minorHAnsi" w:cs="Arial"/>
              </w:rPr>
            </w:pPr>
          </w:p>
        </w:tc>
        <w:tc>
          <w:tcPr>
            <w:tcW w:w="1701" w:type="dxa"/>
          </w:tcPr>
          <w:p w:rsidR="005D6C87" w:rsidRDefault="005D6C87" w:rsidP="00A94346">
            <w:pPr>
              <w:tabs>
                <w:tab w:val="right" w:leader="hyphen" w:pos="8505"/>
              </w:tabs>
              <w:jc w:val="both"/>
              <w:rPr>
                <w:rFonts w:asciiTheme="minorHAnsi" w:hAnsiTheme="minorHAnsi" w:cs="Arial"/>
              </w:rPr>
            </w:pPr>
            <w:r>
              <w:rPr>
                <w:rFonts w:asciiTheme="minorHAnsi" w:hAnsiTheme="minorHAnsi" w:cs="Arial"/>
              </w:rPr>
              <w:t>Suplente</w:t>
            </w:r>
          </w:p>
        </w:tc>
        <w:tc>
          <w:tcPr>
            <w:tcW w:w="5638" w:type="dxa"/>
          </w:tcPr>
          <w:p w:rsidR="005D6C87" w:rsidRPr="00DF5FE5" w:rsidRDefault="005D6C87" w:rsidP="00A94346">
            <w:pPr>
              <w:tabs>
                <w:tab w:val="right" w:leader="hyphen" w:pos="8505"/>
              </w:tabs>
              <w:jc w:val="both"/>
              <w:rPr>
                <w:rFonts w:asciiTheme="minorHAnsi" w:hAnsiTheme="minorHAnsi" w:cs="Arial"/>
              </w:rPr>
            </w:pPr>
            <w:r w:rsidRPr="00DF5FE5">
              <w:rPr>
                <w:rFonts w:asciiTheme="minorHAnsi" w:hAnsiTheme="minorHAnsi" w:cs="Arial"/>
              </w:rPr>
              <w:t>Jessica Trinidad Arellano Morales</w:t>
            </w:r>
          </w:p>
        </w:tc>
      </w:tr>
    </w:tbl>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 xml:space="preserve">---SEGUNDO.- </w:t>
      </w:r>
      <w:r w:rsidRPr="00394002">
        <w:rPr>
          <w:rFonts w:asciiTheme="minorHAnsi" w:hAnsiTheme="minorHAnsi" w:cs="Arial"/>
          <w:sz w:val="22"/>
          <w:szCs w:val="22"/>
        </w:rPr>
        <w:t>Expídanse las constancias correspondientes.</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b/>
          <w:sz w:val="22"/>
          <w:szCs w:val="22"/>
        </w:rPr>
        <w:t>---TERCERO.-</w:t>
      </w:r>
      <w:r w:rsidRPr="00394002">
        <w:rPr>
          <w:rFonts w:asciiTheme="minorHAnsi" w:hAnsiTheme="minorHAnsi" w:cs="Arial"/>
          <w:sz w:val="22"/>
          <w:szCs w:val="22"/>
        </w:rPr>
        <w:t xml:space="preserve"> Notifíquese el presente acuerdo a las Coaliciones “Unidos ganas tú” y “Transformemos Sinaloa”, a los Partidos Políticos Movimiento Ciudadano y Sinaloense</w:t>
      </w:r>
      <w:r w:rsidR="00647AE2">
        <w:rPr>
          <w:rFonts w:asciiTheme="minorHAnsi" w:hAnsiTheme="minorHAnsi" w:cs="Arial"/>
          <w:sz w:val="22"/>
          <w:szCs w:val="22"/>
        </w:rPr>
        <w:t xml:space="preserve">, </w:t>
      </w:r>
      <w:r w:rsidRPr="00394002">
        <w:rPr>
          <w:rFonts w:asciiTheme="minorHAnsi" w:hAnsiTheme="minorHAnsi" w:cs="Arial"/>
          <w:sz w:val="22"/>
          <w:szCs w:val="22"/>
        </w:rPr>
        <w:t xml:space="preserve">en los domicilios que tienen registrados ante este órgano electoral, salvo que se estuviera en el supuesto del artículo 239 de la </w:t>
      </w:r>
      <w:r w:rsidR="00B53E83">
        <w:rPr>
          <w:rFonts w:asciiTheme="minorHAnsi" w:hAnsiTheme="minorHAnsi" w:cs="Arial"/>
          <w:sz w:val="22"/>
          <w:szCs w:val="22"/>
        </w:rPr>
        <w:t>L</w:t>
      </w:r>
      <w:r w:rsidRPr="00394002">
        <w:rPr>
          <w:rFonts w:asciiTheme="minorHAnsi" w:hAnsiTheme="minorHAnsi" w:cs="Arial"/>
          <w:sz w:val="22"/>
          <w:szCs w:val="22"/>
        </w:rPr>
        <w:t xml:space="preserve">ey </w:t>
      </w:r>
      <w:r w:rsidR="00B53E83">
        <w:rPr>
          <w:rFonts w:asciiTheme="minorHAnsi" w:hAnsiTheme="minorHAnsi" w:cs="Arial"/>
          <w:sz w:val="22"/>
          <w:szCs w:val="22"/>
        </w:rPr>
        <w:t>E</w:t>
      </w:r>
      <w:r w:rsidRPr="00394002">
        <w:rPr>
          <w:rFonts w:asciiTheme="minorHAnsi" w:hAnsiTheme="minorHAnsi" w:cs="Arial"/>
          <w:sz w:val="22"/>
          <w:szCs w:val="22"/>
        </w:rPr>
        <w:t>lectoral del Estado.</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Pr="00447997" w:rsidRDefault="00447997" w:rsidP="00DF696D">
      <w:pPr>
        <w:tabs>
          <w:tab w:val="right" w:leader="hyphen" w:pos="8505"/>
        </w:tabs>
        <w:jc w:val="both"/>
        <w:rPr>
          <w:rFonts w:asciiTheme="minorHAnsi" w:hAnsiTheme="minorHAnsi" w:cs="Arial"/>
          <w:sz w:val="22"/>
          <w:szCs w:val="22"/>
        </w:rPr>
      </w:pPr>
      <w:r>
        <w:rPr>
          <w:rFonts w:asciiTheme="minorHAnsi" w:hAnsiTheme="minorHAnsi" w:cs="Arial"/>
          <w:b/>
          <w:sz w:val="22"/>
          <w:szCs w:val="22"/>
        </w:rPr>
        <w:t>---CUARTO.-</w:t>
      </w:r>
      <w:r>
        <w:rPr>
          <w:rFonts w:asciiTheme="minorHAnsi" w:hAnsiTheme="minorHAnsi" w:cs="Arial"/>
          <w:sz w:val="22"/>
          <w:szCs w:val="22"/>
        </w:rPr>
        <w:t xml:space="preserve"> Notifíquese el presente acuerdo a los CC. Jesús Eutropia Vargas Moreno, Ángel Basurto Villegas  y Martín Benedicto Lizárraga García en los domicilios que se señalan en las solicitudes de registro respectivas</w:t>
      </w:r>
      <w:r w:rsidR="00F20BC5">
        <w:rPr>
          <w:rFonts w:asciiTheme="minorHAnsi" w:hAnsiTheme="minorHAnsi" w:cs="Arial"/>
          <w:sz w:val="22"/>
          <w:szCs w:val="22"/>
        </w:rPr>
        <w:t>, para los efectos legales a que haya lugar</w:t>
      </w:r>
      <w:r>
        <w:rPr>
          <w:rFonts w:asciiTheme="minorHAnsi" w:hAnsiTheme="minorHAnsi" w:cs="Arial"/>
          <w:sz w:val="22"/>
          <w:szCs w:val="22"/>
        </w:rPr>
        <w:t>.</w:t>
      </w:r>
      <w:r>
        <w:rPr>
          <w:rFonts w:asciiTheme="minorHAnsi" w:hAnsiTheme="minorHAnsi" w:cs="Arial"/>
          <w:sz w:val="22"/>
          <w:szCs w:val="22"/>
        </w:rPr>
        <w:tab/>
      </w:r>
    </w:p>
    <w:p w:rsidR="00447997" w:rsidRDefault="00447997" w:rsidP="00DF696D">
      <w:pPr>
        <w:tabs>
          <w:tab w:val="right" w:leader="hyphen" w:pos="8505"/>
        </w:tabs>
        <w:jc w:val="both"/>
        <w:rPr>
          <w:rFonts w:asciiTheme="minorHAnsi" w:hAnsiTheme="minorHAnsi" w:cs="Arial"/>
          <w:sz w:val="22"/>
          <w:szCs w:val="22"/>
        </w:rPr>
      </w:pPr>
    </w:p>
    <w:p w:rsidR="00447997" w:rsidRPr="00447997" w:rsidRDefault="00447997" w:rsidP="00DF696D">
      <w:pPr>
        <w:tabs>
          <w:tab w:val="right" w:leader="hyphen" w:pos="8505"/>
        </w:tabs>
        <w:jc w:val="both"/>
        <w:rPr>
          <w:rFonts w:asciiTheme="minorHAnsi" w:hAnsiTheme="minorHAnsi" w:cs="Arial"/>
          <w:sz w:val="22"/>
          <w:szCs w:val="22"/>
        </w:rPr>
      </w:pPr>
      <w:r>
        <w:rPr>
          <w:rFonts w:asciiTheme="minorHAnsi" w:hAnsiTheme="minorHAnsi" w:cs="Arial"/>
          <w:sz w:val="22"/>
          <w:szCs w:val="22"/>
        </w:rPr>
        <w:t>---</w:t>
      </w:r>
      <w:r>
        <w:rPr>
          <w:rFonts w:asciiTheme="minorHAnsi" w:hAnsiTheme="minorHAnsi" w:cs="Arial"/>
          <w:b/>
          <w:sz w:val="22"/>
          <w:szCs w:val="22"/>
        </w:rPr>
        <w:t>QUINTO</w:t>
      </w:r>
      <w:r>
        <w:rPr>
          <w:rFonts w:asciiTheme="minorHAnsi" w:hAnsiTheme="minorHAnsi" w:cs="Arial"/>
          <w:sz w:val="22"/>
          <w:szCs w:val="22"/>
        </w:rPr>
        <w:t xml:space="preserve">.- </w:t>
      </w:r>
      <w:r w:rsidRPr="00394002">
        <w:rPr>
          <w:rFonts w:asciiTheme="minorHAnsi" w:hAnsiTheme="minorHAnsi" w:cs="Arial"/>
          <w:sz w:val="22"/>
          <w:szCs w:val="22"/>
        </w:rPr>
        <w:t>Publíquese el presente acuerdo en el Periódico Oficial “El Estado de Sinaloa”.</w:t>
      </w:r>
      <w:r w:rsidRPr="00394002">
        <w:rPr>
          <w:rFonts w:asciiTheme="minorHAnsi" w:hAnsiTheme="minorHAnsi" w:cs="Arial"/>
          <w:sz w:val="22"/>
          <w:szCs w:val="22"/>
        </w:rPr>
        <w:tab/>
      </w:r>
    </w:p>
    <w:p w:rsidR="00DF696D" w:rsidRPr="00394002" w:rsidRDefault="00DF696D" w:rsidP="00DF696D">
      <w:pPr>
        <w:tabs>
          <w:tab w:val="right" w:leader="hyphen" w:pos="8505"/>
        </w:tabs>
        <w:jc w:val="both"/>
        <w:rPr>
          <w:rFonts w:asciiTheme="minorHAnsi" w:hAnsiTheme="minorHAnsi" w:cs="Arial"/>
          <w:sz w:val="22"/>
          <w:szCs w:val="22"/>
        </w:rPr>
      </w:pPr>
    </w:p>
    <w:p w:rsidR="00DF696D" w:rsidRDefault="00DF696D" w:rsidP="00DF696D">
      <w:pPr>
        <w:tabs>
          <w:tab w:val="right" w:leader="hyphen" w:pos="8505"/>
        </w:tabs>
        <w:jc w:val="both"/>
        <w:rPr>
          <w:rFonts w:asciiTheme="minorHAnsi" w:hAnsiTheme="minorHAnsi" w:cs="Arial"/>
          <w:sz w:val="22"/>
          <w:szCs w:val="22"/>
        </w:rPr>
      </w:pPr>
    </w:p>
    <w:p w:rsidR="00A2464C" w:rsidRDefault="00A2464C" w:rsidP="00DF696D">
      <w:pPr>
        <w:tabs>
          <w:tab w:val="right" w:leader="hyphen" w:pos="8505"/>
        </w:tabs>
        <w:jc w:val="both"/>
        <w:rPr>
          <w:rFonts w:asciiTheme="minorHAnsi" w:hAnsiTheme="minorHAnsi" w:cs="Arial"/>
          <w:sz w:val="22"/>
          <w:szCs w:val="22"/>
        </w:rPr>
      </w:pPr>
    </w:p>
    <w:p w:rsidR="00A2464C" w:rsidRDefault="00A2464C"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sz w:val="22"/>
          <w:szCs w:val="22"/>
        </w:rPr>
      </w:pPr>
    </w:p>
    <w:p w:rsidR="00DF696D" w:rsidRPr="00394002" w:rsidRDefault="00DF696D" w:rsidP="00DF696D">
      <w:pPr>
        <w:tabs>
          <w:tab w:val="right" w:leader="hyphen" w:pos="8505"/>
        </w:tabs>
        <w:jc w:val="both"/>
        <w:rPr>
          <w:rFonts w:asciiTheme="minorHAnsi" w:hAnsiTheme="minorHAnsi" w:cs="Arial"/>
          <w:b/>
          <w:sz w:val="22"/>
          <w:szCs w:val="22"/>
        </w:rPr>
      </w:pPr>
      <w:r w:rsidRPr="00394002">
        <w:rPr>
          <w:rFonts w:asciiTheme="minorHAnsi" w:hAnsiTheme="minorHAnsi" w:cs="Arial"/>
          <w:b/>
          <w:sz w:val="22"/>
          <w:szCs w:val="22"/>
        </w:rPr>
        <w:t>LIC. JACINTO PEREZ GERARDO</w:t>
      </w:r>
    </w:p>
    <w:p w:rsidR="00DF696D" w:rsidRPr="00394002" w:rsidRDefault="00DF696D" w:rsidP="00DF696D">
      <w:pPr>
        <w:tabs>
          <w:tab w:val="right" w:leader="hyphen" w:pos="8505"/>
        </w:tabs>
        <w:jc w:val="both"/>
        <w:rPr>
          <w:rFonts w:asciiTheme="minorHAnsi" w:hAnsiTheme="minorHAnsi" w:cs="Arial"/>
          <w:sz w:val="22"/>
          <w:szCs w:val="22"/>
        </w:rPr>
      </w:pPr>
      <w:r w:rsidRPr="00394002">
        <w:rPr>
          <w:rFonts w:asciiTheme="minorHAnsi" w:hAnsiTheme="minorHAnsi" w:cs="Arial"/>
          <w:sz w:val="22"/>
          <w:szCs w:val="22"/>
        </w:rPr>
        <w:t>PRESIDENTE</w:t>
      </w:r>
    </w:p>
    <w:p w:rsidR="00DF696D" w:rsidRDefault="00DF696D" w:rsidP="00DF696D">
      <w:pPr>
        <w:tabs>
          <w:tab w:val="right" w:leader="hyphen" w:pos="8505"/>
        </w:tabs>
        <w:jc w:val="right"/>
        <w:rPr>
          <w:rFonts w:asciiTheme="minorHAnsi" w:hAnsiTheme="minorHAnsi" w:cs="Arial"/>
          <w:b/>
          <w:sz w:val="22"/>
          <w:szCs w:val="22"/>
        </w:rPr>
      </w:pPr>
    </w:p>
    <w:p w:rsidR="00DF696D" w:rsidRPr="00394002" w:rsidRDefault="00DF696D" w:rsidP="00DF696D">
      <w:pPr>
        <w:tabs>
          <w:tab w:val="right" w:leader="hyphen" w:pos="8505"/>
        </w:tabs>
        <w:jc w:val="right"/>
        <w:rPr>
          <w:rFonts w:asciiTheme="minorHAnsi" w:hAnsiTheme="minorHAnsi" w:cs="Arial"/>
          <w:b/>
          <w:sz w:val="22"/>
          <w:szCs w:val="22"/>
        </w:rPr>
      </w:pPr>
      <w:r w:rsidRPr="00394002">
        <w:rPr>
          <w:rFonts w:asciiTheme="minorHAnsi" w:hAnsiTheme="minorHAnsi" w:cs="Arial"/>
          <w:b/>
          <w:sz w:val="22"/>
          <w:szCs w:val="22"/>
        </w:rPr>
        <w:t xml:space="preserve">                                                            PROF. JOSÉ ENRIQUE VEGA AYALA </w:t>
      </w:r>
    </w:p>
    <w:p w:rsidR="004B6A7F" w:rsidRDefault="00DF696D" w:rsidP="00CF6F0B">
      <w:pPr>
        <w:tabs>
          <w:tab w:val="right" w:leader="hyphen" w:pos="8505"/>
        </w:tabs>
        <w:jc w:val="right"/>
        <w:rPr>
          <w:rFonts w:asciiTheme="minorHAnsi" w:hAnsiTheme="minorHAnsi" w:cs="Arial"/>
          <w:sz w:val="22"/>
          <w:szCs w:val="22"/>
        </w:rPr>
      </w:pPr>
      <w:r w:rsidRPr="00394002">
        <w:rPr>
          <w:rFonts w:asciiTheme="minorHAnsi" w:hAnsiTheme="minorHAnsi" w:cs="Arial"/>
          <w:sz w:val="22"/>
          <w:szCs w:val="22"/>
        </w:rPr>
        <w:t xml:space="preserve">                                                           SECRETARIO GENERAL </w:t>
      </w:r>
    </w:p>
    <w:p w:rsidR="00A2464C" w:rsidRDefault="00A2464C" w:rsidP="00CF6F0B">
      <w:pPr>
        <w:tabs>
          <w:tab w:val="right" w:leader="hyphen" w:pos="8505"/>
        </w:tabs>
        <w:jc w:val="right"/>
        <w:rPr>
          <w:rFonts w:asciiTheme="minorHAnsi" w:hAnsiTheme="minorHAnsi" w:cs="Arial"/>
          <w:sz w:val="22"/>
          <w:szCs w:val="22"/>
        </w:rPr>
      </w:pPr>
    </w:p>
    <w:p w:rsidR="00A2464C" w:rsidRDefault="00A2464C" w:rsidP="00A2464C">
      <w:pPr>
        <w:tabs>
          <w:tab w:val="right" w:leader="hyphen" w:pos="8505"/>
        </w:tabs>
        <w:jc w:val="both"/>
      </w:pPr>
      <w:r>
        <w:rPr>
          <w:rFonts w:ascii="Arial" w:hAnsi="Arial" w:cs="Arial"/>
          <w:b/>
          <w:sz w:val="20"/>
          <w:szCs w:val="20"/>
        </w:rPr>
        <w:t xml:space="preserve">El presente dictamen fue aprobado por el Pleno </w:t>
      </w:r>
      <w:r>
        <w:rPr>
          <w:rFonts w:ascii="Arial" w:hAnsi="Arial" w:cs="Arial"/>
          <w:b/>
          <w:sz w:val="20"/>
          <w:szCs w:val="20"/>
          <w:shd w:val="clear" w:color="auto" w:fill="FFFFFF"/>
        </w:rPr>
        <w:t>del Consejo Estatal Electoral</w:t>
      </w:r>
      <w:r>
        <w:rPr>
          <w:rFonts w:ascii="Arial" w:hAnsi="Arial" w:cs="Arial"/>
          <w:b/>
          <w:sz w:val="20"/>
          <w:szCs w:val="20"/>
        </w:rPr>
        <w:t xml:space="preserve"> en la Cuarta Sesión Especial, a los treinta días del mes de mayo del año dos mil trece.</w:t>
      </w:r>
    </w:p>
    <w:sectPr w:rsidR="00A2464C" w:rsidSect="00A2464C">
      <w:footerReference w:type="even" r:id="rId7"/>
      <w:footerReference w:type="default" r:id="rId8"/>
      <w:pgSz w:w="11906" w:h="16838"/>
      <w:pgMar w:top="993" w:right="1622"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63" w:rsidRDefault="001F6E63" w:rsidP="00C97A45">
      <w:r>
        <w:separator/>
      </w:r>
    </w:p>
  </w:endnote>
  <w:endnote w:type="continuationSeparator" w:id="0">
    <w:p w:rsidR="001F6E63" w:rsidRDefault="001F6E63" w:rsidP="00C97A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5E4E2C" w:rsidP="005C110B">
    <w:pPr>
      <w:pStyle w:val="Piedepgina"/>
      <w:framePr w:wrap="around" w:vAnchor="text" w:hAnchor="margin" w:xAlign="right" w:y="1"/>
      <w:rPr>
        <w:rStyle w:val="Nmerodepgina"/>
      </w:rPr>
    </w:pPr>
    <w:r>
      <w:rPr>
        <w:rStyle w:val="Nmerodepgina"/>
      </w:rPr>
      <w:fldChar w:fldCharType="begin"/>
    </w:r>
    <w:r w:rsidR="00B53E83">
      <w:rPr>
        <w:rStyle w:val="Nmerodepgina"/>
      </w:rPr>
      <w:instrText xml:space="preserve">PAGE  </w:instrText>
    </w:r>
    <w:r>
      <w:rPr>
        <w:rStyle w:val="Nmerodepgina"/>
      </w:rPr>
      <w:fldChar w:fldCharType="end"/>
    </w:r>
  </w:p>
  <w:p w:rsidR="00B50A52" w:rsidRDefault="001F6E63" w:rsidP="00B50A5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A52" w:rsidRDefault="005E4E2C" w:rsidP="005C110B">
    <w:pPr>
      <w:pStyle w:val="Piedepgina"/>
      <w:framePr w:wrap="around" w:vAnchor="text" w:hAnchor="margin" w:xAlign="right" w:y="1"/>
      <w:rPr>
        <w:rStyle w:val="Nmerodepgina"/>
      </w:rPr>
    </w:pPr>
    <w:r>
      <w:rPr>
        <w:rStyle w:val="Nmerodepgina"/>
      </w:rPr>
      <w:fldChar w:fldCharType="begin"/>
    </w:r>
    <w:r w:rsidR="00B53E83">
      <w:rPr>
        <w:rStyle w:val="Nmerodepgina"/>
      </w:rPr>
      <w:instrText xml:space="preserve">PAGE  </w:instrText>
    </w:r>
    <w:r>
      <w:rPr>
        <w:rStyle w:val="Nmerodepgina"/>
      </w:rPr>
      <w:fldChar w:fldCharType="separate"/>
    </w:r>
    <w:r w:rsidR="001F6E63">
      <w:rPr>
        <w:rStyle w:val="Nmerodepgina"/>
        <w:noProof/>
      </w:rPr>
      <w:t>1</w:t>
    </w:r>
    <w:r>
      <w:rPr>
        <w:rStyle w:val="Nmerodepgina"/>
      </w:rPr>
      <w:fldChar w:fldCharType="end"/>
    </w:r>
  </w:p>
  <w:p w:rsidR="00B50A52" w:rsidRDefault="001F6E63" w:rsidP="00B50A5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63" w:rsidRDefault="001F6E63" w:rsidP="00C97A45">
      <w:r>
        <w:separator/>
      </w:r>
    </w:p>
  </w:footnote>
  <w:footnote w:type="continuationSeparator" w:id="0">
    <w:p w:rsidR="001F6E63" w:rsidRDefault="001F6E63" w:rsidP="00C97A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74016"/>
    <w:multiLevelType w:val="hybridMultilevel"/>
    <w:tmpl w:val="9050F3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9"/>
  <w:hyphenationZone w:val="425"/>
  <w:characterSpacingControl w:val="doNotCompress"/>
  <w:savePreviewPicture/>
  <w:footnotePr>
    <w:footnote w:id="-1"/>
    <w:footnote w:id="0"/>
  </w:footnotePr>
  <w:endnotePr>
    <w:endnote w:id="-1"/>
    <w:endnote w:id="0"/>
  </w:endnotePr>
  <w:compat/>
  <w:rsids>
    <w:rsidRoot w:val="00DF696D"/>
    <w:rsid w:val="00060869"/>
    <w:rsid w:val="00073AFD"/>
    <w:rsid w:val="000A3BE2"/>
    <w:rsid w:val="000B0278"/>
    <w:rsid w:val="000C7DFC"/>
    <w:rsid w:val="001319B9"/>
    <w:rsid w:val="00144778"/>
    <w:rsid w:val="00151D36"/>
    <w:rsid w:val="0017223D"/>
    <w:rsid w:val="0018414F"/>
    <w:rsid w:val="001A2170"/>
    <w:rsid w:val="001E1CFF"/>
    <w:rsid w:val="001F6E63"/>
    <w:rsid w:val="002062F6"/>
    <w:rsid w:val="00233454"/>
    <w:rsid w:val="002361F1"/>
    <w:rsid w:val="00263792"/>
    <w:rsid w:val="00294DC9"/>
    <w:rsid w:val="003160D1"/>
    <w:rsid w:val="003245DA"/>
    <w:rsid w:val="003473AD"/>
    <w:rsid w:val="0037678A"/>
    <w:rsid w:val="00447997"/>
    <w:rsid w:val="0045532F"/>
    <w:rsid w:val="004755AC"/>
    <w:rsid w:val="00475A35"/>
    <w:rsid w:val="00494AE7"/>
    <w:rsid w:val="00497535"/>
    <w:rsid w:val="004B41AC"/>
    <w:rsid w:val="004B6A7F"/>
    <w:rsid w:val="004E46DD"/>
    <w:rsid w:val="004F0A74"/>
    <w:rsid w:val="004F3F4A"/>
    <w:rsid w:val="00500389"/>
    <w:rsid w:val="005836FD"/>
    <w:rsid w:val="005D178F"/>
    <w:rsid w:val="005D6C87"/>
    <w:rsid w:val="005D6EFC"/>
    <w:rsid w:val="005E4E2C"/>
    <w:rsid w:val="005F3654"/>
    <w:rsid w:val="00647AE2"/>
    <w:rsid w:val="00750516"/>
    <w:rsid w:val="00751086"/>
    <w:rsid w:val="007733C2"/>
    <w:rsid w:val="008B2C35"/>
    <w:rsid w:val="008B7C81"/>
    <w:rsid w:val="008C7622"/>
    <w:rsid w:val="00916A97"/>
    <w:rsid w:val="00932D14"/>
    <w:rsid w:val="00955B57"/>
    <w:rsid w:val="009B3A1A"/>
    <w:rsid w:val="009C2774"/>
    <w:rsid w:val="009C6595"/>
    <w:rsid w:val="009E67F9"/>
    <w:rsid w:val="00A02138"/>
    <w:rsid w:val="00A17780"/>
    <w:rsid w:val="00A2464C"/>
    <w:rsid w:val="00A5560B"/>
    <w:rsid w:val="00AA14A0"/>
    <w:rsid w:val="00AB1DA9"/>
    <w:rsid w:val="00AE3FE4"/>
    <w:rsid w:val="00AE57D7"/>
    <w:rsid w:val="00B0736E"/>
    <w:rsid w:val="00B3088C"/>
    <w:rsid w:val="00B46EFB"/>
    <w:rsid w:val="00B52CCF"/>
    <w:rsid w:val="00B53E83"/>
    <w:rsid w:val="00B70979"/>
    <w:rsid w:val="00B8443E"/>
    <w:rsid w:val="00BB36B6"/>
    <w:rsid w:val="00BD13A0"/>
    <w:rsid w:val="00BE4006"/>
    <w:rsid w:val="00BE70FE"/>
    <w:rsid w:val="00C531CC"/>
    <w:rsid w:val="00C65F76"/>
    <w:rsid w:val="00C75C56"/>
    <w:rsid w:val="00C9471B"/>
    <w:rsid w:val="00C97A45"/>
    <w:rsid w:val="00CA785A"/>
    <w:rsid w:val="00CB206D"/>
    <w:rsid w:val="00CD6D00"/>
    <w:rsid w:val="00CF6F0B"/>
    <w:rsid w:val="00D01FC1"/>
    <w:rsid w:val="00D325EA"/>
    <w:rsid w:val="00D547EE"/>
    <w:rsid w:val="00D855A0"/>
    <w:rsid w:val="00DF696D"/>
    <w:rsid w:val="00E82657"/>
    <w:rsid w:val="00E92E9D"/>
    <w:rsid w:val="00EB6117"/>
    <w:rsid w:val="00EC233D"/>
    <w:rsid w:val="00F20BC5"/>
    <w:rsid w:val="00F70913"/>
    <w:rsid w:val="00FA2E2C"/>
    <w:rsid w:val="00FF100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9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F696D"/>
    <w:pPr>
      <w:tabs>
        <w:tab w:val="center" w:pos="4252"/>
        <w:tab w:val="right" w:pos="8504"/>
      </w:tabs>
    </w:pPr>
  </w:style>
  <w:style w:type="character" w:customStyle="1" w:styleId="PiedepginaCar">
    <w:name w:val="Pie de página Car"/>
    <w:basedOn w:val="Fuentedeprrafopredeter"/>
    <w:link w:val="Piedepgina"/>
    <w:rsid w:val="00DF696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F696D"/>
  </w:style>
  <w:style w:type="table" w:styleId="Tablaconcuadrcula">
    <w:name w:val="Table Grid"/>
    <w:basedOn w:val="Tablanormal"/>
    <w:uiPriority w:val="59"/>
    <w:rsid w:val="00DF69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DF69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3594</Words>
  <Characters>19773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Vega</dc:creator>
  <cp:lastModifiedBy>Lap_Secretaria</cp:lastModifiedBy>
  <cp:revision>14</cp:revision>
  <cp:lastPrinted>2013-05-30T23:45:00Z</cp:lastPrinted>
  <dcterms:created xsi:type="dcterms:W3CDTF">2013-05-30T17:43:00Z</dcterms:created>
  <dcterms:modified xsi:type="dcterms:W3CDTF">2013-05-30T23:45:00Z</dcterms:modified>
</cp:coreProperties>
</file>