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002" w:rsidRPr="005F1002" w:rsidRDefault="005F1002" w:rsidP="005F1002">
      <w:pPr>
        <w:spacing w:after="0" w:line="240" w:lineRule="auto"/>
        <w:jc w:val="center"/>
        <w:rPr>
          <w:rFonts w:ascii="Arial" w:eastAsia="Times New Roman" w:hAnsi="Arial" w:cs="Arial"/>
          <w:b/>
          <w:color w:val="FF0000"/>
          <w:lang w:val="es-ES_tradnl" w:eastAsia="es-ES"/>
        </w:rPr>
      </w:pPr>
      <w:r w:rsidRPr="005F1002">
        <w:rPr>
          <w:rFonts w:ascii="Arial" w:eastAsia="Times New Roman" w:hAnsi="Arial" w:cs="Arial"/>
          <w:b/>
          <w:color w:val="FF0000"/>
          <w:lang w:val="es-ES_tradnl" w:eastAsia="es-ES"/>
        </w:rPr>
        <w:t>TEXTO VIGENTE</w:t>
      </w:r>
    </w:p>
    <w:p w:rsidR="005F1002" w:rsidRPr="005F1002" w:rsidRDefault="005F1002" w:rsidP="005F1002">
      <w:pPr>
        <w:spacing w:after="0" w:line="240" w:lineRule="auto"/>
        <w:jc w:val="center"/>
        <w:rPr>
          <w:rFonts w:ascii="Arial" w:eastAsia="Times New Roman" w:hAnsi="Arial" w:cs="Arial"/>
          <w:b/>
          <w:color w:val="FF0000"/>
          <w:lang w:val="es-ES_tradnl" w:eastAsia="es-ES"/>
        </w:rPr>
      </w:pPr>
    </w:p>
    <w:p w:rsidR="005F1002" w:rsidRPr="005F1002" w:rsidRDefault="005F1002" w:rsidP="005F1002">
      <w:pPr>
        <w:tabs>
          <w:tab w:val="center" w:pos="4680"/>
        </w:tabs>
        <w:spacing w:line="263" w:lineRule="auto"/>
        <w:rPr>
          <w:rFonts w:ascii="Arial" w:hAnsi="Arial" w:cs="Arial"/>
          <w:b/>
          <w:color w:val="FF0000"/>
        </w:rPr>
      </w:pPr>
      <w:r w:rsidRPr="005F1002">
        <w:rPr>
          <w:rFonts w:ascii="Arial" w:hAnsi="Arial" w:cs="Arial"/>
          <w:b/>
          <w:color w:val="FF0000"/>
        </w:rPr>
        <w:t>Publicado en el P.O. “El Estado de Sinaloa” No. 015,  del 02 de febrero  de 2024.</w:t>
      </w:r>
    </w:p>
    <w:p w:rsidR="005F1002" w:rsidRPr="005F1002" w:rsidRDefault="005F1002" w:rsidP="005F1002">
      <w:pPr>
        <w:tabs>
          <w:tab w:val="center" w:pos="4680"/>
        </w:tabs>
        <w:spacing w:line="263" w:lineRule="auto"/>
        <w:jc w:val="both"/>
        <w:rPr>
          <w:rFonts w:ascii="Arial" w:hAnsi="Arial" w:cs="Arial"/>
          <w:b/>
          <w:bCs/>
          <w:noProof/>
          <w:lang w:val="es-ES"/>
        </w:rPr>
      </w:pPr>
    </w:p>
    <w:p w:rsidR="00E8660B" w:rsidRPr="00753481" w:rsidRDefault="0001704D" w:rsidP="00AB3775">
      <w:pPr>
        <w:spacing w:after="0"/>
        <w:jc w:val="center"/>
        <w:rPr>
          <w:rFonts w:ascii="Arial" w:hAnsi="Arial" w:cs="Arial"/>
          <w:sz w:val="28"/>
          <w:szCs w:val="28"/>
        </w:rPr>
      </w:pPr>
      <w:r>
        <w:rPr>
          <w:rFonts w:ascii="Arial" w:hAnsi="Arial" w:cs="Arial"/>
          <w:b/>
          <w:sz w:val="28"/>
          <w:szCs w:val="28"/>
        </w:rPr>
        <w:t>DECRETO NÚMERO: 697</w:t>
      </w:r>
    </w:p>
    <w:p w:rsidR="005F1002" w:rsidRDefault="005F1002" w:rsidP="00AB3775">
      <w:pPr>
        <w:spacing w:after="0"/>
        <w:jc w:val="both"/>
        <w:rPr>
          <w:rFonts w:ascii="Arial" w:hAnsi="Arial" w:cs="Arial"/>
          <w:b/>
          <w:sz w:val="28"/>
          <w:szCs w:val="28"/>
        </w:rPr>
      </w:pPr>
    </w:p>
    <w:p w:rsidR="00E8660B" w:rsidRPr="00753481" w:rsidRDefault="00A3511B" w:rsidP="00AB3775">
      <w:pPr>
        <w:spacing w:after="0"/>
        <w:jc w:val="both"/>
        <w:rPr>
          <w:rFonts w:ascii="Arial" w:hAnsi="Arial" w:cs="Arial"/>
          <w:b/>
          <w:sz w:val="28"/>
          <w:szCs w:val="28"/>
        </w:rPr>
      </w:pPr>
      <w:r w:rsidRPr="00753481">
        <w:rPr>
          <w:rFonts w:ascii="Arial" w:hAnsi="Arial" w:cs="Arial"/>
          <w:b/>
          <w:sz w:val="28"/>
          <w:szCs w:val="28"/>
        </w:rPr>
        <w:t xml:space="preserve">LEY DE </w:t>
      </w:r>
      <w:r w:rsidR="00E8660B" w:rsidRPr="00753481">
        <w:rPr>
          <w:rFonts w:ascii="Arial" w:hAnsi="Arial" w:cs="Arial"/>
          <w:b/>
          <w:sz w:val="28"/>
          <w:szCs w:val="28"/>
        </w:rPr>
        <w:t>REVOCACIÓN D</w:t>
      </w:r>
      <w:r w:rsidRPr="00753481">
        <w:rPr>
          <w:rFonts w:ascii="Arial" w:hAnsi="Arial" w:cs="Arial"/>
          <w:b/>
          <w:sz w:val="28"/>
          <w:szCs w:val="28"/>
        </w:rPr>
        <w:t>E</w:t>
      </w:r>
      <w:r w:rsidR="00F26535">
        <w:rPr>
          <w:rFonts w:ascii="Arial" w:hAnsi="Arial" w:cs="Arial"/>
          <w:b/>
          <w:sz w:val="28"/>
          <w:szCs w:val="28"/>
        </w:rPr>
        <w:t xml:space="preserve"> </w:t>
      </w:r>
      <w:r w:rsidRPr="00753481">
        <w:rPr>
          <w:rFonts w:ascii="Arial" w:hAnsi="Arial" w:cs="Arial"/>
          <w:b/>
          <w:sz w:val="28"/>
          <w:szCs w:val="28"/>
        </w:rPr>
        <w:t xml:space="preserve">MANDATO DEL ESTADO </w:t>
      </w:r>
      <w:r w:rsidR="00E8660B" w:rsidRPr="00753481">
        <w:rPr>
          <w:rFonts w:ascii="Arial" w:hAnsi="Arial" w:cs="Arial"/>
          <w:b/>
          <w:sz w:val="28"/>
          <w:szCs w:val="28"/>
        </w:rPr>
        <w:t>DE SINALOA</w:t>
      </w:r>
    </w:p>
    <w:p w:rsidR="00E8660B" w:rsidRPr="00753481" w:rsidRDefault="00E8660B" w:rsidP="00AB3775">
      <w:pPr>
        <w:spacing w:after="0"/>
        <w:jc w:val="both"/>
        <w:rPr>
          <w:rFonts w:ascii="Arial" w:hAnsi="Arial" w:cs="Arial"/>
          <w:sz w:val="28"/>
          <w:szCs w:val="28"/>
        </w:rPr>
      </w:pPr>
    </w:p>
    <w:p w:rsidR="0001704D" w:rsidRDefault="0001704D" w:rsidP="00AB3775">
      <w:pPr>
        <w:spacing w:after="0"/>
        <w:jc w:val="center"/>
        <w:rPr>
          <w:rFonts w:ascii="Arial" w:hAnsi="Arial" w:cs="Arial"/>
          <w:b/>
          <w:sz w:val="28"/>
          <w:szCs w:val="28"/>
        </w:rPr>
      </w:pPr>
    </w:p>
    <w:p w:rsidR="00E8660B" w:rsidRPr="00753481" w:rsidRDefault="00E8660B" w:rsidP="00AB3775">
      <w:pPr>
        <w:spacing w:after="0"/>
        <w:jc w:val="center"/>
        <w:rPr>
          <w:rFonts w:ascii="Arial" w:hAnsi="Arial" w:cs="Arial"/>
          <w:b/>
          <w:sz w:val="28"/>
          <w:szCs w:val="28"/>
        </w:rPr>
      </w:pPr>
      <w:r w:rsidRPr="00753481">
        <w:rPr>
          <w:rFonts w:ascii="Arial" w:hAnsi="Arial" w:cs="Arial"/>
          <w:b/>
          <w:sz w:val="28"/>
          <w:szCs w:val="28"/>
        </w:rPr>
        <w:t>CAPÍTULO I</w:t>
      </w:r>
    </w:p>
    <w:p w:rsidR="00E8660B" w:rsidRPr="00753481" w:rsidRDefault="00E8660B" w:rsidP="00AB3775">
      <w:pPr>
        <w:spacing w:after="0"/>
        <w:jc w:val="center"/>
        <w:rPr>
          <w:rFonts w:ascii="Arial" w:hAnsi="Arial" w:cs="Arial"/>
          <w:b/>
          <w:sz w:val="28"/>
          <w:szCs w:val="28"/>
        </w:rPr>
      </w:pPr>
      <w:r w:rsidRPr="00753481">
        <w:rPr>
          <w:rFonts w:ascii="Arial" w:hAnsi="Arial" w:cs="Arial"/>
          <w:b/>
          <w:sz w:val="28"/>
          <w:szCs w:val="28"/>
        </w:rPr>
        <w:t>DISPOSICIONES GENERALES</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1.</w:t>
      </w:r>
      <w:r w:rsidRPr="00753481">
        <w:rPr>
          <w:rFonts w:ascii="Arial" w:hAnsi="Arial" w:cs="Arial"/>
          <w:sz w:val="28"/>
          <w:szCs w:val="28"/>
        </w:rPr>
        <w:t xml:space="preserve"> La presente Ley es reglamentaria del artículo 150, párrafo décimo, de la Constitución Política del Estado de Sinaloa, en materia de revocación de mandato del titular del Poder Ejecutivo del Estado.</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2.</w:t>
      </w:r>
      <w:r w:rsidRPr="00753481">
        <w:rPr>
          <w:rFonts w:ascii="Arial" w:hAnsi="Arial" w:cs="Arial"/>
          <w:sz w:val="28"/>
          <w:szCs w:val="28"/>
        </w:rPr>
        <w:t xml:space="preserve"> Esta Ley es de orden público y de obser</w:t>
      </w:r>
      <w:bookmarkStart w:id="0" w:name="_GoBack"/>
      <w:bookmarkEnd w:id="0"/>
      <w:r w:rsidRPr="00753481">
        <w:rPr>
          <w:rFonts w:ascii="Arial" w:hAnsi="Arial" w:cs="Arial"/>
          <w:sz w:val="28"/>
          <w:szCs w:val="28"/>
        </w:rPr>
        <w:t>vancia general en todo el territorio del Estado de Sinaloa.</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sz w:val="28"/>
          <w:szCs w:val="28"/>
        </w:rPr>
        <w:t>Tiene por objeto regular y garantizar el ejercicio del derecho político de las ciudadanas y los ciudadanos a solicitar, participar, ser consultados y votar respecto a la revocación del mandato de la persona que resultó electa popularmente como titular del Poder Ejecutivo del Estado de Sinaloa, mediante sufragio universal, libre, secreto, directo, personal e intransferible.</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3.</w:t>
      </w:r>
      <w:r w:rsidRPr="00753481">
        <w:rPr>
          <w:rFonts w:ascii="Arial" w:hAnsi="Arial" w:cs="Arial"/>
          <w:sz w:val="28"/>
          <w:szCs w:val="28"/>
        </w:rPr>
        <w:t xml:space="preserve"> La interpretación de esta Ley se hará conforme a los criterios gramatical, sistemático y funcional, atendiendo a lo dispuesto en el último párrafo del artículo 14 de la Constitución Política de los Estados Unidos Mexicanos.</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sz w:val="28"/>
          <w:szCs w:val="28"/>
        </w:rPr>
        <w:lastRenderedPageBreak/>
        <w:t>A falta de disposición expresa en esta Ley, se atenderá a lo dispuesto, en lo conducente, en la Ley Estatal.</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4.</w:t>
      </w:r>
      <w:r w:rsidRPr="00753481">
        <w:rPr>
          <w:rFonts w:ascii="Arial" w:hAnsi="Arial" w:cs="Arial"/>
          <w:sz w:val="28"/>
          <w:szCs w:val="28"/>
        </w:rPr>
        <w:t xml:space="preserve"> La aplicación de las disposiciones previstas en esta Ley corresponde al Congreso del Estado, al Instituto y al Tribunal Electoral, en sus respectivos ámbitos de competencia.</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sz w:val="28"/>
          <w:szCs w:val="28"/>
        </w:rPr>
        <w:t>El Instituto tendrá a su cargo, en forma directa, la organización, desarrollo y cómputo de la votación, incluyendo los Consejos municipales y distritales que correspondan.</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5.</w:t>
      </w:r>
      <w:r w:rsidRPr="00753481">
        <w:rPr>
          <w:rFonts w:ascii="Arial" w:hAnsi="Arial" w:cs="Arial"/>
          <w:sz w:val="28"/>
          <w:szCs w:val="28"/>
        </w:rPr>
        <w:t xml:space="preserve"> El proceso de revocación de mandato es el instrumento de participación solicitado por la ciudadanía para determinar  la conclusión anticipada en el desempeño del cargo de la persona titular del Poder Ejecutivo del Estado, a partir  de  la  pérdida  de  la  confianza.</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6.</w:t>
      </w:r>
      <w:r w:rsidRPr="00753481">
        <w:rPr>
          <w:rFonts w:ascii="Arial" w:hAnsi="Arial" w:cs="Arial"/>
          <w:sz w:val="28"/>
          <w:szCs w:val="28"/>
        </w:rPr>
        <w:t xml:space="preserve"> Para efectos de lo dispuesto en esta Ley, se entenderá por:</w:t>
      </w:r>
    </w:p>
    <w:p w:rsidR="00E8660B" w:rsidRPr="00753481" w:rsidRDefault="00E8660B" w:rsidP="00AB3775">
      <w:pPr>
        <w:spacing w:after="0"/>
        <w:jc w:val="both"/>
        <w:rPr>
          <w:rFonts w:ascii="Arial" w:hAnsi="Arial" w:cs="Arial"/>
          <w:sz w:val="28"/>
          <w:szCs w:val="28"/>
        </w:rPr>
      </w:pPr>
    </w:p>
    <w:p w:rsidR="00E8660B" w:rsidRPr="00753481" w:rsidRDefault="00E8660B" w:rsidP="00AB3775">
      <w:pPr>
        <w:pStyle w:val="Prrafodelista"/>
        <w:numPr>
          <w:ilvl w:val="0"/>
          <w:numId w:val="2"/>
        </w:numPr>
        <w:spacing w:after="0"/>
        <w:ind w:left="851" w:hanging="491"/>
        <w:jc w:val="both"/>
        <w:rPr>
          <w:rFonts w:ascii="Arial" w:hAnsi="Arial" w:cs="Arial"/>
          <w:sz w:val="28"/>
          <w:szCs w:val="28"/>
        </w:rPr>
      </w:pPr>
      <w:r w:rsidRPr="00753481">
        <w:rPr>
          <w:rFonts w:ascii="Arial" w:hAnsi="Arial" w:cs="Arial"/>
          <w:sz w:val="28"/>
          <w:szCs w:val="28"/>
        </w:rPr>
        <w:t>Consejo General: El Consejo General del Instituto Electoral del Estado de Sinaloa;</w:t>
      </w:r>
    </w:p>
    <w:p w:rsidR="00E8660B" w:rsidRPr="00753481" w:rsidRDefault="00E8660B" w:rsidP="00AB3775">
      <w:pPr>
        <w:pStyle w:val="Prrafodelista"/>
        <w:spacing w:after="0"/>
        <w:ind w:left="851" w:hanging="491"/>
        <w:jc w:val="both"/>
        <w:rPr>
          <w:rFonts w:ascii="Arial" w:hAnsi="Arial" w:cs="Arial"/>
          <w:sz w:val="28"/>
          <w:szCs w:val="28"/>
        </w:rPr>
      </w:pPr>
    </w:p>
    <w:p w:rsidR="00E8660B" w:rsidRPr="00753481" w:rsidRDefault="00E8660B" w:rsidP="00AB3775">
      <w:pPr>
        <w:pStyle w:val="Prrafodelista"/>
        <w:numPr>
          <w:ilvl w:val="0"/>
          <w:numId w:val="2"/>
        </w:numPr>
        <w:spacing w:after="0"/>
        <w:ind w:left="851" w:hanging="491"/>
        <w:jc w:val="both"/>
        <w:rPr>
          <w:rFonts w:ascii="Arial" w:hAnsi="Arial" w:cs="Arial"/>
          <w:sz w:val="28"/>
          <w:szCs w:val="28"/>
        </w:rPr>
      </w:pPr>
      <w:r w:rsidRPr="00753481">
        <w:rPr>
          <w:rFonts w:ascii="Arial" w:hAnsi="Arial" w:cs="Arial"/>
          <w:sz w:val="28"/>
          <w:szCs w:val="28"/>
        </w:rPr>
        <w:t>Constitución: La Constitución Política del Estado de Sinaloa;</w:t>
      </w:r>
    </w:p>
    <w:p w:rsidR="00E8660B" w:rsidRPr="00753481" w:rsidRDefault="00E8660B" w:rsidP="00AB3775">
      <w:pPr>
        <w:pStyle w:val="Prrafodelista"/>
        <w:spacing w:after="0"/>
        <w:ind w:left="851" w:hanging="491"/>
        <w:rPr>
          <w:rFonts w:ascii="Arial" w:hAnsi="Arial" w:cs="Arial"/>
          <w:sz w:val="28"/>
          <w:szCs w:val="28"/>
        </w:rPr>
      </w:pPr>
    </w:p>
    <w:p w:rsidR="00E8660B" w:rsidRPr="00753481" w:rsidRDefault="00E8660B" w:rsidP="00AB3775">
      <w:pPr>
        <w:pStyle w:val="Prrafodelista"/>
        <w:numPr>
          <w:ilvl w:val="0"/>
          <w:numId w:val="2"/>
        </w:numPr>
        <w:spacing w:after="0"/>
        <w:ind w:left="851" w:hanging="491"/>
        <w:jc w:val="both"/>
        <w:rPr>
          <w:rFonts w:ascii="Arial" w:hAnsi="Arial" w:cs="Arial"/>
          <w:sz w:val="28"/>
          <w:szCs w:val="28"/>
        </w:rPr>
      </w:pPr>
      <w:r w:rsidRPr="00753481">
        <w:rPr>
          <w:rFonts w:ascii="Arial" w:hAnsi="Arial" w:cs="Arial"/>
          <w:sz w:val="28"/>
          <w:szCs w:val="28"/>
        </w:rPr>
        <w:t>Convocatoria: La Convocatoria  al proceso de revocación de mandato expedida por el Consejo General;</w:t>
      </w:r>
    </w:p>
    <w:p w:rsidR="00E8660B" w:rsidRPr="00753481" w:rsidRDefault="00E8660B" w:rsidP="00AB3775">
      <w:pPr>
        <w:pStyle w:val="Prrafodelista"/>
        <w:spacing w:after="0"/>
        <w:ind w:left="851" w:hanging="491"/>
        <w:rPr>
          <w:rFonts w:ascii="Arial" w:hAnsi="Arial" w:cs="Arial"/>
          <w:sz w:val="28"/>
          <w:szCs w:val="28"/>
        </w:rPr>
      </w:pPr>
    </w:p>
    <w:p w:rsidR="00E8660B" w:rsidRPr="00753481" w:rsidRDefault="00E8660B" w:rsidP="00AB3775">
      <w:pPr>
        <w:pStyle w:val="Prrafodelista"/>
        <w:numPr>
          <w:ilvl w:val="0"/>
          <w:numId w:val="2"/>
        </w:numPr>
        <w:spacing w:after="0"/>
        <w:ind w:left="851" w:hanging="491"/>
        <w:jc w:val="both"/>
        <w:rPr>
          <w:rFonts w:ascii="Arial" w:hAnsi="Arial" w:cs="Arial"/>
          <w:sz w:val="28"/>
          <w:szCs w:val="28"/>
        </w:rPr>
      </w:pPr>
      <w:r w:rsidRPr="00753481">
        <w:rPr>
          <w:rFonts w:ascii="Arial" w:hAnsi="Arial" w:cs="Arial"/>
          <w:sz w:val="28"/>
          <w:szCs w:val="28"/>
        </w:rPr>
        <w:t>Formato: El formato para la obtención de firmas de apoyo;</w:t>
      </w:r>
    </w:p>
    <w:p w:rsidR="00E8660B" w:rsidRPr="00753481" w:rsidRDefault="00E8660B" w:rsidP="00AB3775">
      <w:pPr>
        <w:pStyle w:val="Prrafodelista"/>
        <w:spacing w:after="0"/>
        <w:ind w:left="851" w:hanging="491"/>
        <w:rPr>
          <w:rFonts w:ascii="Arial" w:hAnsi="Arial" w:cs="Arial"/>
          <w:sz w:val="28"/>
          <w:szCs w:val="28"/>
        </w:rPr>
      </w:pPr>
    </w:p>
    <w:p w:rsidR="00E8660B" w:rsidRPr="00753481" w:rsidRDefault="00E8660B" w:rsidP="00AB3775">
      <w:pPr>
        <w:pStyle w:val="Prrafodelista"/>
        <w:numPr>
          <w:ilvl w:val="0"/>
          <w:numId w:val="2"/>
        </w:numPr>
        <w:spacing w:after="0"/>
        <w:ind w:left="851" w:hanging="491"/>
        <w:jc w:val="both"/>
        <w:rPr>
          <w:rFonts w:ascii="Arial" w:hAnsi="Arial" w:cs="Arial"/>
          <w:sz w:val="28"/>
          <w:szCs w:val="28"/>
        </w:rPr>
      </w:pPr>
      <w:r w:rsidRPr="00753481">
        <w:rPr>
          <w:rFonts w:ascii="Arial" w:hAnsi="Arial" w:cs="Arial"/>
          <w:sz w:val="28"/>
          <w:szCs w:val="28"/>
        </w:rPr>
        <w:t>Instituto: El Instituto Electoral del Estado de Sinaloa;</w:t>
      </w:r>
    </w:p>
    <w:p w:rsidR="00E8660B" w:rsidRPr="00753481" w:rsidRDefault="00E8660B" w:rsidP="00AB3775">
      <w:pPr>
        <w:pStyle w:val="Prrafodelista"/>
        <w:spacing w:after="0"/>
        <w:ind w:left="851" w:hanging="491"/>
        <w:rPr>
          <w:rFonts w:ascii="Arial" w:hAnsi="Arial" w:cs="Arial"/>
          <w:sz w:val="28"/>
          <w:szCs w:val="28"/>
        </w:rPr>
      </w:pPr>
    </w:p>
    <w:p w:rsidR="00E8660B" w:rsidRPr="00753481" w:rsidRDefault="00E8660B" w:rsidP="00AB3775">
      <w:pPr>
        <w:pStyle w:val="Prrafodelista"/>
        <w:numPr>
          <w:ilvl w:val="0"/>
          <w:numId w:val="2"/>
        </w:numPr>
        <w:spacing w:after="0"/>
        <w:ind w:left="851" w:hanging="491"/>
        <w:jc w:val="both"/>
        <w:rPr>
          <w:rFonts w:ascii="Arial" w:hAnsi="Arial" w:cs="Arial"/>
          <w:sz w:val="28"/>
          <w:szCs w:val="28"/>
        </w:rPr>
      </w:pPr>
      <w:r w:rsidRPr="00753481">
        <w:rPr>
          <w:rFonts w:ascii="Arial" w:hAnsi="Arial" w:cs="Arial"/>
          <w:sz w:val="28"/>
          <w:szCs w:val="28"/>
        </w:rPr>
        <w:t>Ley Estatal: Ley de Instituciones y Procedimientos Electorales del Estado De Sinaloa;</w:t>
      </w:r>
    </w:p>
    <w:p w:rsidR="00E8660B" w:rsidRPr="00753481" w:rsidRDefault="00E8660B" w:rsidP="00AB3775">
      <w:pPr>
        <w:pStyle w:val="Prrafodelista"/>
        <w:spacing w:after="0"/>
        <w:ind w:left="851" w:hanging="491"/>
        <w:rPr>
          <w:rFonts w:ascii="Arial" w:hAnsi="Arial" w:cs="Arial"/>
          <w:sz w:val="28"/>
          <w:szCs w:val="28"/>
        </w:rPr>
      </w:pPr>
    </w:p>
    <w:p w:rsidR="00E8660B" w:rsidRPr="00753481" w:rsidRDefault="00E8660B" w:rsidP="00AB3775">
      <w:pPr>
        <w:pStyle w:val="Prrafodelista"/>
        <w:numPr>
          <w:ilvl w:val="0"/>
          <w:numId w:val="2"/>
        </w:numPr>
        <w:spacing w:after="0"/>
        <w:ind w:left="851" w:hanging="491"/>
        <w:jc w:val="both"/>
        <w:rPr>
          <w:rFonts w:ascii="Arial" w:hAnsi="Arial" w:cs="Arial"/>
          <w:sz w:val="28"/>
          <w:szCs w:val="28"/>
        </w:rPr>
      </w:pPr>
      <w:r w:rsidRPr="00753481">
        <w:rPr>
          <w:rFonts w:ascii="Arial" w:hAnsi="Arial" w:cs="Arial"/>
          <w:sz w:val="28"/>
          <w:szCs w:val="28"/>
        </w:rPr>
        <w:t>Solicitud: La solicitud de inicio del proceso de revocación de mandato, y</w:t>
      </w:r>
    </w:p>
    <w:p w:rsidR="00E8660B" w:rsidRPr="00753481" w:rsidRDefault="00E8660B" w:rsidP="00AB3775">
      <w:pPr>
        <w:pStyle w:val="Prrafodelista"/>
        <w:spacing w:after="0"/>
        <w:ind w:left="851" w:hanging="491"/>
        <w:rPr>
          <w:rFonts w:ascii="Arial" w:hAnsi="Arial" w:cs="Arial"/>
          <w:sz w:val="28"/>
          <w:szCs w:val="28"/>
        </w:rPr>
      </w:pPr>
    </w:p>
    <w:p w:rsidR="00E8660B" w:rsidRPr="00753481" w:rsidRDefault="00E8660B" w:rsidP="00657EBE">
      <w:pPr>
        <w:pStyle w:val="Prrafodelista"/>
        <w:numPr>
          <w:ilvl w:val="0"/>
          <w:numId w:val="2"/>
        </w:numPr>
        <w:tabs>
          <w:tab w:val="left" w:pos="993"/>
        </w:tabs>
        <w:spacing w:after="0"/>
        <w:ind w:left="851" w:hanging="491"/>
        <w:jc w:val="both"/>
        <w:rPr>
          <w:rFonts w:ascii="Arial" w:hAnsi="Arial" w:cs="Arial"/>
          <w:sz w:val="28"/>
          <w:szCs w:val="28"/>
        </w:rPr>
      </w:pPr>
      <w:r w:rsidRPr="00753481">
        <w:rPr>
          <w:rFonts w:ascii="Arial" w:hAnsi="Arial" w:cs="Arial"/>
          <w:sz w:val="28"/>
          <w:szCs w:val="28"/>
        </w:rPr>
        <w:t>Tribunal Electoral: El Tribunal Electoral del Estado de Sinaloa.</w:t>
      </w:r>
    </w:p>
    <w:p w:rsidR="00E8660B" w:rsidRDefault="00E8660B" w:rsidP="00AB3775">
      <w:pPr>
        <w:spacing w:after="0"/>
        <w:jc w:val="both"/>
        <w:rPr>
          <w:rFonts w:ascii="Arial" w:hAnsi="Arial" w:cs="Arial"/>
          <w:sz w:val="28"/>
          <w:szCs w:val="28"/>
        </w:rPr>
      </w:pPr>
    </w:p>
    <w:p w:rsidR="00657EBE" w:rsidRPr="00753481" w:rsidRDefault="00657EBE" w:rsidP="00AB3775">
      <w:pPr>
        <w:spacing w:after="0"/>
        <w:jc w:val="both"/>
        <w:rPr>
          <w:rFonts w:ascii="Arial" w:hAnsi="Arial" w:cs="Arial"/>
          <w:sz w:val="28"/>
          <w:szCs w:val="28"/>
        </w:rPr>
      </w:pPr>
    </w:p>
    <w:p w:rsidR="00E8660B" w:rsidRPr="00753481" w:rsidRDefault="00E8660B" w:rsidP="00AB3775">
      <w:pPr>
        <w:spacing w:after="0"/>
        <w:jc w:val="center"/>
        <w:rPr>
          <w:rFonts w:ascii="Arial" w:hAnsi="Arial" w:cs="Arial"/>
          <w:b/>
          <w:sz w:val="28"/>
          <w:szCs w:val="28"/>
        </w:rPr>
      </w:pPr>
      <w:r w:rsidRPr="00753481">
        <w:rPr>
          <w:rFonts w:ascii="Arial" w:hAnsi="Arial" w:cs="Arial"/>
          <w:b/>
          <w:sz w:val="28"/>
          <w:szCs w:val="28"/>
        </w:rPr>
        <w:t>CAPÍTULO II</w:t>
      </w:r>
    </w:p>
    <w:p w:rsidR="00E8660B" w:rsidRPr="00753481" w:rsidRDefault="00E8660B" w:rsidP="00AB3775">
      <w:pPr>
        <w:spacing w:after="0"/>
        <w:jc w:val="center"/>
        <w:rPr>
          <w:rFonts w:ascii="Arial" w:hAnsi="Arial" w:cs="Arial"/>
          <w:b/>
          <w:sz w:val="28"/>
          <w:szCs w:val="28"/>
        </w:rPr>
      </w:pPr>
      <w:r w:rsidRPr="00753481">
        <w:rPr>
          <w:rFonts w:ascii="Arial" w:hAnsi="Arial" w:cs="Arial"/>
          <w:b/>
          <w:sz w:val="28"/>
          <w:szCs w:val="28"/>
        </w:rPr>
        <w:t>DE LA PETICIÓN DEL P</w:t>
      </w:r>
      <w:r w:rsidR="00A3511B" w:rsidRPr="00753481">
        <w:rPr>
          <w:rFonts w:ascii="Arial" w:hAnsi="Arial" w:cs="Arial"/>
          <w:b/>
          <w:sz w:val="28"/>
          <w:szCs w:val="28"/>
        </w:rPr>
        <w:t xml:space="preserve">ROCESO DE REVOCACIÓN DE </w:t>
      </w:r>
      <w:r w:rsidRPr="00753481">
        <w:rPr>
          <w:rFonts w:ascii="Arial" w:hAnsi="Arial" w:cs="Arial"/>
          <w:b/>
          <w:sz w:val="28"/>
          <w:szCs w:val="28"/>
        </w:rPr>
        <w:t>MANDATO</w:t>
      </w:r>
    </w:p>
    <w:p w:rsidR="00E8660B" w:rsidRDefault="00E8660B" w:rsidP="00AB3775">
      <w:pPr>
        <w:spacing w:after="0"/>
        <w:jc w:val="center"/>
        <w:rPr>
          <w:rFonts w:ascii="Arial" w:hAnsi="Arial" w:cs="Arial"/>
          <w:b/>
          <w:sz w:val="28"/>
          <w:szCs w:val="28"/>
        </w:rPr>
      </w:pPr>
    </w:p>
    <w:p w:rsidR="00657EBE" w:rsidRPr="00753481" w:rsidRDefault="00657EBE" w:rsidP="00AB3775">
      <w:pPr>
        <w:spacing w:after="0"/>
        <w:jc w:val="center"/>
        <w:rPr>
          <w:rFonts w:ascii="Arial" w:hAnsi="Arial" w:cs="Arial"/>
          <w:b/>
          <w:sz w:val="28"/>
          <w:szCs w:val="28"/>
        </w:rPr>
      </w:pPr>
    </w:p>
    <w:p w:rsidR="00E8660B" w:rsidRPr="00753481" w:rsidRDefault="00E8660B" w:rsidP="00AB3775">
      <w:pPr>
        <w:spacing w:after="0"/>
        <w:jc w:val="center"/>
        <w:rPr>
          <w:rFonts w:ascii="Arial" w:hAnsi="Arial" w:cs="Arial"/>
          <w:b/>
          <w:sz w:val="28"/>
          <w:szCs w:val="28"/>
        </w:rPr>
      </w:pPr>
      <w:r w:rsidRPr="00753481">
        <w:rPr>
          <w:rFonts w:ascii="Arial" w:hAnsi="Arial" w:cs="Arial"/>
          <w:b/>
          <w:sz w:val="28"/>
          <w:szCs w:val="28"/>
        </w:rPr>
        <w:t>SECCIÓN PRIMERA</w:t>
      </w:r>
    </w:p>
    <w:p w:rsidR="00E8660B" w:rsidRPr="00753481" w:rsidRDefault="00E8660B" w:rsidP="00AB3775">
      <w:pPr>
        <w:spacing w:after="0"/>
        <w:jc w:val="center"/>
        <w:rPr>
          <w:rFonts w:ascii="Arial" w:hAnsi="Arial" w:cs="Arial"/>
          <w:b/>
          <w:sz w:val="28"/>
          <w:szCs w:val="28"/>
        </w:rPr>
      </w:pPr>
      <w:r w:rsidRPr="00753481">
        <w:rPr>
          <w:rFonts w:ascii="Arial" w:hAnsi="Arial" w:cs="Arial"/>
          <w:b/>
          <w:sz w:val="28"/>
          <w:szCs w:val="28"/>
        </w:rPr>
        <w:t>DE LOS SUJETOS</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7.</w:t>
      </w:r>
      <w:r w:rsidRPr="00753481">
        <w:rPr>
          <w:rFonts w:ascii="Arial" w:hAnsi="Arial" w:cs="Arial"/>
          <w:sz w:val="28"/>
          <w:szCs w:val="28"/>
        </w:rPr>
        <w:t xml:space="preserve"> El inicio del proceso de revocación de mandato solamente procederá a petición de las personas ciudadanas en un número equivalente, al menos, al diez por ciento de las inscritas en la lista nominal de electores del estado, siempre y cuando la solicitud corresponda a por lo menos once municipios.</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8.</w:t>
      </w:r>
      <w:r w:rsidRPr="00753481">
        <w:rPr>
          <w:rFonts w:ascii="Arial" w:hAnsi="Arial" w:cs="Arial"/>
          <w:sz w:val="28"/>
          <w:szCs w:val="28"/>
        </w:rPr>
        <w:t xml:space="preserve"> Son requisitos para solicitar, participar y votar en el proceso de revocación de mandato:</w:t>
      </w:r>
    </w:p>
    <w:p w:rsidR="00E8660B" w:rsidRPr="00753481" w:rsidRDefault="00E8660B" w:rsidP="00AB3775">
      <w:pPr>
        <w:spacing w:after="0"/>
        <w:jc w:val="both"/>
        <w:rPr>
          <w:rFonts w:ascii="Arial" w:hAnsi="Arial" w:cs="Arial"/>
          <w:sz w:val="28"/>
          <w:szCs w:val="28"/>
        </w:rPr>
      </w:pPr>
    </w:p>
    <w:p w:rsidR="00E8660B" w:rsidRPr="00753481" w:rsidRDefault="00E8660B" w:rsidP="00AB3775">
      <w:pPr>
        <w:pStyle w:val="Prrafodelista"/>
        <w:numPr>
          <w:ilvl w:val="0"/>
          <w:numId w:val="3"/>
        </w:numPr>
        <w:spacing w:after="0"/>
        <w:ind w:left="851" w:hanging="491"/>
        <w:jc w:val="both"/>
        <w:rPr>
          <w:rFonts w:ascii="Arial" w:hAnsi="Arial" w:cs="Arial"/>
          <w:sz w:val="28"/>
          <w:szCs w:val="28"/>
        </w:rPr>
      </w:pPr>
      <w:r w:rsidRPr="00753481">
        <w:rPr>
          <w:rFonts w:ascii="Arial" w:hAnsi="Arial" w:cs="Arial"/>
          <w:sz w:val="28"/>
          <w:szCs w:val="28"/>
        </w:rPr>
        <w:t>Tener la ciudadanía mexicana, de conformidad con el artículo 34 de la Constitución Política de los Estados Unidos Mexicanos;</w:t>
      </w:r>
    </w:p>
    <w:p w:rsidR="00E8660B" w:rsidRPr="00753481" w:rsidRDefault="00E8660B" w:rsidP="00AB3775">
      <w:pPr>
        <w:pStyle w:val="Prrafodelista"/>
        <w:spacing w:after="0"/>
        <w:ind w:left="851" w:hanging="491"/>
        <w:jc w:val="both"/>
        <w:rPr>
          <w:rFonts w:ascii="Arial" w:hAnsi="Arial" w:cs="Arial"/>
          <w:sz w:val="28"/>
          <w:szCs w:val="28"/>
        </w:rPr>
      </w:pPr>
    </w:p>
    <w:p w:rsidR="00E8660B" w:rsidRPr="00753481" w:rsidRDefault="00E8660B" w:rsidP="00AB3775">
      <w:pPr>
        <w:pStyle w:val="Prrafodelista"/>
        <w:numPr>
          <w:ilvl w:val="0"/>
          <w:numId w:val="3"/>
        </w:numPr>
        <w:spacing w:after="0"/>
        <w:ind w:left="851" w:hanging="491"/>
        <w:jc w:val="both"/>
        <w:rPr>
          <w:rFonts w:ascii="Arial" w:hAnsi="Arial" w:cs="Arial"/>
          <w:sz w:val="28"/>
          <w:szCs w:val="28"/>
        </w:rPr>
      </w:pPr>
      <w:r w:rsidRPr="00753481">
        <w:rPr>
          <w:rFonts w:ascii="Arial" w:hAnsi="Arial" w:cs="Arial"/>
          <w:sz w:val="28"/>
          <w:szCs w:val="28"/>
        </w:rPr>
        <w:t>Estar inscrita o inscrito en la lista nominal;</w:t>
      </w:r>
    </w:p>
    <w:p w:rsidR="00E8660B" w:rsidRPr="00753481" w:rsidRDefault="00E8660B" w:rsidP="00AB3775">
      <w:pPr>
        <w:pStyle w:val="Prrafodelista"/>
        <w:spacing w:after="0"/>
        <w:ind w:left="851" w:hanging="491"/>
        <w:rPr>
          <w:rFonts w:ascii="Arial" w:hAnsi="Arial" w:cs="Arial"/>
          <w:sz w:val="28"/>
          <w:szCs w:val="28"/>
        </w:rPr>
      </w:pPr>
    </w:p>
    <w:p w:rsidR="00E8660B" w:rsidRPr="00753481" w:rsidRDefault="00657EBE" w:rsidP="00AB3775">
      <w:pPr>
        <w:pStyle w:val="Prrafodelista"/>
        <w:numPr>
          <w:ilvl w:val="0"/>
          <w:numId w:val="3"/>
        </w:numPr>
        <w:spacing w:after="0"/>
        <w:ind w:left="851" w:hanging="491"/>
        <w:jc w:val="both"/>
        <w:rPr>
          <w:rFonts w:ascii="Arial" w:hAnsi="Arial" w:cs="Arial"/>
          <w:sz w:val="28"/>
          <w:szCs w:val="28"/>
        </w:rPr>
      </w:pPr>
      <w:r>
        <w:rPr>
          <w:rFonts w:ascii="Arial" w:hAnsi="Arial" w:cs="Arial"/>
          <w:sz w:val="28"/>
          <w:szCs w:val="28"/>
        </w:rPr>
        <w:t xml:space="preserve">Contar </w:t>
      </w:r>
      <w:r w:rsidR="00E8660B" w:rsidRPr="00753481">
        <w:rPr>
          <w:rFonts w:ascii="Arial" w:hAnsi="Arial" w:cs="Arial"/>
          <w:sz w:val="28"/>
          <w:szCs w:val="28"/>
        </w:rPr>
        <w:t>con credencial para votar vigente expedida por el Registro Federal de Electores, y</w:t>
      </w:r>
    </w:p>
    <w:p w:rsidR="00E8660B" w:rsidRPr="00753481" w:rsidRDefault="00E8660B" w:rsidP="00AB3775">
      <w:pPr>
        <w:pStyle w:val="Prrafodelista"/>
        <w:spacing w:after="0"/>
        <w:ind w:left="851" w:hanging="491"/>
        <w:rPr>
          <w:rFonts w:ascii="Arial" w:hAnsi="Arial" w:cs="Arial"/>
          <w:sz w:val="28"/>
          <w:szCs w:val="28"/>
        </w:rPr>
      </w:pPr>
    </w:p>
    <w:p w:rsidR="00E8660B" w:rsidRPr="00753481" w:rsidRDefault="00657EBE" w:rsidP="00AB3775">
      <w:pPr>
        <w:pStyle w:val="Prrafodelista"/>
        <w:numPr>
          <w:ilvl w:val="0"/>
          <w:numId w:val="3"/>
        </w:numPr>
        <w:spacing w:after="0"/>
        <w:ind w:left="851" w:hanging="491"/>
        <w:jc w:val="both"/>
        <w:rPr>
          <w:rFonts w:ascii="Arial" w:hAnsi="Arial" w:cs="Arial"/>
          <w:sz w:val="28"/>
          <w:szCs w:val="28"/>
        </w:rPr>
      </w:pPr>
      <w:r>
        <w:rPr>
          <w:rFonts w:ascii="Arial" w:hAnsi="Arial" w:cs="Arial"/>
          <w:sz w:val="28"/>
          <w:szCs w:val="28"/>
        </w:rPr>
        <w:lastRenderedPageBreak/>
        <w:t xml:space="preserve">No contar con sentencia ejecutoriada </w:t>
      </w:r>
      <w:r w:rsidR="00E8660B" w:rsidRPr="00753481">
        <w:rPr>
          <w:rFonts w:ascii="Arial" w:hAnsi="Arial" w:cs="Arial"/>
          <w:sz w:val="28"/>
          <w:szCs w:val="28"/>
        </w:rPr>
        <w:t>que</w:t>
      </w:r>
      <w:r>
        <w:rPr>
          <w:rFonts w:ascii="Arial" w:hAnsi="Arial" w:cs="Arial"/>
          <w:sz w:val="28"/>
          <w:szCs w:val="28"/>
        </w:rPr>
        <w:t xml:space="preserve"> suspenda</w:t>
      </w:r>
      <w:r w:rsidR="00E8660B" w:rsidRPr="00753481">
        <w:rPr>
          <w:rFonts w:ascii="Arial" w:hAnsi="Arial" w:cs="Arial"/>
          <w:sz w:val="28"/>
          <w:szCs w:val="28"/>
        </w:rPr>
        <w:t xml:space="preserve"> sus derechos políticos.</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9.</w:t>
      </w:r>
      <w:r w:rsidRPr="00753481">
        <w:rPr>
          <w:rFonts w:ascii="Arial" w:hAnsi="Arial" w:cs="Arial"/>
          <w:sz w:val="28"/>
          <w:szCs w:val="28"/>
        </w:rPr>
        <w:t xml:space="preserve"> El inicio del proceso de revocación de mandato podrá solicitarse, por una sola ocasión, durante los tres meses posteriores a la conclusión del tercer año del periodo constitucional de quien ostente la titularidad del Poder Ejecutivo estatal por votación  popular.</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10.</w:t>
      </w:r>
      <w:r w:rsidRPr="00753481">
        <w:rPr>
          <w:rFonts w:ascii="Arial" w:hAnsi="Arial" w:cs="Arial"/>
          <w:sz w:val="28"/>
          <w:szCs w:val="28"/>
        </w:rPr>
        <w:t xml:space="preserve"> Las ciudadanas y ciudadanos podrán firmar más de un formato, pero se contará como una sola muestra de voluntad al respecto de la solicitud de revocación de mandato.</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sz w:val="28"/>
          <w:szCs w:val="28"/>
        </w:rPr>
        <w:t>La presentación de varias solicitudes para iniciar el proceso de revocación de mandato, en ningún caso implicará procesos separados de tal forma que las firmas recabadas por cada solicitante se sumarán para efecto de contabilizar el porcentaje requerido por la Constitución para la procedencia del  ejercicio de revocación de mandato.</w:t>
      </w:r>
    </w:p>
    <w:p w:rsidR="00E8660B" w:rsidRDefault="00E8660B" w:rsidP="00AB3775">
      <w:pPr>
        <w:spacing w:after="0"/>
        <w:jc w:val="center"/>
        <w:rPr>
          <w:rFonts w:ascii="Arial" w:hAnsi="Arial" w:cs="Arial"/>
          <w:b/>
          <w:sz w:val="28"/>
          <w:szCs w:val="28"/>
        </w:rPr>
      </w:pPr>
    </w:p>
    <w:p w:rsidR="00657EBE" w:rsidRDefault="00657EBE" w:rsidP="00AB3775">
      <w:pPr>
        <w:spacing w:after="0"/>
        <w:jc w:val="center"/>
        <w:rPr>
          <w:rFonts w:ascii="Arial" w:hAnsi="Arial" w:cs="Arial"/>
          <w:b/>
          <w:sz w:val="28"/>
          <w:szCs w:val="28"/>
        </w:rPr>
      </w:pPr>
    </w:p>
    <w:p w:rsidR="00E8660B" w:rsidRPr="00753481" w:rsidRDefault="00E8660B" w:rsidP="00AB3775">
      <w:pPr>
        <w:spacing w:after="0"/>
        <w:jc w:val="center"/>
        <w:rPr>
          <w:rFonts w:ascii="Arial" w:hAnsi="Arial" w:cs="Arial"/>
          <w:b/>
          <w:sz w:val="28"/>
          <w:szCs w:val="28"/>
        </w:rPr>
      </w:pPr>
      <w:r w:rsidRPr="00753481">
        <w:rPr>
          <w:rFonts w:ascii="Arial" w:hAnsi="Arial" w:cs="Arial"/>
          <w:b/>
          <w:sz w:val="28"/>
          <w:szCs w:val="28"/>
        </w:rPr>
        <w:t>SECCIÓN SEGUNDA</w:t>
      </w:r>
    </w:p>
    <w:p w:rsidR="00E8660B" w:rsidRPr="00753481" w:rsidRDefault="00E8660B" w:rsidP="00AB3775">
      <w:pPr>
        <w:spacing w:after="0"/>
        <w:jc w:val="center"/>
        <w:rPr>
          <w:rFonts w:ascii="Arial" w:hAnsi="Arial" w:cs="Arial"/>
          <w:b/>
          <w:sz w:val="28"/>
          <w:szCs w:val="28"/>
        </w:rPr>
      </w:pPr>
      <w:r w:rsidRPr="00753481">
        <w:rPr>
          <w:rFonts w:ascii="Arial" w:hAnsi="Arial" w:cs="Arial"/>
          <w:b/>
          <w:sz w:val="28"/>
          <w:szCs w:val="28"/>
        </w:rPr>
        <w:t>DE LA FASE PREVIA</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11.</w:t>
      </w:r>
      <w:r w:rsidRPr="00753481">
        <w:rPr>
          <w:rFonts w:ascii="Arial" w:hAnsi="Arial" w:cs="Arial"/>
          <w:sz w:val="28"/>
          <w:szCs w:val="28"/>
        </w:rPr>
        <w:t xml:space="preserve"> Las ciudadanas y ciudadanos interesados en presentar la solicitud deberán informar al Instituto durante los tres meses posteriores a la conclusión del tercer año del periodo constitucional de la persona titular del Poder Ejecutivo estatal. A ese efecto, podrán recabar firmas para la solicitud de revocación de mandato durante el mes previo a la fecha señalada anteriormente. El Instituto emitirá, a partir de esta fecha, los formatos impresos y medios electrónicos para la recopilación de firmas, así como los lineamientos para las actividades relacionadas.</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sz w:val="28"/>
          <w:szCs w:val="28"/>
        </w:rPr>
        <w:t>De forma inmediata, y sin mayor trámite, el Instituto les proporcionará el formato autorizado para la recopilación de firmas y les dará a conocer de forma detallada  el número mínimo de firmas de apoyo requeridas y cada una de las variantes que deberán reunir para la procedencia de su solicitud, de conformidad con los supuestos previstos en el artículo 7 de esta Ley.</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sz w:val="28"/>
          <w:szCs w:val="28"/>
        </w:rPr>
        <w:t>El formato que apruebe el Consejo General deberá contener únicamente:</w:t>
      </w:r>
    </w:p>
    <w:p w:rsidR="00E8660B" w:rsidRPr="00753481" w:rsidRDefault="00E8660B" w:rsidP="00AB3775">
      <w:pPr>
        <w:spacing w:after="0"/>
        <w:jc w:val="both"/>
        <w:rPr>
          <w:rFonts w:ascii="Arial" w:hAnsi="Arial" w:cs="Arial"/>
          <w:sz w:val="28"/>
          <w:szCs w:val="28"/>
        </w:rPr>
      </w:pPr>
    </w:p>
    <w:p w:rsidR="00E8660B" w:rsidRPr="00753481" w:rsidRDefault="00E8660B" w:rsidP="00AB3775">
      <w:pPr>
        <w:pStyle w:val="Prrafodelista"/>
        <w:numPr>
          <w:ilvl w:val="0"/>
          <w:numId w:val="4"/>
        </w:numPr>
        <w:spacing w:after="0"/>
        <w:ind w:left="851" w:hanging="491"/>
        <w:jc w:val="both"/>
        <w:rPr>
          <w:rFonts w:ascii="Arial" w:hAnsi="Arial" w:cs="Arial"/>
          <w:sz w:val="28"/>
          <w:szCs w:val="28"/>
        </w:rPr>
      </w:pPr>
      <w:r w:rsidRPr="00753481">
        <w:rPr>
          <w:rFonts w:ascii="Arial" w:hAnsi="Arial" w:cs="Arial"/>
          <w:sz w:val="28"/>
          <w:szCs w:val="28"/>
        </w:rPr>
        <w:t>El nombre completo; la firma o huella dactilar; la clave de elector o el número identificador al reverso de la credencial de elector derivado del reconocimiento óptico de caracteres (OCR) de la credencial para votar con fotografía vigente, indistintamente, y</w:t>
      </w:r>
    </w:p>
    <w:p w:rsidR="00E8660B" w:rsidRPr="00753481" w:rsidRDefault="00E8660B" w:rsidP="00AB3775">
      <w:pPr>
        <w:pStyle w:val="Prrafodelista"/>
        <w:spacing w:after="0"/>
        <w:ind w:left="851" w:hanging="491"/>
        <w:jc w:val="both"/>
        <w:rPr>
          <w:rFonts w:ascii="Arial" w:hAnsi="Arial" w:cs="Arial"/>
          <w:sz w:val="28"/>
          <w:szCs w:val="28"/>
        </w:rPr>
      </w:pPr>
    </w:p>
    <w:p w:rsidR="00E8660B" w:rsidRPr="00753481" w:rsidRDefault="00E8660B" w:rsidP="00AB3775">
      <w:pPr>
        <w:pStyle w:val="Prrafodelista"/>
        <w:numPr>
          <w:ilvl w:val="0"/>
          <w:numId w:val="4"/>
        </w:numPr>
        <w:spacing w:after="0"/>
        <w:ind w:left="851" w:hanging="491"/>
        <w:jc w:val="both"/>
        <w:rPr>
          <w:rFonts w:ascii="Arial" w:hAnsi="Arial" w:cs="Arial"/>
          <w:sz w:val="28"/>
          <w:szCs w:val="28"/>
        </w:rPr>
      </w:pPr>
      <w:r w:rsidRPr="00753481">
        <w:rPr>
          <w:rFonts w:ascii="Arial" w:hAnsi="Arial" w:cs="Arial"/>
          <w:sz w:val="28"/>
          <w:szCs w:val="28"/>
        </w:rPr>
        <w:t>Encabezado con la Leyenda "Formato para la obtención de firmas ciudadanas para la revocación del mandato de la persona titular del Poder Ejecutivo estatal por pérdida de la confianza".</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sz w:val="28"/>
          <w:szCs w:val="28"/>
        </w:rPr>
        <w:t>Si las firmas se presentan en un formato diverso al aprobado por el Instituto, la solicitud será desechada.</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12.</w:t>
      </w:r>
      <w:r w:rsidRPr="00753481">
        <w:rPr>
          <w:rFonts w:ascii="Arial" w:hAnsi="Arial" w:cs="Arial"/>
          <w:sz w:val="28"/>
          <w:szCs w:val="28"/>
        </w:rPr>
        <w:t xml:space="preserve"> Sin perjuicio de lo dispuesto en el  artículo anterior, el Instituto diseñará y aprobará la utilización de herramientas tecnológicas y dispositivos electrónicos al alcance de las ciudadanas y los ciudadanos para recabar la expresión de los apoyos necesarios a que se refiere el artículo 7 de esta Ley.</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13.</w:t>
      </w:r>
      <w:r w:rsidRPr="00753481">
        <w:rPr>
          <w:rFonts w:ascii="Arial" w:hAnsi="Arial" w:cs="Arial"/>
          <w:sz w:val="28"/>
          <w:szCs w:val="28"/>
        </w:rPr>
        <w:t xml:space="preserve"> En el ejercicio de su derecho político a participar directamente en la evaluación de la gestión del Ejecutivo Estatal, las ciudadanas y los ciudadanos podrán llevar a cabo actos </w:t>
      </w:r>
      <w:r w:rsidRPr="00753481">
        <w:rPr>
          <w:rFonts w:ascii="Arial" w:hAnsi="Arial" w:cs="Arial"/>
          <w:sz w:val="28"/>
          <w:szCs w:val="28"/>
        </w:rPr>
        <w:lastRenderedPageBreak/>
        <w:t>tendentes a recabar el apoyo ciudadano para la obtención de las firmas necesarias para acompañarlas a la solicitud, en términos de lo previsto por el artículo 82 de la Ley de Instituciones y Procedimientos Electorales del Estado de Sinaloa.</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sz w:val="28"/>
          <w:szCs w:val="28"/>
        </w:rPr>
        <w:t>El Instituto podrá establecer convenios de coordinación con la Secretaría de Hacienda y Crédito Público u otras dependencias, para prevenir, detectar y sancionar el uso de recursos públicos con dichos fines, que realicen los organismos o dependencias estatales, de la entidad federativa o de los municipios.</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sz w:val="28"/>
          <w:szCs w:val="28"/>
        </w:rPr>
        <w:t>El Instituto Electoral del Estado de Sinaloa vigilará y, en su caso, iniciará el procedimiento sancionador que corresponda, de conformidad con lo previsto en la Ley Estatal, por la inobservancia  a este precepto.</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14.</w:t>
      </w:r>
      <w:r w:rsidRPr="00753481">
        <w:rPr>
          <w:rFonts w:ascii="Arial" w:hAnsi="Arial" w:cs="Arial"/>
          <w:sz w:val="28"/>
          <w:szCs w:val="28"/>
        </w:rPr>
        <w:t xml:space="preserve"> Las autoridades del estado, de los municipios, los partidos políticos o cualquier otro tipo de organización del sector público, social o privado deberán abstenerse de impedir u obstruir las actividades de recopilación de las firmas de apoyo de las ciudadanas y los ciudadanos.</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sz w:val="28"/>
          <w:szCs w:val="28"/>
        </w:rPr>
        <w:t>El Instituto vigilará y, en su caso, iniciará el procedimiento sancionador que corresponda, de conformidad con lo previsto en la Ley Estatal, por la inobservancia a este precepto.</w:t>
      </w:r>
    </w:p>
    <w:p w:rsidR="00E8660B" w:rsidRDefault="00E8660B" w:rsidP="00AB3775">
      <w:pPr>
        <w:spacing w:after="0"/>
        <w:jc w:val="both"/>
        <w:rPr>
          <w:rFonts w:ascii="Arial" w:hAnsi="Arial" w:cs="Arial"/>
          <w:sz w:val="28"/>
          <w:szCs w:val="28"/>
        </w:rPr>
      </w:pPr>
    </w:p>
    <w:p w:rsidR="00657EBE" w:rsidRPr="00753481" w:rsidRDefault="00657EBE" w:rsidP="00AB3775">
      <w:pPr>
        <w:spacing w:after="0"/>
        <w:jc w:val="both"/>
        <w:rPr>
          <w:rFonts w:ascii="Arial" w:hAnsi="Arial" w:cs="Arial"/>
          <w:sz w:val="28"/>
          <w:szCs w:val="28"/>
        </w:rPr>
      </w:pPr>
    </w:p>
    <w:p w:rsidR="00E8660B" w:rsidRPr="00753481" w:rsidRDefault="00657EBE" w:rsidP="00AB3775">
      <w:pPr>
        <w:spacing w:after="0"/>
        <w:jc w:val="center"/>
        <w:rPr>
          <w:rFonts w:ascii="Arial" w:hAnsi="Arial" w:cs="Arial"/>
          <w:b/>
          <w:sz w:val="28"/>
          <w:szCs w:val="28"/>
        </w:rPr>
      </w:pPr>
      <w:r>
        <w:rPr>
          <w:rFonts w:ascii="Arial" w:hAnsi="Arial" w:cs="Arial"/>
          <w:b/>
          <w:sz w:val="28"/>
          <w:szCs w:val="28"/>
        </w:rPr>
        <w:t xml:space="preserve">SECCIÓN </w:t>
      </w:r>
      <w:r w:rsidR="00E8660B" w:rsidRPr="00753481">
        <w:rPr>
          <w:rFonts w:ascii="Arial" w:hAnsi="Arial" w:cs="Arial"/>
          <w:b/>
          <w:sz w:val="28"/>
          <w:szCs w:val="28"/>
        </w:rPr>
        <w:t>TERCERA</w:t>
      </w:r>
    </w:p>
    <w:p w:rsidR="00E8660B" w:rsidRPr="00753481" w:rsidRDefault="00657EBE" w:rsidP="00AB3775">
      <w:pPr>
        <w:spacing w:after="0"/>
        <w:jc w:val="center"/>
        <w:rPr>
          <w:rFonts w:ascii="Arial" w:hAnsi="Arial" w:cs="Arial"/>
          <w:b/>
          <w:sz w:val="28"/>
          <w:szCs w:val="28"/>
        </w:rPr>
      </w:pPr>
      <w:r>
        <w:rPr>
          <w:rFonts w:ascii="Arial" w:hAnsi="Arial" w:cs="Arial"/>
          <w:b/>
          <w:sz w:val="28"/>
          <w:szCs w:val="28"/>
        </w:rPr>
        <w:t xml:space="preserve">DEL INICIO DEL PROCESO DE </w:t>
      </w:r>
      <w:r w:rsidR="00A3511B" w:rsidRPr="00753481">
        <w:rPr>
          <w:rFonts w:ascii="Arial" w:hAnsi="Arial" w:cs="Arial"/>
          <w:b/>
          <w:sz w:val="28"/>
          <w:szCs w:val="28"/>
        </w:rPr>
        <w:t xml:space="preserve">REVOCACIÓN DE </w:t>
      </w:r>
      <w:r w:rsidR="00E8660B" w:rsidRPr="00753481">
        <w:rPr>
          <w:rFonts w:ascii="Arial" w:hAnsi="Arial" w:cs="Arial"/>
          <w:b/>
          <w:sz w:val="28"/>
          <w:szCs w:val="28"/>
        </w:rPr>
        <w:t>MANDATO</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15.</w:t>
      </w:r>
      <w:r w:rsidRPr="00753481">
        <w:rPr>
          <w:rFonts w:ascii="Arial" w:hAnsi="Arial" w:cs="Arial"/>
          <w:sz w:val="28"/>
          <w:szCs w:val="28"/>
        </w:rPr>
        <w:t xml:space="preserve"> El proceso de revocación de mandato inicia con la solicitud que presentan las ciudadanas y los ciudadanos que se ubiquen en los supuestos previstos en los artículos 7 y 8 de esta Ley.</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16.</w:t>
      </w:r>
      <w:r w:rsidRPr="00753481">
        <w:rPr>
          <w:rFonts w:ascii="Arial" w:hAnsi="Arial" w:cs="Arial"/>
          <w:sz w:val="28"/>
          <w:szCs w:val="28"/>
        </w:rPr>
        <w:t xml:space="preserve"> La solicitud deberá presentarse por escrito ante el Instituto, en el plazo establecido en el artículo 9 de esta Ley, y deberá contar, por lo menos, con los siguientes elementos:</w:t>
      </w:r>
    </w:p>
    <w:p w:rsidR="00E8660B" w:rsidRPr="00753481" w:rsidRDefault="00E8660B" w:rsidP="00AB3775">
      <w:pPr>
        <w:spacing w:after="0"/>
        <w:jc w:val="both"/>
        <w:rPr>
          <w:rFonts w:ascii="Arial" w:hAnsi="Arial" w:cs="Arial"/>
          <w:sz w:val="28"/>
          <w:szCs w:val="28"/>
        </w:rPr>
      </w:pPr>
    </w:p>
    <w:p w:rsidR="00E8660B" w:rsidRPr="00753481" w:rsidRDefault="00E8660B" w:rsidP="00AB3775">
      <w:pPr>
        <w:pStyle w:val="Prrafodelista"/>
        <w:numPr>
          <w:ilvl w:val="0"/>
          <w:numId w:val="5"/>
        </w:numPr>
        <w:spacing w:after="0"/>
        <w:ind w:left="851" w:hanging="491"/>
        <w:jc w:val="both"/>
        <w:rPr>
          <w:rFonts w:ascii="Arial" w:hAnsi="Arial" w:cs="Arial"/>
          <w:sz w:val="28"/>
          <w:szCs w:val="28"/>
        </w:rPr>
      </w:pPr>
      <w:r w:rsidRPr="00753481">
        <w:rPr>
          <w:rFonts w:ascii="Arial" w:hAnsi="Arial" w:cs="Arial"/>
          <w:sz w:val="28"/>
          <w:szCs w:val="28"/>
        </w:rPr>
        <w:t>Nombre completo, clave de elector y firma de la persona solicitante o solicitantes;</w:t>
      </w:r>
    </w:p>
    <w:p w:rsidR="00E8660B" w:rsidRPr="00753481" w:rsidRDefault="00E8660B" w:rsidP="00AB3775">
      <w:pPr>
        <w:pStyle w:val="Prrafodelista"/>
        <w:spacing w:after="0"/>
        <w:ind w:left="851" w:hanging="491"/>
        <w:jc w:val="both"/>
        <w:rPr>
          <w:rFonts w:ascii="Arial" w:hAnsi="Arial" w:cs="Arial"/>
          <w:sz w:val="28"/>
          <w:szCs w:val="28"/>
        </w:rPr>
      </w:pPr>
    </w:p>
    <w:p w:rsidR="00E8660B" w:rsidRPr="00753481" w:rsidRDefault="00E8660B" w:rsidP="00AB3775">
      <w:pPr>
        <w:pStyle w:val="Prrafodelista"/>
        <w:numPr>
          <w:ilvl w:val="0"/>
          <w:numId w:val="5"/>
        </w:numPr>
        <w:spacing w:after="0"/>
        <w:ind w:left="851" w:hanging="491"/>
        <w:jc w:val="both"/>
        <w:rPr>
          <w:rFonts w:ascii="Arial" w:hAnsi="Arial" w:cs="Arial"/>
          <w:sz w:val="28"/>
          <w:szCs w:val="28"/>
        </w:rPr>
      </w:pPr>
      <w:r w:rsidRPr="00753481">
        <w:rPr>
          <w:rFonts w:ascii="Arial" w:hAnsi="Arial" w:cs="Arial"/>
          <w:sz w:val="28"/>
          <w:szCs w:val="28"/>
        </w:rPr>
        <w:t>Nombre completo y domicilio de la o el representante autorizado para oír y recibir notificaciones;</w:t>
      </w:r>
    </w:p>
    <w:p w:rsidR="00E8660B" w:rsidRPr="00753481" w:rsidRDefault="00E8660B" w:rsidP="00AB3775">
      <w:pPr>
        <w:pStyle w:val="Prrafodelista"/>
        <w:spacing w:after="0"/>
        <w:ind w:left="851" w:hanging="491"/>
        <w:rPr>
          <w:rFonts w:ascii="Arial" w:hAnsi="Arial" w:cs="Arial"/>
          <w:sz w:val="28"/>
          <w:szCs w:val="28"/>
        </w:rPr>
      </w:pPr>
    </w:p>
    <w:p w:rsidR="00E8660B" w:rsidRPr="00753481" w:rsidRDefault="00E8660B" w:rsidP="00AB3775">
      <w:pPr>
        <w:pStyle w:val="Prrafodelista"/>
        <w:numPr>
          <w:ilvl w:val="0"/>
          <w:numId w:val="5"/>
        </w:numPr>
        <w:spacing w:after="0"/>
        <w:ind w:left="851" w:hanging="491"/>
        <w:jc w:val="both"/>
        <w:rPr>
          <w:rFonts w:ascii="Arial" w:hAnsi="Arial" w:cs="Arial"/>
          <w:sz w:val="28"/>
          <w:szCs w:val="28"/>
        </w:rPr>
      </w:pPr>
      <w:r w:rsidRPr="00753481">
        <w:rPr>
          <w:rFonts w:ascii="Arial" w:hAnsi="Arial" w:cs="Arial"/>
          <w:sz w:val="28"/>
          <w:szCs w:val="28"/>
        </w:rPr>
        <w:t>Señalar domicilio en el Estado de Sinaloa para oír y recibir notificaciones; en su defecto, las notificaciones se publicarán de forma física en los estrados del Instituto, así como de forma electrónica en la página oficial del  Instituto;</w:t>
      </w:r>
    </w:p>
    <w:p w:rsidR="00E8660B" w:rsidRPr="00753481" w:rsidRDefault="00E8660B" w:rsidP="00AB3775">
      <w:pPr>
        <w:pStyle w:val="Prrafodelista"/>
        <w:spacing w:after="0"/>
        <w:ind w:left="851" w:hanging="491"/>
        <w:rPr>
          <w:rFonts w:ascii="Arial" w:hAnsi="Arial" w:cs="Arial"/>
          <w:sz w:val="28"/>
          <w:szCs w:val="28"/>
        </w:rPr>
      </w:pPr>
    </w:p>
    <w:p w:rsidR="00E8660B" w:rsidRPr="00753481" w:rsidRDefault="00E8660B" w:rsidP="00AB3775">
      <w:pPr>
        <w:pStyle w:val="Prrafodelista"/>
        <w:numPr>
          <w:ilvl w:val="0"/>
          <w:numId w:val="5"/>
        </w:numPr>
        <w:spacing w:after="0"/>
        <w:ind w:left="851" w:hanging="491"/>
        <w:jc w:val="both"/>
        <w:rPr>
          <w:rFonts w:ascii="Arial" w:hAnsi="Arial" w:cs="Arial"/>
          <w:sz w:val="28"/>
          <w:szCs w:val="28"/>
        </w:rPr>
      </w:pPr>
      <w:r w:rsidRPr="00753481">
        <w:rPr>
          <w:rFonts w:ascii="Arial" w:hAnsi="Arial" w:cs="Arial"/>
          <w:sz w:val="28"/>
          <w:szCs w:val="28"/>
        </w:rPr>
        <w:t>Anexo con los formatos aprobados por el Consejo General, y</w:t>
      </w:r>
    </w:p>
    <w:p w:rsidR="00E8660B" w:rsidRPr="00753481" w:rsidRDefault="00E8660B" w:rsidP="00AB3775">
      <w:pPr>
        <w:pStyle w:val="Prrafodelista"/>
        <w:spacing w:after="0"/>
        <w:ind w:left="851" w:hanging="491"/>
        <w:rPr>
          <w:rFonts w:ascii="Arial" w:hAnsi="Arial" w:cs="Arial"/>
          <w:sz w:val="28"/>
          <w:szCs w:val="28"/>
        </w:rPr>
      </w:pPr>
    </w:p>
    <w:p w:rsidR="00E8660B" w:rsidRPr="00753481" w:rsidRDefault="00E8660B" w:rsidP="00AB3775">
      <w:pPr>
        <w:pStyle w:val="Prrafodelista"/>
        <w:numPr>
          <w:ilvl w:val="0"/>
          <w:numId w:val="5"/>
        </w:numPr>
        <w:spacing w:after="0"/>
        <w:ind w:left="851" w:hanging="491"/>
        <w:jc w:val="both"/>
        <w:rPr>
          <w:rFonts w:ascii="Arial" w:hAnsi="Arial" w:cs="Arial"/>
          <w:sz w:val="28"/>
          <w:szCs w:val="28"/>
        </w:rPr>
      </w:pPr>
      <w:r w:rsidRPr="00753481">
        <w:rPr>
          <w:rFonts w:ascii="Arial" w:hAnsi="Arial" w:cs="Arial"/>
          <w:sz w:val="28"/>
          <w:szCs w:val="28"/>
        </w:rPr>
        <w:t>La manifestación expresa de los motivos y causas en términos de esta Ley.</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17.</w:t>
      </w:r>
      <w:r w:rsidRPr="00753481">
        <w:rPr>
          <w:rFonts w:ascii="Arial" w:hAnsi="Arial" w:cs="Arial"/>
          <w:sz w:val="28"/>
          <w:szCs w:val="28"/>
        </w:rPr>
        <w:t xml:space="preserve"> En caso de que la solicitud no indique el nombre de la persona representante, sea ilegible o no acompañe firma alguna de apoyo, el Instituto prevendrá a las personas peticionarias para que subsanen los errores u omisiones antes señalados en un plazo de tres días naturales, contados a partir de su notificación.</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sz w:val="28"/>
          <w:szCs w:val="28"/>
        </w:rPr>
        <w:t>Si durante el plazo señalado en el párrafo anterior, las personas peticionarias no dan cumplimiento a la prevención, la solicitud se tendrá por no presentada.</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18.</w:t>
      </w:r>
      <w:r w:rsidRPr="00753481">
        <w:rPr>
          <w:rFonts w:ascii="Arial" w:hAnsi="Arial" w:cs="Arial"/>
          <w:sz w:val="28"/>
          <w:szCs w:val="28"/>
        </w:rPr>
        <w:t xml:space="preserve"> La persona titular de la Secretaría Ejecutiva del Instituto informará sobre las solicitudes presentadas y que no </w:t>
      </w:r>
      <w:r w:rsidRPr="00753481">
        <w:rPr>
          <w:rFonts w:ascii="Arial" w:hAnsi="Arial" w:cs="Arial"/>
          <w:sz w:val="28"/>
          <w:szCs w:val="28"/>
        </w:rPr>
        <w:lastRenderedPageBreak/>
        <w:t>hayan reunido los requisitos necesarios para el inicio de su trámite, las cuale</w:t>
      </w:r>
      <w:r w:rsidR="00A3511B" w:rsidRPr="00753481">
        <w:rPr>
          <w:rFonts w:ascii="Arial" w:hAnsi="Arial" w:cs="Arial"/>
          <w:sz w:val="28"/>
          <w:szCs w:val="28"/>
        </w:rPr>
        <w:t xml:space="preserve">s serán archivadas como asuntos </w:t>
      </w:r>
      <w:r w:rsidRPr="00753481">
        <w:rPr>
          <w:rFonts w:ascii="Arial" w:hAnsi="Arial" w:cs="Arial"/>
          <w:sz w:val="28"/>
          <w:szCs w:val="28"/>
        </w:rPr>
        <w:t>total y definitivamente  concluidos.</w:t>
      </w:r>
    </w:p>
    <w:p w:rsidR="00E8660B" w:rsidRDefault="00E8660B" w:rsidP="00AB3775">
      <w:pPr>
        <w:spacing w:after="0"/>
        <w:jc w:val="center"/>
        <w:rPr>
          <w:rFonts w:ascii="Arial" w:hAnsi="Arial" w:cs="Arial"/>
          <w:b/>
          <w:sz w:val="28"/>
          <w:szCs w:val="28"/>
        </w:rPr>
      </w:pPr>
    </w:p>
    <w:p w:rsidR="00657EBE" w:rsidRPr="00753481" w:rsidRDefault="00657EBE" w:rsidP="00AB3775">
      <w:pPr>
        <w:spacing w:after="0"/>
        <w:jc w:val="center"/>
        <w:rPr>
          <w:rFonts w:ascii="Arial" w:hAnsi="Arial" w:cs="Arial"/>
          <w:b/>
          <w:sz w:val="28"/>
          <w:szCs w:val="28"/>
        </w:rPr>
      </w:pPr>
    </w:p>
    <w:p w:rsidR="00E8660B" w:rsidRPr="00753481" w:rsidRDefault="00657EBE" w:rsidP="00AB3775">
      <w:pPr>
        <w:spacing w:after="0"/>
        <w:jc w:val="center"/>
        <w:rPr>
          <w:rFonts w:ascii="Arial" w:hAnsi="Arial" w:cs="Arial"/>
          <w:b/>
          <w:sz w:val="28"/>
          <w:szCs w:val="28"/>
        </w:rPr>
      </w:pPr>
      <w:r>
        <w:rPr>
          <w:rFonts w:ascii="Arial" w:hAnsi="Arial" w:cs="Arial"/>
          <w:b/>
          <w:sz w:val="28"/>
          <w:szCs w:val="28"/>
        </w:rPr>
        <w:t xml:space="preserve">SECCIÓN </w:t>
      </w:r>
      <w:r w:rsidR="00E8660B" w:rsidRPr="00753481">
        <w:rPr>
          <w:rFonts w:ascii="Arial" w:hAnsi="Arial" w:cs="Arial"/>
          <w:b/>
          <w:sz w:val="28"/>
          <w:szCs w:val="28"/>
        </w:rPr>
        <w:t>CUARTA</w:t>
      </w:r>
    </w:p>
    <w:p w:rsidR="00E8660B" w:rsidRPr="00753481" w:rsidRDefault="00E8660B" w:rsidP="00AB3775">
      <w:pPr>
        <w:spacing w:after="0"/>
        <w:jc w:val="center"/>
        <w:rPr>
          <w:rFonts w:ascii="Arial" w:hAnsi="Arial" w:cs="Arial"/>
          <w:b/>
          <w:sz w:val="28"/>
          <w:szCs w:val="28"/>
        </w:rPr>
      </w:pPr>
      <w:r w:rsidRPr="00753481">
        <w:rPr>
          <w:rFonts w:ascii="Arial" w:hAnsi="Arial" w:cs="Arial"/>
          <w:b/>
          <w:sz w:val="28"/>
          <w:szCs w:val="28"/>
        </w:rPr>
        <w:t>DE LA CONVOCATORIA</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19.</w:t>
      </w:r>
      <w:r w:rsidRPr="00753481">
        <w:rPr>
          <w:rFonts w:ascii="Arial" w:hAnsi="Arial" w:cs="Arial"/>
          <w:sz w:val="28"/>
          <w:szCs w:val="28"/>
        </w:rPr>
        <w:t xml:space="preserve"> La Convocatoria para el proceso de revocación de mandato deberá contener, al menos, lo siguiente:</w:t>
      </w:r>
    </w:p>
    <w:p w:rsidR="00E8660B" w:rsidRPr="00753481" w:rsidRDefault="00E8660B" w:rsidP="00AB3775">
      <w:pPr>
        <w:spacing w:after="0"/>
        <w:jc w:val="both"/>
        <w:rPr>
          <w:rFonts w:ascii="Arial" w:hAnsi="Arial" w:cs="Arial"/>
          <w:sz w:val="28"/>
          <w:szCs w:val="28"/>
        </w:rPr>
      </w:pPr>
    </w:p>
    <w:p w:rsidR="00A3511B" w:rsidRPr="00753481" w:rsidRDefault="00E8660B" w:rsidP="00AB3775">
      <w:pPr>
        <w:pStyle w:val="Prrafodelista"/>
        <w:numPr>
          <w:ilvl w:val="0"/>
          <w:numId w:val="6"/>
        </w:numPr>
        <w:spacing w:after="0"/>
        <w:ind w:left="851" w:hanging="491"/>
        <w:jc w:val="both"/>
        <w:rPr>
          <w:rFonts w:ascii="Arial" w:hAnsi="Arial" w:cs="Arial"/>
          <w:sz w:val="28"/>
          <w:szCs w:val="28"/>
        </w:rPr>
      </w:pPr>
      <w:r w:rsidRPr="00753481">
        <w:rPr>
          <w:rFonts w:ascii="Arial" w:hAnsi="Arial" w:cs="Arial"/>
          <w:sz w:val="28"/>
          <w:szCs w:val="28"/>
        </w:rPr>
        <w:t>Fundamentos constitucionales y legales aplicables, incluyendo la definición de revocación de mand</w:t>
      </w:r>
      <w:r w:rsidR="00A3511B" w:rsidRPr="00753481">
        <w:rPr>
          <w:rFonts w:ascii="Arial" w:hAnsi="Arial" w:cs="Arial"/>
          <w:sz w:val="28"/>
          <w:szCs w:val="28"/>
        </w:rPr>
        <w:t>ato establecida en el artículo 5</w:t>
      </w:r>
      <w:r w:rsidRPr="00753481">
        <w:rPr>
          <w:rFonts w:ascii="Arial" w:hAnsi="Arial" w:cs="Arial"/>
          <w:sz w:val="28"/>
          <w:szCs w:val="28"/>
        </w:rPr>
        <w:t xml:space="preserve"> de esta Ley</w:t>
      </w:r>
      <w:r w:rsidR="00A3511B" w:rsidRPr="00753481">
        <w:rPr>
          <w:rFonts w:ascii="Arial" w:hAnsi="Arial" w:cs="Arial"/>
          <w:sz w:val="28"/>
          <w:szCs w:val="28"/>
        </w:rPr>
        <w:t>;</w:t>
      </w:r>
    </w:p>
    <w:p w:rsidR="00A3511B" w:rsidRPr="00753481" w:rsidRDefault="00A3511B" w:rsidP="00AB3775">
      <w:pPr>
        <w:pStyle w:val="Prrafodelista"/>
        <w:spacing w:after="0"/>
        <w:ind w:left="851" w:hanging="491"/>
        <w:jc w:val="both"/>
        <w:rPr>
          <w:rFonts w:ascii="Arial" w:hAnsi="Arial" w:cs="Arial"/>
          <w:sz w:val="28"/>
          <w:szCs w:val="28"/>
        </w:rPr>
      </w:pPr>
    </w:p>
    <w:p w:rsidR="00A3511B" w:rsidRPr="00753481" w:rsidRDefault="00E8660B" w:rsidP="00AB3775">
      <w:pPr>
        <w:pStyle w:val="Prrafodelista"/>
        <w:numPr>
          <w:ilvl w:val="0"/>
          <w:numId w:val="6"/>
        </w:numPr>
        <w:spacing w:after="0"/>
        <w:ind w:left="851" w:hanging="491"/>
        <w:jc w:val="both"/>
        <w:rPr>
          <w:rFonts w:ascii="Arial" w:hAnsi="Arial" w:cs="Arial"/>
          <w:sz w:val="28"/>
          <w:szCs w:val="28"/>
        </w:rPr>
      </w:pPr>
      <w:r w:rsidRPr="00753481">
        <w:rPr>
          <w:rFonts w:ascii="Arial" w:hAnsi="Arial" w:cs="Arial"/>
          <w:sz w:val="28"/>
          <w:szCs w:val="28"/>
        </w:rPr>
        <w:t>Las etapas del proceso de revocación de mandato;</w:t>
      </w:r>
    </w:p>
    <w:p w:rsidR="00A3511B" w:rsidRPr="00753481" w:rsidRDefault="00A3511B" w:rsidP="00AB3775">
      <w:pPr>
        <w:pStyle w:val="Prrafodelista"/>
        <w:spacing w:after="0"/>
        <w:ind w:left="851" w:hanging="491"/>
        <w:rPr>
          <w:rFonts w:ascii="Arial" w:hAnsi="Arial" w:cs="Arial"/>
          <w:sz w:val="28"/>
          <w:szCs w:val="28"/>
        </w:rPr>
      </w:pPr>
    </w:p>
    <w:p w:rsidR="00A3511B" w:rsidRPr="00753481" w:rsidRDefault="00E8660B" w:rsidP="00AB3775">
      <w:pPr>
        <w:pStyle w:val="Prrafodelista"/>
        <w:numPr>
          <w:ilvl w:val="0"/>
          <w:numId w:val="6"/>
        </w:numPr>
        <w:spacing w:after="0"/>
        <w:ind w:left="851" w:hanging="491"/>
        <w:jc w:val="both"/>
        <w:rPr>
          <w:rFonts w:ascii="Arial" w:hAnsi="Arial" w:cs="Arial"/>
          <w:sz w:val="28"/>
          <w:szCs w:val="28"/>
        </w:rPr>
      </w:pPr>
      <w:r w:rsidRPr="00753481">
        <w:rPr>
          <w:rFonts w:ascii="Arial" w:hAnsi="Arial" w:cs="Arial"/>
          <w:sz w:val="28"/>
          <w:szCs w:val="28"/>
        </w:rPr>
        <w:t>El nombre de la persona que ocupa la titularidad del Poder Ejecutivo Estatal, quien será objeto del proceso de revocación de mandato;</w:t>
      </w:r>
    </w:p>
    <w:p w:rsidR="00A3511B" w:rsidRPr="00753481" w:rsidRDefault="00A3511B" w:rsidP="00AB3775">
      <w:pPr>
        <w:pStyle w:val="Prrafodelista"/>
        <w:spacing w:after="0"/>
        <w:ind w:left="851" w:hanging="491"/>
        <w:rPr>
          <w:rFonts w:ascii="Arial" w:hAnsi="Arial" w:cs="Arial"/>
          <w:sz w:val="28"/>
          <w:szCs w:val="28"/>
        </w:rPr>
      </w:pPr>
    </w:p>
    <w:p w:rsidR="00A3511B" w:rsidRPr="00753481" w:rsidRDefault="00E8660B" w:rsidP="00AB3775">
      <w:pPr>
        <w:pStyle w:val="Prrafodelista"/>
        <w:numPr>
          <w:ilvl w:val="0"/>
          <w:numId w:val="6"/>
        </w:numPr>
        <w:spacing w:after="0"/>
        <w:ind w:left="851" w:hanging="491"/>
        <w:jc w:val="both"/>
        <w:rPr>
          <w:rFonts w:ascii="Arial" w:hAnsi="Arial" w:cs="Arial"/>
          <w:sz w:val="28"/>
          <w:szCs w:val="28"/>
        </w:rPr>
      </w:pPr>
      <w:r w:rsidRPr="00753481">
        <w:rPr>
          <w:rFonts w:ascii="Arial" w:hAnsi="Arial" w:cs="Arial"/>
          <w:sz w:val="28"/>
          <w:szCs w:val="28"/>
        </w:rPr>
        <w:t>Fecha de la jornada de votación en la que habrá de decidirse sobre la revocación de mandato;</w:t>
      </w:r>
    </w:p>
    <w:p w:rsidR="00A3511B" w:rsidRPr="00753481" w:rsidRDefault="00A3511B" w:rsidP="00AB3775">
      <w:pPr>
        <w:pStyle w:val="Prrafodelista"/>
        <w:spacing w:after="0"/>
        <w:ind w:left="851" w:hanging="491"/>
        <w:rPr>
          <w:rFonts w:ascii="Arial" w:hAnsi="Arial" w:cs="Arial"/>
          <w:sz w:val="28"/>
          <w:szCs w:val="28"/>
        </w:rPr>
      </w:pPr>
    </w:p>
    <w:p w:rsidR="00A3511B" w:rsidRPr="00753481" w:rsidRDefault="00E8660B" w:rsidP="00AB3775">
      <w:pPr>
        <w:pStyle w:val="Prrafodelista"/>
        <w:numPr>
          <w:ilvl w:val="0"/>
          <w:numId w:val="6"/>
        </w:numPr>
        <w:spacing w:after="0"/>
        <w:ind w:left="851" w:hanging="491"/>
        <w:jc w:val="both"/>
        <w:rPr>
          <w:rFonts w:ascii="Arial" w:hAnsi="Arial" w:cs="Arial"/>
          <w:sz w:val="28"/>
          <w:szCs w:val="28"/>
        </w:rPr>
      </w:pPr>
      <w:r w:rsidRPr="00753481">
        <w:rPr>
          <w:rFonts w:ascii="Arial" w:hAnsi="Arial" w:cs="Arial"/>
          <w:sz w:val="28"/>
          <w:szCs w:val="28"/>
        </w:rPr>
        <w:t>La pregunta objeto del proceso, la cual deberá ser: ¿Estás de acuerdo en que a (nombre), Gobernador/ra del Estado de Sinaloa, se le revoque el mandato por pérdida de la confianza o siga en el cargo hasta que termine su periodo?;</w:t>
      </w:r>
    </w:p>
    <w:p w:rsidR="00A3511B" w:rsidRPr="00753481" w:rsidRDefault="00A3511B" w:rsidP="00AB3775">
      <w:pPr>
        <w:pStyle w:val="Prrafodelista"/>
        <w:spacing w:after="0"/>
        <w:ind w:left="851" w:hanging="491"/>
        <w:rPr>
          <w:rFonts w:ascii="Arial" w:hAnsi="Arial" w:cs="Arial"/>
          <w:sz w:val="28"/>
          <w:szCs w:val="28"/>
        </w:rPr>
      </w:pPr>
    </w:p>
    <w:p w:rsidR="00A3511B" w:rsidRPr="00753481" w:rsidRDefault="00E8660B" w:rsidP="00AB3775">
      <w:pPr>
        <w:pStyle w:val="Prrafodelista"/>
        <w:numPr>
          <w:ilvl w:val="0"/>
          <w:numId w:val="6"/>
        </w:numPr>
        <w:spacing w:after="0"/>
        <w:ind w:left="851" w:hanging="491"/>
        <w:jc w:val="both"/>
        <w:rPr>
          <w:rFonts w:ascii="Arial" w:hAnsi="Arial" w:cs="Arial"/>
          <w:sz w:val="28"/>
          <w:szCs w:val="28"/>
        </w:rPr>
      </w:pPr>
      <w:r w:rsidRPr="00753481">
        <w:rPr>
          <w:rFonts w:ascii="Arial" w:hAnsi="Arial" w:cs="Arial"/>
          <w:sz w:val="28"/>
          <w:szCs w:val="28"/>
        </w:rPr>
        <w:t>Las reglas para la participación de las ciudadanas y los ciudadanos, y</w:t>
      </w:r>
    </w:p>
    <w:p w:rsidR="00A3511B" w:rsidRPr="00753481" w:rsidRDefault="00A3511B" w:rsidP="00AB3775">
      <w:pPr>
        <w:pStyle w:val="Prrafodelista"/>
        <w:spacing w:after="0"/>
        <w:ind w:left="851" w:hanging="491"/>
        <w:rPr>
          <w:rFonts w:ascii="Arial" w:hAnsi="Arial" w:cs="Arial"/>
          <w:sz w:val="28"/>
          <w:szCs w:val="28"/>
        </w:rPr>
      </w:pPr>
    </w:p>
    <w:p w:rsidR="00E8660B" w:rsidRPr="00753481" w:rsidRDefault="00E8660B" w:rsidP="00AB3775">
      <w:pPr>
        <w:pStyle w:val="Prrafodelista"/>
        <w:numPr>
          <w:ilvl w:val="0"/>
          <w:numId w:val="6"/>
        </w:numPr>
        <w:spacing w:after="0"/>
        <w:ind w:left="851" w:hanging="491"/>
        <w:jc w:val="both"/>
        <w:rPr>
          <w:rFonts w:ascii="Arial" w:hAnsi="Arial" w:cs="Arial"/>
          <w:sz w:val="28"/>
          <w:szCs w:val="28"/>
        </w:rPr>
      </w:pPr>
      <w:r w:rsidRPr="00753481">
        <w:rPr>
          <w:rFonts w:ascii="Arial" w:hAnsi="Arial" w:cs="Arial"/>
          <w:sz w:val="28"/>
          <w:szCs w:val="28"/>
        </w:rPr>
        <w:t>El lugar y fecha de la emisión de la Convocatoria.</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lastRenderedPageBreak/>
        <w:t>Artículo 20.</w:t>
      </w:r>
      <w:r w:rsidRPr="00753481">
        <w:rPr>
          <w:rFonts w:ascii="Arial" w:hAnsi="Arial" w:cs="Arial"/>
          <w:sz w:val="28"/>
          <w:szCs w:val="28"/>
        </w:rPr>
        <w:t xml:space="preserve"> La Convocatoria que expida el Instituto deberá publicarse en su portal oficial de Internet, en sus oficinas centrales y desconcentradas, y en el Periódico Oficial "El Estado de Sinaloa".</w:t>
      </w:r>
    </w:p>
    <w:p w:rsidR="00E8660B" w:rsidRDefault="00E8660B" w:rsidP="00AB3775">
      <w:pPr>
        <w:spacing w:after="0"/>
        <w:rPr>
          <w:rFonts w:ascii="Arial" w:hAnsi="Arial" w:cs="Arial"/>
          <w:b/>
          <w:sz w:val="28"/>
          <w:szCs w:val="28"/>
        </w:rPr>
      </w:pPr>
    </w:p>
    <w:p w:rsidR="00657EBE" w:rsidRPr="00753481" w:rsidRDefault="00657EBE" w:rsidP="00AB3775">
      <w:pPr>
        <w:spacing w:after="0"/>
        <w:rPr>
          <w:rFonts w:ascii="Arial" w:hAnsi="Arial" w:cs="Arial"/>
          <w:b/>
          <w:sz w:val="28"/>
          <w:szCs w:val="28"/>
        </w:rPr>
      </w:pPr>
    </w:p>
    <w:p w:rsidR="00E8660B" w:rsidRPr="00753481" w:rsidRDefault="00E8660B" w:rsidP="00AB3775">
      <w:pPr>
        <w:spacing w:after="0"/>
        <w:jc w:val="center"/>
        <w:rPr>
          <w:rFonts w:ascii="Arial" w:hAnsi="Arial" w:cs="Arial"/>
          <w:b/>
          <w:sz w:val="28"/>
          <w:szCs w:val="28"/>
        </w:rPr>
      </w:pPr>
      <w:r w:rsidRPr="00753481">
        <w:rPr>
          <w:rFonts w:ascii="Arial" w:hAnsi="Arial" w:cs="Arial"/>
          <w:b/>
          <w:sz w:val="28"/>
          <w:szCs w:val="28"/>
        </w:rPr>
        <w:t>CAPÍTULO III</w:t>
      </w:r>
    </w:p>
    <w:p w:rsidR="00E8660B" w:rsidRPr="00753481" w:rsidRDefault="00A3511B" w:rsidP="00AB3775">
      <w:pPr>
        <w:spacing w:after="0"/>
        <w:jc w:val="center"/>
        <w:rPr>
          <w:rFonts w:ascii="Arial" w:hAnsi="Arial" w:cs="Arial"/>
          <w:b/>
          <w:sz w:val="28"/>
          <w:szCs w:val="28"/>
        </w:rPr>
      </w:pPr>
      <w:r w:rsidRPr="00753481">
        <w:rPr>
          <w:rFonts w:ascii="Arial" w:hAnsi="Arial" w:cs="Arial"/>
          <w:b/>
          <w:sz w:val="28"/>
          <w:szCs w:val="28"/>
        </w:rPr>
        <w:t>DE LAS ATRIBUCIONES</w:t>
      </w:r>
      <w:r w:rsidR="00E8660B" w:rsidRPr="00753481">
        <w:rPr>
          <w:rFonts w:ascii="Arial" w:hAnsi="Arial" w:cs="Arial"/>
          <w:b/>
          <w:sz w:val="28"/>
          <w:szCs w:val="28"/>
        </w:rPr>
        <w:t xml:space="preserve"> DEL I</w:t>
      </w:r>
      <w:r w:rsidRPr="00753481">
        <w:rPr>
          <w:rFonts w:ascii="Arial" w:hAnsi="Arial" w:cs="Arial"/>
          <w:b/>
          <w:sz w:val="28"/>
          <w:szCs w:val="28"/>
        </w:rPr>
        <w:t xml:space="preserve">NSTITUTO ELECTORAL DEL ESTADO DE </w:t>
      </w:r>
      <w:r w:rsidR="00E8660B" w:rsidRPr="00753481">
        <w:rPr>
          <w:rFonts w:ascii="Arial" w:hAnsi="Arial" w:cs="Arial"/>
          <w:b/>
          <w:sz w:val="28"/>
          <w:szCs w:val="28"/>
        </w:rPr>
        <w:t>SINA</w:t>
      </w:r>
      <w:r w:rsidRPr="00753481">
        <w:rPr>
          <w:rFonts w:ascii="Arial" w:hAnsi="Arial" w:cs="Arial"/>
          <w:b/>
          <w:sz w:val="28"/>
          <w:szCs w:val="28"/>
        </w:rPr>
        <w:t xml:space="preserve">LOA EN MATERIA DE REVOCACIÓN </w:t>
      </w:r>
      <w:r w:rsidR="00E8660B" w:rsidRPr="00753481">
        <w:rPr>
          <w:rFonts w:ascii="Arial" w:hAnsi="Arial" w:cs="Arial"/>
          <w:b/>
          <w:sz w:val="28"/>
          <w:szCs w:val="28"/>
        </w:rPr>
        <w:t>DE MANDATO</w:t>
      </w:r>
    </w:p>
    <w:p w:rsidR="00E8660B" w:rsidRDefault="00E8660B" w:rsidP="00AB3775">
      <w:pPr>
        <w:spacing w:after="0"/>
        <w:jc w:val="both"/>
        <w:rPr>
          <w:rFonts w:ascii="Arial" w:hAnsi="Arial" w:cs="Arial"/>
          <w:sz w:val="28"/>
          <w:szCs w:val="28"/>
        </w:rPr>
      </w:pPr>
    </w:p>
    <w:p w:rsidR="00657EBE" w:rsidRPr="00753481" w:rsidRDefault="00657EBE" w:rsidP="00AB3775">
      <w:pPr>
        <w:spacing w:after="0"/>
        <w:jc w:val="both"/>
        <w:rPr>
          <w:rFonts w:ascii="Arial" w:hAnsi="Arial" w:cs="Arial"/>
          <w:sz w:val="28"/>
          <w:szCs w:val="28"/>
        </w:rPr>
      </w:pPr>
    </w:p>
    <w:p w:rsidR="00E8660B" w:rsidRPr="00753481" w:rsidRDefault="00E8660B" w:rsidP="00AB3775">
      <w:pPr>
        <w:spacing w:after="0"/>
        <w:jc w:val="center"/>
        <w:rPr>
          <w:rFonts w:ascii="Arial" w:hAnsi="Arial" w:cs="Arial"/>
          <w:b/>
          <w:sz w:val="28"/>
          <w:szCs w:val="28"/>
        </w:rPr>
      </w:pPr>
      <w:r w:rsidRPr="00753481">
        <w:rPr>
          <w:rFonts w:ascii="Arial" w:hAnsi="Arial" w:cs="Arial"/>
          <w:b/>
          <w:sz w:val="28"/>
          <w:szCs w:val="28"/>
        </w:rPr>
        <w:t>SECCIÓN PRIMERA</w:t>
      </w:r>
    </w:p>
    <w:p w:rsidR="00E8660B" w:rsidRPr="00753481" w:rsidRDefault="00A3511B" w:rsidP="00AB3775">
      <w:pPr>
        <w:spacing w:after="0"/>
        <w:jc w:val="center"/>
        <w:rPr>
          <w:rFonts w:ascii="Arial" w:hAnsi="Arial" w:cs="Arial"/>
          <w:b/>
          <w:sz w:val="28"/>
          <w:szCs w:val="28"/>
        </w:rPr>
      </w:pPr>
      <w:r w:rsidRPr="00753481">
        <w:rPr>
          <w:rFonts w:ascii="Arial" w:hAnsi="Arial" w:cs="Arial"/>
          <w:b/>
          <w:sz w:val="28"/>
          <w:szCs w:val="28"/>
        </w:rPr>
        <w:t xml:space="preserve">DE LA VERIFICACIÓN DEL APOYO </w:t>
      </w:r>
      <w:r w:rsidR="00E8660B" w:rsidRPr="00753481">
        <w:rPr>
          <w:rFonts w:ascii="Arial" w:hAnsi="Arial" w:cs="Arial"/>
          <w:b/>
          <w:sz w:val="28"/>
          <w:szCs w:val="28"/>
        </w:rPr>
        <w:t>CIUDADANO</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21.</w:t>
      </w:r>
      <w:r w:rsidRPr="00753481">
        <w:rPr>
          <w:rFonts w:ascii="Arial" w:hAnsi="Arial" w:cs="Arial"/>
          <w:sz w:val="28"/>
          <w:szCs w:val="28"/>
        </w:rPr>
        <w:t xml:space="preserve"> Al Instituto le corresponde verificar el porcentaje establecido en el artículo 7 de esta Ley.</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22.</w:t>
      </w:r>
      <w:r w:rsidRPr="00753481">
        <w:rPr>
          <w:rFonts w:ascii="Arial" w:hAnsi="Arial" w:cs="Arial"/>
          <w:sz w:val="28"/>
          <w:szCs w:val="28"/>
        </w:rPr>
        <w:t xml:space="preserve"> El Instituto, dentro del plazo de treinta días naturales, contados a partir de que reciba la solicitud, verificará que los nombres de quienes hayan suscrito la petición de revocación de mandato aparezcan en la lista nominal de electores del estado y que corresponda a los porcentajes requeridos conforme a lo establecido en el artículo 7 de esta Ley.</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23.</w:t>
      </w:r>
      <w:r w:rsidRPr="00753481">
        <w:rPr>
          <w:rFonts w:ascii="Arial" w:hAnsi="Arial" w:cs="Arial"/>
          <w:sz w:val="28"/>
          <w:szCs w:val="28"/>
        </w:rPr>
        <w:t xml:space="preserve"> Una vez que se haya alcanzado el requisito porcentual a que se refiere el artículo 7 de esta Ley, el Instituto deberá realizar un ejercicio muestra para corroborar la autenticidad de las firmas.</w:t>
      </w:r>
    </w:p>
    <w:p w:rsidR="00E8660B" w:rsidRPr="00753481" w:rsidRDefault="00E8660B" w:rsidP="00AB3775">
      <w:pPr>
        <w:spacing w:after="0"/>
        <w:jc w:val="both"/>
        <w:rPr>
          <w:rFonts w:ascii="Arial" w:hAnsi="Arial" w:cs="Arial"/>
          <w:sz w:val="28"/>
          <w:szCs w:val="28"/>
        </w:rPr>
      </w:pPr>
    </w:p>
    <w:p w:rsidR="00A3511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24.</w:t>
      </w:r>
      <w:r w:rsidRPr="00753481">
        <w:rPr>
          <w:rFonts w:ascii="Arial" w:hAnsi="Arial" w:cs="Arial"/>
          <w:sz w:val="28"/>
          <w:szCs w:val="28"/>
        </w:rPr>
        <w:t xml:space="preserve"> Las firmas de apoyo de las ciudadanas y los ciudadanos no serán contabilizadas para los efectos del porcentaje requerido, cuando:</w:t>
      </w:r>
    </w:p>
    <w:p w:rsidR="00A3511B" w:rsidRPr="00753481" w:rsidRDefault="00A3511B" w:rsidP="00AB3775">
      <w:pPr>
        <w:spacing w:after="0"/>
        <w:jc w:val="both"/>
        <w:rPr>
          <w:rFonts w:ascii="Arial" w:hAnsi="Arial" w:cs="Arial"/>
          <w:sz w:val="28"/>
          <w:szCs w:val="28"/>
        </w:rPr>
      </w:pPr>
    </w:p>
    <w:p w:rsidR="00A3511B" w:rsidRPr="00753481" w:rsidRDefault="00E8660B" w:rsidP="00AB3775">
      <w:pPr>
        <w:pStyle w:val="Prrafodelista"/>
        <w:numPr>
          <w:ilvl w:val="0"/>
          <w:numId w:val="7"/>
        </w:numPr>
        <w:spacing w:after="0"/>
        <w:ind w:left="851" w:hanging="491"/>
        <w:jc w:val="both"/>
        <w:rPr>
          <w:rFonts w:ascii="Arial" w:hAnsi="Arial" w:cs="Arial"/>
          <w:sz w:val="28"/>
          <w:szCs w:val="28"/>
        </w:rPr>
      </w:pPr>
      <w:r w:rsidRPr="00753481">
        <w:rPr>
          <w:rFonts w:ascii="Arial" w:hAnsi="Arial" w:cs="Arial"/>
          <w:sz w:val="28"/>
          <w:szCs w:val="28"/>
        </w:rPr>
        <w:t>Se presenten nombres con datos incompletos, falsos o erróneos;</w:t>
      </w:r>
    </w:p>
    <w:p w:rsidR="00A3511B" w:rsidRPr="00753481" w:rsidRDefault="00A3511B" w:rsidP="00AB3775">
      <w:pPr>
        <w:pStyle w:val="Prrafodelista"/>
        <w:spacing w:after="0"/>
        <w:ind w:left="851" w:hanging="491"/>
        <w:jc w:val="both"/>
        <w:rPr>
          <w:rFonts w:ascii="Arial" w:hAnsi="Arial" w:cs="Arial"/>
          <w:sz w:val="28"/>
          <w:szCs w:val="28"/>
        </w:rPr>
      </w:pPr>
    </w:p>
    <w:p w:rsidR="00A3511B" w:rsidRPr="00753481" w:rsidRDefault="00A3511B" w:rsidP="00AB3775">
      <w:pPr>
        <w:pStyle w:val="Prrafodelista"/>
        <w:numPr>
          <w:ilvl w:val="0"/>
          <w:numId w:val="7"/>
        </w:numPr>
        <w:spacing w:after="0"/>
        <w:ind w:left="851" w:hanging="491"/>
        <w:jc w:val="both"/>
        <w:rPr>
          <w:rFonts w:ascii="Arial" w:hAnsi="Arial" w:cs="Arial"/>
          <w:sz w:val="28"/>
          <w:szCs w:val="28"/>
        </w:rPr>
      </w:pPr>
      <w:r w:rsidRPr="00753481">
        <w:rPr>
          <w:rFonts w:ascii="Arial" w:hAnsi="Arial" w:cs="Arial"/>
          <w:sz w:val="28"/>
          <w:szCs w:val="28"/>
        </w:rPr>
        <w:t xml:space="preserve"> </w:t>
      </w:r>
      <w:r w:rsidR="00E8660B" w:rsidRPr="00753481">
        <w:rPr>
          <w:rFonts w:ascii="Arial" w:hAnsi="Arial" w:cs="Arial"/>
          <w:sz w:val="28"/>
          <w:szCs w:val="28"/>
        </w:rPr>
        <w:t>No se acompañen la clave de elector o el número identificador al reverso de la credencial de elector derivado del reconocimiento óptico de caracteres (OCR) de la credencial para votar con fotografía vigente;</w:t>
      </w:r>
    </w:p>
    <w:p w:rsidR="00A3511B" w:rsidRPr="00753481" w:rsidRDefault="00A3511B" w:rsidP="00AB3775">
      <w:pPr>
        <w:pStyle w:val="Prrafodelista"/>
        <w:spacing w:after="0"/>
        <w:ind w:left="851" w:hanging="491"/>
        <w:rPr>
          <w:rFonts w:ascii="Arial" w:hAnsi="Arial" w:cs="Arial"/>
          <w:sz w:val="28"/>
          <w:szCs w:val="28"/>
        </w:rPr>
      </w:pPr>
    </w:p>
    <w:p w:rsidR="00A3511B" w:rsidRPr="00753481" w:rsidRDefault="00E8660B" w:rsidP="00AB3775">
      <w:pPr>
        <w:pStyle w:val="Prrafodelista"/>
        <w:numPr>
          <w:ilvl w:val="0"/>
          <w:numId w:val="7"/>
        </w:numPr>
        <w:spacing w:after="0"/>
        <w:ind w:left="851" w:hanging="491"/>
        <w:jc w:val="both"/>
        <w:rPr>
          <w:rFonts w:ascii="Arial" w:hAnsi="Arial" w:cs="Arial"/>
          <w:sz w:val="28"/>
          <w:szCs w:val="28"/>
        </w:rPr>
      </w:pPr>
      <w:r w:rsidRPr="00753481">
        <w:rPr>
          <w:rFonts w:ascii="Arial" w:hAnsi="Arial" w:cs="Arial"/>
          <w:sz w:val="28"/>
          <w:szCs w:val="28"/>
        </w:rPr>
        <w:t>Un ciudadano o ciudadana haya suscrito dos o más veces la misma petición de revocación de mandato; en este caso, solo se contabilizará una de las firmas, y</w:t>
      </w:r>
    </w:p>
    <w:p w:rsidR="00A3511B" w:rsidRPr="00753481" w:rsidRDefault="00A3511B" w:rsidP="00AB3775">
      <w:pPr>
        <w:pStyle w:val="Prrafodelista"/>
        <w:spacing w:after="0"/>
        <w:ind w:left="851" w:hanging="491"/>
        <w:rPr>
          <w:rFonts w:ascii="Arial" w:hAnsi="Arial" w:cs="Arial"/>
          <w:sz w:val="28"/>
          <w:szCs w:val="28"/>
        </w:rPr>
      </w:pPr>
    </w:p>
    <w:p w:rsidR="00E8660B" w:rsidRPr="00753481" w:rsidRDefault="00E8660B" w:rsidP="00AB3775">
      <w:pPr>
        <w:pStyle w:val="Prrafodelista"/>
        <w:numPr>
          <w:ilvl w:val="0"/>
          <w:numId w:val="7"/>
        </w:numPr>
        <w:spacing w:after="0"/>
        <w:ind w:left="851" w:hanging="491"/>
        <w:jc w:val="both"/>
        <w:rPr>
          <w:rFonts w:ascii="Arial" w:hAnsi="Arial" w:cs="Arial"/>
          <w:sz w:val="28"/>
          <w:szCs w:val="28"/>
        </w:rPr>
      </w:pPr>
      <w:r w:rsidRPr="00753481">
        <w:rPr>
          <w:rFonts w:ascii="Arial" w:hAnsi="Arial" w:cs="Arial"/>
          <w:sz w:val="28"/>
          <w:szCs w:val="28"/>
        </w:rPr>
        <w:t>Los ciudadanos o ciudadanas hayan sido dados de baja de la  lista nominal o no se encuentren en ella por alguno de los supuestos legales.</w:t>
      </w:r>
    </w:p>
    <w:p w:rsidR="00A3511B" w:rsidRPr="00753481" w:rsidRDefault="00A3511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25.</w:t>
      </w:r>
      <w:r w:rsidRPr="00753481">
        <w:rPr>
          <w:rFonts w:ascii="Arial" w:hAnsi="Arial" w:cs="Arial"/>
          <w:sz w:val="28"/>
          <w:szCs w:val="28"/>
        </w:rPr>
        <w:t xml:space="preserve"> Cuando el escrito de solicitud de la revocación de mandato sea ilegible, no acompañe ninguna firma o sea omiso en algún requisito aplicable a la solicitud, el Instituto prevendrá a la o las personas peticionarias para que subsanen los errores u omisiones antes señalados dentro del plazo señalado en el artículo 17 de esta Ley.</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sz w:val="28"/>
          <w:szCs w:val="28"/>
        </w:rPr>
        <w:t>En caso de no subsanarse en el plazo estableci</w:t>
      </w:r>
      <w:r w:rsidR="00A3511B" w:rsidRPr="00753481">
        <w:rPr>
          <w:rFonts w:ascii="Arial" w:hAnsi="Arial" w:cs="Arial"/>
          <w:sz w:val="28"/>
          <w:szCs w:val="28"/>
        </w:rPr>
        <w:t>do, se tendrá por no presentada</w:t>
      </w:r>
      <w:r w:rsidRPr="00753481">
        <w:rPr>
          <w:rFonts w:ascii="Arial" w:hAnsi="Arial" w:cs="Arial"/>
          <w:sz w:val="28"/>
          <w:szCs w:val="28"/>
        </w:rPr>
        <w:t>.</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26.</w:t>
      </w:r>
      <w:r w:rsidRPr="00753481">
        <w:rPr>
          <w:rFonts w:ascii="Arial" w:hAnsi="Arial" w:cs="Arial"/>
          <w:sz w:val="28"/>
          <w:szCs w:val="28"/>
        </w:rPr>
        <w:t xml:space="preserve"> Finalizada la verificación correspondiente, la Secretaría Ejecutiva del Instituto presentará al Consejo General un informe detallado y desagregado, dentro del plazo señalado en el artículo 22 de esta Ley, sobre el resultado de la revisión de los ciudadanos que aparecen en la lista nominal de electores del Instituto, el cual deberá  contener:</w:t>
      </w:r>
    </w:p>
    <w:p w:rsidR="00E8660B" w:rsidRPr="00753481" w:rsidRDefault="00E8660B" w:rsidP="00AB3775">
      <w:pPr>
        <w:spacing w:after="0"/>
        <w:jc w:val="both"/>
        <w:rPr>
          <w:rFonts w:ascii="Arial" w:hAnsi="Arial" w:cs="Arial"/>
          <w:sz w:val="28"/>
          <w:szCs w:val="28"/>
        </w:rPr>
      </w:pPr>
    </w:p>
    <w:p w:rsidR="00A3511B" w:rsidRPr="00753481" w:rsidRDefault="00E8660B" w:rsidP="00AB3775">
      <w:pPr>
        <w:pStyle w:val="Prrafodelista"/>
        <w:numPr>
          <w:ilvl w:val="0"/>
          <w:numId w:val="8"/>
        </w:numPr>
        <w:spacing w:after="0"/>
        <w:ind w:left="851" w:hanging="491"/>
        <w:jc w:val="both"/>
        <w:rPr>
          <w:rFonts w:ascii="Arial" w:hAnsi="Arial" w:cs="Arial"/>
          <w:sz w:val="28"/>
          <w:szCs w:val="28"/>
        </w:rPr>
      </w:pPr>
      <w:r w:rsidRPr="00753481">
        <w:rPr>
          <w:rFonts w:ascii="Arial" w:hAnsi="Arial" w:cs="Arial"/>
          <w:sz w:val="28"/>
          <w:szCs w:val="28"/>
        </w:rPr>
        <w:t>El número de ciudadanas y ciudadanos firmantes que se encuentran en la lista nominal de electores y su correspondiente porcentaje estatal;</w:t>
      </w:r>
    </w:p>
    <w:p w:rsidR="00A3511B" w:rsidRPr="00753481" w:rsidRDefault="00A3511B" w:rsidP="00AB3775">
      <w:pPr>
        <w:pStyle w:val="Prrafodelista"/>
        <w:spacing w:after="0"/>
        <w:ind w:left="851" w:hanging="491"/>
        <w:jc w:val="both"/>
        <w:rPr>
          <w:rFonts w:ascii="Arial" w:hAnsi="Arial" w:cs="Arial"/>
          <w:sz w:val="28"/>
          <w:szCs w:val="28"/>
        </w:rPr>
      </w:pPr>
    </w:p>
    <w:p w:rsidR="00A3511B" w:rsidRPr="00753481" w:rsidRDefault="00E8660B" w:rsidP="00AB3775">
      <w:pPr>
        <w:pStyle w:val="Prrafodelista"/>
        <w:numPr>
          <w:ilvl w:val="0"/>
          <w:numId w:val="8"/>
        </w:numPr>
        <w:spacing w:after="0"/>
        <w:ind w:left="851" w:hanging="491"/>
        <w:jc w:val="both"/>
        <w:rPr>
          <w:rFonts w:ascii="Arial" w:hAnsi="Arial" w:cs="Arial"/>
          <w:sz w:val="28"/>
          <w:szCs w:val="28"/>
        </w:rPr>
      </w:pPr>
      <w:r w:rsidRPr="00753481">
        <w:rPr>
          <w:rFonts w:ascii="Arial" w:hAnsi="Arial" w:cs="Arial"/>
          <w:sz w:val="28"/>
          <w:szCs w:val="28"/>
        </w:rPr>
        <w:t>El número de ciudadanas y ciudadanos firmantes que no se encuentran en la lista nominal de electores y su porcentaje;</w:t>
      </w:r>
    </w:p>
    <w:p w:rsidR="00A3511B" w:rsidRPr="00753481" w:rsidRDefault="00A3511B" w:rsidP="00AB3775">
      <w:pPr>
        <w:pStyle w:val="Prrafodelista"/>
        <w:spacing w:after="0"/>
        <w:ind w:left="851" w:hanging="491"/>
        <w:rPr>
          <w:rFonts w:ascii="Arial" w:hAnsi="Arial" w:cs="Arial"/>
          <w:sz w:val="28"/>
          <w:szCs w:val="28"/>
        </w:rPr>
      </w:pPr>
    </w:p>
    <w:p w:rsidR="00A3511B" w:rsidRPr="00753481" w:rsidRDefault="00E8660B" w:rsidP="00AB3775">
      <w:pPr>
        <w:pStyle w:val="Prrafodelista"/>
        <w:numPr>
          <w:ilvl w:val="0"/>
          <w:numId w:val="8"/>
        </w:numPr>
        <w:spacing w:after="0"/>
        <w:ind w:left="851" w:hanging="491"/>
        <w:jc w:val="both"/>
        <w:rPr>
          <w:rFonts w:ascii="Arial" w:hAnsi="Arial" w:cs="Arial"/>
          <w:sz w:val="28"/>
          <w:szCs w:val="28"/>
        </w:rPr>
      </w:pPr>
      <w:r w:rsidRPr="00753481">
        <w:rPr>
          <w:rFonts w:ascii="Arial" w:hAnsi="Arial" w:cs="Arial"/>
          <w:sz w:val="28"/>
          <w:szCs w:val="28"/>
        </w:rPr>
        <w:t>Los r</w:t>
      </w:r>
      <w:r w:rsidR="00657EBE">
        <w:rPr>
          <w:rFonts w:ascii="Arial" w:hAnsi="Arial" w:cs="Arial"/>
          <w:sz w:val="28"/>
          <w:szCs w:val="28"/>
        </w:rPr>
        <w:t>esultados del ejercicio muestral</w:t>
      </w:r>
      <w:r w:rsidRPr="00753481">
        <w:rPr>
          <w:rFonts w:ascii="Arial" w:hAnsi="Arial" w:cs="Arial"/>
          <w:sz w:val="28"/>
          <w:szCs w:val="28"/>
        </w:rPr>
        <w:t>;</w:t>
      </w:r>
    </w:p>
    <w:p w:rsidR="00A3511B" w:rsidRPr="00753481" w:rsidRDefault="00A3511B" w:rsidP="00AB3775">
      <w:pPr>
        <w:pStyle w:val="Prrafodelista"/>
        <w:spacing w:after="0"/>
        <w:ind w:left="851" w:hanging="491"/>
        <w:rPr>
          <w:rFonts w:ascii="Arial" w:hAnsi="Arial" w:cs="Arial"/>
          <w:sz w:val="28"/>
          <w:szCs w:val="28"/>
        </w:rPr>
      </w:pPr>
    </w:p>
    <w:p w:rsidR="00A3511B" w:rsidRPr="00753481" w:rsidRDefault="00E8660B" w:rsidP="00AB3775">
      <w:pPr>
        <w:pStyle w:val="Prrafodelista"/>
        <w:numPr>
          <w:ilvl w:val="0"/>
          <w:numId w:val="8"/>
        </w:numPr>
        <w:spacing w:after="0"/>
        <w:ind w:left="851" w:hanging="491"/>
        <w:jc w:val="both"/>
        <w:rPr>
          <w:rFonts w:ascii="Arial" w:hAnsi="Arial" w:cs="Arial"/>
          <w:sz w:val="28"/>
          <w:szCs w:val="28"/>
        </w:rPr>
      </w:pPr>
      <w:r w:rsidRPr="00753481">
        <w:rPr>
          <w:rFonts w:ascii="Arial" w:hAnsi="Arial" w:cs="Arial"/>
          <w:sz w:val="28"/>
          <w:szCs w:val="28"/>
        </w:rPr>
        <w:t>El resultado final de la revisión, y</w:t>
      </w:r>
    </w:p>
    <w:p w:rsidR="00A3511B" w:rsidRPr="00753481" w:rsidRDefault="00A3511B" w:rsidP="00AB3775">
      <w:pPr>
        <w:pStyle w:val="Prrafodelista"/>
        <w:spacing w:after="0"/>
        <w:ind w:left="851" w:hanging="491"/>
        <w:rPr>
          <w:rFonts w:ascii="Arial" w:hAnsi="Arial" w:cs="Arial"/>
          <w:sz w:val="28"/>
          <w:szCs w:val="28"/>
        </w:rPr>
      </w:pPr>
    </w:p>
    <w:p w:rsidR="00E8660B" w:rsidRPr="00753481" w:rsidRDefault="00E8660B" w:rsidP="00AB3775">
      <w:pPr>
        <w:pStyle w:val="Prrafodelista"/>
        <w:numPr>
          <w:ilvl w:val="0"/>
          <w:numId w:val="8"/>
        </w:numPr>
        <w:spacing w:after="0"/>
        <w:ind w:left="851" w:hanging="491"/>
        <w:jc w:val="both"/>
        <w:rPr>
          <w:rFonts w:ascii="Arial" w:hAnsi="Arial" w:cs="Arial"/>
          <w:sz w:val="28"/>
          <w:szCs w:val="28"/>
        </w:rPr>
      </w:pPr>
      <w:r w:rsidRPr="00753481">
        <w:rPr>
          <w:rFonts w:ascii="Arial" w:hAnsi="Arial" w:cs="Arial"/>
          <w:sz w:val="28"/>
          <w:szCs w:val="28"/>
        </w:rPr>
        <w:t>Las ciudadanas y los ciudadanos que hayan sido dados de baja de la lista nominal por alguno de los supuestos legales.</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sz w:val="28"/>
          <w:szCs w:val="28"/>
        </w:rPr>
        <w:t>Para la preparación de dicho mecanismo de participación ciudadana el Instituto en estricta observancia a las medidas de racionalidad y presupuesto aprobado en el ejercicio fiscal correspondiente, buscará el máximo aprovechamiento de los recursos humanos, materiales y financieros.</w:t>
      </w:r>
    </w:p>
    <w:p w:rsidR="00A3511B" w:rsidRDefault="00A3511B" w:rsidP="00AB3775">
      <w:pPr>
        <w:spacing w:after="0"/>
        <w:jc w:val="both"/>
        <w:rPr>
          <w:rFonts w:ascii="Arial" w:hAnsi="Arial" w:cs="Arial"/>
          <w:sz w:val="28"/>
          <w:szCs w:val="28"/>
        </w:rPr>
      </w:pPr>
    </w:p>
    <w:p w:rsidR="00657EBE" w:rsidRPr="00753481" w:rsidRDefault="00657EBE" w:rsidP="00AB3775">
      <w:pPr>
        <w:spacing w:after="0"/>
        <w:jc w:val="both"/>
        <w:rPr>
          <w:rFonts w:ascii="Arial" w:hAnsi="Arial" w:cs="Arial"/>
          <w:sz w:val="28"/>
          <w:szCs w:val="28"/>
        </w:rPr>
      </w:pPr>
    </w:p>
    <w:p w:rsidR="00E8660B" w:rsidRPr="00753481" w:rsidRDefault="00E8660B" w:rsidP="00AB3775">
      <w:pPr>
        <w:spacing w:after="0"/>
        <w:jc w:val="center"/>
        <w:rPr>
          <w:rFonts w:ascii="Arial" w:hAnsi="Arial" w:cs="Arial"/>
          <w:b/>
          <w:sz w:val="28"/>
          <w:szCs w:val="28"/>
        </w:rPr>
      </w:pPr>
      <w:r w:rsidRPr="00753481">
        <w:rPr>
          <w:rFonts w:ascii="Arial" w:hAnsi="Arial" w:cs="Arial"/>
          <w:b/>
          <w:sz w:val="28"/>
          <w:szCs w:val="28"/>
        </w:rPr>
        <w:t>SECCIÓN SEGUNDA</w:t>
      </w:r>
    </w:p>
    <w:p w:rsidR="00E8660B" w:rsidRPr="00753481" w:rsidRDefault="00A3511B" w:rsidP="00AB3775">
      <w:pPr>
        <w:spacing w:after="0"/>
        <w:jc w:val="center"/>
        <w:rPr>
          <w:rFonts w:ascii="Arial" w:hAnsi="Arial" w:cs="Arial"/>
          <w:b/>
          <w:sz w:val="28"/>
          <w:szCs w:val="28"/>
        </w:rPr>
      </w:pPr>
      <w:r w:rsidRPr="00753481">
        <w:rPr>
          <w:rFonts w:ascii="Arial" w:hAnsi="Arial" w:cs="Arial"/>
          <w:b/>
          <w:sz w:val="28"/>
          <w:szCs w:val="28"/>
        </w:rPr>
        <w:t xml:space="preserve">DE LA ORGANIZACIÓN DE LA REVOCACIÓN </w:t>
      </w:r>
      <w:r w:rsidR="00E8660B" w:rsidRPr="00753481">
        <w:rPr>
          <w:rFonts w:ascii="Arial" w:hAnsi="Arial" w:cs="Arial"/>
          <w:b/>
          <w:sz w:val="28"/>
          <w:szCs w:val="28"/>
        </w:rPr>
        <w:t>DE MANDATO</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27.</w:t>
      </w:r>
      <w:r w:rsidRPr="00753481">
        <w:rPr>
          <w:rFonts w:ascii="Arial" w:hAnsi="Arial" w:cs="Arial"/>
          <w:sz w:val="28"/>
          <w:szCs w:val="28"/>
        </w:rPr>
        <w:t xml:space="preserve"> El Instituto es responsable de la organización, desarrollo y cómputo de la votación de los procesos de revocación de mandato y de llevar a cabo la promoción del voto, en términos de esta Ley y de la Ley General, garantizando la observancia  de los principios de certeza,  legalidad, independencia,  imparcialidad,</w:t>
      </w:r>
      <w:r w:rsidR="00A3511B" w:rsidRPr="00753481">
        <w:rPr>
          <w:rFonts w:ascii="Arial" w:hAnsi="Arial" w:cs="Arial"/>
          <w:sz w:val="28"/>
          <w:szCs w:val="28"/>
        </w:rPr>
        <w:t xml:space="preserve"> </w:t>
      </w:r>
      <w:r w:rsidRPr="00753481">
        <w:rPr>
          <w:rFonts w:ascii="Arial" w:hAnsi="Arial" w:cs="Arial"/>
          <w:sz w:val="28"/>
          <w:szCs w:val="28"/>
        </w:rPr>
        <w:t>máxima publicidad, objetividad, paridad y perspectiva de género en el ejercicio de la función de la participación ciudadana.</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28.</w:t>
      </w:r>
      <w:r w:rsidRPr="00753481">
        <w:rPr>
          <w:rFonts w:ascii="Arial" w:hAnsi="Arial" w:cs="Arial"/>
          <w:sz w:val="28"/>
          <w:szCs w:val="28"/>
        </w:rPr>
        <w:t xml:space="preserve"> Si de la revisión del informe se concluye que se cumplieron todos y cada uno de los supuestos previstos en el artículo 7 de esta Ley, el Consejo General deberá emitir inmediatamente la Convocatoria correspondiente, en caso </w:t>
      </w:r>
      <w:r w:rsidRPr="00753481">
        <w:rPr>
          <w:rFonts w:ascii="Arial" w:hAnsi="Arial" w:cs="Arial"/>
          <w:sz w:val="28"/>
          <w:szCs w:val="28"/>
        </w:rPr>
        <w:lastRenderedPageBreak/>
        <w:t>contrario deberá desechar la solicitud y archivarla como asunto total y definitivamente concluido.</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29.</w:t>
      </w:r>
      <w:r w:rsidRPr="00753481">
        <w:rPr>
          <w:rFonts w:ascii="Arial" w:hAnsi="Arial" w:cs="Arial"/>
          <w:sz w:val="28"/>
          <w:szCs w:val="28"/>
        </w:rPr>
        <w:t xml:space="preserve"> Al Consejo General del Instituto le corresponde:</w:t>
      </w:r>
    </w:p>
    <w:p w:rsidR="00E8660B" w:rsidRPr="00753481" w:rsidRDefault="00E8660B" w:rsidP="00AB3775">
      <w:pPr>
        <w:spacing w:after="0"/>
        <w:jc w:val="both"/>
        <w:rPr>
          <w:rFonts w:ascii="Arial" w:hAnsi="Arial" w:cs="Arial"/>
          <w:sz w:val="28"/>
          <w:szCs w:val="28"/>
        </w:rPr>
      </w:pPr>
    </w:p>
    <w:p w:rsidR="00A3511B" w:rsidRPr="00753481" w:rsidRDefault="00E8660B" w:rsidP="00AB3775">
      <w:pPr>
        <w:pStyle w:val="Prrafodelista"/>
        <w:numPr>
          <w:ilvl w:val="0"/>
          <w:numId w:val="9"/>
        </w:numPr>
        <w:spacing w:after="0"/>
        <w:ind w:left="851" w:hanging="491"/>
        <w:jc w:val="both"/>
        <w:rPr>
          <w:rFonts w:ascii="Arial" w:hAnsi="Arial" w:cs="Arial"/>
          <w:sz w:val="28"/>
          <w:szCs w:val="28"/>
        </w:rPr>
      </w:pPr>
      <w:r w:rsidRPr="00753481">
        <w:rPr>
          <w:rFonts w:ascii="Arial" w:hAnsi="Arial" w:cs="Arial"/>
          <w:sz w:val="28"/>
          <w:szCs w:val="28"/>
        </w:rPr>
        <w:t>Aprobar el modelo de las papeletas de la revocación de mandato;</w:t>
      </w:r>
    </w:p>
    <w:p w:rsidR="00A3511B" w:rsidRPr="00753481" w:rsidRDefault="00A3511B" w:rsidP="00AB3775">
      <w:pPr>
        <w:pStyle w:val="Prrafodelista"/>
        <w:spacing w:after="0"/>
        <w:ind w:left="851" w:hanging="491"/>
        <w:jc w:val="both"/>
        <w:rPr>
          <w:rFonts w:ascii="Arial" w:hAnsi="Arial" w:cs="Arial"/>
          <w:sz w:val="28"/>
          <w:szCs w:val="28"/>
        </w:rPr>
      </w:pPr>
    </w:p>
    <w:p w:rsidR="00A3511B" w:rsidRPr="00753481" w:rsidRDefault="00E8660B" w:rsidP="00AB3775">
      <w:pPr>
        <w:pStyle w:val="Prrafodelista"/>
        <w:numPr>
          <w:ilvl w:val="0"/>
          <w:numId w:val="9"/>
        </w:numPr>
        <w:spacing w:after="0"/>
        <w:ind w:left="851" w:hanging="491"/>
        <w:jc w:val="both"/>
        <w:rPr>
          <w:rFonts w:ascii="Arial" w:hAnsi="Arial" w:cs="Arial"/>
          <w:sz w:val="28"/>
          <w:szCs w:val="28"/>
        </w:rPr>
      </w:pPr>
      <w:r w:rsidRPr="00753481">
        <w:rPr>
          <w:rFonts w:ascii="Arial" w:hAnsi="Arial" w:cs="Arial"/>
          <w:sz w:val="28"/>
          <w:szCs w:val="28"/>
        </w:rPr>
        <w:t>Aprobar los formatos y demás documentación necesaria para realizar la revocación de mandato, y</w:t>
      </w:r>
    </w:p>
    <w:p w:rsidR="00A3511B" w:rsidRPr="00753481" w:rsidRDefault="00A3511B" w:rsidP="00AB3775">
      <w:pPr>
        <w:pStyle w:val="Prrafodelista"/>
        <w:spacing w:after="0"/>
        <w:ind w:left="851" w:hanging="491"/>
        <w:rPr>
          <w:rFonts w:ascii="Arial" w:hAnsi="Arial" w:cs="Arial"/>
          <w:sz w:val="28"/>
          <w:szCs w:val="28"/>
        </w:rPr>
      </w:pPr>
    </w:p>
    <w:p w:rsidR="00E8660B" w:rsidRPr="00753481" w:rsidRDefault="00E8660B" w:rsidP="00AB3775">
      <w:pPr>
        <w:pStyle w:val="Prrafodelista"/>
        <w:numPr>
          <w:ilvl w:val="0"/>
          <w:numId w:val="9"/>
        </w:numPr>
        <w:spacing w:after="0"/>
        <w:ind w:left="851" w:hanging="491"/>
        <w:jc w:val="both"/>
        <w:rPr>
          <w:rFonts w:ascii="Arial" w:hAnsi="Arial" w:cs="Arial"/>
          <w:sz w:val="28"/>
          <w:szCs w:val="28"/>
        </w:rPr>
      </w:pPr>
      <w:r w:rsidRPr="00753481">
        <w:rPr>
          <w:rFonts w:ascii="Arial" w:hAnsi="Arial" w:cs="Arial"/>
          <w:sz w:val="28"/>
          <w:szCs w:val="28"/>
        </w:rPr>
        <w:t>Aprobar los lineamientos o acuerdos necesarios para llevar a cabo la organización y desarrollo de las revocaciones de mandato.</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30.</w:t>
      </w:r>
      <w:r w:rsidRPr="00753481">
        <w:rPr>
          <w:rFonts w:ascii="Arial" w:hAnsi="Arial" w:cs="Arial"/>
          <w:sz w:val="28"/>
          <w:szCs w:val="28"/>
        </w:rPr>
        <w:t xml:space="preserve"> A la Secretaría Ejecutiva del Instituto le corresponde:</w:t>
      </w:r>
    </w:p>
    <w:p w:rsidR="00A3511B" w:rsidRPr="00753481" w:rsidRDefault="00A3511B" w:rsidP="00AB3775">
      <w:pPr>
        <w:spacing w:after="0"/>
        <w:jc w:val="both"/>
        <w:rPr>
          <w:rFonts w:ascii="Arial" w:hAnsi="Arial" w:cs="Arial"/>
          <w:sz w:val="28"/>
          <w:szCs w:val="28"/>
        </w:rPr>
      </w:pPr>
    </w:p>
    <w:p w:rsidR="00E8660B" w:rsidRPr="00753481" w:rsidRDefault="00E8660B" w:rsidP="00AB3775">
      <w:pPr>
        <w:pStyle w:val="Prrafodelista"/>
        <w:numPr>
          <w:ilvl w:val="0"/>
          <w:numId w:val="10"/>
        </w:numPr>
        <w:spacing w:after="0"/>
        <w:ind w:left="851" w:hanging="491"/>
        <w:jc w:val="both"/>
        <w:rPr>
          <w:rFonts w:ascii="Arial" w:hAnsi="Arial" w:cs="Arial"/>
          <w:sz w:val="28"/>
          <w:szCs w:val="28"/>
        </w:rPr>
      </w:pPr>
      <w:r w:rsidRPr="00753481">
        <w:rPr>
          <w:rFonts w:ascii="Arial" w:hAnsi="Arial" w:cs="Arial"/>
          <w:sz w:val="28"/>
          <w:szCs w:val="28"/>
        </w:rPr>
        <w:t>Supervisar el cumplimiento de los programas de capacitación en materia de revocación de mandato, y</w:t>
      </w:r>
    </w:p>
    <w:p w:rsidR="00E8660B" w:rsidRPr="00753481" w:rsidRDefault="00E8660B" w:rsidP="00AB3775">
      <w:pPr>
        <w:spacing w:after="0"/>
        <w:ind w:left="851" w:hanging="491"/>
        <w:jc w:val="both"/>
        <w:rPr>
          <w:rFonts w:ascii="Arial" w:hAnsi="Arial" w:cs="Arial"/>
          <w:sz w:val="28"/>
          <w:szCs w:val="28"/>
        </w:rPr>
      </w:pPr>
    </w:p>
    <w:p w:rsidR="00E8660B" w:rsidRPr="00753481" w:rsidRDefault="00E8660B" w:rsidP="00AB3775">
      <w:pPr>
        <w:pStyle w:val="Prrafodelista"/>
        <w:numPr>
          <w:ilvl w:val="0"/>
          <w:numId w:val="10"/>
        </w:numPr>
        <w:spacing w:after="0"/>
        <w:ind w:left="851" w:hanging="491"/>
        <w:jc w:val="both"/>
        <w:rPr>
          <w:rFonts w:ascii="Arial" w:hAnsi="Arial" w:cs="Arial"/>
          <w:sz w:val="28"/>
          <w:szCs w:val="28"/>
        </w:rPr>
      </w:pPr>
      <w:r w:rsidRPr="00753481">
        <w:rPr>
          <w:rFonts w:ascii="Arial" w:hAnsi="Arial" w:cs="Arial"/>
          <w:sz w:val="28"/>
          <w:szCs w:val="28"/>
        </w:rPr>
        <w:t>Las demás que le encomiende la normatividad aplicable o le instruya el Consejo General o su Presidencia.</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31.</w:t>
      </w:r>
      <w:r w:rsidRPr="00753481">
        <w:rPr>
          <w:rFonts w:ascii="Arial" w:hAnsi="Arial" w:cs="Arial"/>
          <w:sz w:val="28"/>
          <w:szCs w:val="28"/>
        </w:rPr>
        <w:t xml:space="preserve"> El Instituto, a través del Consejo General elaborará y propondrá los programas de capacitación en materia de revocación de mandato.</w:t>
      </w:r>
    </w:p>
    <w:p w:rsidR="00E8660B" w:rsidRPr="00753481" w:rsidRDefault="00E8660B" w:rsidP="00AB3775">
      <w:pPr>
        <w:spacing w:after="0"/>
        <w:jc w:val="both"/>
        <w:rPr>
          <w:rFonts w:ascii="Arial" w:hAnsi="Arial" w:cs="Arial"/>
          <w:sz w:val="28"/>
          <w:szCs w:val="28"/>
        </w:rPr>
      </w:pPr>
    </w:p>
    <w:p w:rsidR="00657EBE" w:rsidRDefault="00657EBE" w:rsidP="00AB3775">
      <w:pPr>
        <w:spacing w:after="0"/>
        <w:jc w:val="center"/>
        <w:rPr>
          <w:rFonts w:ascii="Arial" w:hAnsi="Arial" w:cs="Arial"/>
          <w:b/>
          <w:sz w:val="28"/>
          <w:szCs w:val="28"/>
        </w:rPr>
      </w:pPr>
    </w:p>
    <w:p w:rsidR="00657EBE" w:rsidRDefault="00657EBE" w:rsidP="00AB3775">
      <w:pPr>
        <w:spacing w:after="0"/>
        <w:jc w:val="center"/>
        <w:rPr>
          <w:rFonts w:ascii="Arial" w:hAnsi="Arial" w:cs="Arial"/>
          <w:b/>
          <w:sz w:val="28"/>
          <w:szCs w:val="28"/>
        </w:rPr>
      </w:pPr>
    </w:p>
    <w:p w:rsidR="00E8660B" w:rsidRPr="00753481" w:rsidRDefault="00E8660B" w:rsidP="00AB3775">
      <w:pPr>
        <w:spacing w:after="0"/>
        <w:jc w:val="center"/>
        <w:rPr>
          <w:rFonts w:ascii="Arial" w:hAnsi="Arial" w:cs="Arial"/>
          <w:b/>
          <w:sz w:val="28"/>
          <w:szCs w:val="28"/>
        </w:rPr>
      </w:pPr>
      <w:r w:rsidRPr="00753481">
        <w:rPr>
          <w:rFonts w:ascii="Arial" w:hAnsi="Arial" w:cs="Arial"/>
          <w:b/>
          <w:sz w:val="28"/>
          <w:szCs w:val="28"/>
        </w:rPr>
        <w:t>SECCIÓN TERCERA</w:t>
      </w:r>
    </w:p>
    <w:p w:rsidR="00E8660B" w:rsidRPr="00753481" w:rsidRDefault="00E8660B" w:rsidP="00AB3775">
      <w:pPr>
        <w:spacing w:after="0"/>
        <w:jc w:val="center"/>
        <w:rPr>
          <w:rFonts w:ascii="Arial" w:hAnsi="Arial" w:cs="Arial"/>
          <w:b/>
          <w:sz w:val="28"/>
          <w:szCs w:val="28"/>
        </w:rPr>
      </w:pPr>
      <w:r w:rsidRPr="00753481">
        <w:rPr>
          <w:rFonts w:ascii="Arial" w:hAnsi="Arial" w:cs="Arial"/>
          <w:b/>
          <w:sz w:val="28"/>
          <w:szCs w:val="28"/>
        </w:rPr>
        <w:t>DE LA DIFUSIÓN DEL PROCESO DE REVOCACIÓN DE MANDATO</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lastRenderedPageBreak/>
        <w:t>Artículo 32.</w:t>
      </w:r>
      <w:r w:rsidRPr="00753481">
        <w:rPr>
          <w:rFonts w:ascii="Arial" w:hAnsi="Arial" w:cs="Arial"/>
          <w:sz w:val="28"/>
          <w:szCs w:val="28"/>
        </w:rPr>
        <w:t xml:space="preserve"> El Instituto deberá iniciar la difusión de la consulta al día siguiente de la publicación de la Convocatoria en el Periódico Oficial "El Est</w:t>
      </w:r>
      <w:r w:rsidR="00A3511B" w:rsidRPr="00753481">
        <w:rPr>
          <w:rFonts w:ascii="Arial" w:hAnsi="Arial" w:cs="Arial"/>
          <w:sz w:val="28"/>
          <w:szCs w:val="28"/>
        </w:rPr>
        <w:t>ado de Sinaloa", la cual conclu</w:t>
      </w:r>
      <w:r w:rsidRPr="00753481">
        <w:rPr>
          <w:rFonts w:ascii="Arial" w:hAnsi="Arial" w:cs="Arial"/>
          <w:sz w:val="28"/>
          <w:szCs w:val="28"/>
        </w:rPr>
        <w:t>irá hasta tres días previos a la fecha de la jornada.</w:t>
      </w:r>
    </w:p>
    <w:p w:rsidR="00A3511B" w:rsidRPr="00753481" w:rsidRDefault="00A3511B" w:rsidP="00AB3775">
      <w:pPr>
        <w:spacing w:after="0"/>
        <w:jc w:val="both"/>
        <w:rPr>
          <w:rFonts w:ascii="Arial" w:hAnsi="Arial" w:cs="Arial"/>
          <w:sz w:val="28"/>
          <w:szCs w:val="28"/>
        </w:rPr>
      </w:pPr>
      <w:r w:rsidRPr="00753481">
        <w:rPr>
          <w:rFonts w:ascii="Arial" w:hAnsi="Arial" w:cs="Arial"/>
          <w:sz w:val="28"/>
          <w:szCs w:val="28"/>
        </w:rPr>
        <w:t xml:space="preserve"> </w:t>
      </w:r>
    </w:p>
    <w:p w:rsidR="00E8660B" w:rsidRPr="00753481" w:rsidRDefault="00E8660B" w:rsidP="00AB3775">
      <w:pPr>
        <w:spacing w:after="0"/>
        <w:jc w:val="both"/>
        <w:rPr>
          <w:rFonts w:ascii="Arial" w:hAnsi="Arial" w:cs="Arial"/>
          <w:sz w:val="28"/>
          <w:szCs w:val="28"/>
        </w:rPr>
      </w:pPr>
      <w:r w:rsidRPr="00753481">
        <w:rPr>
          <w:rFonts w:ascii="Arial" w:hAnsi="Arial" w:cs="Arial"/>
          <w:sz w:val="28"/>
          <w:szCs w:val="28"/>
        </w:rPr>
        <w:t>Durante la campaña de difusión, el Instituto promoverá la participación de las y los ciudadanos en  la  revocación de mandato a través de los tiempos en radio y televisión que corresponden a la autoridad electoral.</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sz w:val="28"/>
          <w:szCs w:val="28"/>
        </w:rPr>
        <w:t>La promoción del Instituto deberá ser objetiva, imparcial y con fines informativos. De ninguna manera podrá estar dirigida a influir en las preferencias de la ciudadanía, a favor o en contra de la revocación de mandato.</w:t>
      </w:r>
    </w:p>
    <w:p w:rsidR="00A3511B" w:rsidRPr="00753481" w:rsidRDefault="00A3511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33.</w:t>
      </w:r>
      <w:r w:rsidRPr="00753481">
        <w:rPr>
          <w:rFonts w:ascii="Arial" w:hAnsi="Arial" w:cs="Arial"/>
          <w:sz w:val="28"/>
          <w:szCs w:val="28"/>
        </w:rPr>
        <w:t xml:space="preserve"> El Instituto realizará el monitoreo de medios de  comunicación, prensa y medios electrónicos, a fin de garantizar la equidad en los espacios informativos, de opinión pública y/o de difusión asignados a la discusión de la revocación de mandato.</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sz w:val="28"/>
          <w:szCs w:val="28"/>
        </w:rPr>
        <w:t>Ninguna otra persona física o moral, sea a título propio o por cuenta de terceros, podrá contratar propaganda en radio y televisión dirigida a influir en la opinión de las y los ciudadanos sobre la revocación de mandato.</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sz w:val="28"/>
          <w:szCs w:val="28"/>
        </w:rPr>
        <w:t>Durante el tiempo que comprende el proceso de revocación de mandato, desde la emisión de la Convocatoria y hasta la conclusión de la jornada de votación, deberá suspenderse la difusión en los medios de comunicación de toda propaganda gubernamental.</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sz w:val="28"/>
          <w:szCs w:val="28"/>
        </w:rPr>
        <w:t xml:space="preserve">Los poderes públicos, los órganos autónomos, las dependencias y entidades de la administración pública y cualquier otro ente estatal o municipal, sólo  podrán difundir las campañas de información </w:t>
      </w:r>
      <w:r w:rsidRPr="00753481">
        <w:rPr>
          <w:rFonts w:ascii="Arial" w:hAnsi="Arial" w:cs="Arial"/>
          <w:sz w:val="28"/>
          <w:szCs w:val="28"/>
        </w:rPr>
        <w:lastRenderedPageBreak/>
        <w:t>relativas a los servicios educativos y de salud o las necesarias para la protección civil.</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sz w:val="28"/>
          <w:szCs w:val="28"/>
        </w:rPr>
        <w:t>Queda prohibido el uso de recursos públicos para la recolección de firmas, así como con fines de promoción y propaganda relacionados con los procesos de revocación de mandato.</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34.</w:t>
      </w:r>
      <w:r w:rsidRPr="00753481">
        <w:rPr>
          <w:rFonts w:ascii="Arial" w:hAnsi="Arial" w:cs="Arial"/>
          <w:sz w:val="28"/>
          <w:szCs w:val="28"/>
        </w:rPr>
        <w:t xml:space="preserve"> Durante los tres días naturales anteriores a la jornada de revocación de mandato y hasta el cierre oficial de las casillas, queda prohibida la publicación o difusión de encuestas, total o parcial, que tengan por objeto dar a conocer las preferencias de las y los ciudadanos o cualquier otro acto de difusión.</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35.</w:t>
      </w:r>
      <w:r w:rsidRPr="00753481">
        <w:rPr>
          <w:rFonts w:ascii="Arial" w:hAnsi="Arial" w:cs="Arial"/>
          <w:sz w:val="28"/>
          <w:szCs w:val="28"/>
        </w:rPr>
        <w:t xml:space="preserve"> El Instituto deberá organizar al menos dos foros de discusión en medios electrónicos, donde prevalecerá la equidad entre las participaciones a favor y en contra.</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sz w:val="28"/>
          <w:szCs w:val="28"/>
        </w:rPr>
        <w:t>Las ciudadanas y los ciudadanos podrán dar a conocer su posicionamiento sobre la revocación de mandato por todos los medios a su alcance, de forma individual o colectiva, salvo las restricciones establecidas en el artículo 33 de la presente Ley.</w:t>
      </w:r>
    </w:p>
    <w:p w:rsidR="00E8660B" w:rsidRDefault="00E8660B" w:rsidP="00AB3775">
      <w:pPr>
        <w:spacing w:after="0"/>
        <w:jc w:val="both"/>
        <w:rPr>
          <w:rFonts w:ascii="Arial" w:hAnsi="Arial" w:cs="Arial"/>
          <w:sz w:val="28"/>
          <w:szCs w:val="28"/>
        </w:rPr>
      </w:pPr>
    </w:p>
    <w:p w:rsidR="00657EBE" w:rsidRPr="00753481" w:rsidRDefault="00657EBE" w:rsidP="00AB3775">
      <w:pPr>
        <w:spacing w:after="0"/>
        <w:jc w:val="both"/>
        <w:rPr>
          <w:rFonts w:ascii="Arial" w:hAnsi="Arial" w:cs="Arial"/>
          <w:sz w:val="28"/>
          <w:szCs w:val="28"/>
        </w:rPr>
      </w:pPr>
    </w:p>
    <w:p w:rsidR="00E8660B" w:rsidRPr="00753481" w:rsidRDefault="00E8660B" w:rsidP="00AB3775">
      <w:pPr>
        <w:spacing w:after="0"/>
        <w:jc w:val="center"/>
        <w:rPr>
          <w:rFonts w:ascii="Arial" w:hAnsi="Arial" w:cs="Arial"/>
          <w:b/>
          <w:sz w:val="28"/>
          <w:szCs w:val="28"/>
        </w:rPr>
      </w:pPr>
      <w:r w:rsidRPr="00753481">
        <w:rPr>
          <w:rFonts w:ascii="Arial" w:hAnsi="Arial" w:cs="Arial"/>
          <w:b/>
          <w:sz w:val="28"/>
          <w:szCs w:val="28"/>
        </w:rPr>
        <w:t>SECCIÓN CUARTA</w:t>
      </w:r>
    </w:p>
    <w:p w:rsidR="00E8660B" w:rsidRPr="00753481" w:rsidRDefault="00E8660B" w:rsidP="00AB3775">
      <w:pPr>
        <w:spacing w:after="0"/>
        <w:jc w:val="center"/>
        <w:rPr>
          <w:rFonts w:ascii="Arial" w:hAnsi="Arial" w:cs="Arial"/>
          <w:b/>
          <w:sz w:val="28"/>
          <w:szCs w:val="28"/>
        </w:rPr>
      </w:pPr>
      <w:r w:rsidRPr="00753481">
        <w:rPr>
          <w:rFonts w:ascii="Arial" w:hAnsi="Arial" w:cs="Arial"/>
          <w:b/>
          <w:sz w:val="28"/>
          <w:szCs w:val="28"/>
        </w:rPr>
        <w:t>DE LOS ACTOS PREVIOS A LA JORNADA DE REVOCACIÓN DE MANDATO</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36.</w:t>
      </w:r>
      <w:r w:rsidRPr="00753481">
        <w:rPr>
          <w:rFonts w:ascii="Arial" w:hAnsi="Arial" w:cs="Arial"/>
          <w:sz w:val="28"/>
          <w:szCs w:val="28"/>
        </w:rPr>
        <w:t xml:space="preserve"> Para la emisión del voto en los procesos de revocación de mandato, el Instituto diseñará la papeleta conforme al modelo y contenido que apruebe  el Consejo General, debiendo contener los siguientes datos:</w:t>
      </w:r>
    </w:p>
    <w:p w:rsidR="00E8660B" w:rsidRPr="00753481" w:rsidRDefault="00E8660B" w:rsidP="00AB3775">
      <w:pPr>
        <w:spacing w:after="0"/>
        <w:jc w:val="both"/>
        <w:rPr>
          <w:rFonts w:ascii="Arial" w:hAnsi="Arial" w:cs="Arial"/>
          <w:sz w:val="28"/>
          <w:szCs w:val="28"/>
        </w:rPr>
      </w:pPr>
    </w:p>
    <w:p w:rsidR="00A3511B" w:rsidRPr="00753481" w:rsidRDefault="00E8660B" w:rsidP="00AB3775">
      <w:pPr>
        <w:pStyle w:val="Prrafodelista"/>
        <w:numPr>
          <w:ilvl w:val="0"/>
          <w:numId w:val="11"/>
        </w:numPr>
        <w:spacing w:after="0"/>
        <w:ind w:left="851" w:hanging="491"/>
        <w:jc w:val="both"/>
        <w:rPr>
          <w:rFonts w:ascii="Arial" w:hAnsi="Arial" w:cs="Arial"/>
          <w:sz w:val="28"/>
          <w:szCs w:val="28"/>
        </w:rPr>
      </w:pPr>
      <w:r w:rsidRPr="00753481">
        <w:rPr>
          <w:rFonts w:ascii="Arial" w:hAnsi="Arial" w:cs="Arial"/>
          <w:sz w:val="28"/>
          <w:szCs w:val="28"/>
        </w:rPr>
        <w:t>El nombre y cargo de la persona sujeta a revocación de mandato;</w:t>
      </w:r>
    </w:p>
    <w:p w:rsidR="00A3511B" w:rsidRPr="00753481" w:rsidRDefault="00A3511B" w:rsidP="00AB3775">
      <w:pPr>
        <w:pStyle w:val="Prrafodelista"/>
        <w:spacing w:after="0"/>
        <w:ind w:left="851" w:hanging="491"/>
        <w:jc w:val="both"/>
        <w:rPr>
          <w:rFonts w:ascii="Arial" w:hAnsi="Arial" w:cs="Arial"/>
          <w:sz w:val="28"/>
          <w:szCs w:val="28"/>
        </w:rPr>
      </w:pPr>
    </w:p>
    <w:p w:rsidR="00A3511B" w:rsidRPr="00753481" w:rsidRDefault="00E8660B" w:rsidP="00AB3775">
      <w:pPr>
        <w:pStyle w:val="Prrafodelista"/>
        <w:numPr>
          <w:ilvl w:val="0"/>
          <w:numId w:val="11"/>
        </w:numPr>
        <w:spacing w:after="0"/>
        <w:ind w:left="851" w:hanging="491"/>
        <w:jc w:val="both"/>
        <w:rPr>
          <w:rFonts w:ascii="Arial" w:hAnsi="Arial" w:cs="Arial"/>
          <w:sz w:val="28"/>
          <w:szCs w:val="28"/>
        </w:rPr>
      </w:pPr>
      <w:r w:rsidRPr="00753481">
        <w:rPr>
          <w:rFonts w:ascii="Arial" w:hAnsi="Arial" w:cs="Arial"/>
          <w:sz w:val="28"/>
          <w:szCs w:val="28"/>
        </w:rPr>
        <w:t>El periodo ordinario constitucional de mandato;</w:t>
      </w:r>
    </w:p>
    <w:p w:rsidR="00A3511B" w:rsidRPr="00753481" w:rsidRDefault="00A3511B" w:rsidP="00AB3775">
      <w:pPr>
        <w:pStyle w:val="Prrafodelista"/>
        <w:spacing w:after="0"/>
        <w:ind w:left="851" w:hanging="491"/>
        <w:rPr>
          <w:rFonts w:ascii="Arial" w:hAnsi="Arial" w:cs="Arial"/>
          <w:sz w:val="28"/>
          <w:szCs w:val="28"/>
        </w:rPr>
      </w:pPr>
    </w:p>
    <w:p w:rsidR="00A3511B" w:rsidRPr="00753481" w:rsidRDefault="00E8660B" w:rsidP="00AB3775">
      <w:pPr>
        <w:pStyle w:val="Prrafodelista"/>
        <w:numPr>
          <w:ilvl w:val="0"/>
          <w:numId w:val="11"/>
        </w:numPr>
        <w:spacing w:after="0"/>
        <w:ind w:left="851" w:hanging="491"/>
        <w:jc w:val="both"/>
        <w:rPr>
          <w:rFonts w:ascii="Arial" w:hAnsi="Arial" w:cs="Arial"/>
          <w:sz w:val="28"/>
          <w:szCs w:val="28"/>
        </w:rPr>
      </w:pPr>
      <w:r w:rsidRPr="00753481">
        <w:rPr>
          <w:rFonts w:ascii="Arial" w:hAnsi="Arial" w:cs="Arial"/>
          <w:sz w:val="28"/>
          <w:szCs w:val="28"/>
        </w:rPr>
        <w:t>La pregunta objeto del presente proceso, establecida en el artículo 19 de la presente Ley;</w:t>
      </w:r>
    </w:p>
    <w:p w:rsidR="00A3511B" w:rsidRPr="00753481" w:rsidRDefault="00A3511B" w:rsidP="00AB3775">
      <w:pPr>
        <w:pStyle w:val="Prrafodelista"/>
        <w:spacing w:after="0"/>
        <w:ind w:left="851" w:hanging="491"/>
        <w:rPr>
          <w:rFonts w:ascii="Arial" w:hAnsi="Arial" w:cs="Arial"/>
          <w:sz w:val="28"/>
          <w:szCs w:val="28"/>
        </w:rPr>
      </w:pPr>
    </w:p>
    <w:p w:rsidR="00A3511B" w:rsidRPr="00753481" w:rsidRDefault="00E8660B" w:rsidP="00AB3775">
      <w:pPr>
        <w:pStyle w:val="Prrafodelista"/>
        <w:numPr>
          <w:ilvl w:val="0"/>
          <w:numId w:val="11"/>
        </w:numPr>
        <w:spacing w:after="0"/>
        <w:ind w:left="851" w:hanging="491"/>
        <w:jc w:val="both"/>
        <w:rPr>
          <w:rFonts w:ascii="Arial" w:hAnsi="Arial" w:cs="Arial"/>
          <w:sz w:val="28"/>
          <w:szCs w:val="28"/>
        </w:rPr>
      </w:pPr>
      <w:r w:rsidRPr="00753481">
        <w:rPr>
          <w:rFonts w:ascii="Arial" w:hAnsi="Arial" w:cs="Arial"/>
          <w:sz w:val="28"/>
          <w:szCs w:val="28"/>
        </w:rPr>
        <w:t>Cuadros colocados simétricamente y en tamaño apropiado para facilitar su identificación por la ciudadanía al m</w:t>
      </w:r>
      <w:r w:rsidR="00A3511B" w:rsidRPr="00753481">
        <w:rPr>
          <w:rFonts w:ascii="Arial" w:hAnsi="Arial" w:cs="Arial"/>
          <w:sz w:val="28"/>
          <w:szCs w:val="28"/>
        </w:rPr>
        <w:t xml:space="preserve">omento de emitir su voto en los </w:t>
      </w:r>
      <w:r w:rsidRPr="00753481">
        <w:rPr>
          <w:rFonts w:ascii="Arial" w:hAnsi="Arial" w:cs="Arial"/>
          <w:sz w:val="28"/>
          <w:szCs w:val="28"/>
        </w:rPr>
        <w:t>siguientes términos:</w:t>
      </w:r>
      <w:r w:rsidR="00A3511B" w:rsidRPr="00753481">
        <w:rPr>
          <w:rFonts w:ascii="Arial" w:hAnsi="Arial" w:cs="Arial"/>
          <w:sz w:val="28"/>
          <w:szCs w:val="28"/>
        </w:rPr>
        <w:t xml:space="preserve"> </w:t>
      </w:r>
    </w:p>
    <w:p w:rsidR="00A3511B" w:rsidRPr="00753481" w:rsidRDefault="00A3511B" w:rsidP="00AB3775">
      <w:pPr>
        <w:spacing w:after="0"/>
        <w:jc w:val="both"/>
        <w:rPr>
          <w:rFonts w:ascii="Arial" w:hAnsi="Arial" w:cs="Arial"/>
          <w:sz w:val="28"/>
          <w:szCs w:val="28"/>
        </w:rPr>
      </w:pPr>
    </w:p>
    <w:p w:rsidR="00A3511B" w:rsidRPr="00753481" w:rsidRDefault="00A3511B" w:rsidP="00AB3775">
      <w:pPr>
        <w:pStyle w:val="Prrafodelista"/>
        <w:numPr>
          <w:ilvl w:val="0"/>
          <w:numId w:val="12"/>
        </w:numPr>
        <w:spacing w:after="0"/>
        <w:ind w:left="1276" w:hanging="425"/>
        <w:jc w:val="both"/>
        <w:rPr>
          <w:rFonts w:ascii="Arial" w:hAnsi="Arial" w:cs="Arial"/>
          <w:sz w:val="28"/>
          <w:szCs w:val="28"/>
        </w:rPr>
      </w:pPr>
      <w:r w:rsidRPr="00753481">
        <w:rPr>
          <w:rFonts w:ascii="Arial" w:hAnsi="Arial" w:cs="Arial"/>
          <w:sz w:val="28"/>
          <w:szCs w:val="28"/>
        </w:rPr>
        <w:t>Que se le revoque el mandato por pérdida de la confianza.</w:t>
      </w:r>
    </w:p>
    <w:p w:rsidR="00A3511B" w:rsidRPr="00753481" w:rsidRDefault="00A3511B" w:rsidP="00AB3775">
      <w:pPr>
        <w:pStyle w:val="Prrafodelista"/>
        <w:numPr>
          <w:ilvl w:val="0"/>
          <w:numId w:val="12"/>
        </w:numPr>
        <w:spacing w:after="0"/>
        <w:ind w:left="1276" w:hanging="425"/>
        <w:jc w:val="both"/>
        <w:rPr>
          <w:rFonts w:ascii="Arial" w:hAnsi="Arial" w:cs="Arial"/>
          <w:sz w:val="28"/>
          <w:szCs w:val="28"/>
        </w:rPr>
      </w:pPr>
      <w:r w:rsidRPr="00753481">
        <w:rPr>
          <w:rFonts w:ascii="Arial" w:hAnsi="Arial" w:cs="Arial"/>
          <w:sz w:val="28"/>
          <w:szCs w:val="28"/>
        </w:rPr>
        <w:t>Que siga en el cargo de Gobernador del Estado de Sinaloa;</w:t>
      </w:r>
    </w:p>
    <w:p w:rsidR="00A3511B" w:rsidRPr="00753481" w:rsidRDefault="00A3511B" w:rsidP="00AB3775">
      <w:pPr>
        <w:spacing w:after="0"/>
        <w:ind w:left="1068"/>
        <w:jc w:val="both"/>
        <w:rPr>
          <w:rFonts w:ascii="Arial" w:hAnsi="Arial" w:cs="Arial"/>
          <w:sz w:val="28"/>
          <w:szCs w:val="28"/>
        </w:rPr>
      </w:pPr>
    </w:p>
    <w:p w:rsidR="00A3511B" w:rsidRPr="00753481" w:rsidRDefault="00E8660B" w:rsidP="00AB3775">
      <w:pPr>
        <w:pStyle w:val="Prrafodelista"/>
        <w:numPr>
          <w:ilvl w:val="0"/>
          <w:numId w:val="11"/>
        </w:numPr>
        <w:spacing w:after="0"/>
        <w:ind w:left="851" w:hanging="491"/>
        <w:jc w:val="both"/>
        <w:rPr>
          <w:rFonts w:ascii="Arial" w:hAnsi="Arial" w:cs="Arial"/>
          <w:sz w:val="28"/>
          <w:szCs w:val="28"/>
        </w:rPr>
      </w:pPr>
      <w:r w:rsidRPr="00753481">
        <w:rPr>
          <w:rFonts w:ascii="Arial" w:hAnsi="Arial" w:cs="Arial"/>
          <w:sz w:val="28"/>
          <w:szCs w:val="28"/>
        </w:rPr>
        <w:t>Distrito electoral, o municipio;</w:t>
      </w:r>
    </w:p>
    <w:p w:rsidR="00A3511B" w:rsidRPr="00753481" w:rsidRDefault="00A3511B" w:rsidP="00AB3775">
      <w:pPr>
        <w:pStyle w:val="Prrafodelista"/>
        <w:spacing w:after="0"/>
        <w:ind w:left="851" w:hanging="491"/>
        <w:jc w:val="both"/>
        <w:rPr>
          <w:rFonts w:ascii="Arial" w:hAnsi="Arial" w:cs="Arial"/>
          <w:sz w:val="28"/>
          <w:szCs w:val="28"/>
        </w:rPr>
      </w:pPr>
    </w:p>
    <w:p w:rsidR="00A3511B" w:rsidRPr="00753481" w:rsidRDefault="00E8660B" w:rsidP="00AB3775">
      <w:pPr>
        <w:pStyle w:val="Prrafodelista"/>
        <w:numPr>
          <w:ilvl w:val="0"/>
          <w:numId w:val="11"/>
        </w:numPr>
        <w:spacing w:after="0"/>
        <w:ind w:left="851" w:hanging="491"/>
        <w:jc w:val="both"/>
        <w:rPr>
          <w:rFonts w:ascii="Arial" w:hAnsi="Arial" w:cs="Arial"/>
          <w:sz w:val="28"/>
          <w:szCs w:val="28"/>
        </w:rPr>
      </w:pPr>
      <w:r w:rsidRPr="00753481">
        <w:rPr>
          <w:rFonts w:ascii="Arial" w:hAnsi="Arial" w:cs="Arial"/>
          <w:sz w:val="28"/>
          <w:szCs w:val="28"/>
        </w:rPr>
        <w:t>Las firmas impresas de las personas titulares de la Presidencia del Consejo General y la Secretaría Ejecutiva del Instituto, y</w:t>
      </w:r>
    </w:p>
    <w:p w:rsidR="00A3511B" w:rsidRPr="00753481" w:rsidRDefault="00A3511B" w:rsidP="00AB3775">
      <w:pPr>
        <w:pStyle w:val="Prrafodelista"/>
        <w:spacing w:after="0"/>
        <w:ind w:left="851" w:hanging="491"/>
        <w:rPr>
          <w:rFonts w:ascii="Arial" w:hAnsi="Arial" w:cs="Arial"/>
          <w:sz w:val="28"/>
          <w:szCs w:val="28"/>
        </w:rPr>
      </w:pPr>
    </w:p>
    <w:p w:rsidR="00E8660B" w:rsidRPr="00753481" w:rsidRDefault="00E8660B" w:rsidP="00AB3775">
      <w:pPr>
        <w:pStyle w:val="Prrafodelista"/>
        <w:numPr>
          <w:ilvl w:val="0"/>
          <w:numId w:val="11"/>
        </w:numPr>
        <w:spacing w:after="0"/>
        <w:ind w:left="851" w:hanging="491"/>
        <w:jc w:val="both"/>
        <w:rPr>
          <w:rFonts w:ascii="Arial" w:hAnsi="Arial" w:cs="Arial"/>
          <w:sz w:val="28"/>
          <w:szCs w:val="28"/>
        </w:rPr>
      </w:pPr>
      <w:r w:rsidRPr="00753481">
        <w:rPr>
          <w:rFonts w:ascii="Arial" w:hAnsi="Arial" w:cs="Arial"/>
          <w:sz w:val="28"/>
          <w:szCs w:val="28"/>
        </w:rPr>
        <w:t>Las medidas de seguridad que determine el Consejo General.</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37.</w:t>
      </w:r>
      <w:r w:rsidRPr="00753481">
        <w:rPr>
          <w:rFonts w:ascii="Arial" w:hAnsi="Arial" w:cs="Arial"/>
          <w:sz w:val="28"/>
          <w:szCs w:val="28"/>
        </w:rPr>
        <w:t xml:space="preserve"> Las papeletas deberán obrar en los Consejos Municipales y Distritales a más tardar quince días antes de la jornada de revocación de mandato. Para su control se tomarán las medidas siguientes:</w:t>
      </w:r>
    </w:p>
    <w:p w:rsidR="00E8660B" w:rsidRPr="00753481" w:rsidRDefault="00E8660B" w:rsidP="00AB3775">
      <w:pPr>
        <w:spacing w:after="0"/>
        <w:jc w:val="both"/>
        <w:rPr>
          <w:rFonts w:ascii="Arial" w:hAnsi="Arial" w:cs="Arial"/>
          <w:sz w:val="28"/>
          <w:szCs w:val="28"/>
        </w:rPr>
      </w:pPr>
    </w:p>
    <w:p w:rsidR="00A3511B" w:rsidRPr="00753481" w:rsidRDefault="00E8660B" w:rsidP="00AB3775">
      <w:pPr>
        <w:pStyle w:val="Prrafodelista"/>
        <w:numPr>
          <w:ilvl w:val="0"/>
          <w:numId w:val="13"/>
        </w:numPr>
        <w:spacing w:after="0"/>
        <w:ind w:left="851" w:hanging="491"/>
        <w:jc w:val="both"/>
        <w:rPr>
          <w:rFonts w:ascii="Arial" w:hAnsi="Arial" w:cs="Arial"/>
          <w:sz w:val="28"/>
          <w:szCs w:val="28"/>
        </w:rPr>
      </w:pPr>
      <w:r w:rsidRPr="00753481">
        <w:rPr>
          <w:rFonts w:ascii="Arial" w:hAnsi="Arial" w:cs="Arial"/>
          <w:sz w:val="28"/>
          <w:szCs w:val="28"/>
        </w:rPr>
        <w:t>El personal autorizado del Instituto entregará las papeletas en el día, hora y lugar preestablecidos a la presidenta o presidente del Consejo Distrital, quien estará acompañada de las demás personas integrantes del propio Consejo;</w:t>
      </w:r>
    </w:p>
    <w:p w:rsidR="00A3511B" w:rsidRPr="00753481" w:rsidRDefault="00A3511B" w:rsidP="00AB3775">
      <w:pPr>
        <w:pStyle w:val="Prrafodelista"/>
        <w:spacing w:after="0"/>
        <w:ind w:left="851" w:hanging="491"/>
        <w:jc w:val="both"/>
        <w:rPr>
          <w:rFonts w:ascii="Arial" w:hAnsi="Arial" w:cs="Arial"/>
          <w:sz w:val="28"/>
          <w:szCs w:val="28"/>
        </w:rPr>
      </w:pPr>
    </w:p>
    <w:p w:rsidR="00A3511B" w:rsidRPr="00753481" w:rsidRDefault="00E8660B" w:rsidP="00AB3775">
      <w:pPr>
        <w:pStyle w:val="Prrafodelista"/>
        <w:numPr>
          <w:ilvl w:val="0"/>
          <w:numId w:val="13"/>
        </w:numPr>
        <w:spacing w:after="0"/>
        <w:ind w:left="851" w:hanging="491"/>
        <w:jc w:val="both"/>
        <w:rPr>
          <w:rFonts w:ascii="Arial" w:hAnsi="Arial" w:cs="Arial"/>
          <w:sz w:val="28"/>
          <w:szCs w:val="28"/>
        </w:rPr>
      </w:pPr>
      <w:r w:rsidRPr="00753481">
        <w:rPr>
          <w:rFonts w:ascii="Arial" w:hAnsi="Arial" w:cs="Arial"/>
          <w:sz w:val="28"/>
          <w:szCs w:val="28"/>
        </w:rPr>
        <w:lastRenderedPageBreak/>
        <w:t>La secretaria o secretario del Consejo Distrital levantará un acta pormenorizada de la entrega y recepción de las papeletas, asentando en ella los datos relativos al número de papeletas, las características del embalaje que las contiene, y los nombres y cargos de los funcionarios presentes;</w:t>
      </w:r>
    </w:p>
    <w:p w:rsidR="00A3511B" w:rsidRPr="00753481" w:rsidRDefault="00A3511B" w:rsidP="00AB3775">
      <w:pPr>
        <w:pStyle w:val="Prrafodelista"/>
        <w:spacing w:after="0"/>
        <w:ind w:left="851" w:hanging="491"/>
        <w:rPr>
          <w:rFonts w:ascii="Arial" w:hAnsi="Arial" w:cs="Arial"/>
          <w:sz w:val="28"/>
          <w:szCs w:val="28"/>
        </w:rPr>
      </w:pPr>
    </w:p>
    <w:p w:rsidR="00A3511B" w:rsidRPr="00753481" w:rsidRDefault="00E8660B" w:rsidP="00AB3775">
      <w:pPr>
        <w:pStyle w:val="Prrafodelista"/>
        <w:numPr>
          <w:ilvl w:val="0"/>
          <w:numId w:val="13"/>
        </w:numPr>
        <w:spacing w:after="0"/>
        <w:ind w:left="851" w:hanging="491"/>
        <w:jc w:val="both"/>
        <w:rPr>
          <w:rFonts w:ascii="Arial" w:hAnsi="Arial" w:cs="Arial"/>
          <w:sz w:val="28"/>
          <w:szCs w:val="28"/>
        </w:rPr>
      </w:pPr>
      <w:r w:rsidRPr="00753481">
        <w:rPr>
          <w:rFonts w:ascii="Arial" w:hAnsi="Arial" w:cs="Arial"/>
          <w:sz w:val="28"/>
          <w:szCs w:val="28"/>
        </w:rPr>
        <w:t>A continuación, los miembros presentes de</w:t>
      </w:r>
      <w:r w:rsidR="00657EBE">
        <w:rPr>
          <w:rFonts w:ascii="Arial" w:hAnsi="Arial" w:cs="Arial"/>
          <w:sz w:val="28"/>
          <w:szCs w:val="28"/>
        </w:rPr>
        <w:t xml:space="preserve">l Consejo Distrital acampanaran </w:t>
      </w:r>
      <w:r w:rsidRPr="00753481">
        <w:rPr>
          <w:rFonts w:ascii="Arial" w:hAnsi="Arial" w:cs="Arial"/>
          <w:sz w:val="28"/>
          <w:szCs w:val="28"/>
        </w:rPr>
        <w:t>a la presidenta o presidente para depositar la documentación recibida, en el lugar previamente asignado dentro de su local, debiendo asegurar su integridad mediante fajillas selladas y firmadas por los concurrentes. Estos pormenores se asentarán en el acta respectiva, y</w:t>
      </w:r>
    </w:p>
    <w:p w:rsidR="00A3511B" w:rsidRPr="00753481" w:rsidRDefault="00A3511B" w:rsidP="00AB3775">
      <w:pPr>
        <w:pStyle w:val="Prrafodelista"/>
        <w:spacing w:after="0"/>
        <w:ind w:left="851" w:hanging="491"/>
        <w:rPr>
          <w:rFonts w:ascii="Arial" w:hAnsi="Arial" w:cs="Arial"/>
          <w:sz w:val="28"/>
          <w:szCs w:val="28"/>
        </w:rPr>
      </w:pPr>
    </w:p>
    <w:p w:rsidR="00E8660B" w:rsidRPr="00753481" w:rsidRDefault="00E8660B" w:rsidP="00AB3775">
      <w:pPr>
        <w:pStyle w:val="Prrafodelista"/>
        <w:numPr>
          <w:ilvl w:val="0"/>
          <w:numId w:val="13"/>
        </w:numPr>
        <w:spacing w:after="0"/>
        <w:ind w:left="851" w:hanging="491"/>
        <w:jc w:val="both"/>
        <w:rPr>
          <w:rFonts w:ascii="Arial" w:hAnsi="Arial" w:cs="Arial"/>
          <w:sz w:val="28"/>
          <w:szCs w:val="28"/>
        </w:rPr>
      </w:pPr>
      <w:r w:rsidRPr="00753481">
        <w:rPr>
          <w:rFonts w:ascii="Arial" w:hAnsi="Arial" w:cs="Arial"/>
          <w:sz w:val="28"/>
          <w:szCs w:val="28"/>
        </w:rPr>
        <w:t>Al día siguiente al en que se realice el conteo de las boletas electorales, el presidente o presidenta del Consejo Distrital, la secretaria o secretario y las consejeras y consejeros electorales procederán a contar las papeletas para precisar la cantidad recibida, sellarlas al dorso y agruparlas en razón del número de electores que corresponda a cada una de las casillas a instalar, incluyendo las de las casillas especiales, según el número que acuerde el Consejo General para ellas. El secretario o secretaria registrará los datos de esta distribución.</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38.</w:t>
      </w:r>
      <w:r w:rsidRPr="00753481">
        <w:rPr>
          <w:rFonts w:ascii="Arial" w:hAnsi="Arial" w:cs="Arial"/>
          <w:sz w:val="28"/>
          <w:szCs w:val="28"/>
        </w:rPr>
        <w:t xml:space="preserve"> Las presidentas o los presidentes de los Consejos Distritales entregarán a quienes asuman las presidencias de las mesas directivas de casilla, dentro de los cinco días previos al anterior de la jornada de revocación de mandato y contra el recibo detallado correspondiente:</w:t>
      </w:r>
    </w:p>
    <w:p w:rsidR="00E8660B" w:rsidRPr="00753481" w:rsidRDefault="00E8660B" w:rsidP="00AB3775">
      <w:pPr>
        <w:spacing w:after="0"/>
        <w:jc w:val="both"/>
        <w:rPr>
          <w:rFonts w:ascii="Arial" w:hAnsi="Arial" w:cs="Arial"/>
          <w:sz w:val="28"/>
          <w:szCs w:val="28"/>
        </w:rPr>
      </w:pPr>
    </w:p>
    <w:p w:rsidR="00A3511B" w:rsidRPr="00753481" w:rsidRDefault="00E8660B" w:rsidP="00AB3775">
      <w:pPr>
        <w:pStyle w:val="Prrafodelista"/>
        <w:numPr>
          <w:ilvl w:val="0"/>
          <w:numId w:val="14"/>
        </w:numPr>
        <w:spacing w:after="0"/>
        <w:ind w:left="993" w:hanging="633"/>
        <w:jc w:val="both"/>
        <w:rPr>
          <w:rFonts w:ascii="Arial" w:hAnsi="Arial" w:cs="Arial"/>
          <w:sz w:val="28"/>
          <w:szCs w:val="28"/>
        </w:rPr>
      </w:pPr>
      <w:r w:rsidRPr="00753481">
        <w:rPr>
          <w:rFonts w:ascii="Arial" w:hAnsi="Arial" w:cs="Arial"/>
          <w:sz w:val="28"/>
          <w:szCs w:val="28"/>
        </w:rPr>
        <w:t xml:space="preserve">La lista nominal de electores con fotografía de cada sección electoral y el material que deberá usarse en la jornada de revocación de mandato. De usarse formularios impresos, </w:t>
      </w:r>
      <w:r w:rsidRPr="00753481">
        <w:rPr>
          <w:rFonts w:ascii="Arial" w:hAnsi="Arial" w:cs="Arial"/>
          <w:sz w:val="28"/>
          <w:szCs w:val="28"/>
        </w:rPr>
        <w:lastRenderedPageBreak/>
        <w:t>estos se entregarán en número igual al de las y los electores que figuren en la lista nominal de electores con fotografía para cada casilla de la sección;</w:t>
      </w:r>
    </w:p>
    <w:p w:rsidR="00A3511B" w:rsidRPr="00753481" w:rsidRDefault="00A3511B" w:rsidP="00AB3775">
      <w:pPr>
        <w:pStyle w:val="Prrafodelista"/>
        <w:spacing w:after="0"/>
        <w:ind w:left="993" w:hanging="633"/>
        <w:jc w:val="both"/>
        <w:rPr>
          <w:rFonts w:ascii="Arial" w:hAnsi="Arial" w:cs="Arial"/>
          <w:sz w:val="28"/>
          <w:szCs w:val="28"/>
        </w:rPr>
      </w:pPr>
    </w:p>
    <w:p w:rsidR="00A3511B" w:rsidRPr="00753481" w:rsidRDefault="00B17C06" w:rsidP="00AB3775">
      <w:pPr>
        <w:pStyle w:val="Prrafodelista"/>
        <w:numPr>
          <w:ilvl w:val="0"/>
          <w:numId w:val="14"/>
        </w:numPr>
        <w:spacing w:after="0"/>
        <w:ind w:left="993" w:hanging="633"/>
        <w:jc w:val="both"/>
        <w:rPr>
          <w:rFonts w:ascii="Arial" w:hAnsi="Arial" w:cs="Arial"/>
          <w:sz w:val="28"/>
          <w:szCs w:val="28"/>
        </w:rPr>
      </w:pPr>
      <w:r>
        <w:rPr>
          <w:rFonts w:ascii="Arial" w:hAnsi="Arial" w:cs="Arial"/>
          <w:sz w:val="28"/>
          <w:szCs w:val="28"/>
        </w:rPr>
        <w:t>La urna para recibir la votación de</w:t>
      </w:r>
      <w:r w:rsidR="00E8660B" w:rsidRPr="00753481">
        <w:rPr>
          <w:rFonts w:ascii="Arial" w:hAnsi="Arial" w:cs="Arial"/>
          <w:sz w:val="28"/>
          <w:szCs w:val="28"/>
        </w:rPr>
        <w:t xml:space="preserve"> la revocación de mandato;</w:t>
      </w:r>
    </w:p>
    <w:p w:rsidR="00A3511B" w:rsidRPr="00753481" w:rsidRDefault="00A3511B" w:rsidP="00AB3775">
      <w:pPr>
        <w:pStyle w:val="Prrafodelista"/>
        <w:spacing w:after="0"/>
        <w:ind w:left="993" w:hanging="633"/>
        <w:rPr>
          <w:rFonts w:ascii="Arial" w:hAnsi="Arial" w:cs="Arial"/>
          <w:sz w:val="28"/>
          <w:szCs w:val="28"/>
        </w:rPr>
      </w:pPr>
    </w:p>
    <w:p w:rsidR="00A3511B" w:rsidRDefault="00E8660B" w:rsidP="00AB3775">
      <w:pPr>
        <w:pStyle w:val="Prrafodelista"/>
        <w:numPr>
          <w:ilvl w:val="0"/>
          <w:numId w:val="14"/>
        </w:numPr>
        <w:spacing w:after="0"/>
        <w:ind w:left="993" w:hanging="633"/>
        <w:jc w:val="both"/>
        <w:rPr>
          <w:rFonts w:ascii="Arial" w:hAnsi="Arial" w:cs="Arial"/>
          <w:sz w:val="28"/>
          <w:szCs w:val="28"/>
        </w:rPr>
      </w:pPr>
      <w:r w:rsidRPr="00753481">
        <w:rPr>
          <w:rFonts w:ascii="Arial" w:hAnsi="Arial" w:cs="Arial"/>
          <w:sz w:val="28"/>
          <w:szCs w:val="28"/>
        </w:rPr>
        <w:t>La  doc</w:t>
      </w:r>
      <w:r w:rsidR="00B17C06">
        <w:rPr>
          <w:rFonts w:ascii="Arial" w:hAnsi="Arial" w:cs="Arial"/>
          <w:sz w:val="28"/>
          <w:szCs w:val="28"/>
        </w:rPr>
        <w:t xml:space="preserve">umentación,  formas  aprobadas, útiles </w:t>
      </w:r>
      <w:r w:rsidRPr="00753481">
        <w:rPr>
          <w:rFonts w:ascii="Arial" w:hAnsi="Arial" w:cs="Arial"/>
          <w:sz w:val="28"/>
          <w:szCs w:val="28"/>
        </w:rPr>
        <w:t>de  escri</w:t>
      </w:r>
      <w:r w:rsidR="00B17C06">
        <w:rPr>
          <w:rFonts w:ascii="Arial" w:hAnsi="Arial" w:cs="Arial"/>
          <w:sz w:val="28"/>
          <w:szCs w:val="28"/>
        </w:rPr>
        <w:t xml:space="preserve">torio  y </w:t>
      </w:r>
      <w:r w:rsidRPr="00753481">
        <w:rPr>
          <w:rFonts w:ascii="Arial" w:hAnsi="Arial" w:cs="Arial"/>
          <w:sz w:val="28"/>
          <w:szCs w:val="28"/>
        </w:rPr>
        <w:t>demás elementos necesarios, y</w:t>
      </w:r>
    </w:p>
    <w:p w:rsidR="0080163E" w:rsidRPr="0080163E" w:rsidRDefault="0080163E" w:rsidP="0080163E">
      <w:pPr>
        <w:pStyle w:val="Prrafodelista"/>
        <w:rPr>
          <w:rFonts w:ascii="Arial" w:hAnsi="Arial" w:cs="Arial"/>
          <w:sz w:val="28"/>
          <w:szCs w:val="28"/>
        </w:rPr>
      </w:pPr>
    </w:p>
    <w:p w:rsidR="0080163E" w:rsidRPr="00753481" w:rsidRDefault="0080163E" w:rsidP="0080163E">
      <w:pPr>
        <w:pStyle w:val="Prrafodelista"/>
        <w:numPr>
          <w:ilvl w:val="0"/>
          <w:numId w:val="14"/>
        </w:numPr>
        <w:spacing w:after="0"/>
        <w:jc w:val="both"/>
        <w:rPr>
          <w:rFonts w:ascii="Arial" w:hAnsi="Arial" w:cs="Arial"/>
          <w:sz w:val="28"/>
          <w:szCs w:val="28"/>
        </w:rPr>
      </w:pPr>
      <w:r w:rsidRPr="0080163E">
        <w:rPr>
          <w:rFonts w:ascii="Arial" w:hAnsi="Arial" w:cs="Arial"/>
          <w:sz w:val="28"/>
          <w:szCs w:val="28"/>
        </w:rPr>
        <w:t>En su caso, los instructivos que indiquen las atribuciones y responsabilidades de las funcionarias y los funcionarios de la casilla.</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sz w:val="28"/>
          <w:szCs w:val="28"/>
        </w:rPr>
        <w:t>A las presidencias de las mesas directivas de las casillas especiales les será entregada la documentación y materiales a que se refieren las fracciones anteriores, con excepción de la lista nominal de electores con fotografía, en lugar de la cual recibirán los medios informáticos necesarios para verificar que las electoras y los electores que acudan a votar se encuentren inscritos en la lista nominal de electores que corresponde al domicilio consignado en su credencial para votar. El número de ciudadanas y ciudadanos que ejerzan su derecho no será superior a 1,500 por cada casilla.</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39.</w:t>
      </w:r>
      <w:r w:rsidRPr="00753481">
        <w:rPr>
          <w:rFonts w:ascii="Arial" w:hAnsi="Arial" w:cs="Arial"/>
          <w:sz w:val="28"/>
          <w:szCs w:val="28"/>
        </w:rPr>
        <w:t xml:space="preserve"> El Instituto podrá designar adicionalmente a uno o más ciudadanas o ciudadanos para que se integren a las mesas directivas de casilla, con la finalidad de que funjan como escrutadores de la revocación de mandato.</w:t>
      </w:r>
    </w:p>
    <w:p w:rsidR="00E8660B" w:rsidRDefault="00E8660B" w:rsidP="00AB3775">
      <w:pPr>
        <w:spacing w:after="0"/>
        <w:jc w:val="both"/>
        <w:rPr>
          <w:rFonts w:ascii="Arial" w:hAnsi="Arial" w:cs="Arial"/>
          <w:sz w:val="28"/>
          <w:szCs w:val="28"/>
        </w:rPr>
      </w:pPr>
    </w:p>
    <w:p w:rsidR="00657EBE" w:rsidRPr="00753481" w:rsidRDefault="00657EBE" w:rsidP="00AB3775">
      <w:pPr>
        <w:spacing w:after="0"/>
        <w:jc w:val="both"/>
        <w:rPr>
          <w:rFonts w:ascii="Arial" w:hAnsi="Arial" w:cs="Arial"/>
          <w:sz w:val="28"/>
          <w:szCs w:val="28"/>
        </w:rPr>
      </w:pPr>
    </w:p>
    <w:p w:rsidR="00E8660B" w:rsidRPr="00753481" w:rsidRDefault="00E8660B" w:rsidP="00AB3775">
      <w:pPr>
        <w:spacing w:after="0"/>
        <w:jc w:val="center"/>
        <w:rPr>
          <w:rFonts w:ascii="Arial" w:hAnsi="Arial" w:cs="Arial"/>
          <w:b/>
          <w:sz w:val="28"/>
          <w:szCs w:val="28"/>
        </w:rPr>
      </w:pPr>
      <w:r w:rsidRPr="00753481">
        <w:rPr>
          <w:rFonts w:ascii="Arial" w:hAnsi="Arial" w:cs="Arial"/>
          <w:b/>
          <w:sz w:val="28"/>
          <w:szCs w:val="28"/>
        </w:rPr>
        <w:t>SECCIÓN QUINTA</w:t>
      </w:r>
    </w:p>
    <w:p w:rsidR="00E8660B" w:rsidRPr="00753481" w:rsidRDefault="00E8660B" w:rsidP="00AB3775">
      <w:pPr>
        <w:spacing w:after="0"/>
        <w:jc w:val="center"/>
        <w:rPr>
          <w:rFonts w:ascii="Arial" w:hAnsi="Arial" w:cs="Arial"/>
          <w:b/>
          <w:sz w:val="28"/>
          <w:szCs w:val="28"/>
        </w:rPr>
      </w:pPr>
      <w:r w:rsidRPr="00753481">
        <w:rPr>
          <w:rFonts w:ascii="Arial" w:hAnsi="Arial" w:cs="Arial"/>
          <w:b/>
          <w:sz w:val="28"/>
          <w:szCs w:val="28"/>
        </w:rPr>
        <w:t>DE LA JORNADA DE REVOCACIÓN DE MANDATO</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lastRenderedPageBreak/>
        <w:t>Artículo 40.</w:t>
      </w:r>
      <w:r w:rsidRPr="00753481">
        <w:rPr>
          <w:rFonts w:ascii="Arial" w:hAnsi="Arial" w:cs="Arial"/>
          <w:sz w:val="28"/>
          <w:szCs w:val="28"/>
        </w:rPr>
        <w:t xml:space="preserve"> La jornada de revocación de mandato se sujetará al procedimiento dispuesto para la celebración de la jornada electoral contenido en la Ley Estatal, con las particularidades que prevé la presente sección.</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sz w:val="28"/>
          <w:szCs w:val="28"/>
        </w:rPr>
        <w:t>La jornada de votación se celebrará el domingo siguiente a los noventa días posteriores a la emisión de la Convocatoria y en fecha no coincidente con las jornadas electorales, federal o locales, de  conformidad  con  la  Convocatoria  que  al efecto emita el Consejo General.</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41.</w:t>
      </w:r>
      <w:r w:rsidRPr="00753481">
        <w:rPr>
          <w:rFonts w:ascii="Arial" w:hAnsi="Arial" w:cs="Arial"/>
          <w:sz w:val="28"/>
          <w:szCs w:val="28"/>
        </w:rPr>
        <w:t xml:space="preserve"> El Instituto garantizará la integración de nuevas mesas directivas de casilla para la jornada de revocación de mandato, compuestas por ciudadanas y ciudadanos a razón de un presidente, un secretario, un escrutador y un suplente general,  en  los términos  que establezca  la  Ley Estat</w:t>
      </w:r>
      <w:r w:rsidR="00585510" w:rsidRPr="00753481">
        <w:rPr>
          <w:rFonts w:ascii="Arial" w:hAnsi="Arial" w:cs="Arial"/>
          <w:sz w:val="28"/>
          <w:szCs w:val="28"/>
        </w:rPr>
        <w:t xml:space="preserve">al.  No obstante,  el Instituto </w:t>
      </w:r>
      <w:r w:rsidRPr="00753481">
        <w:rPr>
          <w:rFonts w:ascii="Arial" w:hAnsi="Arial" w:cs="Arial"/>
          <w:sz w:val="28"/>
          <w:szCs w:val="28"/>
        </w:rPr>
        <w:t>podrá hacer las sustituciones que resulten necesarias, de conformidad con el procedimiento señalado en la legislación electoral, hasta el día antes de la jornada de la revocación de mandato.</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sz w:val="28"/>
          <w:szCs w:val="28"/>
        </w:rPr>
        <w:t>El Instituto deberá habilitar la misma cantidad de las casillas que fueron determinadas para la jornada del proceso electoral anterior, teniendo en cuenta la actualización que corresponda al listado nominal. En los casos en que sea necesario, habilitará ubicaciones distintas de conformidad con el procedimiento que, para el efecto, establece la Ley Estatal.</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sz w:val="28"/>
          <w:szCs w:val="28"/>
        </w:rPr>
        <w:t>Los partidos políticos con registro estatal tendrán derecho a nombrar un representante ante cada mesa directiva de casilla, así como un representante general, bajo los términos, procedimientos y funciones dispuestos por la Ley Estatal.</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lastRenderedPageBreak/>
        <w:t>Artículo 42.</w:t>
      </w:r>
      <w:r w:rsidRPr="00753481">
        <w:rPr>
          <w:rFonts w:ascii="Arial" w:hAnsi="Arial" w:cs="Arial"/>
          <w:sz w:val="28"/>
          <w:szCs w:val="28"/>
        </w:rPr>
        <w:t xml:space="preserve"> En la jornada de revocación de mandato las y los ciudadanos acudirán ante las mesas directivas de casilla para expresar el sentido de su voluntad pronunciándose por alguna de las opciones señaladas en la fracción IV del artículo 36 de esta Ley.</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43.</w:t>
      </w:r>
      <w:r w:rsidRPr="00753481">
        <w:rPr>
          <w:rFonts w:ascii="Arial" w:hAnsi="Arial" w:cs="Arial"/>
          <w:sz w:val="28"/>
          <w:szCs w:val="28"/>
        </w:rPr>
        <w:t xml:space="preserve"> La urna en que  las y los electores depositen la papeleta deberá consistir de material transparente, plegable o armable, la cual llevará en el exterior y en lugar visible, impresa o adherida, en el mismo color de la papeleta que corresponda, la denominación:  "revocación de mandato".</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44.</w:t>
      </w:r>
      <w:r w:rsidRPr="00753481">
        <w:rPr>
          <w:rFonts w:ascii="Arial" w:hAnsi="Arial" w:cs="Arial"/>
          <w:sz w:val="28"/>
          <w:szCs w:val="28"/>
        </w:rPr>
        <w:t xml:space="preserve"> Las y los escrutadores de las mesas directivas de casilla contarán la cantidad de papeletas depositadas en la urna y el número de electores que votaron conforme a la lista nominal de electores, cerciorándose de que ambas cifras sean coincidentes, en caso de no serlo, consignarán el hecho.</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sz w:val="28"/>
          <w:szCs w:val="28"/>
        </w:rPr>
        <w:t>Asimismo, contarán el número de votos emitidos en la revocación de mandato y lo asentarán en el registro correspondiente.</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45.</w:t>
      </w:r>
      <w:r w:rsidRPr="00753481">
        <w:rPr>
          <w:rFonts w:ascii="Arial" w:hAnsi="Arial" w:cs="Arial"/>
          <w:sz w:val="28"/>
          <w:szCs w:val="28"/>
        </w:rPr>
        <w:t xml:space="preserve"> La falta de las ciudadanas o de los ciudadanos designados como escrutadores por el Instituto para realizar el escrutinio y cómputo de la votación de la revocación de mandato en la casilla no será causa de nulidad de la misma.</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sz w:val="28"/>
          <w:szCs w:val="28"/>
        </w:rPr>
        <w:t>Para determinar que será nula la votación recibida en una casilla deberá observarse lo dispuesto en la Ley del Sistema de Medios de Impugnación en Materia Electoral y de Participación Ciudadana en lo que resulte aplicable.</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46.</w:t>
      </w:r>
      <w:r w:rsidRPr="00753481">
        <w:rPr>
          <w:rFonts w:ascii="Arial" w:hAnsi="Arial" w:cs="Arial"/>
          <w:sz w:val="28"/>
          <w:szCs w:val="28"/>
        </w:rPr>
        <w:t xml:space="preserve"> El escrutinio y cómputo de la revocación de mandato en cada casilla se realizará conforme a las siguientes reglas:</w:t>
      </w:r>
    </w:p>
    <w:p w:rsidR="00E8660B" w:rsidRPr="00753481" w:rsidRDefault="00E8660B" w:rsidP="00AB3775">
      <w:pPr>
        <w:spacing w:after="0"/>
        <w:jc w:val="both"/>
        <w:rPr>
          <w:rFonts w:ascii="Arial" w:hAnsi="Arial" w:cs="Arial"/>
          <w:sz w:val="28"/>
          <w:szCs w:val="28"/>
        </w:rPr>
      </w:pPr>
    </w:p>
    <w:p w:rsidR="00585510" w:rsidRPr="00753481" w:rsidRDefault="00E8660B" w:rsidP="00AB3775">
      <w:pPr>
        <w:pStyle w:val="Prrafodelista"/>
        <w:numPr>
          <w:ilvl w:val="0"/>
          <w:numId w:val="15"/>
        </w:numPr>
        <w:spacing w:after="0"/>
        <w:ind w:left="851" w:hanging="491"/>
        <w:jc w:val="both"/>
        <w:rPr>
          <w:rFonts w:ascii="Arial" w:hAnsi="Arial" w:cs="Arial"/>
          <w:sz w:val="28"/>
          <w:szCs w:val="28"/>
        </w:rPr>
      </w:pPr>
      <w:r w:rsidRPr="00753481">
        <w:rPr>
          <w:rFonts w:ascii="Arial" w:hAnsi="Arial" w:cs="Arial"/>
          <w:sz w:val="28"/>
          <w:szCs w:val="28"/>
        </w:rPr>
        <w:lastRenderedPageBreak/>
        <w:t>La secretaría de la mesa directiva de  casilla contará las papeletas sobrantes y las inutilizará por medio de dos rayas diagonales con tinta, las guardará en un sobre especial que quedará cerrado, anotando en el exterior del mismo el número de papeletas que se contienen en él;</w:t>
      </w:r>
    </w:p>
    <w:p w:rsidR="00585510" w:rsidRPr="00753481" w:rsidRDefault="00585510" w:rsidP="00AB3775">
      <w:pPr>
        <w:pStyle w:val="Prrafodelista"/>
        <w:spacing w:after="0"/>
        <w:ind w:left="851" w:hanging="491"/>
        <w:jc w:val="both"/>
        <w:rPr>
          <w:rFonts w:ascii="Arial" w:hAnsi="Arial" w:cs="Arial"/>
          <w:sz w:val="28"/>
          <w:szCs w:val="28"/>
        </w:rPr>
      </w:pPr>
    </w:p>
    <w:p w:rsidR="00585510" w:rsidRPr="00753481" w:rsidRDefault="00E8660B" w:rsidP="00AB3775">
      <w:pPr>
        <w:pStyle w:val="Prrafodelista"/>
        <w:numPr>
          <w:ilvl w:val="0"/>
          <w:numId w:val="15"/>
        </w:numPr>
        <w:spacing w:after="0"/>
        <w:ind w:left="851" w:hanging="491"/>
        <w:jc w:val="both"/>
        <w:rPr>
          <w:rFonts w:ascii="Arial" w:hAnsi="Arial" w:cs="Arial"/>
          <w:sz w:val="28"/>
          <w:szCs w:val="28"/>
        </w:rPr>
      </w:pPr>
      <w:r w:rsidRPr="00753481">
        <w:rPr>
          <w:rFonts w:ascii="Arial" w:hAnsi="Arial" w:cs="Arial"/>
          <w:sz w:val="28"/>
          <w:szCs w:val="28"/>
        </w:rPr>
        <w:t>La o las escrutadoras o el o los escrutadores contarán en dos ocasiones el número de ciudadanas o ciudadanos que aparezca que votaron conforme a la lista nominal de electores de la sección, sumando, en su caso, el número de electores que votaron por resolución del Tribunal Electoral sin aparecer en la lista nominal;</w:t>
      </w:r>
    </w:p>
    <w:p w:rsidR="00585510" w:rsidRPr="00753481" w:rsidRDefault="00585510" w:rsidP="00AB3775">
      <w:pPr>
        <w:pStyle w:val="Prrafodelista"/>
        <w:spacing w:after="0"/>
        <w:ind w:left="851" w:hanging="491"/>
        <w:rPr>
          <w:rFonts w:ascii="Arial" w:hAnsi="Arial" w:cs="Arial"/>
          <w:sz w:val="28"/>
          <w:szCs w:val="28"/>
        </w:rPr>
      </w:pPr>
    </w:p>
    <w:p w:rsidR="00585510" w:rsidRPr="00753481" w:rsidRDefault="00E8660B" w:rsidP="00AB3775">
      <w:pPr>
        <w:pStyle w:val="Prrafodelista"/>
        <w:numPr>
          <w:ilvl w:val="0"/>
          <w:numId w:val="15"/>
        </w:numPr>
        <w:spacing w:after="0"/>
        <w:ind w:left="851" w:hanging="491"/>
        <w:jc w:val="both"/>
        <w:rPr>
          <w:rFonts w:ascii="Arial" w:hAnsi="Arial" w:cs="Arial"/>
          <w:sz w:val="28"/>
          <w:szCs w:val="28"/>
        </w:rPr>
      </w:pPr>
      <w:r w:rsidRPr="00753481">
        <w:rPr>
          <w:rFonts w:ascii="Arial" w:hAnsi="Arial" w:cs="Arial"/>
          <w:sz w:val="28"/>
          <w:szCs w:val="28"/>
        </w:rPr>
        <w:t>La presidencia de la mesa directiva abrirá la urna, sacará las papeletas y mostrará a los presentes que la urna quedó vacía;</w:t>
      </w:r>
    </w:p>
    <w:p w:rsidR="00585510" w:rsidRPr="00753481" w:rsidRDefault="00585510" w:rsidP="00AB3775">
      <w:pPr>
        <w:pStyle w:val="Prrafodelista"/>
        <w:spacing w:after="0"/>
        <w:ind w:left="851" w:hanging="491"/>
        <w:rPr>
          <w:rFonts w:ascii="Arial" w:hAnsi="Arial" w:cs="Arial"/>
          <w:sz w:val="28"/>
          <w:szCs w:val="28"/>
        </w:rPr>
      </w:pPr>
    </w:p>
    <w:p w:rsidR="00585510" w:rsidRPr="00753481" w:rsidRDefault="00E8660B" w:rsidP="00AB3775">
      <w:pPr>
        <w:pStyle w:val="Prrafodelista"/>
        <w:numPr>
          <w:ilvl w:val="0"/>
          <w:numId w:val="15"/>
        </w:numPr>
        <w:spacing w:after="0"/>
        <w:ind w:left="851" w:hanging="491"/>
        <w:jc w:val="both"/>
        <w:rPr>
          <w:rFonts w:ascii="Arial" w:hAnsi="Arial" w:cs="Arial"/>
          <w:sz w:val="28"/>
          <w:szCs w:val="28"/>
        </w:rPr>
      </w:pPr>
      <w:r w:rsidRPr="00753481">
        <w:rPr>
          <w:rFonts w:ascii="Arial" w:hAnsi="Arial" w:cs="Arial"/>
          <w:sz w:val="28"/>
          <w:szCs w:val="28"/>
        </w:rPr>
        <w:t>La o las escrutadoras o el o los escrutadores contarán las papeletas extraídas de la urna;</w:t>
      </w:r>
    </w:p>
    <w:p w:rsidR="00585510" w:rsidRPr="00753481" w:rsidRDefault="00585510" w:rsidP="00AB3775">
      <w:pPr>
        <w:pStyle w:val="Prrafodelista"/>
        <w:spacing w:after="0"/>
        <w:ind w:left="851" w:hanging="491"/>
        <w:rPr>
          <w:rFonts w:ascii="Arial" w:hAnsi="Arial" w:cs="Arial"/>
          <w:sz w:val="28"/>
          <w:szCs w:val="28"/>
        </w:rPr>
      </w:pPr>
    </w:p>
    <w:p w:rsidR="00585510" w:rsidRPr="00753481" w:rsidRDefault="00E8660B" w:rsidP="00AB3775">
      <w:pPr>
        <w:pStyle w:val="Prrafodelista"/>
        <w:numPr>
          <w:ilvl w:val="0"/>
          <w:numId w:val="15"/>
        </w:numPr>
        <w:spacing w:after="0"/>
        <w:ind w:left="851" w:hanging="491"/>
        <w:jc w:val="both"/>
        <w:rPr>
          <w:rFonts w:ascii="Arial" w:hAnsi="Arial" w:cs="Arial"/>
          <w:sz w:val="28"/>
          <w:szCs w:val="28"/>
        </w:rPr>
      </w:pPr>
      <w:r w:rsidRPr="00753481">
        <w:rPr>
          <w:rFonts w:ascii="Arial" w:hAnsi="Arial" w:cs="Arial"/>
          <w:sz w:val="28"/>
          <w:szCs w:val="28"/>
        </w:rPr>
        <w:t>La o las escrutadoras o el o los escrutadores, bajo la supervisión de la presidencia de la mesa directiva, clasificarán las papeletas para determinar el número de votos que hubieren sido:</w:t>
      </w:r>
      <w:r w:rsidR="00585510" w:rsidRPr="00753481">
        <w:rPr>
          <w:rFonts w:ascii="Arial" w:hAnsi="Arial" w:cs="Arial"/>
          <w:sz w:val="28"/>
          <w:szCs w:val="28"/>
        </w:rPr>
        <w:t xml:space="preserve"> </w:t>
      </w:r>
    </w:p>
    <w:p w:rsidR="00585510" w:rsidRPr="00753481" w:rsidRDefault="00585510" w:rsidP="00AB3775">
      <w:pPr>
        <w:spacing w:after="0"/>
        <w:jc w:val="both"/>
        <w:rPr>
          <w:rFonts w:ascii="Arial" w:hAnsi="Arial" w:cs="Arial"/>
          <w:sz w:val="28"/>
          <w:szCs w:val="28"/>
        </w:rPr>
      </w:pPr>
    </w:p>
    <w:p w:rsidR="00585510" w:rsidRPr="00753481" w:rsidRDefault="00585510" w:rsidP="00AB3775">
      <w:pPr>
        <w:pStyle w:val="Prrafodelista"/>
        <w:numPr>
          <w:ilvl w:val="0"/>
          <w:numId w:val="16"/>
        </w:numPr>
        <w:spacing w:after="0"/>
        <w:ind w:left="1276" w:hanging="425"/>
        <w:jc w:val="both"/>
        <w:rPr>
          <w:rFonts w:ascii="Arial" w:hAnsi="Arial" w:cs="Arial"/>
          <w:sz w:val="28"/>
          <w:szCs w:val="28"/>
        </w:rPr>
      </w:pPr>
      <w:r w:rsidRPr="00753481">
        <w:rPr>
          <w:rFonts w:ascii="Arial" w:hAnsi="Arial" w:cs="Arial"/>
          <w:sz w:val="28"/>
          <w:szCs w:val="28"/>
        </w:rPr>
        <w:t>Emitidos por alguna de las opciones señaladas en la fracción IV del artículo 36 de esta Ley, y</w:t>
      </w:r>
    </w:p>
    <w:p w:rsidR="00585510" w:rsidRPr="00753481" w:rsidRDefault="00585510" w:rsidP="00AB3775">
      <w:pPr>
        <w:spacing w:after="0"/>
        <w:ind w:left="1276" w:hanging="425"/>
        <w:jc w:val="both"/>
        <w:rPr>
          <w:rFonts w:ascii="Arial" w:hAnsi="Arial" w:cs="Arial"/>
          <w:sz w:val="28"/>
          <w:szCs w:val="28"/>
        </w:rPr>
      </w:pPr>
    </w:p>
    <w:p w:rsidR="00585510" w:rsidRPr="00753481" w:rsidRDefault="00585510" w:rsidP="00AB3775">
      <w:pPr>
        <w:pStyle w:val="Prrafodelista"/>
        <w:numPr>
          <w:ilvl w:val="0"/>
          <w:numId w:val="16"/>
        </w:numPr>
        <w:spacing w:after="0"/>
        <w:ind w:left="1276" w:hanging="425"/>
        <w:jc w:val="both"/>
        <w:rPr>
          <w:rFonts w:ascii="Arial" w:hAnsi="Arial" w:cs="Arial"/>
          <w:sz w:val="28"/>
          <w:szCs w:val="28"/>
        </w:rPr>
      </w:pPr>
      <w:r w:rsidRPr="00753481">
        <w:rPr>
          <w:rFonts w:ascii="Arial" w:hAnsi="Arial" w:cs="Arial"/>
          <w:sz w:val="28"/>
          <w:szCs w:val="28"/>
        </w:rPr>
        <w:t>Nulos, y</w:t>
      </w:r>
    </w:p>
    <w:p w:rsidR="00585510" w:rsidRPr="00753481" w:rsidRDefault="00585510" w:rsidP="00AB3775">
      <w:pPr>
        <w:spacing w:after="0"/>
        <w:rPr>
          <w:rFonts w:ascii="Arial" w:hAnsi="Arial" w:cs="Arial"/>
          <w:sz w:val="24"/>
          <w:szCs w:val="28"/>
        </w:rPr>
      </w:pPr>
    </w:p>
    <w:p w:rsidR="00E8660B" w:rsidRPr="00753481" w:rsidRDefault="00E8660B" w:rsidP="00AB3775">
      <w:pPr>
        <w:pStyle w:val="Prrafodelista"/>
        <w:numPr>
          <w:ilvl w:val="0"/>
          <w:numId w:val="15"/>
        </w:numPr>
        <w:spacing w:after="0"/>
        <w:ind w:left="851" w:hanging="491"/>
        <w:jc w:val="both"/>
        <w:rPr>
          <w:rFonts w:ascii="Arial" w:hAnsi="Arial" w:cs="Arial"/>
          <w:sz w:val="28"/>
          <w:szCs w:val="28"/>
        </w:rPr>
      </w:pPr>
      <w:r w:rsidRPr="00753481">
        <w:rPr>
          <w:rFonts w:ascii="Arial" w:hAnsi="Arial" w:cs="Arial"/>
          <w:sz w:val="28"/>
          <w:szCs w:val="28"/>
        </w:rPr>
        <w:t xml:space="preserve">La secretaría anotará en hojas dispuestas para el efecto los resultados de cada una de las operaciones señaladas en las fracciones anteriores, los que, una vez verificados por los </w:t>
      </w:r>
      <w:r w:rsidRPr="00753481">
        <w:rPr>
          <w:rFonts w:ascii="Arial" w:hAnsi="Arial" w:cs="Arial"/>
          <w:sz w:val="28"/>
          <w:szCs w:val="28"/>
        </w:rPr>
        <w:lastRenderedPageBreak/>
        <w:t>demás integrantes de la mesa, transcribirá en el acta de escrutinio y cómputo de la revocación de mandato.</w:t>
      </w:r>
    </w:p>
    <w:p w:rsidR="00585510" w:rsidRPr="00753481" w:rsidRDefault="00585510"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sz w:val="28"/>
          <w:szCs w:val="28"/>
        </w:rPr>
        <w:t>Es nulo el voto cuando no sea posible conocer el exacto sentido del mismo, pero siempre será contabilizado dentro de la concurrencia total a la revocación de mandato.</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47.</w:t>
      </w:r>
      <w:r w:rsidRPr="00753481">
        <w:rPr>
          <w:rFonts w:ascii="Arial" w:hAnsi="Arial" w:cs="Arial"/>
          <w:sz w:val="28"/>
          <w:szCs w:val="28"/>
        </w:rPr>
        <w:t xml:space="preserve"> Para determinar la nulidad o validez de los votos se observarán las siguientes reglas:</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p>
    <w:p w:rsidR="00585510" w:rsidRPr="00753481" w:rsidRDefault="00E8660B" w:rsidP="00AB3775">
      <w:pPr>
        <w:pStyle w:val="Prrafodelista"/>
        <w:numPr>
          <w:ilvl w:val="0"/>
          <w:numId w:val="17"/>
        </w:numPr>
        <w:spacing w:after="0"/>
        <w:ind w:left="851" w:hanging="491"/>
        <w:jc w:val="both"/>
        <w:rPr>
          <w:rFonts w:ascii="Arial" w:hAnsi="Arial" w:cs="Arial"/>
          <w:sz w:val="28"/>
          <w:szCs w:val="28"/>
        </w:rPr>
      </w:pPr>
      <w:r w:rsidRPr="00753481">
        <w:rPr>
          <w:rFonts w:ascii="Arial" w:hAnsi="Arial" w:cs="Arial"/>
          <w:sz w:val="28"/>
          <w:szCs w:val="28"/>
        </w:rPr>
        <w:t xml:space="preserve">Se contará un voto válido por la marca que haga el ciudadano o ciudadana en un solo cuadro que determine claramente el sentido del voto por alguna de las opciones señaladas en la fracción IV </w:t>
      </w:r>
      <w:r w:rsidR="00585510" w:rsidRPr="00753481">
        <w:rPr>
          <w:rFonts w:ascii="Arial" w:hAnsi="Arial" w:cs="Arial"/>
          <w:sz w:val="28"/>
          <w:szCs w:val="28"/>
        </w:rPr>
        <w:t>del artículo 36 de esta Ley, y</w:t>
      </w:r>
    </w:p>
    <w:p w:rsidR="00585510" w:rsidRPr="00753481" w:rsidRDefault="00585510" w:rsidP="00AB3775">
      <w:pPr>
        <w:pStyle w:val="Prrafodelista"/>
        <w:spacing w:after="0"/>
        <w:ind w:left="851" w:hanging="491"/>
        <w:jc w:val="both"/>
        <w:rPr>
          <w:rFonts w:ascii="Arial" w:hAnsi="Arial" w:cs="Arial"/>
          <w:sz w:val="28"/>
          <w:szCs w:val="28"/>
        </w:rPr>
      </w:pPr>
    </w:p>
    <w:p w:rsidR="00E8660B" w:rsidRPr="00753481" w:rsidRDefault="00E8660B" w:rsidP="00AB3775">
      <w:pPr>
        <w:pStyle w:val="Prrafodelista"/>
        <w:numPr>
          <w:ilvl w:val="0"/>
          <w:numId w:val="17"/>
        </w:numPr>
        <w:spacing w:after="0"/>
        <w:ind w:left="851" w:hanging="491"/>
        <w:jc w:val="both"/>
        <w:rPr>
          <w:rFonts w:ascii="Arial" w:hAnsi="Arial" w:cs="Arial"/>
          <w:sz w:val="28"/>
          <w:szCs w:val="28"/>
        </w:rPr>
      </w:pPr>
      <w:r w:rsidRPr="00753481">
        <w:rPr>
          <w:rFonts w:ascii="Arial" w:hAnsi="Arial" w:cs="Arial"/>
          <w:sz w:val="28"/>
          <w:szCs w:val="28"/>
        </w:rPr>
        <w:t>Se contará como un voto nulo aquel e</w:t>
      </w:r>
      <w:r w:rsidR="00585510" w:rsidRPr="00753481">
        <w:rPr>
          <w:rFonts w:ascii="Arial" w:hAnsi="Arial" w:cs="Arial"/>
          <w:sz w:val="28"/>
          <w:szCs w:val="28"/>
        </w:rPr>
        <w:t xml:space="preserve">n que no sea posible conocer el </w:t>
      </w:r>
      <w:r w:rsidRPr="00753481">
        <w:rPr>
          <w:rFonts w:ascii="Arial" w:hAnsi="Arial" w:cs="Arial"/>
          <w:sz w:val="28"/>
          <w:szCs w:val="28"/>
        </w:rPr>
        <w:t>exacto sentido del mismo o cuando la deposite en blanco, en términos de la Ley Estatal.</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48.</w:t>
      </w:r>
      <w:r w:rsidRPr="00753481">
        <w:rPr>
          <w:rFonts w:ascii="Arial" w:hAnsi="Arial" w:cs="Arial"/>
          <w:sz w:val="28"/>
          <w:szCs w:val="28"/>
        </w:rPr>
        <w:t xml:space="preserve"> Agotado el escrutinio y cómputo de la revocación de mandato se levantará el acta correspondiente, la cual deberán firmar todas y todos los funcionarios de casilla. Se procederá a integrar el expediente del proceso de revocación de mandato con la siguiente información:</w:t>
      </w:r>
    </w:p>
    <w:p w:rsidR="00E8660B" w:rsidRPr="00753481" w:rsidRDefault="00E8660B" w:rsidP="00AB3775">
      <w:pPr>
        <w:spacing w:after="0"/>
        <w:jc w:val="both"/>
        <w:rPr>
          <w:rFonts w:ascii="Arial" w:hAnsi="Arial" w:cs="Arial"/>
          <w:sz w:val="28"/>
          <w:szCs w:val="28"/>
        </w:rPr>
      </w:pPr>
    </w:p>
    <w:p w:rsidR="00585510" w:rsidRPr="00753481" w:rsidRDefault="00E8660B" w:rsidP="00AB3775">
      <w:pPr>
        <w:pStyle w:val="Prrafodelista"/>
        <w:numPr>
          <w:ilvl w:val="0"/>
          <w:numId w:val="18"/>
        </w:numPr>
        <w:spacing w:after="0"/>
        <w:ind w:left="851" w:hanging="491"/>
        <w:jc w:val="both"/>
        <w:rPr>
          <w:rFonts w:ascii="Arial" w:hAnsi="Arial" w:cs="Arial"/>
          <w:sz w:val="28"/>
          <w:szCs w:val="28"/>
        </w:rPr>
      </w:pPr>
      <w:r w:rsidRPr="00753481">
        <w:rPr>
          <w:rFonts w:ascii="Arial" w:hAnsi="Arial" w:cs="Arial"/>
          <w:sz w:val="28"/>
          <w:szCs w:val="28"/>
        </w:rPr>
        <w:t>Un ejemplar del acta de la jornada de revocación de mandato;</w:t>
      </w:r>
    </w:p>
    <w:p w:rsidR="00585510" w:rsidRPr="00753481" w:rsidRDefault="00585510" w:rsidP="00AB3775">
      <w:pPr>
        <w:pStyle w:val="Prrafodelista"/>
        <w:spacing w:after="0"/>
        <w:ind w:left="851" w:hanging="491"/>
        <w:jc w:val="both"/>
        <w:rPr>
          <w:rFonts w:ascii="Arial" w:hAnsi="Arial" w:cs="Arial"/>
          <w:sz w:val="28"/>
          <w:szCs w:val="28"/>
        </w:rPr>
      </w:pPr>
    </w:p>
    <w:p w:rsidR="00585510" w:rsidRPr="00753481" w:rsidRDefault="00E8660B" w:rsidP="00AB3775">
      <w:pPr>
        <w:pStyle w:val="Prrafodelista"/>
        <w:numPr>
          <w:ilvl w:val="0"/>
          <w:numId w:val="18"/>
        </w:numPr>
        <w:spacing w:after="0"/>
        <w:ind w:left="851" w:hanging="491"/>
        <w:jc w:val="both"/>
        <w:rPr>
          <w:rFonts w:ascii="Arial" w:hAnsi="Arial" w:cs="Arial"/>
          <w:sz w:val="28"/>
          <w:szCs w:val="28"/>
        </w:rPr>
      </w:pPr>
      <w:r w:rsidRPr="00753481">
        <w:rPr>
          <w:rFonts w:ascii="Arial" w:hAnsi="Arial" w:cs="Arial"/>
          <w:sz w:val="28"/>
          <w:szCs w:val="28"/>
        </w:rPr>
        <w:t>Un ejemplar del acta final de escrutinio y cómputo de la votación de revocación de mandato, y</w:t>
      </w:r>
    </w:p>
    <w:p w:rsidR="00585510" w:rsidRPr="00753481" w:rsidRDefault="00585510" w:rsidP="00AB3775">
      <w:pPr>
        <w:pStyle w:val="Prrafodelista"/>
        <w:spacing w:after="0"/>
        <w:ind w:left="851" w:hanging="491"/>
        <w:rPr>
          <w:rFonts w:ascii="Arial" w:hAnsi="Arial" w:cs="Arial"/>
          <w:sz w:val="28"/>
          <w:szCs w:val="28"/>
        </w:rPr>
      </w:pPr>
    </w:p>
    <w:p w:rsidR="00E8660B" w:rsidRPr="00753481" w:rsidRDefault="00E8660B" w:rsidP="00AB3775">
      <w:pPr>
        <w:pStyle w:val="Prrafodelista"/>
        <w:numPr>
          <w:ilvl w:val="0"/>
          <w:numId w:val="18"/>
        </w:numPr>
        <w:spacing w:after="0"/>
        <w:ind w:left="851" w:hanging="491"/>
        <w:jc w:val="both"/>
        <w:rPr>
          <w:rFonts w:ascii="Arial" w:hAnsi="Arial" w:cs="Arial"/>
          <w:sz w:val="28"/>
          <w:szCs w:val="28"/>
        </w:rPr>
      </w:pPr>
      <w:r w:rsidRPr="00753481">
        <w:rPr>
          <w:rFonts w:ascii="Arial" w:hAnsi="Arial" w:cs="Arial"/>
          <w:sz w:val="28"/>
          <w:szCs w:val="28"/>
        </w:rPr>
        <w:lastRenderedPageBreak/>
        <w:t>Sobres por separado que contengan las papeletas sobrantes, los votos válidos y los votos nulos de la votación de revocación de mandato.</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49.</w:t>
      </w:r>
      <w:r w:rsidRPr="00753481">
        <w:rPr>
          <w:rFonts w:ascii="Arial" w:hAnsi="Arial" w:cs="Arial"/>
          <w:sz w:val="28"/>
          <w:szCs w:val="28"/>
        </w:rPr>
        <w:t xml:space="preserve"> Al término de la jornada, la presidencia de la mesa directiva de casilla fijará, en un  lugar  visible  al  exterior  de  la  casilla,  los  resultados  del  cómputo de la votación del proceso de revocación de mandato.</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sz w:val="28"/>
          <w:szCs w:val="28"/>
        </w:rPr>
        <w:t>La mesa directiva, bajo su responsabilidad, hará llegar el expediente de la revocación de mandato al Consejo Distrital correspondiente.</w:t>
      </w:r>
    </w:p>
    <w:p w:rsidR="00E8660B" w:rsidRPr="00753481" w:rsidRDefault="00E8660B" w:rsidP="00AB3775">
      <w:pPr>
        <w:spacing w:after="0"/>
        <w:jc w:val="both"/>
        <w:rPr>
          <w:rFonts w:ascii="Arial" w:hAnsi="Arial" w:cs="Arial"/>
          <w:sz w:val="28"/>
          <w:szCs w:val="28"/>
        </w:rPr>
      </w:pPr>
      <w:r w:rsidRPr="00753481">
        <w:rPr>
          <w:rFonts w:ascii="Arial" w:hAnsi="Arial" w:cs="Arial"/>
          <w:sz w:val="28"/>
          <w:szCs w:val="28"/>
        </w:rPr>
        <w:t xml:space="preserve"> </w:t>
      </w: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50.</w:t>
      </w:r>
      <w:r w:rsidRPr="00753481">
        <w:rPr>
          <w:rFonts w:ascii="Arial" w:hAnsi="Arial" w:cs="Arial"/>
          <w:sz w:val="28"/>
          <w:szCs w:val="28"/>
        </w:rPr>
        <w:t xml:space="preserve"> El Instituto incorporará al sistema de informática los resultados preliminares de cada casilla tan pronto como estos se produzcan.</w:t>
      </w:r>
    </w:p>
    <w:p w:rsidR="00E8660B" w:rsidRPr="00753481" w:rsidRDefault="00E8660B" w:rsidP="00AB3775">
      <w:pPr>
        <w:spacing w:after="0"/>
        <w:jc w:val="both"/>
        <w:rPr>
          <w:rFonts w:ascii="Arial" w:hAnsi="Arial" w:cs="Arial"/>
          <w:sz w:val="28"/>
          <w:szCs w:val="28"/>
        </w:rPr>
      </w:pPr>
    </w:p>
    <w:p w:rsidR="00585510"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51.</w:t>
      </w:r>
      <w:r w:rsidRPr="00753481">
        <w:rPr>
          <w:rFonts w:ascii="Arial" w:hAnsi="Arial" w:cs="Arial"/>
          <w:sz w:val="28"/>
          <w:szCs w:val="28"/>
        </w:rPr>
        <w:t xml:space="preserve"> El Instituto instrumentará mecanismos eficaces, claros y accesibles que garanticen el registro y participación de las observadoras y observadores electorales.</w:t>
      </w:r>
    </w:p>
    <w:p w:rsidR="00585510" w:rsidRDefault="00585510" w:rsidP="00AB3775">
      <w:pPr>
        <w:spacing w:after="0"/>
        <w:jc w:val="center"/>
        <w:rPr>
          <w:rFonts w:ascii="Arial" w:hAnsi="Arial" w:cs="Arial"/>
          <w:b/>
          <w:sz w:val="28"/>
          <w:szCs w:val="28"/>
        </w:rPr>
      </w:pPr>
    </w:p>
    <w:p w:rsidR="00657EBE" w:rsidRPr="00753481" w:rsidRDefault="00657EBE" w:rsidP="00AB3775">
      <w:pPr>
        <w:spacing w:after="0"/>
        <w:jc w:val="center"/>
        <w:rPr>
          <w:rFonts w:ascii="Arial" w:hAnsi="Arial" w:cs="Arial"/>
          <w:b/>
          <w:sz w:val="28"/>
          <w:szCs w:val="28"/>
        </w:rPr>
      </w:pPr>
    </w:p>
    <w:p w:rsidR="00585510" w:rsidRPr="00753481" w:rsidRDefault="00585510" w:rsidP="00AB3775">
      <w:pPr>
        <w:spacing w:after="0"/>
        <w:jc w:val="center"/>
        <w:rPr>
          <w:rFonts w:ascii="Arial" w:hAnsi="Arial" w:cs="Arial"/>
          <w:b/>
          <w:sz w:val="28"/>
          <w:szCs w:val="28"/>
        </w:rPr>
      </w:pPr>
      <w:r w:rsidRPr="00753481">
        <w:rPr>
          <w:rFonts w:ascii="Arial" w:hAnsi="Arial" w:cs="Arial"/>
          <w:b/>
          <w:sz w:val="28"/>
          <w:szCs w:val="28"/>
        </w:rPr>
        <w:t>SECCIÓN SEXTA</w:t>
      </w:r>
    </w:p>
    <w:p w:rsidR="00E8660B" w:rsidRPr="00753481" w:rsidRDefault="00E8660B" w:rsidP="00AB3775">
      <w:pPr>
        <w:spacing w:after="0"/>
        <w:jc w:val="center"/>
        <w:rPr>
          <w:rFonts w:ascii="Arial" w:hAnsi="Arial" w:cs="Arial"/>
          <w:b/>
          <w:sz w:val="28"/>
          <w:szCs w:val="28"/>
        </w:rPr>
      </w:pPr>
      <w:r w:rsidRPr="00753481">
        <w:rPr>
          <w:rFonts w:ascii="Arial" w:hAnsi="Arial" w:cs="Arial"/>
          <w:b/>
          <w:sz w:val="28"/>
          <w:szCs w:val="28"/>
        </w:rPr>
        <w:t>DE LOS RESULTADOS</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52.</w:t>
      </w:r>
      <w:r w:rsidRPr="00753481">
        <w:rPr>
          <w:rFonts w:ascii="Arial" w:hAnsi="Arial" w:cs="Arial"/>
          <w:sz w:val="28"/>
          <w:szCs w:val="28"/>
        </w:rPr>
        <w:t xml:space="preserve"> Los Consejos Distritales iniciarán el cómputo ininterrumpido de los resultados a partir del término legal de la jornada de revocación de mandato y hasta la conclusión del mismo. El cómputo distrital consistirá en la suma de los resultados consignados en las actas de escrutinio y cómputo de las casillas instaladas.</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53.</w:t>
      </w:r>
      <w:r w:rsidRPr="00753481">
        <w:rPr>
          <w:rFonts w:ascii="Arial" w:hAnsi="Arial" w:cs="Arial"/>
          <w:sz w:val="28"/>
          <w:szCs w:val="28"/>
        </w:rPr>
        <w:t xml:space="preserve"> Los expedientes del cómputo distrital de la revocación de mandato constarán de:</w:t>
      </w:r>
    </w:p>
    <w:p w:rsidR="00E8660B" w:rsidRPr="00753481" w:rsidRDefault="00E8660B" w:rsidP="00AB3775">
      <w:pPr>
        <w:spacing w:after="0"/>
        <w:jc w:val="both"/>
        <w:rPr>
          <w:rFonts w:ascii="Arial" w:hAnsi="Arial" w:cs="Arial"/>
          <w:sz w:val="28"/>
          <w:szCs w:val="28"/>
        </w:rPr>
      </w:pPr>
    </w:p>
    <w:p w:rsidR="00585510" w:rsidRPr="00753481" w:rsidRDefault="00E8660B" w:rsidP="00AB3775">
      <w:pPr>
        <w:pStyle w:val="Prrafodelista"/>
        <w:numPr>
          <w:ilvl w:val="0"/>
          <w:numId w:val="19"/>
        </w:numPr>
        <w:spacing w:after="0"/>
        <w:ind w:left="851" w:hanging="491"/>
        <w:jc w:val="both"/>
        <w:rPr>
          <w:rFonts w:ascii="Arial" w:hAnsi="Arial" w:cs="Arial"/>
          <w:sz w:val="28"/>
          <w:szCs w:val="28"/>
        </w:rPr>
      </w:pPr>
      <w:r w:rsidRPr="00753481">
        <w:rPr>
          <w:rFonts w:ascii="Arial" w:hAnsi="Arial" w:cs="Arial"/>
          <w:sz w:val="28"/>
          <w:szCs w:val="28"/>
        </w:rPr>
        <w:t>Las actas de escrutinio y cómputo  de  la votación  del proceso de revocación de mandato;</w:t>
      </w:r>
    </w:p>
    <w:p w:rsidR="00585510" w:rsidRPr="00753481" w:rsidRDefault="00585510" w:rsidP="00AB3775">
      <w:pPr>
        <w:pStyle w:val="Prrafodelista"/>
        <w:spacing w:after="0"/>
        <w:ind w:left="851" w:hanging="491"/>
        <w:jc w:val="both"/>
        <w:rPr>
          <w:rFonts w:ascii="Arial" w:hAnsi="Arial" w:cs="Arial"/>
          <w:sz w:val="28"/>
          <w:szCs w:val="28"/>
        </w:rPr>
      </w:pPr>
    </w:p>
    <w:p w:rsidR="00585510" w:rsidRPr="00753481" w:rsidRDefault="00E8660B" w:rsidP="00AB3775">
      <w:pPr>
        <w:pStyle w:val="Prrafodelista"/>
        <w:numPr>
          <w:ilvl w:val="0"/>
          <w:numId w:val="19"/>
        </w:numPr>
        <w:spacing w:after="0"/>
        <w:ind w:left="851" w:hanging="491"/>
        <w:jc w:val="both"/>
        <w:rPr>
          <w:rFonts w:ascii="Arial" w:hAnsi="Arial" w:cs="Arial"/>
          <w:sz w:val="28"/>
          <w:szCs w:val="28"/>
        </w:rPr>
      </w:pPr>
      <w:r w:rsidRPr="00753481">
        <w:rPr>
          <w:rFonts w:ascii="Arial" w:hAnsi="Arial" w:cs="Arial"/>
          <w:sz w:val="28"/>
          <w:szCs w:val="28"/>
        </w:rPr>
        <w:t>Acta original del cómputo distrital;</w:t>
      </w:r>
    </w:p>
    <w:p w:rsidR="00585510" w:rsidRPr="00753481" w:rsidRDefault="00585510" w:rsidP="00AB3775">
      <w:pPr>
        <w:pStyle w:val="Prrafodelista"/>
        <w:spacing w:after="0"/>
        <w:ind w:left="851" w:hanging="491"/>
        <w:rPr>
          <w:rFonts w:ascii="Arial" w:hAnsi="Arial" w:cs="Arial"/>
          <w:sz w:val="28"/>
          <w:szCs w:val="28"/>
        </w:rPr>
      </w:pPr>
    </w:p>
    <w:p w:rsidR="00585510" w:rsidRPr="00753481" w:rsidRDefault="00E8660B" w:rsidP="00AB3775">
      <w:pPr>
        <w:pStyle w:val="Prrafodelista"/>
        <w:numPr>
          <w:ilvl w:val="0"/>
          <w:numId w:val="19"/>
        </w:numPr>
        <w:spacing w:after="0"/>
        <w:ind w:left="851" w:hanging="491"/>
        <w:jc w:val="both"/>
        <w:rPr>
          <w:rFonts w:ascii="Arial" w:hAnsi="Arial" w:cs="Arial"/>
          <w:sz w:val="28"/>
          <w:szCs w:val="28"/>
        </w:rPr>
      </w:pPr>
      <w:r w:rsidRPr="00753481">
        <w:rPr>
          <w:rFonts w:ascii="Arial" w:hAnsi="Arial" w:cs="Arial"/>
          <w:sz w:val="28"/>
          <w:szCs w:val="28"/>
        </w:rPr>
        <w:t xml:space="preserve">Copia certificada del </w:t>
      </w:r>
      <w:r w:rsidR="00657EBE">
        <w:rPr>
          <w:rFonts w:ascii="Arial" w:hAnsi="Arial" w:cs="Arial"/>
          <w:sz w:val="28"/>
          <w:szCs w:val="28"/>
        </w:rPr>
        <w:t xml:space="preserve">acta </w:t>
      </w:r>
      <w:r w:rsidRPr="00753481">
        <w:rPr>
          <w:rFonts w:ascii="Arial" w:hAnsi="Arial" w:cs="Arial"/>
          <w:sz w:val="28"/>
          <w:szCs w:val="28"/>
        </w:rPr>
        <w:t>circunstanciada de la sesión de cómputo distrital del proceso de revocación de mandato, e</w:t>
      </w:r>
    </w:p>
    <w:p w:rsidR="00585510" w:rsidRPr="00753481" w:rsidRDefault="00585510" w:rsidP="00AB3775">
      <w:pPr>
        <w:pStyle w:val="Prrafodelista"/>
        <w:spacing w:after="0"/>
        <w:ind w:left="851" w:hanging="491"/>
        <w:rPr>
          <w:rFonts w:ascii="Arial" w:hAnsi="Arial" w:cs="Arial"/>
          <w:sz w:val="28"/>
          <w:szCs w:val="28"/>
        </w:rPr>
      </w:pPr>
    </w:p>
    <w:p w:rsidR="00E8660B" w:rsidRPr="00753481" w:rsidRDefault="00E8660B" w:rsidP="00AB3775">
      <w:pPr>
        <w:pStyle w:val="Prrafodelista"/>
        <w:numPr>
          <w:ilvl w:val="0"/>
          <w:numId w:val="19"/>
        </w:numPr>
        <w:spacing w:after="0"/>
        <w:ind w:left="851" w:hanging="491"/>
        <w:jc w:val="both"/>
        <w:rPr>
          <w:rFonts w:ascii="Arial" w:hAnsi="Arial" w:cs="Arial"/>
          <w:sz w:val="28"/>
          <w:szCs w:val="28"/>
        </w:rPr>
      </w:pPr>
      <w:r w:rsidRPr="00753481">
        <w:rPr>
          <w:rFonts w:ascii="Arial" w:hAnsi="Arial" w:cs="Arial"/>
          <w:sz w:val="28"/>
          <w:szCs w:val="28"/>
        </w:rPr>
        <w:t>Informe de la presidencia del Consejo Distrital sobre el desarrollo del proceso de revocación de mandato.</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54.</w:t>
      </w:r>
      <w:r w:rsidRPr="00753481">
        <w:rPr>
          <w:rFonts w:ascii="Arial" w:hAnsi="Arial" w:cs="Arial"/>
          <w:sz w:val="28"/>
          <w:szCs w:val="28"/>
        </w:rPr>
        <w:t xml:space="preserve"> Si al término del cómputo distrital se establece que la diferencia entre alguna de las opciones señaladas en la fracción IV del artículo 36 de esta Ley es igual o menor a un punto porcentual, el Consejo Distrital deberá realizar el recuento de votos en la totalidad de las casillas.</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sz w:val="28"/>
          <w:szCs w:val="28"/>
        </w:rPr>
        <w:t>Si se detectaren alteraciones evidentes en las actas que generen duda fundada sobre el resultado de la votación en la casilla, o no existiere el acta de escrutinio y cómputo  en el expediente,  ni obrare  en poder de  la</w:t>
      </w:r>
      <w:r w:rsidR="00585510" w:rsidRPr="00753481">
        <w:rPr>
          <w:rFonts w:ascii="Arial" w:hAnsi="Arial" w:cs="Arial"/>
          <w:sz w:val="28"/>
          <w:szCs w:val="28"/>
        </w:rPr>
        <w:t xml:space="preserve">  presidenta  o presidente  del </w:t>
      </w:r>
      <w:r w:rsidRPr="00753481">
        <w:rPr>
          <w:rFonts w:ascii="Arial" w:hAnsi="Arial" w:cs="Arial"/>
          <w:sz w:val="28"/>
          <w:szCs w:val="28"/>
        </w:rPr>
        <w:t>Consejo, se procederá a realizar nuevamente el escrutinio y cómputo de la casilla, levantándose el acta correspondiente.</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center"/>
        <w:rPr>
          <w:rFonts w:ascii="Arial" w:hAnsi="Arial" w:cs="Arial"/>
          <w:b/>
          <w:sz w:val="28"/>
          <w:szCs w:val="28"/>
        </w:rPr>
      </w:pPr>
      <w:r w:rsidRPr="00753481">
        <w:rPr>
          <w:rFonts w:ascii="Arial" w:hAnsi="Arial" w:cs="Arial"/>
          <w:b/>
          <w:sz w:val="28"/>
          <w:szCs w:val="28"/>
        </w:rPr>
        <w:t>CAPÍTULO IV</w:t>
      </w:r>
    </w:p>
    <w:p w:rsidR="00E8660B" w:rsidRPr="00753481" w:rsidRDefault="00E8660B" w:rsidP="00AB3775">
      <w:pPr>
        <w:spacing w:after="0"/>
        <w:jc w:val="center"/>
        <w:rPr>
          <w:rFonts w:ascii="Arial" w:hAnsi="Arial" w:cs="Arial"/>
          <w:b/>
          <w:sz w:val="28"/>
          <w:szCs w:val="28"/>
        </w:rPr>
      </w:pPr>
      <w:r w:rsidRPr="00753481">
        <w:rPr>
          <w:rFonts w:ascii="Arial" w:hAnsi="Arial" w:cs="Arial"/>
          <w:b/>
          <w:sz w:val="28"/>
          <w:szCs w:val="28"/>
        </w:rPr>
        <w:t>DE LAS ATRIBU</w:t>
      </w:r>
      <w:r w:rsidR="00585510" w:rsidRPr="00753481">
        <w:rPr>
          <w:rFonts w:ascii="Arial" w:hAnsi="Arial" w:cs="Arial"/>
          <w:b/>
          <w:sz w:val="28"/>
          <w:szCs w:val="28"/>
        </w:rPr>
        <w:t xml:space="preserve">CIONES DEL TRIBUNAL ELECTORAL EN  MATERIA DE REVOCACIÓN </w:t>
      </w:r>
      <w:r w:rsidRPr="00753481">
        <w:rPr>
          <w:rFonts w:ascii="Arial" w:hAnsi="Arial" w:cs="Arial"/>
          <w:b/>
          <w:sz w:val="28"/>
          <w:szCs w:val="28"/>
        </w:rPr>
        <w:t>DE MANDATO</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 xml:space="preserve">Artículo </w:t>
      </w:r>
      <w:r w:rsidR="00585510" w:rsidRPr="00753481">
        <w:rPr>
          <w:rFonts w:ascii="Arial" w:hAnsi="Arial" w:cs="Arial"/>
          <w:b/>
          <w:sz w:val="28"/>
          <w:szCs w:val="28"/>
        </w:rPr>
        <w:t>55</w:t>
      </w:r>
      <w:r w:rsidRPr="00753481">
        <w:rPr>
          <w:rFonts w:ascii="Arial" w:hAnsi="Arial" w:cs="Arial"/>
          <w:b/>
          <w:sz w:val="28"/>
          <w:szCs w:val="28"/>
        </w:rPr>
        <w:t>.</w:t>
      </w:r>
      <w:r w:rsidRPr="00753481">
        <w:rPr>
          <w:rFonts w:ascii="Arial" w:hAnsi="Arial" w:cs="Arial"/>
          <w:sz w:val="28"/>
          <w:szCs w:val="28"/>
        </w:rPr>
        <w:t xml:space="preserve"> En los procesos de revocación de mandato, el Tribunal Electoral tendrá las siguientes atribuciones:</w:t>
      </w:r>
    </w:p>
    <w:p w:rsidR="00E8660B" w:rsidRPr="00753481" w:rsidRDefault="00E8660B" w:rsidP="00AB3775">
      <w:pPr>
        <w:spacing w:after="0"/>
        <w:jc w:val="both"/>
        <w:rPr>
          <w:rFonts w:ascii="Arial" w:hAnsi="Arial" w:cs="Arial"/>
          <w:sz w:val="28"/>
          <w:szCs w:val="28"/>
        </w:rPr>
      </w:pPr>
    </w:p>
    <w:p w:rsidR="00585510" w:rsidRPr="00753481" w:rsidRDefault="00E8660B" w:rsidP="00AB3775">
      <w:pPr>
        <w:pStyle w:val="Prrafodelista"/>
        <w:numPr>
          <w:ilvl w:val="0"/>
          <w:numId w:val="20"/>
        </w:numPr>
        <w:spacing w:after="0"/>
        <w:ind w:left="851" w:hanging="491"/>
        <w:jc w:val="both"/>
        <w:rPr>
          <w:rFonts w:ascii="Arial" w:hAnsi="Arial" w:cs="Arial"/>
          <w:sz w:val="28"/>
          <w:szCs w:val="28"/>
        </w:rPr>
      </w:pPr>
      <w:r w:rsidRPr="00753481">
        <w:rPr>
          <w:rFonts w:ascii="Arial" w:hAnsi="Arial" w:cs="Arial"/>
          <w:sz w:val="28"/>
          <w:szCs w:val="28"/>
        </w:rPr>
        <w:t xml:space="preserve">Resolver los medios de impugnación que se presenten para controvertir los resultados de los procesos de revocación de </w:t>
      </w:r>
      <w:r w:rsidRPr="00753481">
        <w:rPr>
          <w:rFonts w:ascii="Arial" w:hAnsi="Arial" w:cs="Arial"/>
          <w:sz w:val="28"/>
          <w:szCs w:val="28"/>
        </w:rPr>
        <w:lastRenderedPageBreak/>
        <w:t>mandato, así como las determinaciones del Instituto sobre la misma materia;</w:t>
      </w:r>
    </w:p>
    <w:p w:rsidR="00585510" w:rsidRPr="00753481" w:rsidRDefault="00585510" w:rsidP="00AB3775">
      <w:pPr>
        <w:pStyle w:val="Prrafodelista"/>
        <w:spacing w:after="0"/>
        <w:ind w:left="851" w:hanging="491"/>
        <w:jc w:val="both"/>
        <w:rPr>
          <w:rFonts w:ascii="Arial" w:hAnsi="Arial" w:cs="Arial"/>
          <w:sz w:val="28"/>
          <w:szCs w:val="28"/>
        </w:rPr>
      </w:pPr>
    </w:p>
    <w:p w:rsidR="00585510" w:rsidRPr="00753481" w:rsidRDefault="00E8660B" w:rsidP="00AB3775">
      <w:pPr>
        <w:pStyle w:val="Prrafodelista"/>
        <w:numPr>
          <w:ilvl w:val="0"/>
          <w:numId w:val="20"/>
        </w:numPr>
        <w:spacing w:after="0"/>
        <w:ind w:left="851" w:hanging="491"/>
        <w:jc w:val="both"/>
        <w:rPr>
          <w:rFonts w:ascii="Arial" w:hAnsi="Arial" w:cs="Arial"/>
          <w:sz w:val="28"/>
          <w:szCs w:val="28"/>
        </w:rPr>
      </w:pPr>
      <w:r w:rsidRPr="00753481">
        <w:rPr>
          <w:rFonts w:ascii="Arial" w:hAnsi="Arial" w:cs="Arial"/>
          <w:sz w:val="28"/>
          <w:szCs w:val="28"/>
        </w:rPr>
        <w:t>Realizar el cómputo final de la votación del proceso de revocación de mandato, una vez resueltas todas las impugnaciones que se hubieren interpuesto;</w:t>
      </w:r>
    </w:p>
    <w:p w:rsidR="00585510" w:rsidRPr="00753481" w:rsidRDefault="00585510" w:rsidP="00AB3775">
      <w:pPr>
        <w:pStyle w:val="Prrafodelista"/>
        <w:spacing w:after="0"/>
        <w:ind w:left="851" w:hanging="491"/>
        <w:rPr>
          <w:rFonts w:ascii="Arial" w:hAnsi="Arial" w:cs="Arial"/>
          <w:sz w:val="28"/>
          <w:szCs w:val="28"/>
        </w:rPr>
      </w:pPr>
    </w:p>
    <w:p w:rsidR="00585510" w:rsidRPr="00753481" w:rsidRDefault="00E8660B" w:rsidP="00AB3775">
      <w:pPr>
        <w:pStyle w:val="Prrafodelista"/>
        <w:numPr>
          <w:ilvl w:val="0"/>
          <w:numId w:val="20"/>
        </w:numPr>
        <w:spacing w:after="0"/>
        <w:ind w:left="851" w:hanging="491"/>
        <w:jc w:val="both"/>
        <w:rPr>
          <w:rFonts w:ascii="Arial" w:hAnsi="Arial" w:cs="Arial"/>
          <w:sz w:val="28"/>
          <w:szCs w:val="28"/>
        </w:rPr>
      </w:pPr>
      <w:r w:rsidRPr="00753481">
        <w:rPr>
          <w:rFonts w:ascii="Arial" w:hAnsi="Arial" w:cs="Arial"/>
          <w:sz w:val="28"/>
          <w:szCs w:val="28"/>
        </w:rPr>
        <w:t>Emitir la declaratoria de validez de la revocación de mandato, y</w:t>
      </w:r>
    </w:p>
    <w:p w:rsidR="00585510" w:rsidRPr="00753481" w:rsidRDefault="00585510" w:rsidP="00AB3775">
      <w:pPr>
        <w:pStyle w:val="Prrafodelista"/>
        <w:spacing w:after="0"/>
        <w:ind w:left="851" w:hanging="491"/>
        <w:rPr>
          <w:rFonts w:ascii="Arial" w:hAnsi="Arial" w:cs="Arial"/>
          <w:sz w:val="28"/>
          <w:szCs w:val="28"/>
        </w:rPr>
      </w:pPr>
    </w:p>
    <w:p w:rsidR="00E8660B" w:rsidRPr="00753481" w:rsidRDefault="00E8660B" w:rsidP="00AB3775">
      <w:pPr>
        <w:pStyle w:val="Prrafodelista"/>
        <w:numPr>
          <w:ilvl w:val="0"/>
          <w:numId w:val="20"/>
        </w:numPr>
        <w:spacing w:after="0"/>
        <w:ind w:left="851" w:hanging="491"/>
        <w:jc w:val="both"/>
        <w:rPr>
          <w:rFonts w:ascii="Arial" w:hAnsi="Arial" w:cs="Arial"/>
          <w:sz w:val="28"/>
          <w:szCs w:val="28"/>
        </w:rPr>
      </w:pPr>
      <w:r w:rsidRPr="00753481">
        <w:rPr>
          <w:rFonts w:ascii="Arial" w:hAnsi="Arial" w:cs="Arial"/>
          <w:sz w:val="28"/>
          <w:szCs w:val="28"/>
        </w:rPr>
        <w:t>Las demás que disponga la presente Ley y demás disposiciones jurídicas aplicables.</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56.</w:t>
      </w:r>
      <w:r w:rsidRPr="00753481">
        <w:rPr>
          <w:rFonts w:ascii="Arial" w:hAnsi="Arial" w:cs="Arial"/>
          <w:sz w:val="28"/>
          <w:szCs w:val="28"/>
        </w:rPr>
        <w:t xml:space="preserve"> Concluido el cómputo distrital se remitirán los resultados a la Secretaría Ejecutiva del Instituto, a fin de que, dentro de las cuarenta y ocho horas siguientes, con base en las copias certificadas de las actas de cómputo distrital del proceso de revocación de mandato, proceda informar al Consejo General en sesión pública el resultado de la sumatoria de los resultados consignados en dichas actas.</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57.</w:t>
      </w:r>
      <w:r w:rsidRPr="00753481">
        <w:rPr>
          <w:rFonts w:ascii="Arial" w:hAnsi="Arial" w:cs="Arial"/>
          <w:sz w:val="28"/>
          <w:szCs w:val="28"/>
        </w:rPr>
        <w:t xml:space="preserve"> Al Consejo General del Instituto le corresponde realizar el cómputo total y hacer la declaratoria de resultados, con base en los resultados consignados en las actas de cómputo distritales, dar a conocer los resultados correspondientes y remitir inmediatamente toda la documentación al Tribunal Electoral.</w:t>
      </w:r>
    </w:p>
    <w:p w:rsidR="00E8660B" w:rsidRDefault="00E8660B" w:rsidP="00AB3775">
      <w:pPr>
        <w:spacing w:after="0"/>
        <w:jc w:val="both"/>
        <w:rPr>
          <w:rFonts w:ascii="Arial" w:hAnsi="Arial" w:cs="Arial"/>
          <w:sz w:val="28"/>
          <w:szCs w:val="28"/>
        </w:rPr>
      </w:pPr>
    </w:p>
    <w:p w:rsidR="00657EBE" w:rsidRPr="00753481" w:rsidRDefault="00657EBE" w:rsidP="00AB3775">
      <w:pPr>
        <w:spacing w:after="0"/>
        <w:jc w:val="both"/>
        <w:rPr>
          <w:rFonts w:ascii="Arial" w:hAnsi="Arial" w:cs="Arial"/>
          <w:sz w:val="28"/>
          <w:szCs w:val="28"/>
        </w:rPr>
      </w:pPr>
    </w:p>
    <w:p w:rsidR="00E8660B" w:rsidRPr="00753481" w:rsidRDefault="00E8660B" w:rsidP="00AB3775">
      <w:pPr>
        <w:spacing w:after="0"/>
        <w:jc w:val="center"/>
        <w:rPr>
          <w:rFonts w:ascii="Arial" w:hAnsi="Arial" w:cs="Arial"/>
          <w:b/>
          <w:sz w:val="28"/>
          <w:szCs w:val="28"/>
        </w:rPr>
      </w:pPr>
      <w:r w:rsidRPr="00753481">
        <w:rPr>
          <w:rFonts w:ascii="Arial" w:hAnsi="Arial" w:cs="Arial"/>
          <w:b/>
          <w:sz w:val="28"/>
          <w:szCs w:val="28"/>
        </w:rPr>
        <w:t>CAPÍTULO V</w:t>
      </w:r>
    </w:p>
    <w:p w:rsidR="00585510" w:rsidRPr="00753481" w:rsidRDefault="00585510" w:rsidP="00AB3775">
      <w:pPr>
        <w:spacing w:after="0"/>
        <w:jc w:val="center"/>
        <w:rPr>
          <w:rFonts w:ascii="Arial" w:hAnsi="Arial" w:cs="Arial"/>
          <w:b/>
          <w:sz w:val="28"/>
          <w:szCs w:val="28"/>
        </w:rPr>
      </w:pPr>
      <w:r w:rsidRPr="00753481">
        <w:rPr>
          <w:rFonts w:ascii="Arial" w:hAnsi="Arial" w:cs="Arial"/>
          <w:b/>
          <w:sz w:val="28"/>
          <w:szCs w:val="28"/>
        </w:rPr>
        <w:t xml:space="preserve">DE LA VINCULATORIEDAD Y </w:t>
      </w:r>
      <w:r w:rsidR="00E8660B" w:rsidRPr="00753481">
        <w:rPr>
          <w:rFonts w:ascii="Arial" w:hAnsi="Arial" w:cs="Arial"/>
          <w:b/>
          <w:sz w:val="28"/>
          <w:szCs w:val="28"/>
        </w:rPr>
        <w:t>SEGUIMIENTO</w:t>
      </w:r>
    </w:p>
    <w:p w:rsidR="0000175A" w:rsidRPr="00753481" w:rsidRDefault="0000175A" w:rsidP="00AB3775">
      <w:pPr>
        <w:spacing w:after="0"/>
        <w:jc w:val="center"/>
        <w:rPr>
          <w:rFonts w:ascii="Arial" w:hAnsi="Arial" w:cs="Arial"/>
          <w:b/>
          <w:sz w:val="28"/>
          <w:szCs w:val="28"/>
        </w:rPr>
      </w:pPr>
    </w:p>
    <w:p w:rsidR="00E8660B" w:rsidRPr="00753481" w:rsidRDefault="00E8660B" w:rsidP="00AB3775">
      <w:pPr>
        <w:spacing w:after="0"/>
        <w:jc w:val="both"/>
        <w:rPr>
          <w:rFonts w:ascii="Arial" w:hAnsi="Arial" w:cs="Arial"/>
          <w:b/>
          <w:sz w:val="28"/>
          <w:szCs w:val="28"/>
        </w:rPr>
      </w:pPr>
      <w:r w:rsidRPr="00753481">
        <w:rPr>
          <w:rFonts w:ascii="Arial" w:hAnsi="Arial" w:cs="Arial"/>
          <w:b/>
          <w:sz w:val="28"/>
          <w:szCs w:val="28"/>
        </w:rPr>
        <w:t>Artículo 58.</w:t>
      </w:r>
      <w:r w:rsidR="00E157A4">
        <w:rPr>
          <w:rFonts w:ascii="Arial" w:hAnsi="Arial" w:cs="Arial"/>
          <w:sz w:val="28"/>
          <w:szCs w:val="28"/>
        </w:rPr>
        <w:t xml:space="preserve"> La </w:t>
      </w:r>
      <w:r w:rsidRPr="00753481">
        <w:rPr>
          <w:rFonts w:ascii="Arial" w:hAnsi="Arial" w:cs="Arial"/>
          <w:sz w:val="28"/>
          <w:szCs w:val="28"/>
        </w:rPr>
        <w:t xml:space="preserve">revocación de mandato sólo procederá por mayoría absoluta. Cuando la declaratoria de validez que emita el Tribunal Electoral indique que la participación total de la ciudadanía en el </w:t>
      </w:r>
      <w:r w:rsidRPr="00753481">
        <w:rPr>
          <w:rFonts w:ascii="Arial" w:hAnsi="Arial" w:cs="Arial"/>
          <w:sz w:val="28"/>
          <w:szCs w:val="28"/>
        </w:rPr>
        <w:lastRenderedPageBreak/>
        <w:t>proceso de revocación de mandato fue, al menos, del cuarenta por ciento de las personas inscritas en la lista nominal de electores, el resu</w:t>
      </w:r>
      <w:r w:rsidR="00E157A4">
        <w:rPr>
          <w:rFonts w:ascii="Arial" w:hAnsi="Arial" w:cs="Arial"/>
          <w:sz w:val="28"/>
          <w:szCs w:val="28"/>
        </w:rPr>
        <w:t xml:space="preserve">ltado será vinculatorio para la </w:t>
      </w:r>
      <w:r w:rsidRPr="00753481">
        <w:rPr>
          <w:rFonts w:ascii="Arial" w:hAnsi="Arial" w:cs="Arial"/>
          <w:sz w:val="28"/>
          <w:szCs w:val="28"/>
        </w:rPr>
        <w:t>persona titular del Poder Ejecutivo del Estado.</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sz w:val="28"/>
          <w:szCs w:val="28"/>
        </w:rPr>
        <w:t xml:space="preserve">El Tribunal Electoral notificará de inmediato los resultados del proceso de revocación de mandato al titular del Poder Ejecutivo del </w:t>
      </w:r>
      <w:r w:rsidR="00E157A4">
        <w:rPr>
          <w:rFonts w:ascii="Arial" w:hAnsi="Arial" w:cs="Arial"/>
          <w:sz w:val="28"/>
          <w:szCs w:val="28"/>
        </w:rPr>
        <w:t xml:space="preserve">Estado, al Congreso del Estado, y </w:t>
      </w:r>
      <w:r w:rsidRPr="00753481">
        <w:rPr>
          <w:rFonts w:ascii="Arial" w:hAnsi="Arial" w:cs="Arial"/>
          <w:sz w:val="28"/>
          <w:szCs w:val="28"/>
        </w:rPr>
        <w:t>al Instituto, para los efectos constitucionales correspondientes.</w:t>
      </w:r>
    </w:p>
    <w:p w:rsidR="00E8660B" w:rsidRDefault="00E8660B" w:rsidP="00AB3775">
      <w:pPr>
        <w:spacing w:after="0"/>
        <w:jc w:val="both"/>
        <w:rPr>
          <w:rFonts w:ascii="Arial" w:hAnsi="Arial" w:cs="Arial"/>
          <w:sz w:val="28"/>
          <w:szCs w:val="28"/>
        </w:rPr>
      </w:pPr>
    </w:p>
    <w:p w:rsidR="00657EBE" w:rsidRPr="00753481" w:rsidRDefault="00657EBE" w:rsidP="00AB3775">
      <w:pPr>
        <w:spacing w:after="0"/>
        <w:jc w:val="both"/>
        <w:rPr>
          <w:rFonts w:ascii="Arial" w:hAnsi="Arial" w:cs="Arial"/>
          <w:sz w:val="28"/>
          <w:szCs w:val="28"/>
        </w:rPr>
      </w:pPr>
    </w:p>
    <w:p w:rsidR="00E8660B" w:rsidRPr="00753481" w:rsidRDefault="00E8660B" w:rsidP="00AB3775">
      <w:pPr>
        <w:spacing w:after="0"/>
        <w:jc w:val="center"/>
        <w:rPr>
          <w:rFonts w:ascii="Arial" w:hAnsi="Arial" w:cs="Arial"/>
          <w:b/>
          <w:sz w:val="28"/>
          <w:szCs w:val="28"/>
        </w:rPr>
      </w:pPr>
      <w:r w:rsidRPr="00753481">
        <w:rPr>
          <w:rFonts w:ascii="Arial" w:hAnsi="Arial" w:cs="Arial"/>
          <w:b/>
          <w:sz w:val="28"/>
          <w:szCs w:val="28"/>
        </w:rPr>
        <w:t>CAPÍTULO VI</w:t>
      </w:r>
    </w:p>
    <w:p w:rsidR="00E8660B" w:rsidRPr="00753481" w:rsidRDefault="00E8660B" w:rsidP="00AB3775">
      <w:pPr>
        <w:spacing w:after="0"/>
        <w:jc w:val="center"/>
        <w:rPr>
          <w:rFonts w:ascii="Arial" w:hAnsi="Arial" w:cs="Arial"/>
          <w:b/>
          <w:sz w:val="28"/>
          <w:szCs w:val="28"/>
        </w:rPr>
      </w:pPr>
      <w:r w:rsidRPr="00753481">
        <w:rPr>
          <w:rFonts w:ascii="Arial" w:hAnsi="Arial" w:cs="Arial"/>
          <w:b/>
          <w:sz w:val="28"/>
          <w:szCs w:val="28"/>
        </w:rPr>
        <w:t>DE LA SEPARACIÓN DEL CARGO</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b/>
          <w:sz w:val="28"/>
          <w:szCs w:val="28"/>
        </w:rPr>
        <w:t>Artículo 59.</w:t>
      </w:r>
      <w:r w:rsidRPr="00753481">
        <w:rPr>
          <w:rFonts w:ascii="Arial" w:hAnsi="Arial" w:cs="Arial"/>
          <w:sz w:val="28"/>
          <w:szCs w:val="28"/>
        </w:rPr>
        <w:t xml:space="preserve"> Si los resultados de la jornada de votación de la ciudadanía indican que procede la revocación de mandato, la persona titular del Poder Ejecutivo se entenderá separada definitivamente del cargo, cuando el Tribunal Electoral emita la declaratoria de revocación.</w:t>
      </w:r>
    </w:p>
    <w:p w:rsidR="00E8660B" w:rsidRPr="00753481" w:rsidRDefault="00E8660B" w:rsidP="00AB3775">
      <w:pPr>
        <w:spacing w:after="0"/>
        <w:jc w:val="both"/>
        <w:rPr>
          <w:rFonts w:ascii="Arial" w:hAnsi="Arial" w:cs="Arial"/>
          <w:sz w:val="28"/>
          <w:szCs w:val="28"/>
        </w:rPr>
      </w:pPr>
    </w:p>
    <w:p w:rsidR="00E8660B" w:rsidRPr="00753481" w:rsidRDefault="00E8660B" w:rsidP="00AB3775">
      <w:pPr>
        <w:spacing w:after="0"/>
        <w:jc w:val="both"/>
        <w:rPr>
          <w:rFonts w:ascii="Arial" w:hAnsi="Arial" w:cs="Arial"/>
          <w:sz w:val="28"/>
          <w:szCs w:val="28"/>
        </w:rPr>
      </w:pPr>
      <w:r w:rsidRPr="00753481">
        <w:rPr>
          <w:rFonts w:ascii="Arial" w:hAnsi="Arial" w:cs="Arial"/>
          <w:sz w:val="28"/>
          <w:szCs w:val="28"/>
        </w:rPr>
        <w:t>Hecho lo anterior, se procederá de forma inmediata según lo previsto en el segundo párrafo del artículo 59 de la Constitución.</w:t>
      </w:r>
    </w:p>
    <w:p w:rsidR="00E8660B" w:rsidRDefault="00E8660B" w:rsidP="00AB3775">
      <w:pPr>
        <w:spacing w:after="0"/>
        <w:jc w:val="both"/>
        <w:rPr>
          <w:rFonts w:ascii="Arial" w:hAnsi="Arial" w:cs="Arial"/>
          <w:sz w:val="28"/>
          <w:szCs w:val="28"/>
        </w:rPr>
      </w:pPr>
    </w:p>
    <w:p w:rsidR="00657EBE" w:rsidRPr="00753481" w:rsidRDefault="00657EBE" w:rsidP="00AB3775">
      <w:pPr>
        <w:spacing w:after="0"/>
        <w:jc w:val="both"/>
        <w:rPr>
          <w:rFonts w:ascii="Arial" w:hAnsi="Arial" w:cs="Arial"/>
          <w:sz w:val="28"/>
          <w:szCs w:val="28"/>
        </w:rPr>
      </w:pPr>
    </w:p>
    <w:p w:rsidR="00E8660B" w:rsidRPr="00753481" w:rsidRDefault="00585510" w:rsidP="00AB3775">
      <w:pPr>
        <w:spacing w:after="0"/>
        <w:jc w:val="center"/>
        <w:rPr>
          <w:rFonts w:ascii="Arial" w:hAnsi="Arial" w:cs="Arial"/>
          <w:b/>
          <w:sz w:val="28"/>
          <w:szCs w:val="28"/>
        </w:rPr>
      </w:pPr>
      <w:r w:rsidRPr="00753481">
        <w:rPr>
          <w:rFonts w:ascii="Arial" w:hAnsi="Arial" w:cs="Arial"/>
          <w:b/>
          <w:sz w:val="28"/>
          <w:szCs w:val="28"/>
        </w:rPr>
        <w:t>ARTÍCULOS TRANSITORIOS</w:t>
      </w:r>
    </w:p>
    <w:p w:rsidR="00E8660B" w:rsidRPr="00753481" w:rsidRDefault="00E8660B" w:rsidP="00AB3775">
      <w:pPr>
        <w:spacing w:after="0"/>
        <w:jc w:val="both"/>
        <w:rPr>
          <w:rFonts w:ascii="Arial" w:hAnsi="Arial" w:cs="Arial"/>
          <w:sz w:val="28"/>
          <w:szCs w:val="28"/>
        </w:rPr>
      </w:pPr>
    </w:p>
    <w:p w:rsidR="00E8660B" w:rsidRPr="00753481" w:rsidRDefault="00585510" w:rsidP="00AB3775">
      <w:pPr>
        <w:spacing w:after="0"/>
        <w:jc w:val="both"/>
        <w:rPr>
          <w:rFonts w:ascii="Arial" w:hAnsi="Arial" w:cs="Arial"/>
          <w:sz w:val="28"/>
          <w:szCs w:val="28"/>
        </w:rPr>
      </w:pPr>
      <w:r w:rsidRPr="00753481">
        <w:rPr>
          <w:rFonts w:ascii="Arial" w:hAnsi="Arial" w:cs="Arial"/>
          <w:b/>
          <w:sz w:val="28"/>
          <w:szCs w:val="28"/>
        </w:rPr>
        <w:t>PRIMERO.</w:t>
      </w:r>
      <w:r w:rsidRPr="00753481">
        <w:rPr>
          <w:rFonts w:ascii="Arial" w:hAnsi="Arial" w:cs="Arial"/>
          <w:sz w:val="28"/>
          <w:szCs w:val="28"/>
        </w:rPr>
        <w:t xml:space="preserve"> </w:t>
      </w:r>
      <w:r w:rsidR="00E8660B" w:rsidRPr="00753481">
        <w:rPr>
          <w:rFonts w:ascii="Arial" w:hAnsi="Arial" w:cs="Arial"/>
          <w:sz w:val="28"/>
          <w:szCs w:val="28"/>
        </w:rPr>
        <w:t>El presente Decreto entrará en vigor al día siguiente de su publicación en el Periódico Oficial "El Estado de Sinaloa".</w:t>
      </w:r>
    </w:p>
    <w:p w:rsidR="00E8660B" w:rsidRPr="00753481" w:rsidRDefault="00E8660B" w:rsidP="00AB3775">
      <w:pPr>
        <w:spacing w:after="0"/>
        <w:jc w:val="both"/>
        <w:rPr>
          <w:rFonts w:ascii="Arial" w:hAnsi="Arial" w:cs="Arial"/>
          <w:sz w:val="28"/>
          <w:szCs w:val="28"/>
        </w:rPr>
      </w:pPr>
    </w:p>
    <w:p w:rsidR="00E8660B" w:rsidRPr="00753481" w:rsidRDefault="00585510" w:rsidP="00AB3775">
      <w:pPr>
        <w:spacing w:after="0"/>
        <w:jc w:val="both"/>
        <w:rPr>
          <w:rFonts w:ascii="Arial" w:hAnsi="Arial" w:cs="Arial"/>
          <w:sz w:val="28"/>
          <w:szCs w:val="28"/>
        </w:rPr>
      </w:pPr>
      <w:r w:rsidRPr="00753481">
        <w:rPr>
          <w:rFonts w:ascii="Arial" w:hAnsi="Arial" w:cs="Arial"/>
          <w:b/>
          <w:sz w:val="28"/>
          <w:szCs w:val="28"/>
        </w:rPr>
        <w:t>SEGUNDO.</w:t>
      </w:r>
      <w:r w:rsidRPr="00753481">
        <w:rPr>
          <w:rFonts w:ascii="Arial" w:hAnsi="Arial" w:cs="Arial"/>
          <w:sz w:val="28"/>
          <w:szCs w:val="28"/>
        </w:rPr>
        <w:t xml:space="preserve"> </w:t>
      </w:r>
      <w:r w:rsidR="00E8660B" w:rsidRPr="00753481">
        <w:rPr>
          <w:rFonts w:ascii="Arial" w:hAnsi="Arial" w:cs="Arial"/>
          <w:sz w:val="28"/>
          <w:szCs w:val="28"/>
        </w:rPr>
        <w:t>Se derogan todas las disposiciones normativas que se opongan al presente Decreto.</w:t>
      </w:r>
    </w:p>
    <w:p w:rsidR="00E8660B" w:rsidRPr="00753481" w:rsidRDefault="00E8660B" w:rsidP="00AB3775">
      <w:pPr>
        <w:spacing w:after="0"/>
        <w:jc w:val="both"/>
        <w:rPr>
          <w:rFonts w:ascii="Arial" w:hAnsi="Arial" w:cs="Arial"/>
          <w:sz w:val="28"/>
          <w:szCs w:val="28"/>
        </w:rPr>
      </w:pPr>
    </w:p>
    <w:p w:rsidR="008A39CC" w:rsidRPr="00753481" w:rsidRDefault="004D0B82" w:rsidP="00AB3775">
      <w:pPr>
        <w:spacing w:after="0"/>
        <w:jc w:val="both"/>
        <w:rPr>
          <w:rFonts w:ascii="Arial" w:hAnsi="Arial" w:cs="Arial"/>
          <w:sz w:val="28"/>
          <w:szCs w:val="28"/>
        </w:rPr>
      </w:pPr>
      <w:r w:rsidRPr="00753481">
        <w:rPr>
          <w:rFonts w:ascii="Arial" w:hAnsi="Arial" w:cs="Arial"/>
          <w:b/>
          <w:sz w:val="28"/>
          <w:szCs w:val="28"/>
        </w:rPr>
        <w:lastRenderedPageBreak/>
        <w:t>TERCERO.</w:t>
      </w:r>
      <w:r w:rsidRPr="00753481">
        <w:rPr>
          <w:rFonts w:ascii="Arial" w:hAnsi="Arial" w:cs="Arial"/>
          <w:sz w:val="28"/>
          <w:szCs w:val="28"/>
        </w:rPr>
        <w:t xml:space="preserve"> </w:t>
      </w:r>
      <w:r w:rsidR="00E8660B" w:rsidRPr="00753481">
        <w:rPr>
          <w:rFonts w:ascii="Arial" w:hAnsi="Arial" w:cs="Arial"/>
          <w:sz w:val="28"/>
          <w:szCs w:val="28"/>
        </w:rPr>
        <w:t>Las erogaciones que se generen con motivo de la entrada en vigor del presente Decreto, serán cubiertas con los presupuestos asignados.</w:t>
      </w:r>
    </w:p>
    <w:p w:rsidR="00EE6D9C" w:rsidRDefault="00EE6D9C" w:rsidP="00AB3775">
      <w:pPr>
        <w:spacing w:after="0"/>
        <w:rPr>
          <w:rFonts w:ascii="Arial" w:hAnsi="Arial" w:cs="Arial"/>
          <w:sz w:val="28"/>
          <w:szCs w:val="28"/>
        </w:rPr>
      </w:pPr>
    </w:p>
    <w:p w:rsidR="008E2433" w:rsidRDefault="008E2433" w:rsidP="008E2433">
      <w:pPr>
        <w:spacing w:after="0" w:line="240" w:lineRule="auto"/>
        <w:jc w:val="both"/>
        <w:rPr>
          <w:rFonts w:ascii="Arial" w:hAnsi="Arial" w:cs="Arial"/>
          <w:sz w:val="28"/>
          <w:szCs w:val="30"/>
          <w:lang w:val="es-ES_tradnl"/>
        </w:rPr>
      </w:pPr>
    </w:p>
    <w:p w:rsidR="002C755B" w:rsidRDefault="002C755B" w:rsidP="008E2433">
      <w:pPr>
        <w:spacing w:after="0" w:line="240" w:lineRule="auto"/>
        <w:jc w:val="both"/>
        <w:rPr>
          <w:rFonts w:ascii="Arial" w:hAnsi="Arial" w:cs="Arial"/>
          <w:sz w:val="28"/>
          <w:szCs w:val="30"/>
          <w:lang w:val="es-ES_tradnl"/>
        </w:rPr>
      </w:pPr>
    </w:p>
    <w:p w:rsidR="002C755B" w:rsidRDefault="002C755B" w:rsidP="008E2433">
      <w:pPr>
        <w:spacing w:after="0" w:line="240" w:lineRule="auto"/>
        <w:jc w:val="both"/>
        <w:rPr>
          <w:rFonts w:ascii="Arial" w:hAnsi="Arial" w:cs="Arial"/>
          <w:sz w:val="28"/>
          <w:szCs w:val="30"/>
          <w:lang w:val="es-ES_tradnl"/>
        </w:rPr>
      </w:pPr>
    </w:p>
    <w:p w:rsidR="008E2433" w:rsidRPr="00EE2560" w:rsidRDefault="008E2433" w:rsidP="008E2433">
      <w:pPr>
        <w:spacing w:after="0" w:line="240" w:lineRule="auto"/>
        <w:jc w:val="both"/>
        <w:rPr>
          <w:rFonts w:ascii="Arial" w:hAnsi="Arial" w:cs="Arial"/>
          <w:sz w:val="28"/>
          <w:szCs w:val="30"/>
          <w:lang w:val="es-ES_tradnl"/>
        </w:rPr>
      </w:pPr>
      <w:r w:rsidRPr="00EE2560">
        <w:rPr>
          <w:rFonts w:ascii="Arial" w:hAnsi="Arial" w:cs="Arial"/>
          <w:sz w:val="28"/>
          <w:szCs w:val="30"/>
          <w:lang w:val="es-ES_tradnl"/>
        </w:rPr>
        <w:t>Es dado en el Palacio del Poder Legislativo del Estado, en la ciudad de Culiacán Rosales, Sinaloa, el día veinti</w:t>
      </w:r>
      <w:r>
        <w:rPr>
          <w:rFonts w:ascii="Arial" w:hAnsi="Arial" w:cs="Arial"/>
          <w:sz w:val="28"/>
          <w:szCs w:val="30"/>
          <w:lang w:val="es-ES_tradnl"/>
        </w:rPr>
        <w:t>trés</w:t>
      </w:r>
      <w:r w:rsidRPr="00EE2560">
        <w:rPr>
          <w:rFonts w:ascii="Arial" w:hAnsi="Arial" w:cs="Arial"/>
          <w:sz w:val="28"/>
          <w:szCs w:val="30"/>
          <w:lang w:val="es-ES_tradnl"/>
        </w:rPr>
        <w:t xml:space="preserve"> de </w:t>
      </w:r>
      <w:r>
        <w:rPr>
          <w:rFonts w:ascii="Arial" w:hAnsi="Arial" w:cs="Arial"/>
          <w:sz w:val="28"/>
          <w:szCs w:val="30"/>
          <w:lang w:val="es-ES_tradnl"/>
        </w:rPr>
        <w:t>enero del año dos mil veinticuatro</w:t>
      </w:r>
      <w:r w:rsidRPr="00EE2560">
        <w:rPr>
          <w:rFonts w:ascii="Arial" w:hAnsi="Arial" w:cs="Arial"/>
          <w:sz w:val="28"/>
          <w:szCs w:val="30"/>
          <w:lang w:val="es-ES_tradnl"/>
        </w:rPr>
        <w:t>.</w:t>
      </w:r>
    </w:p>
    <w:p w:rsidR="00EE6D9C" w:rsidRDefault="00EE6D9C" w:rsidP="00AB3775">
      <w:pPr>
        <w:spacing w:after="0"/>
        <w:rPr>
          <w:rFonts w:ascii="Arial" w:hAnsi="Arial" w:cs="Arial"/>
          <w:sz w:val="28"/>
          <w:szCs w:val="28"/>
        </w:rPr>
      </w:pPr>
    </w:p>
    <w:p w:rsidR="008E2433" w:rsidRDefault="008E2433" w:rsidP="008E2433">
      <w:pPr>
        <w:spacing w:after="0"/>
        <w:jc w:val="center"/>
        <w:rPr>
          <w:rFonts w:ascii="Arial" w:hAnsi="Arial" w:cs="Arial"/>
          <w:sz w:val="28"/>
          <w:szCs w:val="28"/>
        </w:rPr>
      </w:pPr>
    </w:p>
    <w:p w:rsidR="008E2433" w:rsidRPr="008E2433" w:rsidRDefault="008E2433" w:rsidP="008E2433">
      <w:pPr>
        <w:spacing w:after="0"/>
        <w:jc w:val="center"/>
        <w:rPr>
          <w:rFonts w:ascii="Arial" w:hAnsi="Arial" w:cs="Arial"/>
          <w:b/>
          <w:sz w:val="28"/>
          <w:szCs w:val="28"/>
        </w:rPr>
      </w:pPr>
      <w:r w:rsidRPr="008E2433">
        <w:rPr>
          <w:rFonts w:ascii="Arial" w:hAnsi="Arial" w:cs="Arial"/>
          <w:b/>
          <w:sz w:val="28"/>
          <w:szCs w:val="28"/>
        </w:rPr>
        <w:t>C. RICARDO MADRID P</w:t>
      </w:r>
      <w:r>
        <w:rPr>
          <w:rFonts w:ascii="Arial" w:hAnsi="Arial" w:cs="Arial"/>
          <w:b/>
          <w:sz w:val="28"/>
          <w:szCs w:val="28"/>
        </w:rPr>
        <w:t>É</w:t>
      </w:r>
      <w:r w:rsidRPr="008E2433">
        <w:rPr>
          <w:rFonts w:ascii="Arial" w:hAnsi="Arial" w:cs="Arial"/>
          <w:b/>
          <w:sz w:val="28"/>
          <w:szCs w:val="28"/>
        </w:rPr>
        <w:t>REZ</w:t>
      </w:r>
    </w:p>
    <w:p w:rsidR="008E2433" w:rsidRDefault="008E2433" w:rsidP="008E2433">
      <w:pPr>
        <w:spacing w:after="0"/>
        <w:jc w:val="center"/>
        <w:rPr>
          <w:rFonts w:ascii="Arial" w:hAnsi="Arial" w:cs="Arial"/>
          <w:sz w:val="28"/>
          <w:szCs w:val="28"/>
        </w:rPr>
      </w:pPr>
      <w:r>
        <w:rPr>
          <w:rFonts w:ascii="Arial" w:hAnsi="Arial" w:cs="Arial"/>
          <w:sz w:val="28"/>
          <w:szCs w:val="28"/>
        </w:rPr>
        <w:t>DIPUTADO PRESIDENTE</w:t>
      </w:r>
    </w:p>
    <w:p w:rsidR="008E2433" w:rsidRDefault="008E2433" w:rsidP="008E2433">
      <w:pPr>
        <w:spacing w:after="0"/>
        <w:jc w:val="center"/>
        <w:rPr>
          <w:rFonts w:ascii="Arial" w:hAnsi="Arial" w:cs="Arial"/>
          <w:sz w:val="28"/>
          <w:szCs w:val="28"/>
        </w:rPr>
      </w:pPr>
    </w:p>
    <w:p w:rsidR="00CD7BDB" w:rsidRDefault="00CD7BDB" w:rsidP="008E2433">
      <w:pPr>
        <w:spacing w:after="0"/>
        <w:jc w:val="center"/>
        <w:rPr>
          <w:rFonts w:ascii="Arial" w:hAnsi="Arial" w:cs="Arial"/>
          <w:sz w:val="28"/>
          <w:szCs w:val="28"/>
        </w:rPr>
      </w:pPr>
    </w:p>
    <w:p w:rsidR="008E2433" w:rsidRPr="008E2433" w:rsidRDefault="008E2433" w:rsidP="008E2433">
      <w:pPr>
        <w:spacing w:after="0"/>
        <w:jc w:val="center"/>
        <w:rPr>
          <w:rFonts w:ascii="Arial" w:hAnsi="Arial" w:cs="Arial"/>
          <w:b/>
          <w:sz w:val="28"/>
          <w:szCs w:val="28"/>
        </w:rPr>
      </w:pPr>
      <w:r w:rsidRPr="008E2433">
        <w:rPr>
          <w:rFonts w:ascii="Arial" w:hAnsi="Arial" w:cs="Arial"/>
          <w:b/>
          <w:sz w:val="28"/>
          <w:szCs w:val="28"/>
        </w:rPr>
        <w:t>C. RITA FIERRO REYES</w:t>
      </w:r>
    </w:p>
    <w:p w:rsidR="008E2433" w:rsidRDefault="008E2433" w:rsidP="008E2433">
      <w:pPr>
        <w:spacing w:after="0"/>
        <w:jc w:val="center"/>
        <w:rPr>
          <w:rFonts w:ascii="Arial" w:hAnsi="Arial" w:cs="Arial"/>
          <w:sz w:val="28"/>
          <w:szCs w:val="28"/>
        </w:rPr>
      </w:pPr>
      <w:r>
        <w:rPr>
          <w:rFonts w:ascii="Arial" w:hAnsi="Arial" w:cs="Arial"/>
          <w:sz w:val="28"/>
          <w:szCs w:val="28"/>
        </w:rPr>
        <w:t>DIPUTADA SECRETARIA</w:t>
      </w:r>
    </w:p>
    <w:p w:rsidR="008E2433" w:rsidRDefault="008E2433" w:rsidP="008E2433">
      <w:pPr>
        <w:spacing w:after="0"/>
        <w:jc w:val="center"/>
        <w:rPr>
          <w:rFonts w:ascii="Arial" w:hAnsi="Arial" w:cs="Arial"/>
          <w:sz w:val="28"/>
          <w:szCs w:val="28"/>
        </w:rPr>
      </w:pPr>
    </w:p>
    <w:p w:rsidR="00CD7BDB" w:rsidRDefault="00CD7BDB" w:rsidP="008E2433">
      <w:pPr>
        <w:spacing w:after="0"/>
        <w:jc w:val="center"/>
        <w:rPr>
          <w:rFonts w:ascii="Arial" w:hAnsi="Arial" w:cs="Arial"/>
          <w:sz w:val="28"/>
          <w:szCs w:val="28"/>
        </w:rPr>
      </w:pPr>
    </w:p>
    <w:p w:rsidR="008E2433" w:rsidRPr="008E2433" w:rsidRDefault="008E2433" w:rsidP="008E2433">
      <w:pPr>
        <w:spacing w:after="0"/>
        <w:jc w:val="center"/>
        <w:rPr>
          <w:rFonts w:ascii="Arial" w:hAnsi="Arial" w:cs="Arial"/>
          <w:b/>
          <w:sz w:val="28"/>
          <w:szCs w:val="28"/>
        </w:rPr>
      </w:pPr>
      <w:r w:rsidRPr="008E2433">
        <w:rPr>
          <w:rFonts w:ascii="Arial" w:hAnsi="Arial" w:cs="Arial"/>
          <w:b/>
          <w:sz w:val="28"/>
          <w:szCs w:val="28"/>
        </w:rPr>
        <w:t>C. NELA ROSIELY SÁNCHEZ SÁNCHEZ</w:t>
      </w:r>
    </w:p>
    <w:p w:rsidR="008E2433" w:rsidRDefault="008E2433" w:rsidP="008E2433">
      <w:pPr>
        <w:spacing w:after="0"/>
        <w:jc w:val="center"/>
        <w:rPr>
          <w:rFonts w:ascii="Arial" w:hAnsi="Arial" w:cs="Arial"/>
          <w:sz w:val="28"/>
          <w:szCs w:val="28"/>
        </w:rPr>
      </w:pPr>
      <w:r>
        <w:rPr>
          <w:rFonts w:ascii="Arial" w:hAnsi="Arial" w:cs="Arial"/>
          <w:sz w:val="28"/>
          <w:szCs w:val="28"/>
        </w:rPr>
        <w:t>DIPUTADA SECRETARIA</w:t>
      </w:r>
    </w:p>
    <w:p w:rsidR="008E2433" w:rsidRDefault="008E2433" w:rsidP="008E2433">
      <w:pPr>
        <w:spacing w:after="0"/>
        <w:jc w:val="center"/>
        <w:rPr>
          <w:rFonts w:ascii="Arial" w:hAnsi="Arial" w:cs="Arial"/>
          <w:sz w:val="28"/>
          <w:szCs w:val="28"/>
        </w:rPr>
      </w:pPr>
    </w:p>
    <w:p w:rsidR="008E2433" w:rsidRDefault="008E2433" w:rsidP="00AB3775">
      <w:pPr>
        <w:spacing w:after="0"/>
        <w:rPr>
          <w:rFonts w:ascii="Arial" w:hAnsi="Arial" w:cs="Arial"/>
          <w:sz w:val="28"/>
          <w:szCs w:val="28"/>
        </w:rPr>
      </w:pPr>
    </w:p>
    <w:p w:rsidR="008E2433" w:rsidRDefault="008E2433" w:rsidP="00AB3775">
      <w:pPr>
        <w:spacing w:after="0"/>
        <w:rPr>
          <w:rFonts w:ascii="Arial" w:hAnsi="Arial" w:cs="Arial"/>
          <w:sz w:val="28"/>
          <w:szCs w:val="28"/>
        </w:rPr>
      </w:pPr>
    </w:p>
    <w:p w:rsidR="008E2433" w:rsidRDefault="008E2433" w:rsidP="00AB3775">
      <w:pPr>
        <w:spacing w:after="0"/>
        <w:rPr>
          <w:rFonts w:ascii="Arial" w:hAnsi="Arial" w:cs="Arial"/>
          <w:sz w:val="28"/>
          <w:szCs w:val="28"/>
        </w:rPr>
      </w:pPr>
    </w:p>
    <w:p w:rsidR="008E2433" w:rsidRDefault="008E2433" w:rsidP="00AB3775">
      <w:pPr>
        <w:spacing w:after="0"/>
        <w:rPr>
          <w:rFonts w:ascii="Arial" w:hAnsi="Arial" w:cs="Arial"/>
          <w:sz w:val="28"/>
          <w:szCs w:val="28"/>
        </w:rPr>
      </w:pPr>
    </w:p>
    <w:p w:rsidR="008E2433" w:rsidRDefault="008E2433" w:rsidP="00AB3775">
      <w:pPr>
        <w:spacing w:after="0"/>
        <w:rPr>
          <w:rFonts w:ascii="Arial" w:hAnsi="Arial" w:cs="Arial"/>
          <w:sz w:val="28"/>
          <w:szCs w:val="28"/>
        </w:rPr>
      </w:pPr>
    </w:p>
    <w:p w:rsidR="00CD7BDB" w:rsidRDefault="00CD7BDB" w:rsidP="00AB3775">
      <w:pPr>
        <w:spacing w:after="0"/>
        <w:rPr>
          <w:rFonts w:ascii="Arial" w:hAnsi="Arial" w:cs="Arial"/>
          <w:sz w:val="28"/>
          <w:szCs w:val="28"/>
        </w:rPr>
      </w:pPr>
    </w:p>
    <w:p w:rsidR="00CD7BDB" w:rsidRDefault="00CD7BDB" w:rsidP="00AB3775">
      <w:pPr>
        <w:spacing w:after="0"/>
        <w:rPr>
          <w:rFonts w:ascii="Arial" w:hAnsi="Arial" w:cs="Arial"/>
          <w:sz w:val="28"/>
          <w:szCs w:val="28"/>
        </w:rPr>
      </w:pPr>
    </w:p>
    <w:p w:rsidR="00CD7BDB" w:rsidRDefault="00CD7BDB" w:rsidP="00AB3775">
      <w:pPr>
        <w:spacing w:after="0"/>
        <w:rPr>
          <w:rFonts w:ascii="Arial" w:hAnsi="Arial" w:cs="Arial"/>
          <w:sz w:val="28"/>
          <w:szCs w:val="28"/>
        </w:rPr>
      </w:pPr>
    </w:p>
    <w:p w:rsidR="00CD7BDB" w:rsidRDefault="00CD7BDB" w:rsidP="00AB3775">
      <w:pPr>
        <w:spacing w:after="0"/>
        <w:rPr>
          <w:rFonts w:ascii="Arial" w:hAnsi="Arial" w:cs="Arial"/>
          <w:sz w:val="28"/>
          <w:szCs w:val="28"/>
        </w:rPr>
      </w:pPr>
    </w:p>
    <w:p w:rsidR="00CD7BDB" w:rsidRDefault="00CD7BDB" w:rsidP="00AB3775">
      <w:pPr>
        <w:spacing w:after="0"/>
        <w:rPr>
          <w:rFonts w:ascii="Arial" w:hAnsi="Arial" w:cs="Arial"/>
          <w:sz w:val="28"/>
          <w:szCs w:val="28"/>
        </w:rPr>
      </w:pPr>
    </w:p>
    <w:p w:rsidR="00CD7BDB" w:rsidRDefault="00CD7BDB" w:rsidP="00AB3775">
      <w:pPr>
        <w:spacing w:after="0"/>
        <w:rPr>
          <w:rFonts w:ascii="Arial" w:hAnsi="Arial" w:cs="Arial"/>
          <w:sz w:val="28"/>
          <w:szCs w:val="28"/>
        </w:rPr>
      </w:pPr>
    </w:p>
    <w:p w:rsidR="00EE6D9C" w:rsidRPr="00EE6D9C" w:rsidRDefault="00EE6D9C" w:rsidP="00EE6D9C">
      <w:pPr>
        <w:spacing w:after="0" w:line="240" w:lineRule="auto"/>
        <w:jc w:val="both"/>
        <w:rPr>
          <w:rFonts w:ascii="Arial" w:eastAsiaTheme="minorHAnsi" w:hAnsi="Arial" w:cs="Arial"/>
          <w:sz w:val="28"/>
          <w:szCs w:val="24"/>
          <w:lang w:val="es-ES_tradnl" w:eastAsia="en-US"/>
        </w:rPr>
      </w:pPr>
      <w:r w:rsidRPr="00EE6D9C">
        <w:rPr>
          <w:rFonts w:ascii="Arial" w:eastAsiaTheme="minorHAnsi" w:hAnsi="Arial" w:cs="Arial"/>
          <w:sz w:val="28"/>
          <w:szCs w:val="24"/>
          <w:lang w:val="es-ES_tradnl" w:eastAsia="en-US"/>
        </w:rPr>
        <w:lastRenderedPageBreak/>
        <w:t>Por lo tanto, mando se imprima, publique, circule y se le dé el debido cumplimiento.</w:t>
      </w:r>
    </w:p>
    <w:p w:rsidR="00EE6D9C" w:rsidRPr="00EE6D9C" w:rsidRDefault="00EE6D9C" w:rsidP="00EE6D9C">
      <w:pPr>
        <w:spacing w:after="0" w:line="240" w:lineRule="auto"/>
        <w:jc w:val="both"/>
        <w:rPr>
          <w:rFonts w:ascii="Arial" w:eastAsiaTheme="minorHAnsi" w:hAnsi="Arial" w:cs="Arial"/>
          <w:sz w:val="28"/>
          <w:szCs w:val="24"/>
          <w:lang w:val="es-ES_tradnl" w:eastAsia="en-US"/>
        </w:rPr>
      </w:pPr>
    </w:p>
    <w:p w:rsidR="00EE6D9C" w:rsidRPr="00EE6D9C" w:rsidRDefault="00EE6D9C" w:rsidP="00EE6D9C">
      <w:pPr>
        <w:spacing w:after="0" w:line="240" w:lineRule="auto"/>
        <w:jc w:val="both"/>
        <w:rPr>
          <w:rFonts w:ascii="Arial" w:eastAsiaTheme="minorHAnsi" w:hAnsi="Arial" w:cs="Arial"/>
          <w:sz w:val="28"/>
          <w:szCs w:val="24"/>
          <w:lang w:val="es-ES_tradnl" w:eastAsia="en-US"/>
        </w:rPr>
      </w:pPr>
      <w:r w:rsidRPr="00EE6D9C">
        <w:rPr>
          <w:rFonts w:ascii="Arial" w:eastAsiaTheme="minorHAnsi" w:hAnsi="Arial" w:cs="Arial"/>
          <w:sz w:val="28"/>
          <w:szCs w:val="24"/>
          <w:lang w:val="es-ES_tradnl" w:eastAsia="en-US"/>
        </w:rPr>
        <w:t xml:space="preserve">Es dado en el Palacio del Poder Ejecutivo del Estado en la ciudad de Culiacán, Rosales, Sinaloa, el día </w:t>
      </w:r>
      <w:r>
        <w:rPr>
          <w:rFonts w:ascii="Arial" w:eastAsiaTheme="minorHAnsi" w:hAnsi="Arial" w:cs="Arial"/>
          <w:sz w:val="28"/>
          <w:szCs w:val="24"/>
          <w:lang w:val="es-ES_tradnl" w:eastAsia="en-US"/>
        </w:rPr>
        <w:t>veinticinco</w:t>
      </w:r>
      <w:r w:rsidRPr="00EE6D9C">
        <w:rPr>
          <w:rFonts w:ascii="Arial" w:eastAsiaTheme="minorHAnsi" w:hAnsi="Arial" w:cs="Arial"/>
          <w:sz w:val="28"/>
          <w:szCs w:val="24"/>
          <w:lang w:val="es-ES_tradnl" w:eastAsia="en-US"/>
        </w:rPr>
        <w:t xml:space="preserve"> de </w:t>
      </w:r>
      <w:r>
        <w:rPr>
          <w:rFonts w:ascii="Arial" w:eastAsiaTheme="minorHAnsi" w:hAnsi="Arial" w:cs="Arial"/>
          <w:sz w:val="28"/>
          <w:szCs w:val="24"/>
          <w:lang w:val="es-ES_tradnl" w:eastAsia="en-US"/>
        </w:rPr>
        <w:t>enero</w:t>
      </w:r>
      <w:r w:rsidRPr="00EE6D9C">
        <w:rPr>
          <w:rFonts w:ascii="Arial" w:eastAsiaTheme="minorHAnsi" w:hAnsi="Arial" w:cs="Arial"/>
          <w:sz w:val="28"/>
          <w:szCs w:val="24"/>
          <w:lang w:val="es-ES_tradnl" w:eastAsia="en-US"/>
        </w:rPr>
        <w:t xml:space="preserve"> de dos mil veinti</w:t>
      </w:r>
      <w:r>
        <w:rPr>
          <w:rFonts w:ascii="Arial" w:eastAsiaTheme="minorHAnsi" w:hAnsi="Arial" w:cs="Arial"/>
          <w:sz w:val="28"/>
          <w:szCs w:val="24"/>
          <w:lang w:val="es-ES_tradnl" w:eastAsia="en-US"/>
        </w:rPr>
        <w:t>cuatro</w:t>
      </w:r>
      <w:r w:rsidRPr="00EE6D9C">
        <w:rPr>
          <w:rFonts w:ascii="Arial" w:eastAsiaTheme="minorHAnsi" w:hAnsi="Arial" w:cs="Arial"/>
          <w:sz w:val="28"/>
          <w:szCs w:val="24"/>
          <w:lang w:val="es-ES_tradnl" w:eastAsia="en-US"/>
        </w:rPr>
        <w:t>.</w:t>
      </w:r>
    </w:p>
    <w:p w:rsidR="00EE6D9C" w:rsidRPr="00EE6D9C" w:rsidRDefault="00EE6D9C" w:rsidP="00EE6D9C">
      <w:pPr>
        <w:spacing w:after="0" w:line="240" w:lineRule="auto"/>
        <w:jc w:val="both"/>
        <w:rPr>
          <w:rFonts w:ascii="Arial" w:eastAsiaTheme="minorHAnsi" w:hAnsi="Arial" w:cs="Arial"/>
          <w:sz w:val="28"/>
          <w:szCs w:val="24"/>
          <w:lang w:val="es-ES_tradnl" w:eastAsia="en-US"/>
        </w:rPr>
      </w:pPr>
    </w:p>
    <w:p w:rsidR="00EE6D9C" w:rsidRPr="00EE6D9C" w:rsidRDefault="00EE6D9C" w:rsidP="00EE6D9C">
      <w:pPr>
        <w:spacing w:after="0" w:line="240" w:lineRule="auto"/>
        <w:jc w:val="both"/>
        <w:rPr>
          <w:rFonts w:ascii="Arial" w:eastAsiaTheme="minorHAnsi" w:hAnsi="Arial" w:cs="Arial"/>
          <w:sz w:val="28"/>
          <w:szCs w:val="24"/>
          <w:lang w:val="es-ES_tradnl" w:eastAsia="en-US"/>
        </w:rPr>
      </w:pPr>
    </w:p>
    <w:p w:rsidR="00EE6D9C" w:rsidRPr="00EE6D9C" w:rsidRDefault="00EE6D9C" w:rsidP="00EE6D9C">
      <w:pPr>
        <w:spacing w:after="0" w:line="240" w:lineRule="auto"/>
        <w:jc w:val="both"/>
        <w:rPr>
          <w:rFonts w:ascii="Arial" w:eastAsiaTheme="minorHAnsi" w:hAnsi="Arial" w:cs="Arial"/>
          <w:sz w:val="28"/>
          <w:szCs w:val="24"/>
          <w:lang w:val="es-ES_tradnl" w:eastAsia="en-US"/>
        </w:rPr>
      </w:pPr>
    </w:p>
    <w:p w:rsidR="00EE6D9C" w:rsidRPr="00EE6D9C" w:rsidRDefault="00EE6D9C" w:rsidP="00EE6D9C">
      <w:pPr>
        <w:spacing w:after="0" w:line="240" w:lineRule="auto"/>
        <w:jc w:val="center"/>
        <w:rPr>
          <w:rFonts w:ascii="Arial" w:eastAsiaTheme="minorHAnsi" w:hAnsi="Arial" w:cs="Arial"/>
          <w:sz w:val="28"/>
          <w:szCs w:val="24"/>
          <w:lang w:val="es-ES_tradnl" w:eastAsia="en-US"/>
        </w:rPr>
      </w:pPr>
      <w:r w:rsidRPr="00EE6D9C">
        <w:rPr>
          <w:rFonts w:ascii="Arial" w:eastAsiaTheme="minorHAnsi" w:hAnsi="Arial" w:cs="Arial"/>
          <w:sz w:val="28"/>
          <w:szCs w:val="24"/>
          <w:lang w:val="es-ES_tradnl" w:eastAsia="en-US"/>
        </w:rPr>
        <w:t>El Gobernador Constitucional del Estado</w:t>
      </w:r>
    </w:p>
    <w:p w:rsidR="00EE6D9C" w:rsidRPr="00EE6D9C" w:rsidRDefault="00EE6D9C" w:rsidP="00EE6D9C">
      <w:pPr>
        <w:spacing w:after="0" w:line="240" w:lineRule="auto"/>
        <w:jc w:val="center"/>
        <w:rPr>
          <w:rFonts w:ascii="Arial" w:eastAsiaTheme="minorHAnsi" w:hAnsi="Arial" w:cs="Arial"/>
          <w:sz w:val="28"/>
          <w:szCs w:val="24"/>
          <w:lang w:val="es-ES_tradnl" w:eastAsia="en-US"/>
        </w:rPr>
      </w:pPr>
      <w:r w:rsidRPr="00EE6D9C">
        <w:rPr>
          <w:rFonts w:ascii="Arial" w:eastAsiaTheme="minorHAnsi" w:hAnsi="Arial" w:cs="Arial"/>
          <w:sz w:val="28"/>
          <w:szCs w:val="24"/>
          <w:lang w:val="es-ES_tradnl" w:eastAsia="en-US"/>
        </w:rPr>
        <w:t>DR. RUBÉN ROCHA MOYA</w:t>
      </w:r>
    </w:p>
    <w:p w:rsidR="00EE6D9C" w:rsidRPr="00EE6D9C" w:rsidRDefault="00EE6D9C" w:rsidP="00EE6D9C">
      <w:pPr>
        <w:spacing w:after="0" w:line="240" w:lineRule="auto"/>
        <w:jc w:val="center"/>
        <w:rPr>
          <w:rFonts w:ascii="Arial" w:eastAsiaTheme="minorHAnsi" w:hAnsi="Arial" w:cs="Arial"/>
          <w:sz w:val="28"/>
          <w:szCs w:val="24"/>
          <w:lang w:val="es-ES_tradnl" w:eastAsia="en-US"/>
        </w:rPr>
      </w:pPr>
    </w:p>
    <w:p w:rsidR="00EE6D9C" w:rsidRPr="00EE6D9C" w:rsidRDefault="00EE6D9C" w:rsidP="00EE6D9C">
      <w:pPr>
        <w:spacing w:after="0" w:line="240" w:lineRule="auto"/>
        <w:jc w:val="center"/>
        <w:rPr>
          <w:rFonts w:ascii="Arial" w:eastAsiaTheme="minorHAnsi" w:hAnsi="Arial" w:cs="Arial"/>
          <w:sz w:val="28"/>
          <w:szCs w:val="24"/>
          <w:lang w:val="es-ES_tradnl" w:eastAsia="en-US"/>
        </w:rPr>
      </w:pPr>
    </w:p>
    <w:p w:rsidR="00EE6D9C" w:rsidRPr="00EE6D9C" w:rsidRDefault="00EE6D9C" w:rsidP="00EE6D9C">
      <w:pPr>
        <w:spacing w:after="0" w:line="240" w:lineRule="auto"/>
        <w:jc w:val="center"/>
        <w:rPr>
          <w:rFonts w:ascii="Arial" w:eastAsiaTheme="minorHAnsi" w:hAnsi="Arial" w:cs="Arial"/>
          <w:sz w:val="28"/>
          <w:szCs w:val="24"/>
          <w:lang w:val="es-ES_tradnl" w:eastAsia="en-US"/>
        </w:rPr>
      </w:pPr>
    </w:p>
    <w:p w:rsidR="00EE6D9C" w:rsidRPr="00EE6D9C" w:rsidRDefault="00EE6D9C" w:rsidP="00EE6D9C">
      <w:pPr>
        <w:spacing w:after="0" w:line="240" w:lineRule="auto"/>
        <w:jc w:val="center"/>
        <w:rPr>
          <w:rFonts w:ascii="Arial" w:eastAsiaTheme="minorHAnsi" w:hAnsi="Arial" w:cs="Arial"/>
          <w:sz w:val="28"/>
          <w:szCs w:val="24"/>
          <w:lang w:val="es-ES_tradnl" w:eastAsia="en-US"/>
        </w:rPr>
      </w:pPr>
      <w:r w:rsidRPr="00EE6D9C">
        <w:rPr>
          <w:rFonts w:ascii="Arial" w:eastAsiaTheme="minorHAnsi" w:hAnsi="Arial" w:cs="Arial"/>
          <w:sz w:val="28"/>
          <w:szCs w:val="24"/>
          <w:lang w:val="es-ES_tradnl" w:eastAsia="en-US"/>
        </w:rPr>
        <w:t xml:space="preserve">El Secretario General de Gobierno </w:t>
      </w:r>
    </w:p>
    <w:p w:rsidR="00EE6D9C" w:rsidRPr="00EE6D9C" w:rsidRDefault="00EE6D9C" w:rsidP="00EE6D9C">
      <w:pPr>
        <w:spacing w:after="0" w:line="240" w:lineRule="auto"/>
        <w:jc w:val="center"/>
        <w:rPr>
          <w:rFonts w:ascii="Arial" w:eastAsiaTheme="minorHAnsi" w:hAnsi="Arial" w:cs="Arial"/>
          <w:sz w:val="28"/>
          <w:szCs w:val="24"/>
          <w:lang w:val="es-ES_tradnl" w:eastAsia="en-US"/>
        </w:rPr>
      </w:pPr>
      <w:r w:rsidRPr="00EE6D9C">
        <w:rPr>
          <w:rFonts w:ascii="Arial" w:eastAsiaTheme="minorHAnsi" w:hAnsi="Arial" w:cs="Arial"/>
          <w:sz w:val="28"/>
          <w:szCs w:val="24"/>
          <w:lang w:val="es-ES_tradnl" w:eastAsia="en-US"/>
        </w:rPr>
        <w:t>ENRIQUE INZUNZA CÁZAREZ</w:t>
      </w:r>
    </w:p>
    <w:p w:rsidR="00EE6D9C" w:rsidRPr="00EE6D9C" w:rsidRDefault="00EE6D9C" w:rsidP="00EE6D9C">
      <w:pPr>
        <w:spacing w:after="0" w:line="240" w:lineRule="auto"/>
        <w:jc w:val="center"/>
        <w:rPr>
          <w:rFonts w:ascii="Arial" w:eastAsiaTheme="minorHAnsi" w:hAnsi="Arial" w:cs="Arial"/>
          <w:sz w:val="28"/>
          <w:szCs w:val="24"/>
          <w:lang w:val="es-ES_tradnl" w:eastAsia="en-US"/>
        </w:rPr>
      </w:pPr>
    </w:p>
    <w:p w:rsidR="002C755B" w:rsidRPr="00753481" w:rsidRDefault="008A39CC" w:rsidP="00AB3775">
      <w:pPr>
        <w:spacing w:after="0"/>
        <w:rPr>
          <w:rFonts w:ascii="Arial" w:hAnsi="Arial" w:cs="Arial"/>
          <w:sz w:val="28"/>
          <w:szCs w:val="28"/>
        </w:rPr>
      </w:pPr>
      <w:r w:rsidRPr="00753481">
        <w:rPr>
          <w:rFonts w:ascii="Arial" w:hAnsi="Arial" w:cs="Arial"/>
          <w:sz w:val="28"/>
          <w:szCs w:val="28"/>
        </w:rPr>
        <w:br w:type="page"/>
      </w:r>
    </w:p>
    <w:p w:rsidR="00657EBE" w:rsidRDefault="00657EBE" w:rsidP="00657EBE">
      <w:pPr>
        <w:spacing w:after="0" w:line="240" w:lineRule="auto"/>
        <w:rPr>
          <w:rFonts w:ascii="Arial" w:hAnsi="Arial" w:cs="Arial"/>
          <w:sz w:val="28"/>
          <w:szCs w:val="30"/>
          <w:lang w:val="es-ES_tradnl"/>
        </w:rPr>
      </w:pPr>
    </w:p>
    <w:sectPr w:rsidR="00657EBE" w:rsidSect="008E2433">
      <w:pgSz w:w="12240" w:h="15840"/>
      <w:pgMar w:top="2552" w:right="1418" w:bottom="1418" w:left="255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D16" w:rsidRDefault="006C2D16" w:rsidP="007B7839">
      <w:pPr>
        <w:spacing w:after="0" w:line="240" w:lineRule="auto"/>
      </w:pPr>
      <w:r>
        <w:separator/>
      </w:r>
    </w:p>
  </w:endnote>
  <w:endnote w:type="continuationSeparator" w:id="0">
    <w:p w:rsidR="006C2D16" w:rsidRDefault="006C2D16" w:rsidP="007B7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D16" w:rsidRDefault="006C2D16" w:rsidP="007B7839">
      <w:pPr>
        <w:spacing w:after="0" w:line="240" w:lineRule="auto"/>
      </w:pPr>
      <w:r>
        <w:separator/>
      </w:r>
    </w:p>
  </w:footnote>
  <w:footnote w:type="continuationSeparator" w:id="0">
    <w:p w:rsidR="006C2D16" w:rsidRDefault="006C2D16" w:rsidP="007B78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519BB"/>
    <w:multiLevelType w:val="hybridMultilevel"/>
    <w:tmpl w:val="04F6A88A"/>
    <w:lvl w:ilvl="0" w:tplc="1ECA8E8C">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857171F"/>
    <w:multiLevelType w:val="hybridMultilevel"/>
    <w:tmpl w:val="68D8B6D8"/>
    <w:lvl w:ilvl="0" w:tplc="235CE29C">
      <w:start w:val="1"/>
      <w:numFmt w:val="lowerLetter"/>
      <w:lvlText w:val="%1)"/>
      <w:lvlJc w:val="left"/>
      <w:pPr>
        <w:ind w:left="1428" w:hanging="360"/>
      </w:pPr>
      <w:rPr>
        <w:b/>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nsid w:val="0AF57B84"/>
    <w:multiLevelType w:val="hybridMultilevel"/>
    <w:tmpl w:val="3E409A00"/>
    <w:lvl w:ilvl="0" w:tplc="90BC18B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4C62F90"/>
    <w:multiLevelType w:val="hybridMultilevel"/>
    <w:tmpl w:val="7196289E"/>
    <w:lvl w:ilvl="0" w:tplc="9CC0057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5824FE3"/>
    <w:multiLevelType w:val="hybridMultilevel"/>
    <w:tmpl w:val="6F965F48"/>
    <w:lvl w:ilvl="0" w:tplc="D332BB0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C286F1C"/>
    <w:multiLevelType w:val="hybridMultilevel"/>
    <w:tmpl w:val="C8DE9E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B115C7"/>
    <w:multiLevelType w:val="hybridMultilevel"/>
    <w:tmpl w:val="F1E0AC2E"/>
    <w:lvl w:ilvl="0" w:tplc="0F34A46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0BA3072"/>
    <w:multiLevelType w:val="hybridMultilevel"/>
    <w:tmpl w:val="876CE4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1502E12"/>
    <w:multiLevelType w:val="hybridMultilevel"/>
    <w:tmpl w:val="B2E2FCE4"/>
    <w:lvl w:ilvl="0" w:tplc="39F02E8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2537744"/>
    <w:multiLevelType w:val="hybridMultilevel"/>
    <w:tmpl w:val="0FF23A00"/>
    <w:lvl w:ilvl="0" w:tplc="64C449F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D4E3ABD"/>
    <w:multiLevelType w:val="hybridMultilevel"/>
    <w:tmpl w:val="CCE4F8B0"/>
    <w:lvl w:ilvl="0" w:tplc="131A43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DAD0418"/>
    <w:multiLevelType w:val="hybridMultilevel"/>
    <w:tmpl w:val="A3CA0EC6"/>
    <w:lvl w:ilvl="0" w:tplc="FFB8CC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A22718D"/>
    <w:multiLevelType w:val="hybridMultilevel"/>
    <w:tmpl w:val="060C47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B7370CE"/>
    <w:multiLevelType w:val="hybridMultilevel"/>
    <w:tmpl w:val="8760D4F2"/>
    <w:lvl w:ilvl="0" w:tplc="F168AD8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2963B1B"/>
    <w:multiLevelType w:val="hybridMultilevel"/>
    <w:tmpl w:val="DBF4AFA0"/>
    <w:lvl w:ilvl="0" w:tplc="23C2253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61A06B3"/>
    <w:multiLevelType w:val="hybridMultilevel"/>
    <w:tmpl w:val="825A5680"/>
    <w:lvl w:ilvl="0" w:tplc="FDA696C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ABF57D7"/>
    <w:multiLevelType w:val="hybridMultilevel"/>
    <w:tmpl w:val="8D624CB0"/>
    <w:lvl w:ilvl="0" w:tplc="7B88A67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07F63F3"/>
    <w:multiLevelType w:val="hybridMultilevel"/>
    <w:tmpl w:val="F64C6042"/>
    <w:lvl w:ilvl="0" w:tplc="31002828">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1C40C08"/>
    <w:multiLevelType w:val="hybridMultilevel"/>
    <w:tmpl w:val="70AAAFC4"/>
    <w:lvl w:ilvl="0" w:tplc="7BFABBD8">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55950A75"/>
    <w:multiLevelType w:val="hybridMultilevel"/>
    <w:tmpl w:val="560A3376"/>
    <w:lvl w:ilvl="0" w:tplc="B2A6000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1546C2"/>
    <w:multiLevelType w:val="hybridMultilevel"/>
    <w:tmpl w:val="6D781F64"/>
    <w:lvl w:ilvl="0" w:tplc="B4103E5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6935749"/>
    <w:multiLevelType w:val="hybridMultilevel"/>
    <w:tmpl w:val="327E757A"/>
    <w:lvl w:ilvl="0" w:tplc="5D12E5F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2BA1B3B"/>
    <w:multiLevelType w:val="hybridMultilevel"/>
    <w:tmpl w:val="FF725EBA"/>
    <w:lvl w:ilvl="0" w:tplc="82160D4A">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7484AA3"/>
    <w:multiLevelType w:val="hybridMultilevel"/>
    <w:tmpl w:val="21226D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9"/>
  </w:num>
  <w:num w:numId="5">
    <w:abstractNumId w:val="15"/>
  </w:num>
  <w:num w:numId="6">
    <w:abstractNumId w:val="6"/>
  </w:num>
  <w:num w:numId="7">
    <w:abstractNumId w:val="17"/>
  </w:num>
  <w:num w:numId="8">
    <w:abstractNumId w:val="22"/>
  </w:num>
  <w:num w:numId="9">
    <w:abstractNumId w:val="10"/>
  </w:num>
  <w:num w:numId="10">
    <w:abstractNumId w:val="14"/>
  </w:num>
  <w:num w:numId="11">
    <w:abstractNumId w:val="13"/>
  </w:num>
  <w:num w:numId="12">
    <w:abstractNumId w:val="1"/>
  </w:num>
  <w:num w:numId="13">
    <w:abstractNumId w:val="9"/>
  </w:num>
  <w:num w:numId="14">
    <w:abstractNumId w:val="2"/>
  </w:num>
  <w:num w:numId="15">
    <w:abstractNumId w:val="16"/>
  </w:num>
  <w:num w:numId="16">
    <w:abstractNumId w:val="18"/>
  </w:num>
  <w:num w:numId="17">
    <w:abstractNumId w:val="8"/>
  </w:num>
  <w:num w:numId="18">
    <w:abstractNumId w:val="4"/>
  </w:num>
  <w:num w:numId="19">
    <w:abstractNumId w:val="3"/>
  </w:num>
  <w:num w:numId="20">
    <w:abstractNumId w:val="11"/>
  </w:num>
  <w:num w:numId="21">
    <w:abstractNumId w:val="23"/>
  </w:num>
  <w:num w:numId="22">
    <w:abstractNumId w:val="7"/>
  </w:num>
  <w:num w:numId="23">
    <w:abstractNumId w:val="12"/>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A06"/>
    <w:rsid w:val="0000175A"/>
    <w:rsid w:val="0001704D"/>
    <w:rsid w:val="00022545"/>
    <w:rsid w:val="0002397A"/>
    <w:rsid w:val="00060BA8"/>
    <w:rsid w:val="00073C0A"/>
    <w:rsid w:val="000C3CC2"/>
    <w:rsid w:val="000E0803"/>
    <w:rsid w:val="000E15DD"/>
    <w:rsid w:val="000E5DFC"/>
    <w:rsid w:val="000E6D82"/>
    <w:rsid w:val="00113AAA"/>
    <w:rsid w:val="00131A3F"/>
    <w:rsid w:val="001471F0"/>
    <w:rsid w:val="00156191"/>
    <w:rsid w:val="00182B7D"/>
    <w:rsid w:val="001A6E4F"/>
    <w:rsid w:val="001E79BB"/>
    <w:rsid w:val="00203ABB"/>
    <w:rsid w:val="00235576"/>
    <w:rsid w:val="002B0C93"/>
    <w:rsid w:val="002C755B"/>
    <w:rsid w:val="002F1E6C"/>
    <w:rsid w:val="00312E6C"/>
    <w:rsid w:val="003150A1"/>
    <w:rsid w:val="00346D4B"/>
    <w:rsid w:val="0039412C"/>
    <w:rsid w:val="003A52AB"/>
    <w:rsid w:val="003E3947"/>
    <w:rsid w:val="003E541D"/>
    <w:rsid w:val="00402B6A"/>
    <w:rsid w:val="00402C7B"/>
    <w:rsid w:val="004150F6"/>
    <w:rsid w:val="00437BEC"/>
    <w:rsid w:val="00442DAA"/>
    <w:rsid w:val="00482A06"/>
    <w:rsid w:val="004A0A47"/>
    <w:rsid w:val="004D0B82"/>
    <w:rsid w:val="00531548"/>
    <w:rsid w:val="00554886"/>
    <w:rsid w:val="00585510"/>
    <w:rsid w:val="005B7825"/>
    <w:rsid w:val="005C3C0E"/>
    <w:rsid w:val="005E3474"/>
    <w:rsid w:val="005E72E2"/>
    <w:rsid w:val="005F1002"/>
    <w:rsid w:val="0062708B"/>
    <w:rsid w:val="00627307"/>
    <w:rsid w:val="006445D3"/>
    <w:rsid w:val="00657EBE"/>
    <w:rsid w:val="00682ACB"/>
    <w:rsid w:val="006A5CD2"/>
    <w:rsid w:val="006C2417"/>
    <w:rsid w:val="006C2D16"/>
    <w:rsid w:val="006D1E40"/>
    <w:rsid w:val="006F7FBC"/>
    <w:rsid w:val="007014F8"/>
    <w:rsid w:val="0071759F"/>
    <w:rsid w:val="007230D8"/>
    <w:rsid w:val="00753481"/>
    <w:rsid w:val="007B7839"/>
    <w:rsid w:val="007E0C6A"/>
    <w:rsid w:val="0080163E"/>
    <w:rsid w:val="00813E5C"/>
    <w:rsid w:val="00816514"/>
    <w:rsid w:val="0084386D"/>
    <w:rsid w:val="0085377D"/>
    <w:rsid w:val="00855E86"/>
    <w:rsid w:val="008A39CC"/>
    <w:rsid w:val="008B362E"/>
    <w:rsid w:val="008C2271"/>
    <w:rsid w:val="008E07B1"/>
    <w:rsid w:val="008E2433"/>
    <w:rsid w:val="00936B87"/>
    <w:rsid w:val="009A669C"/>
    <w:rsid w:val="00A21B73"/>
    <w:rsid w:val="00A240FF"/>
    <w:rsid w:val="00A3511B"/>
    <w:rsid w:val="00A403E0"/>
    <w:rsid w:val="00A75C57"/>
    <w:rsid w:val="00A96A00"/>
    <w:rsid w:val="00AB3775"/>
    <w:rsid w:val="00AC74CD"/>
    <w:rsid w:val="00AE0757"/>
    <w:rsid w:val="00B06CC4"/>
    <w:rsid w:val="00B17C06"/>
    <w:rsid w:val="00B311FE"/>
    <w:rsid w:val="00B67CF8"/>
    <w:rsid w:val="00B864E7"/>
    <w:rsid w:val="00B93864"/>
    <w:rsid w:val="00B94983"/>
    <w:rsid w:val="00C310A5"/>
    <w:rsid w:val="00C40855"/>
    <w:rsid w:val="00C556F7"/>
    <w:rsid w:val="00C674AF"/>
    <w:rsid w:val="00C74FC7"/>
    <w:rsid w:val="00C762AC"/>
    <w:rsid w:val="00C93486"/>
    <w:rsid w:val="00CC304A"/>
    <w:rsid w:val="00CD4EB7"/>
    <w:rsid w:val="00CD7BDB"/>
    <w:rsid w:val="00CF005C"/>
    <w:rsid w:val="00D00F3E"/>
    <w:rsid w:val="00D0757B"/>
    <w:rsid w:val="00DC05ED"/>
    <w:rsid w:val="00DE265A"/>
    <w:rsid w:val="00E00C34"/>
    <w:rsid w:val="00E157A4"/>
    <w:rsid w:val="00E54B0C"/>
    <w:rsid w:val="00E75322"/>
    <w:rsid w:val="00E8660B"/>
    <w:rsid w:val="00EA5533"/>
    <w:rsid w:val="00EE6D9C"/>
    <w:rsid w:val="00EF1C39"/>
    <w:rsid w:val="00F157FD"/>
    <w:rsid w:val="00F26535"/>
    <w:rsid w:val="00FB2071"/>
    <w:rsid w:val="00FB2564"/>
    <w:rsid w:val="00FB26B1"/>
    <w:rsid w:val="00FB39A0"/>
    <w:rsid w:val="00FB6954"/>
    <w:rsid w:val="00FC7855"/>
    <w:rsid w:val="00FE62EF"/>
    <w:rsid w:val="00FE7F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28B2B-AFEE-4A83-83FE-832DC45D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2A06"/>
    <w:rPr>
      <w:rFonts w:ascii="Calibri" w:eastAsia="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82A06"/>
    <w:pPr>
      <w:ind w:left="720"/>
      <w:contextualSpacing/>
    </w:pPr>
  </w:style>
  <w:style w:type="paragraph" w:styleId="Encabezado">
    <w:name w:val="header"/>
    <w:basedOn w:val="Normal"/>
    <w:link w:val="EncabezadoCar"/>
    <w:uiPriority w:val="99"/>
    <w:unhideWhenUsed/>
    <w:rsid w:val="007B783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B7839"/>
    <w:rPr>
      <w:rFonts w:ascii="Calibri" w:eastAsia="Calibri" w:hAnsi="Calibri" w:cs="Calibri"/>
      <w:lang w:eastAsia="es-MX"/>
    </w:rPr>
  </w:style>
  <w:style w:type="paragraph" w:styleId="Piedepgina">
    <w:name w:val="footer"/>
    <w:basedOn w:val="Normal"/>
    <w:link w:val="PiedepginaCar"/>
    <w:uiPriority w:val="99"/>
    <w:unhideWhenUsed/>
    <w:rsid w:val="007B783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B7839"/>
    <w:rPr>
      <w:rFonts w:ascii="Calibri" w:eastAsia="Calibri" w:hAnsi="Calibri" w:cs="Calibri"/>
      <w:lang w:eastAsia="es-MX"/>
    </w:rPr>
  </w:style>
  <w:style w:type="paragraph" w:customStyle="1" w:styleId="ecxmsonormal">
    <w:name w:val="ecxmsonormal"/>
    <w:basedOn w:val="Normal"/>
    <w:rsid w:val="008A39C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uiPriority w:val="99"/>
    <w:semiHidden/>
    <w:unhideWhenUsed/>
    <w:rsid w:val="001471F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471F0"/>
    <w:rPr>
      <w:rFonts w:ascii="Calibri" w:eastAsia="Calibri" w:hAnsi="Calibri" w:cs="Calibri"/>
      <w:sz w:val="20"/>
      <w:szCs w:val="20"/>
      <w:lang w:eastAsia="es-MX"/>
    </w:rPr>
  </w:style>
  <w:style w:type="character" w:styleId="Refdenotaalpie">
    <w:name w:val="footnote reference"/>
    <w:basedOn w:val="Fuentedeprrafopredeter"/>
    <w:uiPriority w:val="99"/>
    <w:semiHidden/>
    <w:unhideWhenUsed/>
    <w:rsid w:val="001471F0"/>
    <w:rPr>
      <w:vertAlign w:val="superscript"/>
    </w:rPr>
  </w:style>
  <w:style w:type="paragraph" w:styleId="Textodeglobo">
    <w:name w:val="Balloon Text"/>
    <w:basedOn w:val="Normal"/>
    <w:link w:val="TextodegloboCar"/>
    <w:uiPriority w:val="99"/>
    <w:semiHidden/>
    <w:unhideWhenUsed/>
    <w:rsid w:val="007E0C6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E0C6A"/>
    <w:rPr>
      <w:rFonts w:ascii="Segoe UI" w:eastAsia="Calibr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2BBE9-0302-4BBE-910E-FF2F4CC84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28</Pages>
  <Words>5220</Words>
  <Characters>28710</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Ismael Rubio Flores</dc:creator>
  <cp:keywords/>
  <dc:description/>
  <cp:lastModifiedBy>David Antonio Carlon Quintanar</cp:lastModifiedBy>
  <cp:revision>8</cp:revision>
  <cp:lastPrinted>2024-02-08T23:15:00Z</cp:lastPrinted>
  <dcterms:created xsi:type="dcterms:W3CDTF">2024-02-08T22:51:00Z</dcterms:created>
  <dcterms:modified xsi:type="dcterms:W3CDTF">2024-02-08T23:16:00Z</dcterms:modified>
</cp:coreProperties>
</file>